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49E2" w:rsidRDefault="000D1AA1">
      <w:pPr>
        <w:pStyle w:val="ConsNonformat"/>
        <w:ind w:firstLine="567"/>
        <w:jc w:val="center"/>
        <w:rPr>
          <w:rFonts w:ascii="Times New Roman" w:hAnsi="Times New Roman"/>
          <w:b/>
          <w:color w:val="000000"/>
          <w:spacing w:val="20"/>
          <w:sz w:val="23"/>
          <w:szCs w:val="23"/>
        </w:rPr>
      </w:pPr>
      <w:r>
        <w:rPr>
          <w:rFonts w:ascii="Times New Roman" w:hAnsi="Times New Roman"/>
          <w:b/>
          <w:color w:val="000000"/>
          <w:spacing w:val="20"/>
          <w:sz w:val="23"/>
          <w:szCs w:val="23"/>
        </w:rPr>
        <w:t>ДОГОВОР</w:t>
      </w:r>
    </w:p>
    <w:p w:rsidR="000849E2" w:rsidRPr="00BB0432" w:rsidRDefault="000D1AA1">
      <w:pPr>
        <w:pStyle w:val="ConsNonformat"/>
        <w:ind w:firstLine="567"/>
        <w:jc w:val="center"/>
        <w:rPr>
          <w:rFonts w:ascii="Times New Roman" w:hAnsi="Times New Roman"/>
          <w:b/>
          <w:color w:val="000000"/>
          <w:spacing w:val="20"/>
          <w:sz w:val="23"/>
          <w:szCs w:val="23"/>
        </w:rPr>
      </w:pPr>
      <w:r>
        <w:rPr>
          <w:rFonts w:ascii="Times New Roman" w:hAnsi="Times New Roman"/>
          <w:b/>
          <w:color w:val="000000"/>
          <w:spacing w:val="20"/>
          <w:sz w:val="23"/>
          <w:szCs w:val="23"/>
        </w:rPr>
        <w:t xml:space="preserve"> УЧАСТИЯ В ДОЛЕВОМ СТРОИТЕЛЬСТВЕ</w:t>
      </w:r>
      <w:proofErr w:type="gramStart"/>
      <w:r>
        <w:rPr>
          <w:rFonts w:ascii="Times New Roman" w:hAnsi="Times New Roman"/>
          <w:b/>
          <w:color w:val="000000"/>
          <w:spacing w:val="20"/>
          <w:sz w:val="23"/>
          <w:szCs w:val="23"/>
        </w:rPr>
        <w:t xml:space="preserve"> № </w:t>
      </w:r>
      <w:r w:rsidR="003C67E0" w:rsidRPr="003C67E0">
        <w:rPr>
          <w:rFonts w:ascii="Times New Roman" w:hAnsi="Times New Roman"/>
          <w:b/>
          <w:color w:val="000000"/>
          <w:spacing w:val="20"/>
          <w:sz w:val="23"/>
          <w:szCs w:val="23"/>
        </w:rPr>
        <w:t>/--//</w:t>
      </w:r>
      <w:proofErr w:type="gramEnd"/>
      <w:r w:rsidR="003C67E0" w:rsidRPr="003C67E0">
        <w:rPr>
          <w:rFonts w:ascii="Times New Roman" w:hAnsi="Times New Roman"/>
          <w:b/>
          <w:color w:val="000000"/>
          <w:spacing w:val="20"/>
          <w:sz w:val="23"/>
          <w:szCs w:val="23"/>
        </w:rPr>
        <w:t>Ф</w:t>
      </w:r>
      <w:r w:rsidR="004877A0">
        <w:rPr>
          <w:rFonts w:ascii="Times New Roman" w:hAnsi="Times New Roman"/>
          <w:b/>
          <w:color w:val="000000"/>
          <w:spacing w:val="20"/>
          <w:sz w:val="23"/>
          <w:szCs w:val="23"/>
        </w:rPr>
        <w:t>3</w:t>
      </w:r>
      <w:r w:rsidR="00A6002A">
        <w:rPr>
          <w:rFonts w:ascii="Times New Roman" w:hAnsi="Times New Roman"/>
          <w:b/>
          <w:color w:val="000000"/>
          <w:spacing w:val="20"/>
          <w:sz w:val="23"/>
          <w:szCs w:val="23"/>
        </w:rPr>
        <w:t>.1</w:t>
      </w:r>
    </w:p>
    <w:p w:rsidR="000849E2" w:rsidRDefault="000849E2">
      <w:pPr>
        <w:jc w:val="both"/>
        <w:rPr>
          <w:b/>
          <w:color w:val="000000"/>
          <w:sz w:val="23"/>
          <w:szCs w:val="23"/>
        </w:rPr>
      </w:pPr>
    </w:p>
    <w:p w:rsidR="000849E2" w:rsidRDefault="000D1AA1">
      <w:pPr>
        <w:jc w:val="both"/>
        <w:rPr>
          <w:b/>
          <w:color w:val="000000"/>
          <w:sz w:val="23"/>
          <w:szCs w:val="23"/>
        </w:rPr>
      </w:pPr>
      <w:r>
        <w:rPr>
          <w:b/>
          <w:color w:val="000000"/>
          <w:sz w:val="23"/>
          <w:szCs w:val="23"/>
        </w:rPr>
        <w:t xml:space="preserve">город Ростов-на-Дону                                                                                    </w:t>
      </w:r>
      <w:r w:rsidR="003C67E0">
        <w:rPr>
          <w:b/>
          <w:bCs/>
          <w:color w:val="000000"/>
          <w:spacing w:val="20"/>
          <w:sz w:val="22"/>
          <w:szCs w:val="22"/>
        </w:rPr>
        <w:t>«__» _______ 202__</w:t>
      </w:r>
      <w:r w:rsidR="003C67E0">
        <w:rPr>
          <w:b/>
          <w:color w:val="000000"/>
          <w:sz w:val="22"/>
          <w:szCs w:val="22"/>
        </w:rPr>
        <w:t xml:space="preserve"> г</w:t>
      </w:r>
    </w:p>
    <w:p w:rsidR="000849E2" w:rsidRDefault="000849E2">
      <w:pPr>
        <w:jc w:val="both"/>
        <w:rPr>
          <w:color w:val="000000"/>
          <w:sz w:val="23"/>
          <w:szCs w:val="23"/>
        </w:rPr>
      </w:pPr>
    </w:p>
    <w:p w:rsidR="000849E2" w:rsidRDefault="000849E2">
      <w:pPr>
        <w:jc w:val="both"/>
        <w:rPr>
          <w:color w:val="000000"/>
          <w:sz w:val="23"/>
          <w:szCs w:val="23"/>
        </w:rPr>
      </w:pPr>
    </w:p>
    <w:p w:rsidR="000849E2" w:rsidRDefault="000D1AA1">
      <w:pPr>
        <w:ind w:firstLine="567"/>
        <w:jc w:val="both"/>
        <w:rPr>
          <w:sz w:val="22"/>
          <w:szCs w:val="22"/>
        </w:rPr>
      </w:pPr>
      <w:proofErr w:type="gramStart"/>
      <w:r>
        <w:rPr>
          <w:b/>
          <w:bCs/>
          <w:color w:val="000000"/>
          <w:sz w:val="22"/>
          <w:szCs w:val="22"/>
        </w:rPr>
        <w:t xml:space="preserve">Общество с ограниченной ответственностью «Специализированный застройщик ДОННЕФТЕСТРОЙ-АКСАЙ», </w:t>
      </w:r>
      <w:r>
        <w:rPr>
          <w:bCs/>
          <w:color w:val="000000"/>
          <w:sz w:val="22"/>
          <w:szCs w:val="22"/>
        </w:rPr>
        <w:t>именуемое в дальнейшем «</w:t>
      </w:r>
      <w:r>
        <w:rPr>
          <w:b/>
          <w:bCs/>
          <w:color w:val="000000"/>
          <w:sz w:val="22"/>
          <w:szCs w:val="22"/>
        </w:rPr>
        <w:t>Застройщик</w:t>
      </w:r>
      <w:r>
        <w:rPr>
          <w:bCs/>
          <w:color w:val="000000"/>
          <w:sz w:val="22"/>
          <w:szCs w:val="22"/>
        </w:rPr>
        <w:t xml:space="preserve">», зарегистрировано Межрайонной </w:t>
      </w:r>
      <w:r>
        <w:rPr>
          <w:color w:val="000000"/>
          <w:sz w:val="22"/>
          <w:szCs w:val="22"/>
        </w:rPr>
        <w:t xml:space="preserve">Инспекцией Федеральной налоговой службы № 16  по Краснодарскому краю за ОГРН 1202300055946, ИНН 2311310859, КПП </w:t>
      </w:r>
      <w:r>
        <w:rPr>
          <w:sz w:val="22"/>
          <w:szCs w:val="22"/>
        </w:rPr>
        <w:t>231101001</w:t>
      </w:r>
      <w:r>
        <w:rPr>
          <w:color w:val="000000"/>
          <w:sz w:val="22"/>
          <w:szCs w:val="22"/>
        </w:rPr>
        <w:t xml:space="preserve">, место нахождения 350062, Краснодарский край, г. Краснодар, ул. Круговая, 4В, корпус 1, помещение 17-18, </w:t>
      </w:r>
      <w:r w:rsidR="0041716D" w:rsidRPr="0041716D">
        <w:rPr>
          <w:bCs/>
          <w:color w:val="000000"/>
          <w:sz w:val="22"/>
          <w:szCs w:val="22"/>
        </w:rPr>
        <w:t>в лице __________________________, действующей на основании ____________________, с одной стороны</w:t>
      </w:r>
      <w:r>
        <w:rPr>
          <w:sz w:val="22"/>
          <w:szCs w:val="22"/>
        </w:rPr>
        <w:t xml:space="preserve">, и  </w:t>
      </w:r>
      <w:proofErr w:type="gramEnd"/>
    </w:p>
    <w:p w:rsidR="000849E2" w:rsidRDefault="0041716D" w:rsidP="0041716D">
      <w:pPr>
        <w:ind w:firstLine="567"/>
        <w:jc w:val="both"/>
        <w:rPr>
          <w:sz w:val="22"/>
          <w:szCs w:val="22"/>
        </w:rPr>
      </w:pPr>
      <w:proofErr w:type="gramStart"/>
      <w:r w:rsidRPr="0041716D">
        <w:rPr>
          <w:sz w:val="22"/>
          <w:szCs w:val="22"/>
        </w:rPr>
        <w:t>Граждан__ Российской Федерации __________________, ___________ года рождения, место рождения: ____________, пол: ___________, паспорт гражданина РФ ______ __________, выдан __________ года _______________________, код подразделения ___________, зарегистрирована по адресу: ___________________, именуем__ в дальнейшем «Участник», с другой стороны, вместе именуемые Стороны, а по отдельности – «Сторона»</w:t>
      </w:r>
      <w:r w:rsidR="000D1AA1">
        <w:rPr>
          <w:sz w:val="22"/>
          <w:szCs w:val="22"/>
        </w:rPr>
        <w:t>, заключили настоящий Договор о нижеследующем:</w:t>
      </w:r>
      <w:proofErr w:type="gramEnd"/>
    </w:p>
    <w:p w:rsidR="000849E2" w:rsidRDefault="000849E2">
      <w:pPr>
        <w:ind w:firstLine="567"/>
        <w:jc w:val="both"/>
        <w:rPr>
          <w:color w:val="000000"/>
          <w:sz w:val="22"/>
          <w:szCs w:val="22"/>
        </w:rPr>
      </w:pPr>
    </w:p>
    <w:p w:rsidR="000849E2" w:rsidRDefault="000D1AA1">
      <w:pPr>
        <w:pStyle w:val="ConsPlusNormal"/>
        <w:widowControl/>
        <w:numPr>
          <w:ilvl w:val="0"/>
          <w:numId w:val="2"/>
        </w:numPr>
        <w:ind w:firstLine="0"/>
        <w:jc w:val="center"/>
        <w:rPr>
          <w:rFonts w:ascii="Times New Roman" w:hAnsi="Times New Roman"/>
          <w:b/>
          <w:color w:val="000000"/>
          <w:spacing w:val="20"/>
          <w:sz w:val="22"/>
          <w:szCs w:val="22"/>
        </w:rPr>
      </w:pPr>
      <w:r>
        <w:rPr>
          <w:rFonts w:ascii="Times New Roman" w:hAnsi="Times New Roman"/>
          <w:b/>
          <w:color w:val="000000"/>
          <w:spacing w:val="20"/>
          <w:sz w:val="22"/>
          <w:szCs w:val="22"/>
        </w:rPr>
        <w:t>ТЕРМИНЫ И ОПРЕДЕЛЕНИЯ</w:t>
      </w:r>
    </w:p>
    <w:p w:rsidR="000849E2" w:rsidRDefault="000849E2">
      <w:pPr>
        <w:pStyle w:val="ConsPlusNormal"/>
        <w:widowControl/>
        <w:ind w:left="360" w:firstLine="0"/>
        <w:rPr>
          <w:rFonts w:ascii="Times New Roman" w:hAnsi="Times New Roman"/>
          <w:b/>
          <w:color w:val="000000"/>
          <w:spacing w:val="20"/>
          <w:sz w:val="22"/>
          <w:szCs w:val="22"/>
        </w:rPr>
      </w:pPr>
    </w:p>
    <w:p w:rsidR="000849E2" w:rsidRDefault="000D1AA1">
      <w:pPr>
        <w:pStyle w:val="ConsPlusNormal"/>
        <w:widowControl/>
        <w:numPr>
          <w:ilvl w:val="1"/>
          <w:numId w:val="2"/>
        </w:numPr>
        <w:tabs>
          <w:tab w:val="left" w:pos="1134"/>
        </w:tabs>
        <w:ind w:left="0" w:firstLine="567"/>
        <w:jc w:val="both"/>
        <w:rPr>
          <w:rFonts w:ascii="Times New Roman" w:hAnsi="Times New Roman"/>
          <w:bCs/>
          <w:color w:val="000000"/>
          <w:sz w:val="22"/>
          <w:szCs w:val="22"/>
        </w:rPr>
      </w:pPr>
      <w:r>
        <w:rPr>
          <w:rFonts w:ascii="Times New Roman" w:hAnsi="Times New Roman"/>
          <w:b/>
          <w:color w:val="000000"/>
          <w:sz w:val="22"/>
          <w:szCs w:val="22"/>
        </w:rPr>
        <w:t xml:space="preserve">Земельный участок </w:t>
      </w:r>
      <w:r>
        <w:rPr>
          <w:rFonts w:ascii="Times New Roman" w:hAnsi="Times New Roman"/>
          <w:bCs/>
          <w:color w:val="000000"/>
          <w:sz w:val="22"/>
          <w:szCs w:val="22"/>
        </w:rPr>
        <w:t xml:space="preserve">- </w:t>
      </w:r>
      <w:r>
        <w:rPr>
          <w:rFonts w:ascii="Times New Roman" w:hAnsi="Times New Roman"/>
          <w:sz w:val="22"/>
          <w:szCs w:val="22"/>
        </w:rPr>
        <w:t xml:space="preserve">земельный участок общей </w:t>
      </w:r>
      <w:bookmarkStart w:id="0" w:name="_Hlk89768848"/>
      <w:r>
        <w:rPr>
          <w:rFonts w:ascii="Times New Roman" w:hAnsi="Times New Roman"/>
          <w:sz w:val="22"/>
          <w:szCs w:val="22"/>
        </w:rPr>
        <w:t xml:space="preserve">площадью </w:t>
      </w:r>
      <w:r w:rsidR="004877A0">
        <w:rPr>
          <w:rFonts w:ascii="Times New Roman" w:hAnsi="Times New Roman"/>
          <w:sz w:val="22"/>
          <w:szCs w:val="22"/>
        </w:rPr>
        <w:t>6075</w:t>
      </w:r>
      <w:r w:rsidR="00CF2FB7">
        <w:rPr>
          <w:rFonts w:ascii="Times New Roman" w:hAnsi="Times New Roman"/>
          <w:sz w:val="22"/>
          <w:szCs w:val="22"/>
        </w:rPr>
        <w:t xml:space="preserve"> </w:t>
      </w:r>
      <w:r>
        <w:rPr>
          <w:rFonts w:ascii="Times New Roman" w:hAnsi="Times New Roman"/>
          <w:sz w:val="22"/>
          <w:szCs w:val="22"/>
        </w:rPr>
        <w:t>+/-</w:t>
      </w:r>
      <w:r w:rsidR="004877A0">
        <w:rPr>
          <w:rFonts w:ascii="Times New Roman" w:hAnsi="Times New Roman"/>
          <w:sz w:val="22"/>
          <w:szCs w:val="22"/>
        </w:rPr>
        <w:t>27</w:t>
      </w:r>
      <w:r>
        <w:rPr>
          <w:rFonts w:ascii="Times New Roman" w:hAnsi="Times New Roman"/>
          <w:sz w:val="22"/>
          <w:szCs w:val="22"/>
        </w:rPr>
        <w:t xml:space="preserve"> </w:t>
      </w:r>
      <w:bookmarkEnd w:id="0"/>
      <w:r>
        <w:rPr>
          <w:rFonts w:ascii="Times New Roman" w:hAnsi="Times New Roman"/>
          <w:sz w:val="22"/>
          <w:szCs w:val="22"/>
        </w:rPr>
        <w:t xml:space="preserve">кв.м., кадастровый номер </w:t>
      </w:r>
      <w:r>
        <w:rPr>
          <w:rFonts w:ascii="Times New Roman" w:hAnsi="Times New Roman"/>
          <w:bCs/>
          <w:sz w:val="22"/>
          <w:szCs w:val="22"/>
        </w:rPr>
        <w:t>61:02:0600010:219</w:t>
      </w:r>
      <w:r w:rsidR="004877A0">
        <w:rPr>
          <w:rFonts w:ascii="Times New Roman" w:hAnsi="Times New Roman"/>
          <w:bCs/>
          <w:sz w:val="22"/>
          <w:szCs w:val="22"/>
        </w:rPr>
        <w:t>8</w:t>
      </w:r>
      <w:r w:rsidR="00CF2FB7">
        <w:rPr>
          <w:rFonts w:ascii="Times New Roman" w:hAnsi="Times New Roman"/>
          <w:bCs/>
          <w:sz w:val="22"/>
          <w:szCs w:val="22"/>
        </w:rPr>
        <w:t>8</w:t>
      </w:r>
      <w:r>
        <w:rPr>
          <w:rFonts w:ascii="Times New Roman" w:hAnsi="Times New Roman"/>
          <w:sz w:val="22"/>
          <w:szCs w:val="22"/>
        </w:rPr>
        <w:t xml:space="preserve">, категория земель: земли населенных пунктов, вид разрешенного использования: многоэтажная жилая застройка (высотная застройка), предоставление коммунальных услуг, расположенный по адресу: </w:t>
      </w:r>
      <w:r>
        <w:rPr>
          <w:rFonts w:ascii="Times New Roman" w:hAnsi="Times New Roman"/>
          <w:bCs/>
          <w:sz w:val="22"/>
          <w:szCs w:val="22"/>
        </w:rPr>
        <w:t xml:space="preserve">Ростовская область, Аксайский район, </w:t>
      </w:r>
      <w:proofErr w:type="gramStart"/>
      <w:r>
        <w:rPr>
          <w:rFonts w:ascii="Times New Roman" w:hAnsi="Times New Roman"/>
          <w:bCs/>
          <w:sz w:val="22"/>
          <w:szCs w:val="22"/>
        </w:rPr>
        <w:t>г</w:t>
      </w:r>
      <w:proofErr w:type="gramEnd"/>
      <w:r>
        <w:rPr>
          <w:rFonts w:ascii="Times New Roman" w:hAnsi="Times New Roman"/>
          <w:bCs/>
          <w:sz w:val="22"/>
          <w:szCs w:val="22"/>
        </w:rPr>
        <w:t xml:space="preserve">. Аксай, улица </w:t>
      </w:r>
      <w:r w:rsidR="004877A0">
        <w:rPr>
          <w:rFonts w:ascii="Times New Roman" w:hAnsi="Times New Roman"/>
          <w:bCs/>
          <w:sz w:val="22"/>
          <w:szCs w:val="22"/>
        </w:rPr>
        <w:t>Княжеская, 1</w:t>
      </w:r>
      <w:r>
        <w:rPr>
          <w:rFonts w:ascii="Times New Roman" w:hAnsi="Times New Roman"/>
          <w:bCs/>
          <w:sz w:val="22"/>
          <w:szCs w:val="22"/>
        </w:rPr>
        <w:t xml:space="preserve">, </w:t>
      </w:r>
      <w:r>
        <w:rPr>
          <w:rFonts w:ascii="Times New Roman" w:hAnsi="Times New Roman"/>
          <w:sz w:val="22"/>
          <w:szCs w:val="22"/>
        </w:rPr>
        <w:t xml:space="preserve">принадлежащий Застройщику </w:t>
      </w:r>
      <w:bookmarkStart w:id="1" w:name="_Hlk89768862"/>
      <w:r>
        <w:rPr>
          <w:rFonts w:ascii="Times New Roman" w:hAnsi="Times New Roman"/>
          <w:sz w:val="22"/>
          <w:szCs w:val="22"/>
        </w:rPr>
        <w:t xml:space="preserve">на основании Договора </w:t>
      </w:r>
      <w:r w:rsidR="00CF2FB7" w:rsidRPr="00CF2FB7">
        <w:rPr>
          <w:rFonts w:ascii="Times New Roman" w:hAnsi="Times New Roman"/>
          <w:sz w:val="22"/>
          <w:szCs w:val="22"/>
        </w:rPr>
        <w:t>№1</w:t>
      </w:r>
      <w:r w:rsidR="004877A0">
        <w:rPr>
          <w:rFonts w:ascii="Times New Roman" w:hAnsi="Times New Roman"/>
          <w:sz w:val="22"/>
          <w:szCs w:val="22"/>
        </w:rPr>
        <w:t>1</w:t>
      </w:r>
      <w:r w:rsidR="00CF2FB7" w:rsidRPr="00CF2FB7">
        <w:rPr>
          <w:rFonts w:ascii="Times New Roman" w:hAnsi="Times New Roman"/>
          <w:sz w:val="22"/>
          <w:szCs w:val="22"/>
        </w:rPr>
        <w:t xml:space="preserve"> аренды земельного участка от </w:t>
      </w:r>
      <w:r w:rsidR="004877A0">
        <w:rPr>
          <w:rFonts w:ascii="Times New Roman" w:hAnsi="Times New Roman"/>
          <w:sz w:val="22"/>
          <w:szCs w:val="22"/>
        </w:rPr>
        <w:t>01.09</w:t>
      </w:r>
      <w:r w:rsidR="00CF2FB7" w:rsidRPr="00CF2FB7">
        <w:rPr>
          <w:rFonts w:ascii="Times New Roman" w:hAnsi="Times New Roman"/>
          <w:sz w:val="22"/>
          <w:szCs w:val="22"/>
        </w:rPr>
        <w:t>.2023 г.</w:t>
      </w:r>
      <w:r>
        <w:rPr>
          <w:rFonts w:ascii="Times New Roman" w:hAnsi="Times New Roman"/>
          <w:color w:val="000000"/>
          <w:sz w:val="22"/>
          <w:szCs w:val="22"/>
        </w:rPr>
        <w:t xml:space="preserve"> </w:t>
      </w:r>
    </w:p>
    <w:bookmarkEnd w:id="1"/>
    <w:p w:rsidR="000849E2" w:rsidRDefault="000D1AA1">
      <w:pPr>
        <w:pStyle w:val="ConsPlusNormal"/>
        <w:numPr>
          <w:ilvl w:val="1"/>
          <w:numId w:val="2"/>
        </w:numPr>
        <w:tabs>
          <w:tab w:val="left" w:pos="1134"/>
        </w:tabs>
        <w:ind w:left="0" w:firstLine="567"/>
        <w:jc w:val="both"/>
        <w:rPr>
          <w:rFonts w:ascii="Times New Roman" w:hAnsi="Times New Roman"/>
          <w:bCs/>
          <w:color w:val="000000"/>
          <w:sz w:val="22"/>
          <w:szCs w:val="22"/>
        </w:rPr>
      </w:pPr>
      <w:r>
        <w:rPr>
          <w:rFonts w:ascii="Times New Roman" w:hAnsi="Times New Roman"/>
          <w:b/>
          <w:color w:val="000000"/>
          <w:sz w:val="22"/>
          <w:szCs w:val="22"/>
        </w:rPr>
        <w:t xml:space="preserve">Жилой дом </w:t>
      </w:r>
      <w:r>
        <w:rPr>
          <w:rFonts w:ascii="Times New Roman" w:hAnsi="Times New Roman"/>
          <w:bCs/>
          <w:color w:val="000000"/>
          <w:sz w:val="22"/>
          <w:szCs w:val="22"/>
        </w:rPr>
        <w:t xml:space="preserve">– многоквартирный жилой дом, строящийся с привлечением денежных средств Участника по строительному адресу: </w:t>
      </w:r>
      <w:r>
        <w:rPr>
          <w:rFonts w:ascii="Times New Roman" w:hAnsi="Times New Roman"/>
          <w:b/>
          <w:vanish/>
          <w:color w:val="000000"/>
          <w:sz w:val="22"/>
          <w:szCs w:val="22"/>
        </w:rPr>
        <w:t xml:space="preserve">г. Ростов-на-Дону, Советский район, жилой район «Левенцовский», </w:t>
      </w:r>
      <w:r>
        <w:rPr>
          <w:rFonts w:ascii="Times New Roman" w:hAnsi="Times New Roman"/>
          <w:b/>
          <w:vanish/>
          <w:color w:val="000000"/>
          <w:sz w:val="22"/>
          <w:szCs w:val="22"/>
          <w:lang w:val="en-US"/>
        </w:rPr>
        <w:t>XI</w:t>
      </w:r>
      <w:r>
        <w:rPr>
          <w:rFonts w:ascii="Times New Roman" w:hAnsi="Times New Roman"/>
          <w:b/>
          <w:vanish/>
          <w:color w:val="000000"/>
          <w:sz w:val="22"/>
          <w:szCs w:val="22"/>
        </w:rPr>
        <w:t xml:space="preserve"> микрорайон». Квартал 11-4 на земельном участке с к.н. 61:44:0073012:390, поз. 4-1</w:t>
      </w:r>
      <w:r>
        <w:rPr>
          <w:rFonts w:ascii="Times New Roman" w:hAnsi="Times New Roman"/>
          <w:b/>
          <w:color w:val="000000"/>
          <w:sz w:val="22"/>
          <w:szCs w:val="22"/>
        </w:rPr>
        <w:t xml:space="preserve">Ростовская область, Аксайский район, </w:t>
      </w:r>
      <w:proofErr w:type="gramStart"/>
      <w:r>
        <w:rPr>
          <w:rFonts w:ascii="Times New Roman" w:hAnsi="Times New Roman"/>
          <w:b/>
          <w:color w:val="000000"/>
          <w:sz w:val="22"/>
          <w:szCs w:val="22"/>
        </w:rPr>
        <w:t>г</w:t>
      </w:r>
      <w:proofErr w:type="gramEnd"/>
      <w:r>
        <w:rPr>
          <w:rFonts w:ascii="Times New Roman" w:hAnsi="Times New Roman"/>
          <w:b/>
          <w:color w:val="000000"/>
          <w:sz w:val="22"/>
          <w:szCs w:val="22"/>
        </w:rPr>
        <w:t xml:space="preserve">. Аксай, улица </w:t>
      </w:r>
      <w:r w:rsidR="004877A0">
        <w:rPr>
          <w:rFonts w:ascii="Times New Roman" w:hAnsi="Times New Roman"/>
          <w:b/>
          <w:color w:val="000000"/>
          <w:sz w:val="22"/>
          <w:szCs w:val="22"/>
        </w:rPr>
        <w:t>Княжеская, 1</w:t>
      </w:r>
      <w:r>
        <w:rPr>
          <w:rFonts w:ascii="Times New Roman" w:hAnsi="Times New Roman"/>
          <w:b/>
          <w:color w:val="000000"/>
          <w:sz w:val="22"/>
          <w:szCs w:val="22"/>
        </w:rPr>
        <w:t xml:space="preserve"> (</w:t>
      </w:r>
      <w:r>
        <w:rPr>
          <w:rFonts w:ascii="Times New Roman" w:hAnsi="Times New Roman"/>
          <w:bCs/>
          <w:color w:val="000000"/>
          <w:sz w:val="22"/>
          <w:szCs w:val="22"/>
        </w:rPr>
        <w:t>почтовый адрес уточняется по окончании строительства), Многоквартирный жилой дом с объектами обслуживания жилой застройки</w:t>
      </w:r>
      <w:r w:rsidR="004877A0">
        <w:rPr>
          <w:rFonts w:ascii="Times New Roman" w:hAnsi="Times New Roman"/>
          <w:bCs/>
          <w:color w:val="000000"/>
          <w:sz w:val="22"/>
          <w:szCs w:val="22"/>
        </w:rPr>
        <w:t xml:space="preserve"> </w:t>
      </w:r>
      <w:r>
        <w:rPr>
          <w:rFonts w:ascii="Times New Roman" w:hAnsi="Times New Roman"/>
          <w:bCs/>
          <w:color w:val="000000"/>
          <w:sz w:val="22"/>
          <w:szCs w:val="22"/>
        </w:rPr>
        <w:t xml:space="preserve">Литер </w:t>
      </w:r>
      <w:r w:rsidR="004877A0">
        <w:rPr>
          <w:rFonts w:ascii="Times New Roman" w:hAnsi="Times New Roman"/>
          <w:bCs/>
          <w:color w:val="000000"/>
          <w:sz w:val="22"/>
          <w:szCs w:val="22"/>
        </w:rPr>
        <w:t>3</w:t>
      </w:r>
      <w:r w:rsidR="00BB0432">
        <w:rPr>
          <w:rFonts w:ascii="Times New Roman" w:hAnsi="Times New Roman"/>
          <w:bCs/>
          <w:color w:val="000000"/>
          <w:sz w:val="22"/>
          <w:szCs w:val="22"/>
        </w:rPr>
        <w:t>.1</w:t>
      </w:r>
      <w:r>
        <w:rPr>
          <w:rFonts w:ascii="Times New Roman" w:hAnsi="Times New Roman"/>
          <w:bCs/>
          <w:color w:val="000000"/>
          <w:sz w:val="22"/>
          <w:szCs w:val="22"/>
        </w:rPr>
        <w:t>.</w:t>
      </w:r>
    </w:p>
    <w:p w:rsidR="000849E2" w:rsidRDefault="000D1AA1">
      <w:pPr>
        <w:pStyle w:val="ConsPlusNormal"/>
        <w:numPr>
          <w:ilvl w:val="1"/>
          <w:numId w:val="2"/>
        </w:numPr>
        <w:tabs>
          <w:tab w:val="clear" w:pos="360"/>
          <w:tab w:val="left" w:pos="1134"/>
        </w:tabs>
        <w:ind w:left="0" w:firstLine="567"/>
        <w:jc w:val="both"/>
        <w:rPr>
          <w:rFonts w:ascii="Times New Roman" w:hAnsi="Times New Roman"/>
          <w:bCs/>
          <w:color w:val="000000"/>
          <w:sz w:val="22"/>
          <w:szCs w:val="22"/>
        </w:rPr>
      </w:pPr>
      <w:proofErr w:type="gramStart"/>
      <w:r>
        <w:rPr>
          <w:rFonts w:ascii="Times New Roman" w:hAnsi="Times New Roman"/>
          <w:b/>
          <w:color w:val="000000" w:themeColor="text1"/>
          <w:sz w:val="22"/>
          <w:szCs w:val="22"/>
          <w:shd w:val="clear" w:color="auto" w:fill="FFFFFF"/>
        </w:rPr>
        <w:t>Объект, Объект долевого строительства</w:t>
      </w:r>
      <w:r>
        <w:rPr>
          <w:rFonts w:ascii="Times New Roman" w:hAnsi="Times New Roman"/>
          <w:color w:val="000000" w:themeColor="text1"/>
          <w:sz w:val="22"/>
          <w:szCs w:val="22"/>
          <w:shd w:val="clear" w:color="auto" w:fill="FFFFFF"/>
        </w:rPr>
        <w:t xml:space="preserve"> – </w:t>
      </w:r>
      <w:r>
        <w:rPr>
          <w:rFonts w:ascii="Times New Roman" w:eastAsia="Calibri" w:hAnsi="Times New Roman"/>
          <w:color w:val="000000" w:themeColor="text1"/>
          <w:sz w:val="22"/>
          <w:szCs w:val="22"/>
        </w:rPr>
        <w:t xml:space="preserve">жилое или нежилое помещение, </w:t>
      </w:r>
      <w:proofErr w:type="spellStart"/>
      <w:r>
        <w:rPr>
          <w:rFonts w:ascii="Times New Roman" w:eastAsia="Calibri" w:hAnsi="Times New Roman"/>
          <w:color w:val="000000" w:themeColor="text1"/>
          <w:sz w:val="22"/>
          <w:szCs w:val="22"/>
        </w:rPr>
        <w:t>машино-место</w:t>
      </w:r>
      <w:proofErr w:type="spellEnd"/>
      <w:r>
        <w:rPr>
          <w:rFonts w:ascii="Times New Roman" w:eastAsia="Calibri" w:hAnsi="Times New Roman"/>
          <w:color w:val="000000" w:themeColor="text1"/>
          <w:sz w:val="22"/>
          <w:szCs w:val="22"/>
        </w:rPr>
        <w:t>, подлежащее передаче участнику долевого строительства после получения разрешения на ввод в эксплуатацию многоквартирного дома и (или) иного объекта недвижимости и входящее в состав указанного многоквартирного дома и (или) иного объекта недвижимости, строящихся (создаваемых) также с привлечением денежных средств участника долевого строительства, индивидуальный жилой дом в границах территории малоэтажного жилого комплекса</w:t>
      </w:r>
      <w:r>
        <w:rPr>
          <w:rFonts w:ascii="Times New Roman" w:hAnsi="Times New Roman"/>
          <w:bCs/>
          <w:color w:val="000000"/>
          <w:sz w:val="22"/>
          <w:szCs w:val="22"/>
        </w:rPr>
        <w:t>.</w:t>
      </w:r>
      <w:proofErr w:type="gramEnd"/>
    </w:p>
    <w:p w:rsidR="000849E2" w:rsidRDefault="000D1AA1">
      <w:pPr>
        <w:pStyle w:val="ConsPlusNormal"/>
        <w:widowControl/>
        <w:numPr>
          <w:ilvl w:val="1"/>
          <w:numId w:val="2"/>
        </w:numPr>
        <w:tabs>
          <w:tab w:val="clear" w:pos="360"/>
          <w:tab w:val="left" w:pos="1134"/>
        </w:tabs>
        <w:ind w:left="0" w:firstLine="567"/>
        <w:jc w:val="both"/>
        <w:rPr>
          <w:rFonts w:ascii="Times New Roman" w:hAnsi="Times New Roman"/>
          <w:bCs/>
          <w:color w:val="000000"/>
          <w:sz w:val="22"/>
          <w:szCs w:val="22"/>
        </w:rPr>
      </w:pPr>
      <w:proofErr w:type="gramStart"/>
      <w:r>
        <w:rPr>
          <w:rFonts w:ascii="Times New Roman" w:hAnsi="Times New Roman"/>
          <w:b/>
          <w:bCs/>
          <w:color w:val="000000"/>
          <w:sz w:val="22"/>
          <w:szCs w:val="22"/>
        </w:rPr>
        <w:t>Общее имущес</w:t>
      </w:r>
      <w:r>
        <w:rPr>
          <w:rFonts w:ascii="Times New Roman" w:hAnsi="Times New Roman"/>
          <w:b/>
          <w:color w:val="000000"/>
          <w:sz w:val="22"/>
          <w:szCs w:val="22"/>
        </w:rPr>
        <w:t>тво -</w:t>
      </w:r>
      <w:r>
        <w:rPr>
          <w:rFonts w:ascii="Times New Roman" w:hAnsi="Times New Roman"/>
          <w:bCs/>
          <w:color w:val="000000"/>
          <w:sz w:val="22"/>
          <w:szCs w:val="22"/>
        </w:rPr>
        <w:t xml:space="preserve"> </w:t>
      </w:r>
      <w:r>
        <w:rPr>
          <w:rFonts w:ascii="Times New Roman" w:hAnsi="Times New Roman"/>
          <w:color w:val="000000"/>
          <w:sz w:val="22"/>
          <w:szCs w:val="22"/>
        </w:rPr>
        <w:t>помещения в данном доме, не являющиеся частями жилых и нежилых помещений и предназначенные для обслуживания более одного помещения в данном доме, в том числе межквартирные лестничные площадки, лестницы, лифты, лифтовые и иные шахты, коридоры, технические этажи, чердаки, подвалы, в которых имеются инженерные коммуникации, иное обслуживающее более одного помещения в данном доме оборудование, а также крыши, ограждающие несущие и</w:t>
      </w:r>
      <w:proofErr w:type="gramEnd"/>
      <w:r>
        <w:rPr>
          <w:rFonts w:ascii="Times New Roman" w:hAnsi="Times New Roman"/>
          <w:color w:val="000000"/>
          <w:sz w:val="22"/>
          <w:szCs w:val="22"/>
        </w:rPr>
        <w:t xml:space="preserve"> </w:t>
      </w:r>
      <w:proofErr w:type="gramStart"/>
      <w:r>
        <w:rPr>
          <w:rFonts w:ascii="Times New Roman" w:hAnsi="Times New Roman"/>
          <w:color w:val="000000"/>
          <w:sz w:val="22"/>
          <w:szCs w:val="22"/>
        </w:rPr>
        <w:t>ненесущие конструкции данного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данный дом, дорожное покрытие, тротуары, ограждения, элементы озеленения и благоустройства и иные предназначенные для обслуживания, эксплуатации и благоустройства данного дома принадлежности, расположенные на земельном участке в соответствии с проектной документацией и</w:t>
      </w:r>
      <w:proofErr w:type="gramEnd"/>
      <w:r>
        <w:rPr>
          <w:rFonts w:ascii="Times New Roman" w:hAnsi="Times New Roman"/>
          <w:color w:val="000000"/>
          <w:sz w:val="22"/>
          <w:szCs w:val="22"/>
        </w:rPr>
        <w:t xml:space="preserve"> т.д. в соответствии с действующим законодательством.</w:t>
      </w:r>
    </w:p>
    <w:p w:rsidR="000849E2" w:rsidRDefault="000D1AA1">
      <w:pPr>
        <w:pStyle w:val="ConsPlusNormal"/>
        <w:widowControl/>
        <w:numPr>
          <w:ilvl w:val="1"/>
          <w:numId w:val="2"/>
        </w:numPr>
        <w:tabs>
          <w:tab w:val="clear" w:pos="360"/>
          <w:tab w:val="left" w:pos="1134"/>
        </w:tabs>
        <w:ind w:left="0" w:firstLine="567"/>
        <w:jc w:val="both"/>
        <w:rPr>
          <w:rFonts w:ascii="Times New Roman" w:hAnsi="Times New Roman"/>
          <w:bCs/>
          <w:color w:val="000000"/>
          <w:sz w:val="22"/>
          <w:szCs w:val="22"/>
        </w:rPr>
      </w:pPr>
      <w:r>
        <w:rPr>
          <w:rFonts w:ascii="Times New Roman" w:hAnsi="Times New Roman"/>
          <w:b/>
          <w:color w:val="000000"/>
          <w:sz w:val="22"/>
          <w:szCs w:val="22"/>
        </w:rPr>
        <w:t>Застройщик</w:t>
      </w:r>
      <w:r>
        <w:rPr>
          <w:rFonts w:ascii="Times New Roman" w:hAnsi="Times New Roman"/>
          <w:bCs/>
          <w:color w:val="000000"/>
          <w:sz w:val="22"/>
          <w:szCs w:val="22"/>
        </w:rPr>
        <w:t xml:space="preserve"> – юридическое лицо, имеющее на праве аренды земельный участок и привлекающее денежные средства Участника и других участников долевого строительства для строительства на этом земельном участке Жилого дома на основании полученного Разрешения на строительство.</w:t>
      </w:r>
    </w:p>
    <w:p w:rsidR="000849E2" w:rsidRDefault="000D1AA1">
      <w:pPr>
        <w:pStyle w:val="ConsPlusNormal"/>
        <w:widowControl/>
        <w:numPr>
          <w:ilvl w:val="1"/>
          <w:numId w:val="2"/>
        </w:numPr>
        <w:tabs>
          <w:tab w:val="clear" w:pos="360"/>
          <w:tab w:val="left" w:pos="1134"/>
        </w:tabs>
        <w:ind w:left="0" w:firstLine="567"/>
        <w:jc w:val="both"/>
        <w:rPr>
          <w:rFonts w:ascii="Times New Roman" w:hAnsi="Times New Roman"/>
          <w:bCs/>
          <w:color w:val="000000"/>
          <w:sz w:val="22"/>
          <w:szCs w:val="22"/>
        </w:rPr>
      </w:pPr>
      <w:r>
        <w:rPr>
          <w:rFonts w:ascii="Times New Roman" w:hAnsi="Times New Roman"/>
          <w:b/>
          <w:color w:val="000000"/>
          <w:sz w:val="22"/>
          <w:szCs w:val="22"/>
        </w:rPr>
        <w:t>Разрешение на строительство</w:t>
      </w:r>
      <w:r>
        <w:rPr>
          <w:rFonts w:ascii="Times New Roman" w:hAnsi="Times New Roman"/>
          <w:bCs/>
          <w:color w:val="000000"/>
          <w:sz w:val="22"/>
          <w:szCs w:val="22"/>
        </w:rPr>
        <w:t xml:space="preserve"> – документ, подтверждающий соответствие проектной документации требованиям градостроительного плана земельного участка и дающий Застройщику право осуществлять строительство.</w:t>
      </w:r>
    </w:p>
    <w:p w:rsidR="000849E2" w:rsidRDefault="000D1AA1">
      <w:pPr>
        <w:pStyle w:val="ConsPlusNormal"/>
        <w:widowControl/>
        <w:numPr>
          <w:ilvl w:val="1"/>
          <w:numId w:val="2"/>
        </w:numPr>
        <w:tabs>
          <w:tab w:val="clear" w:pos="360"/>
          <w:tab w:val="num" w:pos="284"/>
          <w:tab w:val="left" w:pos="1134"/>
        </w:tabs>
        <w:ind w:left="0" w:firstLine="567"/>
        <w:jc w:val="both"/>
        <w:rPr>
          <w:rFonts w:ascii="Times New Roman" w:hAnsi="Times New Roman"/>
          <w:bCs/>
          <w:color w:val="000000"/>
          <w:sz w:val="22"/>
          <w:szCs w:val="22"/>
        </w:rPr>
      </w:pPr>
      <w:r>
        <w:rPr>
          <w:rFonts w:ascii="Times New Roman" w:hAnsi="Times New Roman"/>
          <w:b/>
          <w:color w:val="000000"/>
          <w:sz w:val="22"/>
          <w:szCs w:val="22"/>
        </w:rPr>
        <w:t>Разрешение на ввод жилого дома в эксплуатацию</w:t>
      </w:r>
      <w:r>
        <w:rPr>
          <w:rFonts w:ascii="Times New Roman" w:hAnsi="Times New Roman"/>
          <w:bCs/>
          <w:color w:val="000000"/>
          <w:sz w:val="22"/>
          <w:szCs w:val="22"/>
        </w:rPr>
        <w:t xml:space="preserve"> – документ, который удостоверяет выполнение строительства Жилого дома в полном объеме в соответствии с Разрешением на </w:t>
      </w:r>
      <w:r>
        <w:rPr>
          <w:rFonts w:ascii="Times New Roman" w:hAnsi="Times New Roman"/>
          <w:bCs/>
          <w:color w:val="000000"/>
          <w:sz w:val="22"/>
          <w:szCs w:val="22"/>
        </w:rPr>
        <w:lastRenderedPageBreak/>
        <w:t>строительство, соответствие построенного Жилого дома градостроительному плану земельного участка и проектной документации.</w:t>
      </w:r>
    </w:p>
    <w:p w:rsidR="000849E2" w:rsidRDefault="000D1AA1">
      <w:pPr>
        <w:pStyle w:val="ConsPlusNormal"/>
        <w:widowControl/>
        <w:numPr>
          <w:ilvl w:val="1"/>
          <w:numId w:val="2"/>
        </w:numPr>
        <w:tabs>
          <w:tab w:val="clear" w:pos="360"/>
          <w:tab w:val="num" w:pos="207"/>
          <w:tab w:val="left" w:pos="1134"/>
        </w:tabs>
        <w:ind w:left="0" w:firstLine="567"/>
        <w:jc w:val="both"/>
        <w:rPr>
          <w:rFonts w:ascii="Times New Roman" w:hAnsi="Times New Roman"/>
          <w:bCs/>
          <w:color w:val="000000"/>
          <w:sz w:val="22"/>
          <w:szCs w:val="22"/>
        </w:rPr>
      </w:pPr>
      <w:r>
        <w:rPr>
          <w:rFonts w:ascii="Times New Roman" w:hAnsi="Times New Roman"/>
          <w:b/>
          <w:color w:val="000000"/>
          <w:sz w:val="22"/>
          <w:szCs w:val="22"/>
        </w:rPr>
        <w:t xml:space="preserve">Проектная общая площадь объекта </w:t>
      </w:r>
      <w:r>
        <w:rPr>
          <w:rFonts w:ascii="Times New Roman" w:hAnsi="Times New Roman"/>
          <w:bCs/>
          <w:color w:val="000000"/>
          <w:sz w:val="22"/>
          <w:szCs w:val="22"/>
        </w:rPr>
        <w:t xml:space="preserve">– </w:t>
      </w:r>
      <w:r>
        <w:rPr>
          <w:rFonts w:ascii="Times New Roman" w:hAnsi="Times New Roman"/>
          <w:color w:val="000000"/>
          <w:sz w:val="22"/>
          <w:szCs w:val="22"/>
        </w:rPr>
        <w:t xml:space="preserve">сумма площадей всех частей помещения, предусмотренная разрешительной проектной документацией,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 </w:t>
      </w:r>
      <w:r>
        <w:rPr>
          <w:rFonts w:ascii="Times New Roman" w:hAnsi="Times New Roman"/>
          <w:bCs/>
          <w:color w:val="000000"/>
          <w:sz w:val="22"/>
          <w:szCs w:val="22"/>
        </w:rPr>
        <w:t>Определенная настоящим пунктом Проектная общая площадь объекта применяется Сторонами исключительно для расчета цены Договора и может не совпадать с общей площадью Объекта, указанной в документах органов, осуществляющих техническую инвентаризацию Объекта.</w:t>
      </w:r>
    </w:p>
    <w:p w:rsidR="000849E2" w:rsidRDefault="000D1AA1">
      <w:pPr>
        <w:pStyle w:val="ConsPlusNormal"/>
        <w:widowControl/>
        <w:numPr>
          <w:ilvl w:val="1"/>
          <w:numId w:val="2"/>
        </w:numPr>
        <w:tabs>
          <w:tab w:val="clear" w:pos="360"/>
          <w:tab w:val="left" w:pos="1134"/>
        </w:tabs>
        <w:ind w:left="0" w:firstLine="567"/>
        <w:jc w:val="both"/>
        <w:rPr>
          <w:rFonts w:ascii="Times New Roman" w:hAnsi="Times New Roman"/>
          <w:bCs/>
          <w:color w:val="000000"/>
          <w:sz w:val="22"/>
          <w:szCs w:val="22"/>
        </w:rPr>
      </w:pPr>
      <w:proofErr w:type="gramStart"/>
      <w:r>
        <w:rPr>
          <w:rFonts w:ascii="Times New Roman" w:hAnsi="Times New Roman"/>
          <w:b/>
          <w:color w:val="000000"/>
          <w:sz w:val="22"/>
          <w:szCs w:val="22"/>
        </w:rPr>
        <w:t>Фактическая площадь Объекта, применяемая для взаиморасчетов Сторон</w:t>
      </w:r>
      <w:r>
        <w:rPr>
          <w:rFonts w:ascii="Times New Roman" w:hAnsi="Times New Roman"/>
          <w:bCs/>
          <w:color w:val="000000"/>
          <w:sz w:val="22"/>
          <w:szCs w:val="22"/>
        </w:rPr>
        <w:t xml:space="preserve"> – </w:t>
      </w:r>
      <w:r>
        <w:rPr>
          <w:rFonts w:ascii="Times New Roman" w:hAnsi="Times New Roman"/>
          <w:color w:val="000000"/>
          <w:sz w:val="22"/>
          <w:szCs w:val="22"/>
        </w:rPr>
        <w:t>сумма площадей всех частей помещения, определенная по результатам обмеров, произведенных по заказу Застройщика уполномоченными органами технической инвентаризации г. Ростова-на-Дону, включая площади помещений вспомогательного использования, предназначенных для удовлетворения гражданами бытовых и иных нужд, а также лоджий, балконов и террас, подсчитываемых со следующими понижающими коэффициентами: для лоджий - 0,5, для балконов и террас - 0,3.</w:t>
      </w:r>
      <w:proofErr w:type="gramEnd"/>
      <w:r>
        <w:rPr>
          <w:rFonts w:ascii="Times New Roman" w:hAnsi="Times New Roman"/>
          <w:bCs/>
          <w:color w:val="000000"/>
          <w:sz w:val="22"/>
          <w:szCs w:val="22"/>
        </w:rPr>
        <w:t xml:space="preserve"> Определенная настоящим пунктом фактическая общая площадь объекта, после обмеров органами технической инвентаризации, может не совпадать с проектной общей площадью Объекта.</w:t>
      </w:r>
    </w:p>
    <w:p w:rsidR="000849E2" w:rsidRDefault="000D1AA1">
      <w:pPr>
        <w:pStyle w:val="ConsPlusNormal"/>
        <w:tabs>
          <w:tab w:val="left" w:pos="1134"/>
        </w:tabs>
        <w:ind w:firstLine="567"/>
        <w:jc w:val="both"/>
        <w:rPr>
          <w:rFonts w:ascii="Times New Roman" w:hAnsi="Times New Roman"/>
          <w:bCs/>
          <w:color w:val="000000"/>
          <w:sz w:val="22"/>
          <w:szCs w:val="22"/>
        </w:rPr>
      </w:pPr>
      <w:r>
        <w:rPr>
          <w:rFonts w:ascii="Times New Roman" w:hAnsi="Times New Roman"/>
          <w:bCs/>
          <w:color w:val="000000"/>
          <w:sz w:val="22"/>
          <w:szCs w:val="22"/>
        </w:rPr>
        <w:t xml:space="preserve">Застройщик вправе по своему усмотрению выбрать для проведения обмеров Жилого комплекса и Объекта долевого строительства лицо, оказывающее услуги в сфере технической инвентаризации и (или) кадастрового учета. </w:t>
      </w:r>
      <w:proofErr w:type="gramStart"/>
      <w:r>
        <w:rPr>
          <w:rFonts w:ascii="Times New Roman" w:hAnsi="Times New Roman"/>
          <w:bCs/>
          <w:color w:val="000000"/>
          <w:sz w:val="22"/>
          <w:szCs w:val="22"/>
        </w:rPr>
        <w:t>Подписывая настоящий Договор, Участник долевого строительства выражает свое согласие на проведение работ по обмерам Жилого комплекса и Объекта долевого строительства выбранным Застройщиком лицом, оказывающим услуги в сфере технической инвентаризации и (или) кадастрового учета (включая согласие с результатом выполненных таким лицом работ по обмерам Жилого комплекса и Объекта долевого строительства), при условии, что данное лицо соответствует требованиям Применимого права.</w:t>
      </w:r>
      <w:proofErr w:type="gramEnd"/>
    </w:p>
    <w:p w:rsidR="000849E2" w:rsidRDefault="000D1AA1">
      <w:pPr>
        <w:pStyle w:val="ConsPlusNormal"/>
        <w:tabs>
          <w:tab w:val="left" w:pos="1134"/>
        </w:tabs>
        <w:ind w:firstLine="567"/>
        <w:jc w:val="both"/>
        <w:rPr>
          <w:rFonts w:ascii="Times New Roman" w:hAnsi="Times New Roman"/>
          <w:bCs/>
          <w:color w:val="000000"/>
          <w:sz w:val="22"/>
          <w:szCs w:val="22"/>
        </w:rPr>
      </w:pPr>
      <w:r>
        <w:rPr>
          <w:rFonts w:ascii="Times New Roman" w:hAnsi="Times New Roman"/>
          <w:bCs/>
          <w:color w:val="000000"/>
          <w:sz w:val="22"/>
          <w:szCs w:val="22"/>
        </w:rPr>
        <w:t>Участник долевого строительства уведомлен о том, что в Проектную документацию Жилого комплекса могут быть внесены изменения и дополнения, в том числе влекущие изменение Общей проектной площади Объекта долевого строительства. О факте изменения Проектной документации, в соответствии с которым осуществляется строительство Жилого комплекса, Застройщик информирует Участника долевого строительства путем внесения соответствующих изменений в проектную декларацию с последующим размещением проектной декларации в Единой информационной системе жилищного строительства.</w:t>
      </w:r>
    </w:p>
    <w:p w:rsidR="000849E2" w:rsidRDefault="000D1AA1">
      <w:pPr>
        <w:pStyle w:val="ConsPlusNormal"/>
        <w:tabs>
          <w:tab w:val="left" w:pos="1134"/>
        </w:tabs>
        <w:ind w:firstLine="567"/>
        <w:jc w:val="both"/>
        <w:rPr>
          <w:rFonts w:ascii="Times New Roman" w:hAnsi="Times New Roman"/>
          <w:bCs/>
          <w:color w:val="000000"/>
          <w:sz w:val="22"/>
          <w:szCs w:val="22"/>
        </w:rPr>
      </w:pPr>
      <w:r>
        <w:rPr>
          <w:rFonts w:ascii="Times New Roman" w:hAnsi="Times New Roman"/>
          <w:bCs/>
          <w:color w:val="000000"/>
          <w:sz w:val="22"/>
          <w:szCs w:val="22"/>
        </w:rPr>
        <w:t xml:space="preserve">Отличие Общей фактической площади Объекта от Общей проектной площади Объекта не </w:t>
      </w:r>
      <w:proofErr w:type="gramStart"/>
      <w:r>
        <w:rPr>
          <w:rFonts w:ascii="Times New Roman" w:hAnsi="Times New Roman"/>
          <w:bCs/>
          <w:color w:val="000000"/>
          <w:sz w:val="22"/>
          <w:szCs w:val="22"/>
        </w:rPr>
        <w:t>рассматривается</w:t>
      </w:r>
      <w:proofErr w:type="gramEnd"/>
      <w:r>
        <w:rPr>
          <w:rFonts w:ascii="Times New Roman" w:hAnsi="Times New Roman"/>
          <w:bCs/>
          <w:color w:val="000000"/>
          <w:sz w:val="22"/>
          <w:szCs w:val="22"/>
        </w:rPr>
        <w:t xml:space="preserve"> и не будет рассматриваться как нарушение Застройщиком условий о качестве Объекта, не является виной Застройщика или нарушением условий Договора и/или Применимого права.</w:t>
      </w:r>
    </w:p>
    <w:p w:rsidR="000849E2" w:rsidRDefault="000D1AA1">
      <w:pPr>
        <w:pStyle w:val="ConsPlusNormal"/>
        <w:widowControl/>
        <w:tabs>
          <w:tab w:val="left" w:pos="1134"/>
        </w:tabs>
        <w:ind w:firstLine="567"/>
        <w:jc w:val="both"/>
        <w:rPr>
          <w:rFonts w:ascii="Times New Roman" w:hAnsi="Times New Roman"/>
          <w:bCs/>
          <w:color w:val="000000"/>
          <w:sz w:val="22"/>
          <w:szCs w:val="22"/>
        </w:rPr>
      </w:pPr>
      <w:r>
        <w:rPr>
          <w:rFonts w:ascii="Times New Roman" w:hAnsi="Times New Roman"/>
          <w:b/>
          <w:color w:val="000000"/>
          <w:sz w:val="22"/>
          <w:szCs w:val="22"/>
        </w:rPr>
        <w:t>1.10.</w:t>
      </w:r>
      <w:r>
        <w:rPr>
          <w:rFonts w:ascii="Times New Roman" w:hAnsi="Times New Roman"/>
          <w:bCs/>
          <w:color w:val="000000"/>
          <w:sz w:val="22"/>
          <w:szCs w:val="22"/>
        </w:rPr>
        <w:tab/>
      </w:r>
      <w:r>
        <w:rPr>
          <w:rFonts w:ascii="Times New Roman" w:hAnsi="Times New Roman"/>
          <w:b/>
          <w:color w:val="000000"/>
          <w:sz w:val="22"/>
          <w:szCs w:val="22"/>
        </w:rPr>
        <w:t>Применимое право</w:t>
      </w:r>
      <w:r>
        <w:rPr>
          <w:rFonts w:ascii="Times New Roman" w:hAnsi="Times New Roman"/>
          <w:bCs/>
          <w:color w:val="000000"/>
          <w:sz w:val="22"/>
          <w:szCs w:val="22"/>
        </w:rPr>
        <w:t xml:space="preserve"> – федеральные нормативно-правовые акты, принятые в Российской Федерации, в субъектах Российской Федерации, органами местного самоуправления, которые распространяются на Стороны и их отношения по Договору, в том числе технические регламенты, стандарты, правила и другие обязательные к применению документы.</w:t>
      </w:r>
    </w:p>
    <w:p w:rsidR="000849E2" w:rsidRDefault="000849E2">
      <w:pPr>
        <w:pStyle w:val="ConsPlusNormal"/>
        <w:widowControl/>
        <w:tabs>
          <w:tab w:val="left" w:pos="1134"/>
        </w:tabs>
        <w:jc w:val="both"/>
        <w:rPr>
          <w:rFonts w:ascii="Times New Roman" w:hAnsi="Times New Roman"/>
          <w:bCs/>
          <w:color w:val="000000"/>
          <w:sz w:val="22"/>
          <w:szCs w:val="22"/>
        </w:rPr>
      </w:pPr>
    </w:p>
    <w:p w:rsidR="000849E2" w:rsidRDefault="000849E2">
      <w:pPr>
        <w:pStyle w:val="ConsPlusNormal"/>
        <w:widowControl/>
        <w:ind w:firstLine="0"/>
        <w:jc w:val="both"/>
        <w:rPr>
          <w:rFonts w:ascii="Times New Roman" w:hAnsi="Times New Roman"/>
          <w:b/>
          <w:bCs/>
          <w:color w:val="000000"/>
          <w:sz w:val="22"/>
          <w:szCs w:val="22"/>
        </w:rPr>
      </w:pPr>
    </w:p>
    <w:p w:rsidR="000849E2" w:rsidRDefault="000D1AA1">
      <w:pPr>
        <w:pStyle w:val="ConsPlusNormal"/>
        <w:widowControl/>
        <w:numPr>
          <w:ilvl w:val="0"/>
          <w:numId w:val="1"/>
        </w:numPr>
        <w:ind w:left="0" w:firstLine="0"/>
        <w:jc w:val="center"/>
        <w:rPr>
          <w:rFonts w:ascii="Times New Roman" w:hAnsi="Times New Roman"/>
          <w:b/>
          <w:color w:val="000000"/>
          <w:spacing w:val="20"/>
          <w:sz w:val="22"/>
          <w:szCs w:val="22"/>
        </w:rPr>
      </w:pPr>
      <w:r>
        <w:rPr>
          <w:rFonts w:ascii="Times New Roman" w:hAnsi="Times New Roman"/>
          <w:b/>
          <w:color w:val="000000"/>
          <w:spacing w:val="20"/>
          <w:sz w:val="22"/>
          <w:szCs w:val="22"/>
        </w:rPr>
        <w:t>ОСНОВАНИЯ ЗАКЛЮЧЕНИЯ ДОГОВОРА И ПРИВЛЕЧЕНИЯ ДЕНЕЖНЫХ СРЕДСТВ УЧАСТНИКА</w:t>
      </w:r>
    </w:p>
    <w:p w:rsidR="000849E2" w:rsidRDefault="000849E2">
      <w:pPr>
        <w:pStyle w:val="ConsPlusNormal"/>
        <w:widowControl/>
        <w:ind w:firstLine="0"/>
        <w:rPr>
          <w:rFonts w:ascii="Times New Roman" w:hAnsi="Times New Roman"/>
          <w:b/>
          <w:color w:val="000000"/>
          <w:spacing w:val="20"/>
          <w:sz w:val="22"/>
          <w:szCs w:val="22"/>
        </w:rPr>
      </w:pPr>
    </w:p>
    <w:p w:rsidR="000849E2" w:rsidRDefault="000D1AA1">
      <w:pPr>
        <w:pStyle w:val="ConsPlusNormal"/>
        <w:widowControl/>
        <w:numPr>
          <w:ilvl w:val="1"/>
          <w:numId w:val="5"/>
        </w:numPr>
        <w:tabs>
          <w:tab w:val="left" w:pos="567"/>
          <w:tab w:val="num" w:pos="1560"/>
        </w:tabs>
        <w:ind w:left="0" w:firstLine="567"/>
        <w:jc w:val="both"/>
        <w:rPr>
          <w:rFonts w:ascii="Times New Roman" w:hAnsi="Times New Roman"/>
          <w:color w:val="000000"/>
          <w:sz w:val="22"/>
          <w:szCs w:val="22"/>
        </w:rPr>
      </w:pPr>
      <w:r>
        <w:rPr>
          <w:rFonts w:ascii="Times New Roman" w:hAnsi="Times New Roman"/>
          <w:color w:val="000000"/>
          <w:sz w:val="22"/>
          <w:szCs w:val="22"/>
        </w:rPr>
        <w:t>Настоящий Договор заключен в соответствии с Гражданским кодексом Российской Федерации,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(далее по тексту – «Закон о долевом участии»).</w:t>
      </w:r>
    </w:p>
    <w:p w:rsidR="000849E2" w:rsidRDefault="000D1AA1">
      <w:pPr>
        <w:pStyle w:val="ConsPlusNormal"/>
        <w:widowControl/>
        <w:numPr>
          <w:ilvl w:val="1"/>
          <w:numId w:val="5"/>
        </w:numPr>
        <w:tabs>
          <w:tab w:val="left" w:pos="567"/>
          <w:tab w:val="num" w:pos="1560"/>
        </w:tabs>
        <w:ind w:left="0" w:firstLine="567"/>
        <w:jc w:val="both"/>
        <w:rPr>
          <w:rFonts w:ascii="Times New Roman" w:hAnsi="Times New Roman"/>
          <w:color w:val="000000"/>
          <w:sz w:val="22"/>
          <w:szCs w:val="22"/>
        </w:rPr>
      </w:pPr>
      <w:r>
        <w:rPr>
          <w:rFonts w:ascii="Times New Roman" w:hAnsi="Times New Roman"/>
          <w:color w:val="000000"/>
          <w:sz w:val="22"/>
          <w:szCs w:val="22"/>
        </w:rPr>
        <w:t xml:space="preserve">Настоящий Договор подлежит государственной регистрации в Управлении Федеральной службы государственной регистрации, кадастра и картографии (Управление </w:t>
      </w:r>
      <w:proofErr w:type="spellStart"/>
      <w:r>
        <w:rPr>
          <w:rFonts w:ascii="Times New Roman" w:hAnsi="Times New Roman"/>
          <w:color w:val="000000"/>
          <w:sz w:val="22"/>
          <w:szCs w:val="22"/>
        </w:rPr>
        <w:t>Росреестра</w:t>
      </w:r>
      <w:proofErr w:type="spellEnd"/>
      <w:r>
        <w:rPr>
          <w:rFonts w:ascii="Times New Roman" w:hAnsi="Times New Roman"/>
          <w:color w:val="000000"/>
          <w:sz w:val="22"/>
          <w:szCs w:val="22"/>
        </w:rPr>
        <w:t>) Российской Федерации по Ростовской области и считается заключенным с момента такой регистрации.</w:t>
      </w:r>
    </w:p>
    <w:p w:rsidR="000849E2" w:rsidRDefault="000D1AA1">
      <w:pPr>
        <w:pStyle w:val="ConsPlusNormal"/>
        <w:widowControl/>
        <w:numPr>
          <w:ilvl w:val="1"/>
          <w:numId w:val="5"/>
        </w:numPr>
        <w:tabs>
          <w:tab w:val="left" w:pos="567"/>
          <w:tab w:val="num" w:pos="1560"/>
        </w:tabs>
        <w:ind w:left="0" w:firstLine="567"/>
        <w:jc w:val="both"/>
        <w:rPr>
          <w:rFonts w:ascii="Times New Roman" w:hAnsi="Times New Roman"/>
          <w:color w:val="000000"/>
          <w:sz w:val="22"/>
          <w:szCs w:val="22"/>
        </w:rPr>
      </w:pPr>
      <w:r>
        <w:rPr>
          <w:rFonts w:ascii="Times New Roman" w:hAnsi="Times New Roman"/>
          <w:color w:val="000000"/>
          <w:sz w:val="22"/>
          <w:szCs w:val="22"/>
        </w:rPr>
        <w:t xml:space="preserve">В соответствии со ст. 3 Закона о долевом участии правовым основанием заключения настоящего Договора и привлечения денежных средств </w:t>
      </w:r>
      <w:r>
        <w:rPr>
          <w:rFonts w:ascii="Times New Roman" w:hAnsi="Times New Roman"/>
          <w:bCs/>
          <w:color w:val="000000"/>
          <w:sz w:val="22"/>
          <w:szCs w:val="22"/>
        </w:rPr>
        <w:t xml:space="preserve">Участника </w:t>
      </w:r>
      <w:r>
        <w:rPr>
          <w:rFonts w:ascii="Times New Roman" w:hAnsi="Times New Roman"/>
          <w:color w:val="000000"/>
          <w:sz w:val="22"/>
          <w:szCs w:val="22"/>
        </w:rPr>
        <w:t>являются:</w:t>
      </w:r>
    </w:p>
    <w:p w:rsidR="000849E2" w:rsidRDefault="000D1AA1">
      <w:pPr>
        <w:pStyle w:val="ConsPlusNormal"/>
        <w:widowControl/>
        <w:numPr>
          <w:ilvl w:val="2"/>
          <w:numId w:val="5"/>
        </w:numPr>
        <w:tabs>
          <w:tab w:val="left" w:pos="567"/>
          <w:tab w:val="left" w:pos="1134"/>
          <w:tab w:val="num" w:pos="1560"/>
        </w:tabs>
        <w:ind w:left="0" w:firstLine="567"/>
        <w:jc w:val="both"/>
        <w:rPr>
          <w:rFonts w:ascii="Times New Roman" w:hAnsi="Times New Roman"/>
          <w:sz w:val="22"/>
          <w:szCs w:val="22"/>
        </w:rPr>
      </w:pPr>
      <w:r>
        <w:rPr>
          <w:rFonts w:ascii="Times New Roman" w:hAnsi="Times New Roman"/>
          <w:color w:val="000000"/>
          <w:sz w:val="22"/>
          <w:szCs w:val="22"/>
        </w:rPr>
        <w:lastRenderedPageBreak/>
        <w:t>Полученное Застройщиком в установленном порядке Разрешение на строительство №</w:t>
      </w:r>
      <w:r>
        <w:rPr>
          <w:rFonts w:ascii="Times New Roman" w:hAnsi="Times New Roman"/>
          <w:color w:val="000000"/>
          <w:sz w:val="22"/>
          <w:szCs w:val="22"/>
          <w:lang w:val="en-US"/>
        </w:rPr>
        <w:t>RU</w:t>
      </w:r>
      <w:r>
        <w:rPr>
          <w:rFonts w:ascii="Times New Roman" w:hAnsi="Times New Roman"/>
          <w:color w:val="000000"/>
          <w:sz w:val="22"/>
          <w:szCs w:val="22"/>
        </w:rPr>
        <w:t>61-502101-</w:t>
      </w:r>
      <w:r w:rsidR="00054834">
        <w:rPr>
          <w:rFonts w:ascii="Times New Roman" w:hAnsi="Times New Roman"/>
          <w:color w:val="000000"/>
          <w:sz w:val="22"/>
          <w:szCs w:val="22"/>
        </w:rPr>
        <w:t>50</w:t>
      </w:r>
      <w:r>
        <w:rPr>
          <w:rFonts w:ascii="Times New Roman" w:hAnsi="Times New Roman"/>
          <w:color w:val="000000"/>
          <w:sz w:val="22"/>
          <w:szCs w:val="22"/>
        </w:rPr>
        <w:t xml:space="preserve">-2022 от </w:t>
      </w:r>
      <w:r w:rsidR="00054834">
        <w:rPr>
          <w:rFonts w:ascii="Times New Roman" w:hAnsi="Times New Roman"/>
          <w:color w:val="000000"/>
          <w:sz w:val="22"/>
          <w:szCs w:val="22"/>
        </w:rPr>
        <w:t>20.12</w:t>
      </w:r>
      <w:r>
        <w:rPr>
          <w:rFonts w:ascii="Times New Roman" w:hAnsi="Times New Roman"/>
          <w:color w:val="000000"/>
          <w:sz w:val="22"/>
          <w:szCs w:val="22"/>
        </w:rPr>
        <w:t xml:space="preserve">.2022 г., </w:t>
      </w:r>
      <w:r>
        <w:rPr>
          <w:rFonts w:ascii="Times New Roman" w:hAnsi="Times New Roman"/>
          <w:sz w:val="22"/>
          <w:szCs w:val="22"/>
        </w:rPr>
        <w:t xml:space="preserve">выданное </w:t>
      </w:r>
      <w:bookmarkStart w:id="2" w:name="_Hlk89768927"/>
      <w:r>
        <w:rPr>
          <w:rFonts w:ascii="Times New Roman" w:hAnsi="Times New Roman"/>
          <w:sz w:val="22"/>
          <w:szCs w:val="22"/>
        </w:rPr>
        <w:t xml:space="preserve">Администрацией </w:t>
      </w:r>
      <w:proofErr w:type="spellStart"/>
      <w:r>
        <w:rPr>
          <w:rFonts w:ascii="Times New Roman" w:hAnsi="Times New Roman"/>
          <w:sz w:val="22"/>
          <w:szCs w:val="22"/>
        </w:rPr>
        <w:t>Аксайского</w:t>
      </w:r>
      <w:proofErr w:type="spellEnd"/>
      <w:r>
        <w:rPr>
          <w:rFonts w:ascii="Times New Roman" w:hAnsi="Times New Roman"/>
          <w:sz w:val="22"/>
          <w:szCs w:val="22"/>
        </w:rPr>
        <w:t xml:space="preserve"> городского поселения.</w:t>
      </w:r>
    </w:p>
    <w:p w:rsidR="000849E2" w:rsidRDefault="000D1AA1">
      <w:pPr>
        <w:pStyle w:val="ConsPlusNormal"/>
        <w:widowControl/>
        <w:numPr>
          <w:ilvl w:val="2"/>
          <w:numId w:val="5"/>
        </w:numPr>
        <w:tabs>
          <w:tab w:val="clear" w:pos="1440"/>
          <w:tab w:val="num" w:pos="0"/>
          <w:tab w:val="left" w:pos="1134"/>
        </w:tabs>
        <w:ind w:left="0" w:firstLine="567"/>
        <w:jc w:val="both"/>
        <w:rPr>
          <w:rFonts w:ascii="Times New Roman" w:hAnsi="Times New Roman"/>
          <w:sz w:val="22"/>
          <w:szCs w:val="22"/>
        </w:rPr>
      </w:pPr>
      <w:bookmarkStart w:id="3" w:name="_Hlk89768944"/>
      <w:r>
        <w:rPr>
          <w:rFonts w:ascii="Times New Roman" w:hAnsi="Times New Roman"/>
          <w:sz w:val="22"/>
          <w:szCs w:val="22"/>
        </w:rPr>
        <w:t>Правоустанавливающие документы на земельный участок:</w:t>
      </w:r>
    </w:p>
    <w:p w:rsidR="000849E2" w:rsidRDefault="000D1AA1">
      <w:pPr>
        <w:pStyle w:val="ConsPlusNonformat"/>
        <w:widowControl/>
        <w:tabs>
          <w:tab w:val="left" w:pos="1134"/>
        </w:tabs>
        <w:ind w:firstLine="567"/>
        <w:jc w:val="both"/>
        <w:rPr>
          <w:rFonts w:ascii="Times New Roman" w:hAnsi="Times New Roman"/>
          <w:sz w:val="22"/>
          <w:szCs w:val="22"/>
        </w:rPr>
      </w:pPr>
      <w:r>
        <w:rPr>
          <w:rFonts w:ascii="Times New Roman" w:hAnsi="Times New Roman"/>
          <w:sz w:val="22"/>
          <w:szCs w:val="22"/>
        </w:rPr>
        <w:t xml:space="preserve">- Договор </w:t>
      </w:r>
      <w:r w:rsidR="004877A0" w:rsidRPr="004877A0">
        <w:rPr>
          <w:rFonts w:ascii="Times New Roman" w:hAnsi="Times New Roman"/>
          <w:sz w:val="22"/>
          <w:szCs w:val="22"/>
        </w:rPr>
        <w:t>№11 аренды земельного участка от 01.09.2023 г</w:t>
      </w:r>
      <w:r w:rsidR="004877A0">
        <w:rPr>
          <w:rFonts w:ascii="Times New Roman" w:hAnsi="Times New Roman"/>
          <w:sz w:val="22"/>
          <w:szCs w:val="22"/>
        </w:rPr>
        <w:t>.</w:t>
      </w:r>
      <w:r>
        <w:rPr>
          <w:rFonts w:ascii="Times New Roman" w:hAnsi="Times New Roman"/>
          <w:sz w:val="22"/>
          <w:szCs w:val="22"/>
        </w:rPr>
        <w:t xml:space="preserve"> зарегистрирован </w:t>
      </w:r>
      <w:r w:rsidR="004877A0">
        <w:rPr>
          <w:rFonts w:ascii="Times New Roman" w:hAnsi="Times New Roman"/>
          <w:sz w:val="22"/>
          <w:szCs w:val="22"/>
        </w:rPr>
        <w:t>05.10</w:t>
      </w:r>
      <w:r>
        <w:rPr>
          <w:rFonts w:ascii="Times New Roman" w:hAnsi="Times New Roman"/>
          <w:sz w:val="22"/>
          <w:szCs w:val="22"/>
        </w:rPr>
        <w:t>.2023 г. Управлением Федеральной службы государственной регистрации, кадастра и картографии по Ростовской области за регистрационным номером 61:02:0600010:219</w:t>
      </w:r>
      <w:r w:rsidR="004877A0">
        <w:rPr>
          <w:rFonts w:ascii="Times New Roman" w:hAnsi="Times New Roman"/>
          <w:sz w:val="22"/>
          <w:szCs w:val="22"/>
        </w:rPr>
        <w:t>8</w:t>
      </w:r>
      <w:r w:rsidR="00501D44">
        <w:rPr>
          <w:rFonts w:ascii="Times New Roman" w:hAnsi="Times New Roman"/>
          <w:sz w:val="22"/>
          <w:szCs w:val="22"/>
        </w:rPr>
        <w:t>8</w:t>
      </w:r>
      <w:r>
        <w:rPr>
          <w:rFonts w:ascii="Times New Roman" w:hAnsi="Times New Roman"/>
          <w:sz w:val="22"/>
          <w:szCs w:val="22"/>
        </w:rPr>
        <w:t>-61/186/2023-</w:t>
      </w:r>
      <w:r w:rsidR="004877A0">
        <w:rPr>
          <w:rFonts w:ascii="Times New Roman" w:hAnsi="Times New Roman"/>
          <w:sz w:val="22"/>
          <w:szCs w:val="22"/>
        </w:rPr>
        <w:t>7</w:t>
      </w:r>
      <w:r>
        <w:rPr>
          <w:rFonts w:ascii="Times New Roman" w:hAnsi="Times New Roman"/>
          <w:sz w:val="22"/>
          <w:szCs w:val="22"/>
        </w:rPr>
        <w:t>.</w:t>
      </w:r>
    </w:p>
    <w:bookmarkEnd w:id="2"/>
    <w:bookmarkEnd w:id="3"/>
    <w:p w:rsidR="000849E2" w:rsidRDefault="000D1AA1">
      <w:pPr>
        <w:pStyle w:val="ConsPlusNormal"/>
        <w:widowControl/>
        <w:tabs>
          <w:tab w:val="left" w:pos="567"/>
          <w:tab w:val="num" w:pos="1560"/>
        </w:tabs>
        <w:ind w:firstLine="567"/>
        <w:jc w:val="both"/>
        <w:rPr>
          <w:rFonts w:ascii="Times New Roman" w:hAnsi="Times New Roman"/>
          <w:color w:val="000000"/>
          <w:sz w:val="22"/>
          <w:szCs w:val="22"/>
        </w:rPr>
      </w:pPr>
      <w:r>
        <w:rPr>
          <w:rFonts w:ascii="Times New Roman" w:hAnsi="Times New Roman"/>
          <w:color w:val="000000"/>
          <w:sz w:val="22"/>
          <w:szCs w:val="22"/>
        </w:rPr>
        <w:t xml:space="preserve">- Проектная декларация, опубликованная на сайте: </w:t>
      </w:r>
      <w:r>
        <w:rPr>
          <w:rFonts w:ascii="Times New Roman" w:hAnsi="Times New Roman"/>
          <w:color w:val="000000"/>
          <w:sz w:val="22"/>
          <w:szCs w:val="22"/>
          <w:u w:val="single"/>
        </w:rPr>
        <w:t>https://наш</w:t>
      </w:r>
      <w:proofErr w:type="gramStart"/>
      <w:r>
        <w:rPr>
          <w:rFonts w:ascii="Times New Roman" w:hAnsi="Times New Roman"/>
          <w:color w:val="000000"/>
          <w:sz w:val="22"/>
          <w:szCs w:val="22"/>
          <w:u w:val="single"/>
        </w:rPr>
        <w:t>.д</w:t>
      </w:r>
      <w:proofErr w:type="gramEnd"/>
      <w:r>
        <w:rPr>
          <w:rFonts w:ascii="Times New Roman" w:hAnsi="Times New Roman"/>
          <w:color w:val="000000"/>
          <w:sz w:val="22"/>
          <w:szCs w:val="22"/>
          <w:u w:val="single"/>
        </w:rPr>
        <w:t>ом.рф.</w:t>
      </w:r>
    </w:p>
    <w:p w:rsidR="000849E2" w:rsidRDefault="000D1AA1">
      <w:pPr>
        <w:pStyle w:val="ConsPlusNormal"/>
        <w:widowControl/>
        <w:numPr>
          <w:ilvl w:val="2"/>
          <w:numId w:val="5"/>
        </w:numPr>
        <w:tabs>
          <w:tab w:val="left" w:pos="567"/>
          <w:tab w:val="num" w:pos="1134"/>
        </w:tabs>
        <w:ind w:left="0" w:firstLine="540"/>
        <w:jc w:val="both"/>
        <w:rPr>
          <w:rFonts w:ascii="Times New Roman" w:hAnsi="Times New Roman"/>
          <w:color w:val="000000"/>
          <w:sz w:val="22"/>
          <w:szCs w:val="22"/>
        </w:rPr>
      </w:pPr>
      <w:bookmarkStart w:id="4" w:name="_Hlk529884608"/>
      <w:r>
        <w:rPr>
          <w:rFonts w:ascii="Times New Roman" w:hAnsi="Times New Roman"/>
          <w:color w:val="000000"/>
          <w:sz w:val="22"/>
          <w:szCs w:val="22"/>
        </w:rPr>
        <w:t>Стороны подтверждают, что до подписания Договора Участник ознакомился с содержанием документов, указанных в п. 2.3.1. настоящего Договора, документов, подтверждающих права Застройщика на земельный участок</w:t>
      </w:r>
      <w:bookmarkEnd w:id="4"/>
      <w:r>
        <w:rPr>
          <w:rFonts w:ascii="Times New Roman" w:hAnsi="Times New Roman"/>
          <w:color w:val="000000"/>
          <w:sz w:val="22"/>
          <w:szCs w:val="22"/>
        </w:rPr>
        <w:t>.</w:t>
      </w:r>
    </w:p>
    <w:p w:rsidR="000849E2" w:rsidRDefault="000849E2">
      <w:pPr>
        <w:pStyle w:val="ConsPlusNormal"/>
        <w:widowControl/>
        <w:tabs>
          <w:tab w:val="left" w:pos="567"/>
          <w:tab w:val="num" w:pos="1560"/>
        </w:tabs>
        <w:ind w:firstLine="0"/>
        <w:jc w:val="both"/>
        <w:rPr>
          <w:rFonts w:ascii="Times New Roman" w:hAnsi="Times New Roman"/>
          <w:color w:val="000000"/>
          <w:sz w:val="22"/>
          <w:szCs w:val="22"/>
        </w:rPr>
      </w:pPr>
    </w:p>
    <w:p w:rsidR="000849E2" w:rsidRDefault="000D1AA1">
      <w:pPr>
        <w:pStyle w:val="ConsPlusNormal"/>
        <w:widowControl/>
        <w:numPr>
          <w:ilvl w:val="0"/>
          <w:numId w:val="5"/>
        </w:numPr>
        <w:tabs>
          <w:tab w:val="clear" w:pos="360"/>
          <w:tab w:val="num" w:pos="0"/>
        </w:tabs>
        <w:ind w:left="0" w:firstLine="0"/>
        <w:jc w:val="center"/>
        <w:rPr>
          <w:rFonts w:ascii="Times New Roman" w:hAnsi="Times New Roman"/>
          <w:b/>
          <w:color w:val="000000"/>
          <w:spacing w:val="20"/>
          <w:sz w:val="22"/>
          <w:szCs w:val="22"/>
        </w:rPr>
      </w:pPr>
      <w:r>
        <w:rPr>
          <w:rFonts w:ascii="Times New Roman" w:hAnsi="Times New Roman"/>
          <w:b/>
          <w:color w:val="000000"/>
          <w:spacing w:val="20"/>
          <w:sz w:val="22"/>
          <w:szCs w:val="22"/>
        </w:rPr>
        <w:t xml:space="preserve">ПРЕДМЕТ ДОГОВОРА </w:t>
      </w:r>
    </w:p>
    <w:p w:rsidR="000849E2" w:rsidRDefault="000849E2">
      <w:pPr>
        <w:pStyle w:val="ConsPlusNormal"/>
        <w:widowControl/>
        <w:ind w:firstLine="0"/>
        <w:rPr>
          <w:rFonts w:ascii="Times New Roman" w:hAnsi="Times New Roman"/>
          <w:b/>
          <w:color w:val="000000"/>
          <w:spacing w:val="20"/>
          <w:sz w:val="22"/>
          <w:szCs w:val="22"/>
        </w:rPr>
      </w:pPr>
    </w:p>
    <w:p w:rsidR="000849E2" w:rsidRDefault="000D1AA1">
      <w:pPr>
        <w:pStyle w:val="ConsPlusNormal"/>
        <w:widowControl/>
        <w:numPr>
          <w:ilvl w:val="1"/>
          <w:numId w:val="6"/>
        </w:numPr>
        <w:tabs>
          <w:tab w:val="left" w:pos="567"/>
          <w:tab w:val="num" w:pos="1560"/>
        </w:tabs>
        <w:ind w:left="0" w:firstLine="567"/>
        <w:jc w:val="both"/>
        <w:rPr>
          <w:rFonts w:ascii="Times New Roman" w:hAnsi="Times New Roman"/>
          <w:color w:val="000000"/>
          <w:sz w:val="22"/>
          <w:szCs w:val="22"/>
        </w:rPr>
      </w:pPr>
      <w:proofErr w:type="gramStart"/>
      <w:r>
        <w:rPr>
          <w:rFonts w:ascii="Times New Roman" w:hAnsi="Times New Roman"/>
          <w:color w:val="000000"/>
          <w:sz w:val="22"/>
          <w:szCs w:val="22"/>
        </w:rPr>
        <w:t xml:space="preserve">По настоящему Договору Застройщик обязуется своими силами и (или) с привлечением других лиц в предусмотренный настоящим Договором срок построить Жилой дом и после получения Разрешения на ввод в эксплуатацию Жилого дома передать </w:t>
      </w:r>
      <w:r>
        <w:rPr>
          <w:rFonts w:ascii="Times New Roman" w:hAnsi="Times New Roman"/>
          <w:bCs/>
          <w:color w:val="000000"/>
          <w:sz w:val="22"/>
          <w:szCs w:val="22"/>
        </w:rPr>
        <w:t xml:space="preserve">Участнику </w:t>
      </w:r>
      <w:r>
        <w:rPr>
          <w:rFonts w:ascii="Times New Roman" w:hAnsi="Times New Roman"/>
          <w:color w:val="000000"/>
          <w:sz w:val="22"/>
          <w:szCs w:val="22"/>
        </w:rPr>
        <w:t xml:space="preserve">по передаточному акту расположенный в Жилом доме Объект, а </w:t>
      </w:r>
      <w:r>
        <w:rPr>
          <w:rFonts w:ascii="Times New Roman" w:hAnsi="Times New Roman"/>
          <w:bCs/>
          <w:color w:val="000000"/>
          <w:sz w:val="22"/>
          <w:szCs w:val="22"/>
        </w:rPr>
        <w:t xml:space="preserve">Участник </w:t>
      </w:r>
      <w:r>
        <w:rPr>
          <w:rFonts w:ascii="Times New Roman" w:hAnsi="Times New Roman"/>
          <w:color w:val="000000"/>
          <w:sz w:val="22"/>
          <w:szCs w:val="22"/>
        </w:rPr>
        <w:t>обязуется уплатить обусловленную настоящим Договором цену и принять Объект.</w:t>
      </w:r>
      <w:proofErr w:type="gramEnd"/>
    </w:p>
    <w:p w:rsidR="000849E2" w:rsidRDefault="000D1AA1">
      <w:pPr>
        <w:pStyle w:val="ConsPlusNormal"/>
        <w:widowControl/>
        <w:numPr>
          <w:ilvl w:val="1"/>
          <w:numId w:val="6"/>
        </w:numPr>
        <w:tabs>
          <w:tab w:val="num" w:pos="1560"/>
        </w:tabs>
        <w:ind w:left="0" w:firstLine="567"/>
        <w:jc w:val="both"/>
        <w:rPr>
          <w:rFonts w:ascii="Times New Roman" w:hAnsi="Times New Roman"/>
          <w:color w:val="000000"/>
          <w:sz w:val="22"/>
          <w:szCs w:val="22"/>
        </w:rPr>
      </w:pPr>
      <w:r>
        <w:rPr>
          <w:rFonts w:ascii="Times New Roman" w:hAnsi="Times New Roman"/>
          <w:color w:val="000000"/>
          <w:sz w:val="22"/>
          <w:szCs w:val="22"/>
        </w:rPr>
        <w:t xml:space="preserve">В соответствии с настоящим Договором и на основании положений действующего законодательства у </w:t>
      </w:r>
      <w:r>
        <w:rPr>
          <w:rFonts w:ascii="Times New Roman" w:hAnsi="Times New Roman"/>
          <w:bCs/>
          <w:color w:val="000000"/>
          <w:sz w:val="22"/>
          <w:szCs w:val="22"/>
        </w:rPr>
        <w:t xml:space="preserve">Участника </w:t>
      </w:r>
      <w:r>
        <w:rPr>
          <w:rFonts w:ascii="Times New Roman" w:hAnsi="Times New Roman"/>
          <w:color w:val="000000"/>
          <w:sz w:val="22"/>
          <w:szCs w:val="22"/>
        </w:rPr>
        <w:t>в будущем возникнет право собственности на Объект долевого строительства, имеющий следующие характеристики:</w:t>
      </w:r>
    </w:p>
    <w:p w:rsidR="000849E2" w:rsidRDefault="000849E2">
      <w:pPr>
        <w:pStyle w:val="ConsPlusNormal"/>
        <w:widowControl/>
        <w:tabs>
          <w:tab w:val="num" w:pos="1560"/>
        </w:tabs>
        <w:ind w:left="567" w:firstLine="0"/>
        <w:jc w:val="both"/>
        <w:rPr>
          <w:rFonts w:ascii="Times New Roman" w:hAnsi="Times New Roman"/>
          <w:color w:val="000000"/>
          <w:sz w:val="22"/>
          <w:szCs w:val="22"/>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947"/>
        <w:gridCol w:w="3680"/>
      </w:tblGrid>
      <w:tr w:rsidR="00534EA8">
        <w:trPr>
          <w:trHeight w:val="268"/>
          <w:jc w:val="center"/>
        </w:trPr>
        <w:tc>
          <w:tcPr>
            <w:tcW w:w="5947" w:type="dxa"/>
          </w:tcPr>
          <w:p w:rsidR="00534EA8" w:rsidRDefault="00534EA8" w:rsidP="00534EA8">
            <w:pPr>
              <w:pStyle w:val="ConsPlusNormal"/>
              <w:widowControl/>
              <w:tabs>
                <w:tab w:val="left" w:pos="567"/>
                <w:tab w:val="num" w:pos="1560"/>
              </w:tabs>
              <w:ind w:firstLine="0"/>
              <w:jc w:val="both"/>
              <w:rPr>
                <w:rFonts w:ascii="Times New Roman" w:hAnsi="Times New Roman"/>
                <w:color w:val="000000"/>
                <w:sz w:val="22"/>
                <w:szCs w:val="22"/>
              </w:rPr>
            </w:pPr>
            <w:r>
              <w:rPr>
                <w:rFonts w:ascii="Times New Roman" w:hAnsi="Times New Roman"/>
                <w:color w:val="000000"/>
                <w:sz w:val="22"/>
                <w:szCs w:val="22"/>
              </w:rPr>
              <w:t>Условный номер</w:t>
            </w:r>
          </w:p>
        </w:tc>
        <w:tc>
          <w:tcPr>
            <w:tcW w:w="3680" w:type="dxa"/>
            <w:tcBorders>
              <w:top w:val="single" w:sz="4" w:space="0" w:color="auto"/>
              <w:left w:val="single" w:sz="4" w:space="0" w:color="auto"/>
              <w:bottom w:val="single" w:sz="4" w:space="0" w:color="auto"/>
              <w:right w:val="single" w:sz="4" w:space="0" w:color="auto"/>
            </w:tcBorders>
          </w:tcPr>
          <w:p w:rsidR="00534EA8" w:rsidRDefault="00534EA8" w:rsidP="00534EA8">
            <w:pPr>
              <w:jc w:val="center"/>
              <w:rPr>
                <w:b/>
                <w:bCs/>
                <w:sz w:val="22"/>
                <w:szCs w:val="22"/>
              </w:rPr>
            </w:pPr>
            <w:r w:rsidRPr="003E5DFD">
              <w:t>-//-</w:t>
            </w:r>
          </w:p>
        </w:tc>
      </w:tr>
      <w:tr w:rsidR="00534EA8">
        <w:trPr>
          <w:trHeight w:val="284"/>
          <w:jc w:val="center"/>
        </w:trPr>
        <w:tc>
          <w:tcPr>
            <w:tcW w:w="5947" w:type="dxa"/>
          </w:tcPr>
          <w:p w:rsidR="00534EA8" w:rsidRDefault="00534EA8" w:rsidP="00534EA8">
            <w:pPr>
              <w:pStyle w:val="ConsPlusNormal"/>
              <w:widowControl/>
              <w:tabs>
                <w:tab w:val="left" w:pos="567"/>
                <w:tab w:val="num" w:pos="1560"/>
              </w:tabs>
              <w:ind w:firstLine="0"/>
              <w:jc w:val="both"/>
              <w:rPr>
                <w:rFonts w:ascii="Times New Roman" w:hAnsi="Times New Roman"/>
                <w:color w:val="000000"/>
                <w:sz w:val="22"/>
                <w:szCs w:val="22"/>
              </w:rPr>
            </w:pPr>
            <w:r>
              <w:rPr>
                <w:rFonts w:ascii="Times New Roman" w:hAnsi="Times New Roman"/>
                <w:color w:val="000000"/>
                <w:sz w:val="22"/>
                <w:szCs w:val="22"/>
              </w:rPr>
              <w:t>Этаж</w:t>
            </w:r>
          </w:p>
        </w:tc>
        <w:tc>
          <w:tcPr>
            <w:tcW w:w="3680" w:type="dxa"/>
            <w:tcBorders>
              <w:top w:val="single" w:sz="4" w:space="0" w:color="auto"/>
              <w:left w:val="single" w:sz="4" w:space="0" w:color="auto"/>
              <w:bottom w:val="single" w:sz="4" w:space="0" w:color="auto"/>
              <w:right w:val="single" w:sz="4" w:space="0" w:color="auto"/>
            </w:tcBorders>
          </w:tcPr>
          <w:p w:rsidR="00534EA8" w:rsidRDefault="00534EA8" w:rsidP="00534EA8">
            <w:pPr>
              <w:jc w:val="center"/>
              <w:rPr>
                <w:b/>
                <w:bCs/>
                <w:sz w:val="22"/>
                <w:szCs w:val="22"/>
              </w:rPr>
            </w:pPr>
            <w:r w:rsidRPr="003E5DFD">
              <w:t>-//-</w:t>
            </w:r>
          </w:p>
        </w:tc>
      </w:tr>
      <w:tr w:rsidR="00534EA8">
        <w:trPr>
          <w:trHeight w:val="258"/>
          <w:jc w:val="center"/>
        </w:trPr>
        <w:tc>
          <w:tcPr>
            <w:tcW w:w="5947" w:type="dxa"/>
          </w:tcPr>
          <w:p w:rsidR="00534EA8" w:rsidRDefault="00534EA8" w:rsidP="00534EA8">
            <w:pPr>
              <w:pStyle w:val="ConsPlusNormal"/>
              <w:widowControl/>
              <w:tabs>
                <w:tab w:val="left" w:pos="567"/>
                <w:tab w:val="num" w:pos="1560"/>
              </w:tabs>
              <w:ind w:firstLine="0"/>
              <w:jc w:val="both"/>
              <w:rPr>
                <w:rFonts w:ascii="Times New Roman" w:hAnsi="Times New Roman"/>
                <w:color w:val="000000"/>
                <w:sz w:val="22"/>
                <w:szCs w:val="22"/>
              </w:rPr>
            </w:pPr>
            <w:r>
              <w:rPr>
                <w:rFonts w:ascii="Times New Roman" w:hAnsi="Times New Roman"/>
                <w:color w:val="000000"/>
                <w:sz w:val="22"/>
                <w:szCs w:val="22"/>
              </w:rPr>
              <w:t xml:space="preserve">Количество комнат </w:t>
            </w:r>
          </w:p>
        </w:tc>
        <w:tc>
          <w:tcPr>
            <w:tcW w:w="3680" w:type="dxa"/>
            <w:tcBorders>
              <w:top w:val="single" w:sz="4" w:space="0" w:color="auto"/>
              <w:left w:val="single" w:sz="4" w:space="0" w:color="auto"/>
              <w:bottom w:val="single" w:sz="4" w:space="0" w:color="auto"/>
              <w:right w:val="single" w:sz="4" w:space="0" w:color="auto"/>
            </w:tcBorders>
          </w:tcPr>
          <w:p w:rsidR="00534EA8" w:rsidRDefault="00534EA8" w:rsidP="00534EA8">
            <w:pPr>
              <w:jc w:val="center"/>
              <w:rPr>
                <w:b/>
                <w:bCs/>
                <w:sz w:val="22"/>
                <w:szCs w:val="22"/>
              </w:rPr>
            </w:pPr>
            <w:r w:rsidRPr="003E5DFD">
              <w:t>-//-</w:t>
            </w:r>
          </w:p>
        </w:tc>
      </w:tr>
      <w:tr w:rsidR="00534EA8">
        <w:trPr>
          <w:trHeight w:val="385"/>
          <w:jc w:val="center"/>
        </w:trPr>
        <w:tc>
          <w:tcPr>
            <w:tcW w:w="5947" w:type="dxa"/>
          </w:tcPr>
          <w:p w:rsidR="00534EA8" w:rsidRDefault="00534EA8" w:rsidP="00534EA8">
            <w:pPr>
              <w:pStyle w:val="ConsPlusNormal"/>
              <w:widowControl/>
              <w:tabs>
                <w:tab w:val="left" w:pos="567"/>
                <w:tab w:val="num" w:pos="1560"/>
              </w:tabs>
              <w:ind w:firstLine="0"/>
              <w:jc w:val="both"/>
              <w:rPr>
                <w:rFonts w:ascii="Times New Roman" w:hAnsi="Times New Roman"/>
                <w:color w:val="000000"/>
                <w:sz w:val="22"/>
                <w:szCs w:val="22"/>
              </w:rPr>
            </w:pPr>
            <w:r>
              <w:rPr>
                <w:rFonts w:ascii="Times New Roman" w:hAnsi="Times New Roman"/>
                <w:color w:val="000000"/>
                <w:sz w:val="22"/>
                <w:szCs w:val="22"/>
              </w:rPr>
              <w:t>Проектная площадь Объекта, кв.м.</w:t>
            </w:r>
          </w:p>
        </w:tc>
        <w:tc>
          <w:tcPr>
            <w:tcW w:w="3680" w:type="dxa"/>
            <w:tcBorders>
              <w:top w:val="single" w:sz="4" w:space="0" w:color="auto"/>
              <w:left w:val="single" w:sz="4" w:space="0" w:color="auto"/>
              <w:bottom w:val="single" w:sz="4" w:space="0" w:color="auto"/>
              <w:right w:val="single" w:sz="4" w:space="0" w:color="auto"/>
            </w:tcBorders>
          </w:tcPr>
          <w:p w:rsidR="00534EA8" w:rsidRDefault="00534EA8" w:rsidP="00534EA8">
            <w:pPr>
              <w:jc w:val="center"/>
              <w:rPr>
                <w:b/>
                <w:color w:val="000000"/>
                <w:sz w:val="22"/>
                <w:szCs w:val="22"/>
              </w:rPr>
            </w:pPr>
            <w:r w:rsidRPr="003E5DFD">
              <w:t>-//-</w:t>
            </w:r>
          </w:p>
        </w:tc>
      </w:tr>
      <w:tr w:rsidR="00534EA8">
        <w:trPr>
          <w:trHeight w:val="172"/>
          <w:jc w:val="center"/>
        </w:trPr>
        <w:tc>
          <w:tcPr>
            <w:tcW w:w="5947" w:type="dxa"/>
          </w:tcPr>
          <w:p w:rsidR="00534EA8" w:rsidRDefault="00534EA8" w:rsidP="00534EA8">
            <w:pPr>
              <w:pStyle w:val="ConsPlusNormal"/>
              <w:widowControl/>
              <w:tabs>
                <w:tab w:val="left" w:pos="567"/>
                <w:tab w:val="num" w:pos="1560"/>
              </w:tabs>
              <w:ind w:firstLine="0"/>
              <w:jc w:val="both"/>
              <w:rPr>
                <w:rFonts w:ascii="Times New Roman" w:hAnsi="Times New Roman"/>
                <w:color w:val="000000"/>
                <w:sz w:val="22"/>
                <w:szCs w:val="22"/>
              </w:rPr>
            </w:pPr>
            <w:r>
              <w:rPr>
                <w:rFonts w:ascii="Times New Roman" w:hAnsi="Times New Roman"/>
                <w:color w:val="000000"/>
                <w:sz w:val="22"/>
                <w:szCs w:val="22"/>
              </w:rPr>
              <w:t>Проектная площадь квартиры, (без балконов и лоджий), кв.м.</w:t>
            </w:r>
          </w:p>
        </w:tc>
        <w:tc>
          <w:tcPr>
            <w:tcW w:w="3680" w:type="dxa"/>
            <w:tcBorders>
              <w:top w:val="single" w:sz="4" w:space="0" w:color="auto"/>
              <w:left w:val="single" w:sz="4" w:space="0" w:color="auto"/>
              <w:bottom w:val="single" w:sz="4" w:space="0" w:color="auto"/>
              <w:right w:val="single" w:sz="4" w:space="0" w:color="auto"/>
            </w:tcBorders>
          </w:tcPr>
          <w:p w:rsidR="00534EA8" w:rsidRDefault="00534EA8" w:rsidP="00534EA8">
            <w:pPr>
              <w:jc w:val="center"/>
              <w:rPr>
                <w:b/>
                <w:bCs/>
                <w:color w:val="000000"/>
                <w:sz w:val="22"/>
                <w:szCs w:val="22"/>
              </w:rPr>
            </w:pPr>
            <w:r w:rsidRPr="003E5DFD">
              <w:t>-//-</w:t>
            </w:r>
          </w:p>
        </w:tc>
      </w:tr>
      <w:tr w:rsidR="00534EA8" w:rsidTr="007A57A9">
        <w:trPr>
          <w:trHeight w:val="172"/>
          <w:jc w:val="center"/>
        </w:trPr>
        <w:tc>
          <w:tcPr>
            <w:tcW w:w="5947" w:type="dxa"/>
            <w:vAlign w:val="center"/>
          </w:tcPr>
          <w:p w:rsidR="00534EA8" w:rsidRDefault="00534EA8" w:rsidP="00534EA8">
            <w:pPr>
              <w:pStyle w:val="ConsPlusNormal"/>
              <w:widowControl/>
              <w:tabs>
                <w:tab w:val="left" w:pos="567"/>
                <w:tab w:val="num" w:pos="1560"/>
              </w:tabs>
              <w:ind w:firstLine="0"/>
              <w:jc w:val="both"/>
              <w:rPr>
                <w:rFonts w:ascii="Times New Roman" w:hAnsi="Times New Roman"/>
                <w:color w:val="000000"/>
                <w:sz w:val="22"/>
                <w:szCs w:val="22"/>
              </w:rPr>
            </w:pPr>
            <w:r>
              <w:rPr>
                <w:rFonts w:ascii="Times New Roman" w:hAnsi="Times New Roman"/>
                <w:color w:val="000000"/>
                <w:sz w:val="22"/>
                <w:szCs w:val="22"/>
              </w:rPr>
              <w:t>Проектная площадь балкона/лоджии (с понижающим коэффициентом 0,3/0,5 соответственно), кв.м.</w:t>
            </w:r>
          </w:p>
        </w:tc>
        <w:tc>
          <w:tcPr>
            <w:tcW w:w="3680" w:type="dxa"/>
            <w:tcBorders>
              <w:top w:val="single" w:sz="4" w:space="0" w:color="auto"/>
              <w:left w:val="single" w:sz="4" w:space="0" w:color="auto"/>
              <w:bottom w:val="single" w:sz="4" w:space="0" w:color="auto"/>
              <w:right w:val="single" w:sz="4" w:space="0" w:color="auto"/>
            </w:tcBorders>
          </w:tcPr>
          <w:p w:rsidR="00534EA8" w:rsidRDefault="00534EA8" w:rsidP="00534EA8">
            <w:pPr>
              <w:pStyle w:val="ConsPlusNormal"/>
              <w:widowControl/>
              <w:tabs>
                <w:tab w:val="left" w:pos="567"/>
                <w:tab w:val="num" w:pos="1560"/>
              </w:tabs>
              <w:ind w:firstLine="0"/>
              <w:jc w:val="center"/>
              <w:rPr>
                <w:rFonts w:ascii="Times New Roman" w:hAnsi="Times New Roman"/>
                <w:b/>
                <w:color w:val="000000"/>
                <w:sz w:val="22"/>
                <w:szCs w:val="22"/>
              </w:rPr>
            </w:pPr>
            <w:r w:rsidRPr="003E5DFD">
              <w:t>-//- (-//-)</w:t>
            </w:r>
          </w:p>
        </w:tc>
      </w:tr>
      <w:tr w:rsidR="00534EA8">
        <w:trPr>
          <w:trHeight w:val="301"/>
          <w:jc w:val="center"/>
        </w:trPr>
        <w:tc>
          <w:tcPr>
            <w:tcW w:w="5947" w:type="dxa"/>
          </w:tcPr>
          <w:p w:rsidR="00534EA8" w:rsidRDefault="00534EA8" w:rsidP="00534EA8">
            <w:pPr>
              <w:pStyle w:val="ConsPlusNormal"/>
              <w:widowControl/>
              <w:tabs>
                <w:tab w:val="left" w:pos="567"/>
                <w:tab w:val="num" w:pos="1560"/>
              </w:tabs>
              <w:ind w:firstLine="0"/>
              <w:rPr>
                <w:rFonts w:ascii="Times New Roman" w:hAnsi="Times New Roman"/>
                <w:color w:val="000000"/>
                <w:sz w:val="22"/>
                <w:szCs w:val="22"/>
              </w:rPr>
            </w:pPr>
            <w:r>
              <w:rPr>
                <w:rFonts w:ascii="Times New Roman" w:hAnsi="Times New Roman"/>
                <w:color w:val="000000"/>
                <w:sz w:val="22"/>
                <w:szCs w:val="22"/>
              </w:rPr>
              <w:t>Наличие балкона/лоджии</w:t>
            </w:r>
          </w:p>
        </w:tc>
        <w:tc>
          <w:tcPr>
            <w:tcW w:w="3680" w:type="dxa"/>
            <w:tcBorders>
              <w:top w:val="single" w:sz="4" w:space="0" w:color="auto"/>
              <w:left w:val="single" w:sz="4" w:space="0" w:color="auto"/>
              <w:bottom w:val="single" w:sz="4" w:space="0" w:color="auto"/>
              <w:right w:val="single" w:sz="4" w:space="0" w:color="auto"/>
            </w:tcBorders>
          </w:tcPr>
          <w:p w:rsidR="00534EA8" w:rsidRDefault="00534EA8" w:rsidP="00534EA8">
            <w:pPr>
              <w:jc w:val="center"/>
              <w:rPr>
                <w:b/>
                <w:bCs/>
                <w:sz w:val="22"/>
                <w:szCs w:val="22"/>
              </w:rPr>
            </w:pPr>
            <w:r>
              <w:rPr>
                <w:b/>
                <w:bCs/>
                <w:sz w:val="22"/>
                <w:szCs w:val="22"/>
              </w:rPr>
              <w:t>есть</w:t>
            </w:r>
          </w:p>
        </w:tc>
      </w:tr>
    </w:tbl>
    <w:p w:rsidR="000849E2" w:rsidRDefault="000849E2">
      <w:pPr>
        <w:pStyle w:val="ConsPlusNormal"/>
        <w:widowControl/>
        <w:tabs>
          <w:tab w:val="left" w:pos="567"/>
          <w:tab w:val="num" w:pos="1560"/>
        </w:tabs>
        <w:ind w:firstLine="0"/>
        <w:jc w:val="both"/>
        <w:rPr>
          <w:rFonts w:ascii="Times New Roman" w:hAnsi="Times New Roman"/>
          <w:color w:val="000000"/>
          <w:sz w:val="22"/>
          <w:szCs w:val="22"/>
        </w:rPr>
      </w:pPr>
    </w:p>
    <w:p w:rsidR="000849E2" w:rsidRDefault="000D1AA1">
      <w:pPr>
        <w:pStyle w:val="ConsPlusNormal"/>
        <w:widowControl/>
        <w:tabs>
          <w:tab w:val="left" w:pos="567"/>
          <w:tab w:val="num" w:pos="1560"/>
        </w:tabs>
        <w:ind w:firstLine="0"/>
        <w:jc w:val="both"/>
        <w:rPr>
          <w:rFonts w:ascii="Times New Roman" w:hAnsi="Times New Roman"/>
          <w:color w:val="000000"/>
          <w:sz w:val="22"/>
          <w:szCs w:val="22"/>
        </w:rPr>
      </w:pPr>
      <w:r>
        <w:rPr>
          <w:rFonts w:ascii="Times New Roman" w:hAnsi="Times New Roman"/>
          <w:color w:val="000000"/>
          <w:sz w:val="22"/>
          <w:szCs w:val="22"/>
        </w:rPr>
        <w:t>(далее – «Квартира», «Объект долевого строительства», «Объект»)</w:t>
      </w:r>
    </w:p>
    <w:p w:rsidR="000849E2" w:rsidRDefault="000D1AA1">
      <w:pPr>
        <w:tabs>
          <w:tab w:val="left" w:pos="0"/>
          <w:tab w:val="left" w:pos="7380"/>
          <w:tab w:val="right" w:leader="underscore" w:pos="9540"/>
        </w:tabs>
        <w:ind w:firstLine="540"/>
        <w:jc w:val="both"/>
        <w:rPr>
          <w:color w:val="000000" w:themeColor="text1"/>
          <w:spacing w:val="-8"/>
          <w:sz w:val="22"/>
          <w:szCs w:val="22"/>
        </w:rPr>
      </w:pPr>
      <w:r>
        <w:rPr>
          <w:color w:val="000000" w:themeColor="text1"/>
          <w:sz w:val="22"/>
          <w:szCs w:val="22"/>
        </w:rPr>
        <w:t xml:space="preserve">План Объекта долевого строительства, </w:t>
      </w:r>
      <w:r>
        <w:rPr>
          <w:color w:val="000000" w:themeColor="text1"/>
          <w:spacing w:val="-8"/>
          <w:sz w:val="22"/>
          <w:szCs w:val="22"/>
        </w:rPr>
        <w:t xml:space="preserve">подлежащего передаче </w:t>
      </w:r>
      <w:r>
        <w:rPr>
          <w:color w:val="000000" w:themeColor="text1"/>
          <w:sz w:val="22"/>
          <w:szCs w:val="22"/>
        </w:rPr>
        <w:t>Участнику долевого строительства</w:t>
      </w:r>
      <w:r>
        <w:rPr>
          <w:color w:val="000000" w:themeColor="text1"/>
          <w:spacing w:val="-8"/>
          <w:sz w:val="22"/>
          <w:szCs w:val="22"/>
        </w:rPr>
        <w:t xml:space="preserve">, является Приложением № 2 к настоящему Договору. </w:t>
      </w:r>
    </w:p>
    <w:p w:rsidR="000849E2" w:rsidRDefault="000D1AA1">
      <w:pPr>
        <w:pStyle w:val="ConsPlusNormal"/>
        <w:widowControl/>
        <w:tabs>
          <w:tab w:val="left" w:pos="567"/>
        </w:tabs>
        <w:ind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Технические характеристики жилого дома указаны в Проектной декларации, размещенной в сети Интернет на сайте: </w:t>
      </w:r>
      <w:hyperlink r:id="rId8" w:history="1">
        <w:r>
          <w:rPr>
            <w:rStyle w:val="affc"/>
            <w:rFonts w:ascii="Times New Roman" w:hAnsi="Times New Roman"/>
            <w:color w:val="000000" w:themeColor="text1"/>
            <w:sz w:val="22"/>
            <w:szCs w:val="22"/>
            <w:shd w:val="clear" w:color="auto" w:fill="FFFFFF"/>
          </w:rPr>
          <w:t>https://наш.дом.рф</w:t>
        </w:r>
      </w:hyperlink>
      <w:r>
        <w:rPr>
          <w:rFonts w:ascii="Times New Roman" w:hAnsi="Times New Roman"/>
          <w:color w:val="000000" w:themeColor="text1"/>
          <w:sz w:val="22"/>
          <w:szCs w:val="22"/>
          <w:shd w:val="clear" w:color="auto" w:fill="FFFFFF"/>
        </w:rPr>
        <w:t>.</w:t>
      </w:r>
    </w:p>
    <w:p w:rsidR="000849E2" w:rsidRDefault="000D1AA1">
      <w:pPr>
        <w:pStyle w:val="ConsPlusNormal"/>
        <w:widowControl/>
        <w:tabs>
          <w:tab w:val="left" w:pos="567"/>
          <w:tab w:val="num" w:pos="1560"/>
        </w:tabs>
        <w:ind w:firstLine="284"/>
        <w:jc w:val="both"/>
        <w:rPr>
          <w:rFonts w:ascii="Times New Roman" w:hAnsi="Times New Roman"/>
          <w:color w:val="000000" w:themeColor="text1"/>
          <w:sz w:val="22"/>
          <w:szCs w:val="22"/>
        </w:rPr>
      </w:pPr>
      <w:r>
        <w:rPr>
          <w:rFonts w:ascii="Times New Roman" w:hAnsi="Times New Roman"/>
          <w:color w:val="000000" w:themeColor="text1"/>
          <w:sz w:val="22"/>
          <w:szCs w:val="22"/>
        </w:rPr>
        <w:tab/>
        <w:t>Характеристики Объекта долевого строительства приведены в Приложении 1 к настоящему договору (в состоянии без чистовой отделки).</w:t>
      </w:r>
    </w:p>
    <w:p w:rsidR="000849E2" w:rsidRDefault="000D1AA1">
      <w:pPr>
        <w:numPr>
          <w:ilvl w:val="1"/>
          <w:numId w:val="6"/>
        </w:numPr>
        <w:tabs>
          <w:tab w:val="num" w:pos="567"/>
          <w:tab w:val="num" w:pos="993"/>
        </w:tabs>
        <w:ind w:left="0" w:firstLine="567"/>
        <w:jc w:val="both"/>
        <w:rPr>
          <w:color w:val="000000" w:themeColor="text1"/>
          <w:sz w:val="22"/>
          <w:szCs w:val="22"/>
        </w:rPr>
      </w:pPr>
      <w:r>
        <w:rPr>
          <w:color w:val="000000" w:themeColor="text1"/>
          <w:sz w:val="22"/>
          <w:szCs w:val="22"/>
        </w:rPr>
        <w:t>Застройщик гарантирует Участнику отсутствие обременения какими-либо правами третьих лиц Объекта долевого строительства на дату заключения настоящего Договора.</w:t>
      </w:r>
    </w:p>
    <w:p w:rsidR="000849E2" w:rsidRDefault="000D1AA1">
      <w:pPr>
        <w:numPr>
          <w:ilvl w:val="1"/>
          <w:numId w:val="6"/>
        </w:numPr>
        <w:tabs>
          <w:tab w:val="clear" w:pos="1070"/>
          <w:tab w:val="num" w:pos="0"/>
          <w:tab w:val="left" w:pos="993"/>
        </w:tabs>
        <w:ind w:left="0" w:firstLine="567"/>
        <w:jc w:val="both"/>
        <w:rPr>
          <w:color w:val="000000"/>
          <w:sz w:val="22"/>
          <w:szCs w:val="22"/>
        </w:rPr>
      </w:pPr>
      <w:r>
        <w:rPr>
          <w:color w:val="000000" w:themeColor="text1"/>
          <w:sz w:val="22"/>
          <w:szCs w:val="22"/>
        </w:rPr>
        <w:t xml:space="preserve">Право требования на получение Квартиры и оформления её в собственность Участника возникают с момента полного исполнения обязательств по оплате настоящего Договора и после государственной регистрации настоящего Договора, а также при выполнении Участником и Застройщиком условий, установленных </w:t>
      </w:r>
      <w:r>
        <w:rPr>
          <w:color w:val="000000"/>
          <w:sz w:val="22"/>
          <w:szCs w:val="22"/>
        </w:rPr>
        <w:t>законодательством Российской Федерации.</w:t>
      </w:r>
    </w:p>
    <w:p w:rsidR="000849E2" w:rsidRDefault="000849E2">
      <w:pPr>
        <w:tabs>
          <w:tab w:val="left" w:pos="993"/>
        </w:tabs>
        <w:ind w:left="567"/>
        <w:jc w:val="both"/>
        <w:rPr>
          <w:color w:val="000000"/>
          <w:sz w:val="22"/>
          <w:szCs w:val="22"/>
        </w:rPr>
      </w:pPr>
    </w:p>
    <w:p w:rsidR="000849E2" w:rsidRDefault="000D1AA1">
      <w:pPr>
        <w:pStyle w:val="ConsPlusNormal"/>
        <w:widowControl/>
        <w:numPr>
          <w:ilvl w:val="0"/>
          <w:numId w:val="6"/>
        </w:numPr>
        <w:tabs>
          <w:tab w:val="left" w:pos="567"/>
        </w:tabs>
        <w:jc w:val="center"/>
        <w:rPr>
          <w:rFonts w:ascii="Times New Roman" w:hAnsi="Times New Roman"/>
          <w:b/>
          <w:color w:val="000000"/>
          <w:sz w:val="22"/>
          <w:szCs w:val="22"/>
        </w:rPr>
      </w:pPr>
      <w:r>
        <w:rPr>
          <w:rFonts w:ascii="Times New Roman" w:hAnsi="Times New Roman"/>
          <w:b/>
          <w:color w:val="000000"/>
          <w:sz w:val="22"/>
          <w:szCs w:val="22"/>
        </w:rPr>
        <w:t>ЦЕНА ДОГОВОРА. СРОКИ И ПОРЯДОК ОПЛАТЫ</w:t>
      </w:r>
    </w:p>
    <w:p w:rsidR="000849E2" w:rsidRDefault="000849E2">
      <w:pPr>
        <w:pStyle w:val="ConsPlusNormal"/>
        <w:widowControl/>
        <w:tabs>
          <w:tab w:val="left" w:pos="567"/>
        </w:tabs>
        <w:ind w:firstLine="0"/>
        <w:rPr>
          <w:rFonts w:ascii="Times New Roman" w:hAnsi="Times New Roman"/>
          <w:b/>
          <w:color w:val="000000"/>
          <w:sz w:val="22"/>
          <w:szCs w:val="22"/>
        </w:rPr>
      </w:pPr>
    </w:p>
    <w:p w:rsidR="000849E2" w:rsidRPr="00534EA8" w:rsidRDefault="000D1AA1" w:rsidP="00534EA8">
      <w:pPr>
        <w:pStyle w:val="af9"/>
        <w:numPr>
          <w:ilvl w:val="1"/>
          <w:numId w:val="6"/>
        </w:numPr>
        <w:tabs>
          <w:tab w:val="clear" w:pos="1070"/>
        </w:tabs>
        <w:overflowPunct w:val="0"/>
        <w:autoSpaceDE w:val="0"/>
        <w:autoSpaceDN w:val="0"/>
        <w:adjustRightInd w:val="0"/>
        <w:ind w:left="0" w:firstLine="710"/>
        <w:rPr>
          <w:color w:val="000000"/>
          <w:sz w:val="22"/>
          <w:szCs w:val="22"/>
        </w:rPr>
      </w:pPr>
      <w:bookmarkStart w:id="5" w:name="_Ref122507345"/>
      <w:r>
        <w:rPr>
          <w:color w:val="000000"/>
          <w:sz w:val="22"/>
          <w:szCs w:val="22"/>
        </w:rPr>
        <w:t xml:space="preserve">Цена Договора составляет </w:t>
      </w:r>
      <w:r w:rsidR="00534EA8" w:rsidRPr="009A4E45">
        <w:rPr>
          <w:b/>
          <w:color w:val="000000"/>
          <w:sz w:val="22"/>
          <w:szCs w:val="22"/>
        </w:rPr>
        <w:t>_________________,00 (______________________ рублей 00 копеек)</w:t>
      </w:r>
      <w:r w:rsidR="00534EA8" w:rsidRPr="009A4E45">
        <w:rPr>
          <w:color w:val="000000"/>
          <w:sz w:val="22"/>
          <w:szCs w:val="22"/>
        </w:rPr>
        <w:t xml:space="preserve">, </w:t>
      </w:r>
      <w:r w:rsidR="00534EA8" w:rsidRPr="009A4E45">
        <w:rPr>
          <w:b/>
          <w:color w:val="000000"/>
          <w:sz w:val="22"/>
          <w:szCs w:val="22"/>
        </w:rPr>
        <w:t>НДС не облагается</w:t>
      </w:r>
      <w:r w:rsidR="00534EA8" w:rsidRPr="009A4E45">
        <w:rPr>
          <w:color w:val="000000"/>
          <w:sz w:val="22"/>
          <w:szCs w:val="22"/>
        </w:rPr>
        <w:t xml:space="preserve">. </w:t>
      </w:r>
      <w:r w:rsidRPr="00534EA8">
        <w:rPr>
          <w:color w:val="000000"/>
          <w:sz w:val="22"/>
          <w:szCs w:val="22"/>
        </w:rPr>
        <w:t xml:space="preserve"> </w:t>
      </w:r>
    </w:p>
    <w:p w:rsidR="000849E2" w:rsidRDefault="000D1AA1">
      <w:pPr>
        <w:pStyle w:val="af9"/>
        <w:numPr>
          <w:ilvl w:val="1"/>
          <w:numId w:val="6"/>
        </w:numPr>
        <w:tabs>
          <w:tab w:val="clear" w:pos="1070"/>
          <w:tab w:val="left" w:pos="1134"/>
        </w:tabs>
        <w:ind w:left="0" w:firstLine="567"/>
        <w:rPr>
          <w:color w:val="000000"/>
          <w:sz w:val="22"/>
          <w:szCs w:val="22"/>
        </w:rPr>
      </w:pPr>
      <w:r>
        <w:rPr>
          <w:color w:val="000000"/>
          <w:sz w:val="22"/>
          <w:szCs w:val="22"/>
        </w:rPr>
        <w:t>Цена договора рассчитана посредством умножения Проектной площади Объекта на стоимость одного квадратного метра, указанного в п. 4.3 Договора.</w:t>
      </w:r>
    </w:p>
    <w:bookmarkEnd w:id="5"/>
    <w:p w:rsidR="000849E2" w:rsidRDefault="000D1AA1">
      <w:pPr>
        <w:pStyle w:val="af9"/>
        <w:numPr>
          <w:ilvl w:val="1"/>
          <w:numId w:val="6"/>
        </w:numPr>
        <w:tabs>
          <w:tab w:val="clear" w:pos="1070"/>
          <w:tab w:val="left" w:pos="1134"/>
        </w:tabs>
        <w:ind w:left="0" w:firstLine="567"/>
        <w:rPr>
          <w:color w:val="000000"/>
          <w:sz w:val="22"/>
          <w:szCs w:val="22"/>
        </w:rPr>
      </w:pPr>
      <w:r>
        <w:rPr>
          <w:color w:val="000000"/>
          <w:sz w:val="22"/>
          <w:szCs w:val="22"/>
        </w:rPr>
        <w:t xml:space="preserve">Стороны договорились, что стоимость одного квадратного метра </w:t>
      </w:r>
      <w:r w:rsidR="00534EA8" w:rsidRPr="009A4E45">
        <w:rPr>
          <w:b/>
          <w:color w:val="000000"/>
          <w:sz w:val="22"/>
          <w:szCs w:val="22"/>
        </w:rPr>
        <w:t>______,00 (___________ рублей 00 копеек)</w:t>
      </w:r>
      <w:r>
        <w:rPr>
          <w:color w:val="000000"/>
          <w:sz w:val="22"/>
          <w:szCs w:val="22"/>
        </w:rPr>
        <w:t xml:space="preserve">, НДС не облагается. </w:t>
      </w:r>
    </w:p>
    <w:p w:rsidR="000849E2" w:rsidRDefault="000D1AA1">
      <w:pPr>
        <w:pStyle w:val="af9"/>
        <w:tabs>
          <w:tab w:val="num" w:pos="0"/>
          <w:tab w:val="left" w:pos="1134"/>
        </w:tabs>
        <w:ind w:firstLine="567"/>
        <w:rPr>
          <w:color w:val="000000"/>
          <w:sz w:val="22"/>
          <w:szCs w:val="22"/>
        </w:rPr>
      </w:pPr>
      <w:r>
        <w:rPr>
          <w:color w:val="000000"/>
          <w:sz w:val="22"/>
          <w:szCs w:val="22"/>
        </w:rPr>
        <w:t>Стоимость одного квадратного метра, определенная в настоящем пункте, является фиксированной и изменению не подлежит.</w:t>
      </w:r>
    </w:p>
    <w:p w:rsidR="000849E2" w:rsidRDefault="000D1AA1">
      <w:pPr>
        <w:pStyle w:val="af9"/>
        <w:numPr>
          <w:ilvl w:val="1"/>
          <w:numId w:val="6"/>
        </w:numPr>
        <w:tabs>
          <w:tab w:val="left" w:pos="1134"/>
          <w:tab w:val="num" w:pos="1260"/>
        </w:tabs>
        <w:ind w:left="0" w:firstLine="567"/>
        <w:rPr>
          <w:color w:val="000000"/>
          <w:sz w:val="22"/>
          <w:szCs w:val="22"/>
        </w:rPr>
      </w:pPr>
      <w:r>
        <w:rPr>
          <w:color w:val="000000"/>
          <w:sz w:val="22"/>
          <w:szCs w:val="22"/>
        </w:rPr>
        <w:lastRenderedPageBreak/>
        <w:t>Цена Договора подлежит дополнительному уточнению Сторонами и рассчитывается посредством умножения Фактической общей площади объекта на стоимость одного квадратного метра, указанную в п. 4.3 Договора, по результатам обмеров органами, осуществляющими техническую инвентаризацию, после получения Застройщиком результатов обмеров путем составления и подписания Сторонами Акта сверки взаиморасчетов. Стороны составляют и подписывают Акт сверки взаиморасчетов в течение 30 (тридцати) дней с момента получения Застройщиком данных обмеров органов, осуществляющих техническую инвентаризацию. Стороны установили, что при окончательном расчете цены Договора для взаиморасчетов будет применяться Фактическая площадь Объекта, определяемая в соответствии с п. 1.9 Договора. Окончательная цена Договора определяется в порядке, установленном в пунктах 4.5, 4.6, 4.7 Договора. Взаиморасчеты в связи с уточнением окончательной цены Договора производятся Сторонами до составления Передаточного акта на Объект.</w:t>
      </w:r>
    </w:p>
    <w:p w:rsidR="000849E2" w:rsidRDefault="000D1AA1">
      <w:pPr>
        <w:pStyle w:val="af9"/>
        <w:numPr>
          <w:ilvl w:val="1"/>
          <w:numId w:val="6"/>
        </w:numPr>
        <w:tabs>
          <w:tab w:val="left" w:pos="1134"/>
          <w:tab w:val="num" w:pos="1260"/>
        </w:tabs>
        <w:ind w:left="0" w:firstLine="567"/>
        <w:rPr>
          <w:color w:val="000000"/>
          <w:sz w:val="22"/>
          <w:szCs w:val="22"/>
        </w:rPr>
      </w:pPr>
      <w:r>
        <w:rPr>
          <w:color w:val="000000"/>
          <w:sz w:val="22"/>
          <w:szCs w:val="22"/>
        </w:rPr>
        <w:t xml:space="preserve">Если по результатам обмеров органами, осуществляющими техническую инвентаризацию, Фактическая площадь Объекта превысит проектную общую площадь Объекта, указанную в п. 3.2 настоящего Договора, то </w:t>
      </w:r>
      <w:r>
        <w:rPr>
          <w:bCs/>
          <w:color w:val="000000"/>
          <w:sz w:val="22"/>
          <w:szCs w:val="22"/>
        </w:rPr>
        <w:t xml:space="preserve">Участник </w:t>
      </w:r>
      <w:r>
        <w:rPr>
          <w:color w:val="000000"/>
          <w:sz w:val="22"/>
          <w:szCs w:val="22"/>
        </w:rPr>
        <w:t xml:space="preserve">обязан перечислить Застройщику сумму, определенную Сторонами как произведение разницы площадей на цену одного квадратного метра, установленную в п. 4.3 Договора. Оплата осуществляется </w:t>
      </w:r>
      <w:r>
        <w:rPr>
          <w:bCs/>
          <w:color w:val="000000"/>
          <w:sz w:val="22"/>
          <w:szCs w:val="22"/>
        </w:rPr>
        <w:t xml:space="preserve">Участником </w:t>
      </w:r>
      <w:r>
        <w:rPr>
          <w:iCs/>
          <w:color w:val="000000"/>
          <w:sz w:val="22"/>
          <w:szCs w:val="22"/>
        </w:rPr>
        <w:t>перечислением денежных сре</w:t>
      </w:r>
      <w:proofErr w:type="gramStart"/>
      <w:r>
        <w:rPr>
          <w:iCs/>
          <w:color w:val="000000"/>
          <w:sz w:val="22"/>
          <w:szCs w:val="22"/>
        </w:rPr>
        <w:t>дств в р</w:t>
      </w:r>
      <w:proofErr w:type="gramEnd"/>
      <w:r>
        <w:rPr>
          <w:iCs/>
          <w:color w:val="000000"/>
          <w:sz w:val="22"/>
          <w:szCs w:val="22"/>
        </w:rPr>
        <w:t xml:space="preserve">ублях </w:t>
      </w:r>
      <w:r>
        <w:rPr>
          <w:color w:val="000000"/>
          <w:sz w:val="22"/>
          <w:szCs w:val="22"/>
        </w:rPr>
        <w:t>на расчетный счет Застройщика или иным согласованным Сторонами способом в течение 10 (Десяти) банковских дней с даты получения Акта сверки взаиморасчетов.</w:t>
      </w:r>
    </w:p>
    <w:p w:rsidR="000849E2" w:rsidRDefault="000D1AA1">
      <w:pPr>
        <w:pStyle w:val="af9"/>
        <w:numPr>
          <w:ilvl w:val="1"/>
          <w:numId w:val="6"/>
        </w:numPr>
        <w:tabs>
          <w:tab w:val="left" w:pos="1134"/>
          <w:tab w:val="num" w:pos="1260"/>
        </w:tabs>
        <w:ind w:left="0" w:firstLine="567"/>
        <w:rPr>
          <w:color w:val="000000"/>
          <w:sz w:val="22"/>
          <w:szCs w:val="22"/>
        </w:rPr>
      </w:pPr>
      <w:proofErr w:type="gramStart"/>
      <w:r>
        <w:rPr>
          <w:color w:val="000000"/>
          <w:sz w:val="22"/>
          <w:szCs w:val="22"/>
        </w:rPr>
        <w:t xml:space="preserve">Если по результатам обмеров органами, осуществляющими техническую инвентаризацию, окончательная Фактическая площадь Объекта, применяемая для взаиморасчетов Сторон, определенная в соответствии с п. 1.9 Договора, будет меньше проектной общей площади Объекта, указанной в п. 3.2 настоящего Договора, то Застройщик обязан возвратить </w:t>
      </w:r>
      <w:r>
        <w:rPr>
          <w:bCs/>
          <w:color w:val="000000"/>
          <w:sz w:val="22"/>
          <w:szCs w:val="22"/>
        </w:rPr>
        <w:t xml:space="preserve">Участнику </w:t>
      </w:r>
      <w:r>
        <w:rPr>
          <w:color w:val="000000"/>
          <w:sz w:val="22"/>
          <w:szCs w:val="22"/>
        </w:rPr>
        <w:t>сумму, определенную Сторонами как произведение разницы площадей на цену одного квадратного метра, установленную в п. 4.3 Договора.</w:t>
      </w:r>
      <w:proofErr w:type="gramEnd"/>
      <w:r>
        <w:rPr>
          <w:color w:val="000000"/>
          <w:sz w:val="22"/>
          <w:szCs w:val="22"/>
        </w:rPr>
        <w:t xml:space="preserve"> Возврат в результате описанного расчета суммы, осуществляется Застройщиком</w:t>
      </w:r>
      <w:r>
        <w:rPr>
          <w:iCs/>
          <w:color w:val="000000"/>
          <w:sz w:val="22"/>
          <w:szCs w:val="22"/>
        </w:rPr>
        <w:t xml:space="preserve"> перечислением денежных сре</w:t>
      </w:r>
      <w:proofErr w:type="gramStart"/>
      <w:r>
        <w:rPr>
          <w:iCs/>
          <w:color w:val="000000"/>
          <w:sz w:val="22"/>
          <w:szCs w:val="22"/>
        </w:rPr>
        <w:t>дств в р</w:t>
      </w:r>
      <w:proofErr w:type="gramEnd"/>
      <w:r>
        <w:rPr>
          <w:iCs/>
          <w:color w:val="000000"/>
          <w:sz w:val="22"/>
          <w:szCs w:val="22"/>
        </w:rPr>
        <w:t>ублях</w:t>
      </w:r>
      <w:r>
        <w:rPr>
          <w:color w:val="000000"/>
          <w:sz w:val="22"/>
          <w:szCs w:val="22"/>
        </w:rPr>
        <w:t xml:space="preserve"> по указанным </w:t>
      </w:r>
      <w:r>
        <w:rPr>
          <w:bCs/>
          <w:color w:val="000000"/>
          <w:sz w:val="22"/>
          <w:szCs w:val="22"/>
        </w:rPr>
        <w:t xml:space="preserve">Участником </w:t>
      </w:r>
      <w:r>
        <w:rPr>
          <w:color w:val="000000"/>
          <w:sz w:val="22"/>
          <w:szCs w:val="22"/>
        </w:rPr>
        <w:t>банковским реквизитам в течение 10 (Десяти) банковских дней с даты подписания Акта сверки взаиморасчетов.</w:t>
      </w:r>
    </w:p>
    <w:p w:rsidR="000849E2" w:rsidRDefault="000D1AA1">
      <w:pPr>
        <w:pStyle w:val="affa"/>
        <w:numPr>
          <w:ilvl w:val="1"/>
          <w:numId w:val="6"/>
        </w:numPr>
        <w:tabs>
          <w:tab w:val="clear" w:pos="1070"/>
          <w:tab w:val="num" w:pos="710"/>
          <w:tab w:val="left" w:pos="1134"/>
        </w:tabs>
        <w:ind w:left="0" w:firstLine="567"/>
        <w:jc w:val="both"/>
        <w:rPr>
          <w:sz w:val="22"/>
          <w:szCs w:val="22"/>
        </w:rPr>
      </w:pPr>
      <w:bookmarkStart w:id="6" w:name="_Hlk529884644"/>
      <w:r>
        <w:rPr>
          <w:sz w:val="22"/>
          <w:szCs w:val="22"/>
        </w:rPr>
        <w:t xml:space="preserve">В случае изменения проектной документации   </w:t>
      </w:r>
      <w:r>
        <w:rPr>
          <w:color w:val="000000" w:themeColor="text1"/>
          <w:sz w:val="22"/>
          <w:szCs w:val="22"/>
        </w:rPr>
        <w:t>на Квартиру, указанную в п. 3.2. настоящего договора,</w:t>
      </w:r>
      <w:r>
        <w:rPr>
          <w:color w:val="000000"/>
          <w:sz w:val="22"/>
          <w:szCs w:val="22"/>
        </w:rPr>
        <w:t xml:space="preserve"> </w:t>
      </w:r>
      <w:r>
        <w:rPr>
          <w:sz w:val="22"/>
          <w:szCs w:val="22"/>
        </w:rPr>
        <w:t>в пределах не более 5% от площади жилого или нежилого помещения, Участник подтверждает свое согласие на такое изменение. Оформление дополнительных соглашений и согласий не требуется</w:t>
      </w:r>
      <w:bookmarkEnd w:id="6"/>
      <w:r>
        <w:rPr>
          <w:sz w:val="22"/>
          <w:szCs w:val="22"/>
        </w:rPr>
        <w:t>.</w:t>
      </w:r>
    </w:p>
    <w:p w:rsidR="000849E2" w:rsidRDefault="000D1AA1">
      <w:pPr>
        <w:pStyle w:val="af9"/>
        <w:tabs>
          <w:tab w:val="left" w:pos="0"/>
          <w:tab w:val="left" w:pos="1134"/>
          <w:tab w:val="num" w:pos="1260"/>
          <w:tab w:val="left" w:pos="7380"/>
        </w:tabs>
        <w:ind w:firstLine="567"/>
        <w:rPr>
          <w:sz w:val="22"/>
          <w:szCs w:val="22"/>
        </w:rPr>
      </w:pPr>
      <w:bookmarkStart w:id="7" w:name="_Hlk529884657"/>
      <w:r>
        <w:rPr>
          <w:sz w:val="22"/>
          <w:szCs w:val="22"/>
        </w:rPr>
        <w:t xml:space="preserve">В случае изменения проектной документации на </w:t>
      </w:r>
      <w:r>
        <w:rPr>
          <w:color w:val="000000" w:themeColor="text1"/>
          <w:sz w:val="22"/>
          <w:szCs w:val="22"/>
        </w:rPr>
        <w:t>Квартиру, указанную в п. 3.2. настоящего договора,</w:t>
      </w:r>
      <w:r>
        <w:rPr>
          <w:color w:val="000000"/>
          <w:sz w:val="22"/>
          <w:szCs w:val="22"/>
        </w:rPr>
        <w:t xml:space="preserve"> </w:t>
      </w:r>
      <w:r>
        <w:rPr>
          <w:sz w:val="22"/>
          <w:szCs w:val="22"/>
        </w:rPr>
        <w:t xml:space="preserve">в пределах от 5% до 10% от площади жилого или нежилого помещения, Застройщик уведомляет об этом Участника заказным письмом с уведомлением о вручении. При неполучении Застройщиком ответа от Участника в течение 15 (пятнадцати) рабочих дней </w:t>
      </w:r>
      <w:proofErr w:type="gramStart"/>
      <w:r>
        <w:rPr>
          <w:sz w:val="22"/>
          <w:szCs w:val="22"/>
        </w:rPr>
        <w:t>с даты получения</w:t>
      </w:r>
      <w:proofErr w:type="gramEnd"/>
      <w:r>
        <w:rPr>
          <w:sz w:val="22"/>
          <w:szCs w:val="22"/>
        </w:rPr>
        <w:t xml:space="preserve"> такого уведомления, Стороны считают, что согласие Участника получено. Оформление дополнительных соглашений производится по требованию Участника</w:t>
      </w:r>
      <w:bookmarkEnd w:id="7"/>
      <w:r>
        <w:rPr>
          <w:sz w:val="22"/>
          <w:szCs w:val="22"/>
        </w:rPr>
        <w:t>.</w:t>
      </w:r>
    </w:p>
    <w:p w:rsidR="000849E2" w:rsidRDefault="000D1AA1">
      <w:pPr>
        <w:pStyle w:val="af9"/>
        <w:tabs>
          <w:tab w:val="left" w:pos="284"/>
          <w:tab w:val="left" w:pos="1134"/>
        </w:tabs>
        <w:ind w:firstLine="567"/>
        <w:rPr>
          <w:b/>
          <w:bCs/>
          <w:color w:val="000000" w:themeColor="text1"/>
          <w:sz w:val="22"/>
          <w:szCs w:val="22"/>
        </w:rPr>
      </w:pPr>
      <w:r>
        <w:rPr>
          <w:b/>
          <w:bCs/>
          <w:color w:val="000000"/>
          <w:sz w:val="22"/>
          <w:szCs w:val="22"/>
        </w:rPr>
        <w:t>4.8.</w:t>
      </w:r>
      <w:r>
        <w:rPr>
          <w:color w:val="000000"/>
          <w:sz w:val="22"/>
          <w:szCs w:val="22"/>
        </w:rPr>
        <w:t xml:space="preserve"> Участник долевого строительства обязуется внести денежные средства в счет уплаты цены Договора, указанной в п. 4.1. Договора, с использованием специального </w:t>
      </w:r>
      <w:proofErr w:type="spellStart"/>
      <w:r>
        <w:rPr>
          <w:color w:val="000000"/>
          <w:sz w:val="22"/>
          <w:szCs w:val="22"/>
        </w:rPr>
        <w:t>эскроу</w:t>
      </w:r>
      <w:proofErr w:type="spellEnd"/>
      <w:r>
        <w:rPr>
          <w:color w:val="000000"/>
          <w:sz w:val="22"/>
          <w:szCs w:val="22"/>
        </w:rPr>
        <w:t xml:space="preserve"> счета, открываемого в банке (</w:t>
      </w:r>
      <w:proofErr w:type="spellStart"/>
      <w:r>
        <w:rPr>
          <w:color w:val="000000"/>
          <w:sz w:val="22"/>
          <w:szCs w:val="22"/>
        </w:rPr>
        <w:t>эскроу-агенте</w:t>
      </w:r>
      <w:proofErr w:type="spellEnd"/>
      <w:r>
        <w:rPr>
          <w:color w:val="000000"/>
          <w:sz w:val="22"/>
          <w:szCs w:val="22"/>
        </w:rPr>
        <w:t xml:space="preserve">) по договору счета </w:t>
      </w:r>
      <w:proofErr w:type="spellStart"/>
      <w:r>
        <w:rPr>
          <w:color w:val="000000"/>
          <w:sz w:val="22"/>
          <w:szCs w:val="22"/>
        </w:rPr>
        <w:t>эскроу</w:t>
      </w:r>
      <w:proofErr w:type="spellEnd"/>
      <w:r>
        <w:rPr>
          <w:color w:val="000000"/>
          <w:sz w:val="22"/>
          <w:szCs w:val="22"/>
        </w:rPr>
        <w:t xml:space="preserve">, заключаемому для учета и блокирования денежных средств, полученных банком от являющегося владельцем счета </w:t>
      </w:r>
      <w:r>
        <w:rPr>
          <w:color w:val="000000" w:themeColor="text1"/>
          <w:sz w:val="22"/>
          <w:szCs w:val="22"/>
        </w:rPr>
        <w:t>Участника долевого строительства (депонента) в счет уплаты цены Договора участия в долевом строительстве, в целях их перечисления Застройщику (бенефициару) на следующих условиях:</w:t>
      </w:r>
    </w:p>
    <w:p w:rsidR="000849E2" w:rsidRPr="007E77EE" w:rsidRDefault="000D1AA1">
      <w:pPr>
        <w:pStyle w:val="af9"/>
        <w:tabs>
          <w:tab w:val="left" w:pos="510"/>
        </w:tabs>
        <w:rPr>
          <w:color w:val="000000" w:themeColor="text1"/>
          <w:sz w:val="22"/>
          <w:szCs w:val="22"/>
        </w:rPr>
      </w:pPr>
      <w:proofErr w:type="spellStart"/>
      <w:r>
        <w:rPr>
          <w:b/>
          <w:bCs/>
          <w:color w:val="000000" w:themeColor="text1"/>
          <w:sz w:val="22"/>
          <w:szCs w:val="22"/>
        </w:rPr>
        <w:t>Эскроу-агент</w:t>
      </w:r>
      <w:proofErr w:type="spellEnd"/>
      <w:r>
        <w:rPr>
          <w:b/>
          <w:bCs/>
          <w:color w:val="000000" w:themeColor="text1"/>
          <w:sz w:val="22"/>
          <w:szCs w:val="22"/>
        </w:rPr>
        <w:t xml:space="preserve">: </w:t>
      </w:r>
      <w:r>
        <w:rPr>
          <w:color w:val="000000" w:themeColor="text1"/>
          <w:sz w:val="22"/>
          <w:szCs w:val="22"/>
        </w:rPr>
        <w:t xml:space="preserve">АКЦИОНЕРНОЕ </w:t>
      </w:r>
      <w:r w:rsidRPr="007E77EE">
        <w:rPr>
          <w:color w:val="000000" w:themeColor="text1"/>
          <w:sz w:val="22"/>
          <w:szCs w:val="22"/>
        </w:rPr>
        <w:t>ОБЩЕСТВО «АЛЬФА-БАНК»</w:t>
      </w:r>
    </w:p>
    <w:p w:rsidR="000849E2" w:rsidRPr="007E77EE" w:rsidRDefault="000D1AA1">
      <w:pPr>
        <w:pStyle w:val="af9"/>
        <w:tabs>
          <w:tab w:val="left" w:pos="510"/>
        </w:tabs>
        <w:rPr>
          <w:color w:val="000000" w:themeColor="text1"/>
          <w:sz w:val="22"/>
          <w:szCs w:val="22"/>
        </w:rPr>
      </w:pPr>
      <w:proofErr w:type="gramStart"/>
      <w:r w:rsidRPr="007E77EE">
        <w:rPr>
          <w:color w:val="000000" w:themeColor="text1"/>
          <w:sz w:val="22"/>
          <w:szCs w:val="22"/>
        </w:rPr>
        <w:t xml:space="preserve">(Сокращенное фирменное наименование АО «АЛЬФА-БАНК»), место нахождения: г. Москва, адрес: 107078, Москва, ул. </w:t>
      </w:r>
      <w:proofErr w:type="spellStart"/>
      <w:r w:rsidRPr="007E77EE">
        <w:rPr>
          <w:color w:val="000000" w:themeColor="text1"/>
          <w:sz w:val="22"/>
          <w:szCs w:val="22"/>
        </w:rPr>
        <w:t>Каланчевская</w:t>
      </w:r>
      <w:proofErr w:type="spellEnd"/>
      <w:r w:rsidRPr="007E77EE">
        <w:rPr>
          <w:color w:val="000000" w:themeColor="text1"/>
          <w:sz w:val="22"/>
          <w:szCs w:val="22"/>
        </w:rPr>
        <w:t xml:space="preserve">, 27; адрес электронной почты: </w:t>
      </w:r>
      <w:proofErr w:type="gramEnd"/>
    </w:p>
    <w:p w:rsidR="000849E2" w:rsidRPr="007E77EE" w:rsidRDefault="000D1AA1">
      <w:pPr>
        <w:pStyle w:val="af9"/>
        <w:rPr>
          <w:color w:val="000000" w:themeColor="text1"/>
          <w:sz w:val="22"/>
          <w:szCs w:val="22"/>
        </w:rPr>
      </w:pPr>
      <w:proofErr w:type="spellStart"/>
      <w:r w:rsidRPr="007E77EE">
        <w:rPr>
          <w:color w:val="000000" w:themeColor="text1"/>
          <w:sz w:val="22"/>
          <w:szCs w:val="22"/>
        </w:rPr>
        <w:t>mail@alfabank.ru</w:t>
      </w:r>
      <w:proofErr w:type="spellEnd"/>
      <w:r w:rsidRPr="007E77EE">
        <w:rPr>
          <w:color w:val="000000" w:themeColor="text1"/>
          <w:sz w:val="22"/>
          <w:szCs w:val="22"/>
        </w:rPr>
        <w:t>, номер телефона: +7 495 620-91-91.</w:t>
      </w:r>
    </w:p>
    <w:p w:rsidR="000849E2" w:rsidRPr="007E77EE" w:rsidRDefault="000D1AA1">
      <w:pPr>
        <w:rPr>
          <w:b/>
          <w:sz w:val="22"/>
          <w:szCs w:val="22"/>
        </w:rPr>
      </w:pPr>
      <w:r w:rsidRPr="007E77EE">
        <w:rPr>
          <w:b/>
          <w:bCs/>
          <w:color w:val="000000" w:themeColor="text1"/>
          <w:sz w:val="22"/>
          <w:szCs w:val="22"/>
        </w:rPr>
        <w:t xml:space="preserve">Депонент: </w:t>
      </w:r>
      <w:r w:rsidR="00534EA8" w:rsidRPr="007E77EE">
        <w:rPr>
          <w:b/>
          <w:bCs/>
          <w:sz w:val="22"/>
          <w:szCs w:val="22"/>
        </w:rPr>
        <w:t>_____________________</w:t>
      </w:r>
    </w:p>
    <w:p w:rsidR="000849E2" w:rsidRPr="007E77EE" w:rsidRDefault="000D1AA1">
      <w:pPr>
        <w:pStyle w:val="af9"/>
        <w:tabs>
          <w:tab w:val="left" w:pos="510"/>
        </w:tabs>
        <w:rPr>
          <w:color w:val="000000" w:themeColor="text1"/>
          <w:sz w:val="22"/>
          <w:szCs w:val="22"/>
        </w:rPr>
      </w:pPr>
      <w:r w:rsidRPr="007E77EE">
        <w:rPr>
          <w:b/>
          <w:bCs/>
          <w:color w:val="000000" w:themeColor="text1"/>
          <w:sz w:val="22"/>
          <w:szCs w:val="22"/>
        </w:rPr>
        <w:t xml:space="preserve">Бенефициар: </w:t>
      </w:r>
      <w:r w:rsidRPr="007E77EE">
        <w:rPr>
          <w:color w:val="000000"/>
          <w:sz w:val="22"/>
          <w:szCs w:val="22"/>
        </w:rPr>
        <w:t>Общество с ограниченной ответственностью «Специализированный застройщик ДОННЕФТЕСТРОЙ-АКСАЙ»</w:t>
      </w:r>
    </w:p>
    <w:p w:rsidR="000849E2" w:rsidRPr="007E77EE" w:rsidRDefault="000D1AA1">
      <w:pPr>
        <w:pStyle w:val="af9"/>
        <w:tabs>
          <w:tab w:val="left" w:pos="510"/>
        </w:tabs>
        <w:rPr>
          <w:b/>
          <w:color w:val="000000" w:themeColor="text1"/>
          <w:sz w:val="22"/>
          <w:szCs w:val="22"/>
        </w:rPr>
      </w:pPr>
      <w:r w:rsidRPr="007E77EE">
        <w:rPr>
          <w:b/>
          <w:bCs/>
          <w:color w:val="000000" w:themeColor="text1"/>
          <w:sz w:val="22"/>
          <w:szCs w:val="22"/>
        </w:rPr>
        <w:t>Депонированная сумма:</w:t>
      </w:r>
      <w:r w:rsidRPr="007E77EE">
        <w:rPr>
          <w:color w:val="000000" w:themeColor="text1"/>
          <w:sz w:val="22"/>
          <w:szCs w:val="22"/>
        </w:rPr>
        <w:t xml:space="preserve"> </w:t>
      </w:r>
      <w:r w:rsidR="00534EA8" w:rsidRPr="007E77EE">
        <w:rPr>
          <w:b/>
          <w:color w:val="000000" w:themeColor="text1"/>
          <w:sz w:val="22"/>
          <w:szCs w:val="22"/>
        </w:rPr>
        <w:t>________________,00 (____________________ рублей 00 копеек)</w:t>
      </w:r>
      <w:r w:rsidRPr="007E77EE">
        <w:rPr>
          <w:b/>
          <w:color w:val="000000"/>
          <w:sz w:val="22"/>
          <w:szCs w:val="22"/>
        </w:rPr>
        <w:t>.</w:t>
      </w:r>
    </w:p>
    <w:p w:rsidR="000849E2" w:rsidRPr="007E77EE" w:rsidRDefault="000D1AA1">
      <w:pPr>
        <w:pStyle w:val="af9"/>
        <w:tabs>
          <w:tab w:val="left" w:pos="510"/>
        </w:tabs>
        <w:rPr>
          <w:b/>
          <w:bCs/>
          <w:color w:val="000000" w:themeColor="text1"/>
          <w:sz w:val="22"/>
          <w:szCs w:val="22"/>
        </w:rPr>
      </w:pPr>
      <w:r w:rsidRPr="007E77EE">
        <w:rPr>
          <w:b/>
          <w:bCs/>
          <w:color w:val="000000" w:themeColor="text1"/>
          <w:sz w:val="22"/>
          <w:szCs w:val="22"/>
        </w:rPr>
        <w:t xml:space="preserve">Срок перечисления Депонентом Суммы депонирования: </w:t>
      </w:r>
      <w:r w:rsidRPr="007E77EE">
        <w:rPr>
          <w:color w:val="000000" w:themeColor="text1"/>
          <w:sz w:val="22"/>
          <w:szCs w:val="22"/>
        </w:rPr>
        <w:t>в соответствии с п. 4.9. настоящего Договора.</w:t>
      </w:r>
    </w:p>
    <w:p w:rsidR="000849E2" w:rsidRPr="007E77EE" w:rsidRDefault="000D1AA1">
      <w:pPr>
        <w:pStyle w:val="af9"/>
        <w:tabs>
          <w:tab w:val="left" w:pos="510"/>
        </w:tabs>
        <w:rPr>
          <w:color w:val="000000" w:themeColor="text1"/>
          <w:sz w:val="22"/>
          <w:szCs w:val="22"/>
        </w:rPr>
      </w:pPr>
      <w:r w:rsidRPr="007E77EE">
        <w:rPr>
          <w:b/>
          <w:bCs/>
          <w:color w:val="000000" w:themeColor="text1"/>
          <w:sz w:val="22"/>
          <w:szCs w:val="22"/>
        </w:rPr>
        <w:t>Срок условного депонирования денежных средств:</w:t>
      </w:r>
      <w:r w:rsidRPr="007E77EE">
        <w:rPr>
          <w:color w:val="000000" w:themeColor="text1"/>
          <w:sz w:val="22"/>
          <w:szCs w:val="22"/>
        </w:rPr>
        <w:t xml:space="preserve"> </w:t>
      </w:r>
      <w:r w:rsidRPr="007E77EE">
        <w:rPr>
          <w:color w:val="000000" w:themeColor="text1"/>
          <w:sz w:val="22"/>
          <w:szCs w:val="22"/>
          <w:shd w:val="clear" w:color="auto" w:fill="FFFFFF"/>
        </w:rPr>
        <w:t xml:space="preserve">не позднее </w:t>
      </w:r>
      <w:r w:rsidRPr="007E77EE">
        <w:rPr>
          <w:color w:val="000000" w:themeColor="text1"/>
          <w:sz w:val="22"/>
          <w:szCs w:val="22"/>
        </w:rPr>
        <w:t>«</w:t>
      </w:r>
      <w:r w:rsidR="00884C7B" w:rsidRPr="007E77EE">
        <w:rPr>
          <w:color w:val="000000" w:themeColor="text1"/>
          <w:sz w:val="22"/>
          <w:szCs w:val="22"/>
        </w:rPr>
        <w:t>30</w:t>
      </w:r>
      <w:r w:rsidRPr="007E77EE">
        <w:rPr>
          <w:color w:val="000000" w:themeColor="text1"/>
          <w:sz w:val="22"/>
          <w:szCs w:val="22"/>
        </w:rPr>
        <w:t xml:space="preserve">» </w:t>
      </w:r>
      <w:r w:rsidR="00796C7B" w:rsidRPr="007E77EE">
        <w:rPr>
          <w:color w:val="000000" w:themeColor="text1"/>
          <w:sz w:val="22"/>
          <w:szCs w:val="22"/>
        </w:rPr>
        <w:t>сентября</w:t>
      </w:r>
      <w:r w:rsidR="00B111E4" w:rsidRPr="007E77EE">
        <w:rPr>
          <w:color w:val="000000" w:themeColor="text1"/>
          <w:sz w:val="22"/>
          <w:szCs w:val="22"/>
        </w:rPr>
        <w:t xml:space="preserve"> </w:t>
      </w:r>
      <w:r w:rsidRPr="007E77EE">
        <w:rPr>
          <w:color w:val="000000" w:themeColor="text1"/>
          <w:sz w:val="22"/>
          <w:szCs w:val="22"/>
        </w:rPr>
        <w:t>2026 г</w:t>
      </w:r>
      <w:r w:rsidRPr="007E77EE">
        <w:rPr>
          <w:color w:val="000000" w:themeColor="text1"/>
          <w:sz w:val="22"/>
          <w:szCs w:val="22"/>
          <w:shd w:val="clear" w:color="auto" w:fill="FFFFFF"/>
        </w:rPr>
        <w:t>.</w:t>
      </w:r>
    </w:p>
    <w:p w:rsidR="000849E2" w:rsidRPr="007E77EE" w:rsidRDefault="000D1AA1">
      <w:pPr>
        <w:ind w:firstLine="567"/>
        <w:jc w:val="both"/>
        <w:rPr>
          <w:b/>
          <w:bCs/>
          <w:sz w:val="22"/>
          <w:szCs w:val="22"/>
        </w:rPr>
      </w:pPr>
      <w:r w:rsidRPr="007E77EE">
        <w:rPr>
          <w:b/>
          <w:bCs/>
          <w:sz w:val="22"/>
          <w:szCs w:val="22"/>
        </w:rPr>
        <w:t>4.9.</w:t>
      </w:r>
      <w:r w:rsidRPr="007E77EE">
        <w:rPr>
          <w:b/>
          <w:bCs/>
          <w:sz w:val="23"/>
          <w:szCs w:val="23"/>
        </w:rPr>
        <w:t xml:space="preserve"> </w:t>
      </w:r>
      <w:r w:rsidRPr="007E77EE">
        <w:rPr>
          <w:b/>
          <w:bCs/>
          <w:sz w:val="22"/>
          <w:szCs w:val="22"/>
        </w:rPr>
        <w:t xml:space="preserve">Оплата производится Участником долевого строительства с использованием специального </w:t>
      </w:r>
      <w:proofErr w:type="spellStart"/>
      <w:r w:rsidRPr="007E77EE">
        <w:rPr>
          <w:b/>
          <w:bCs/>
          <w:sz w:val="22"/>
          <w:szCs w:val="22"/>
        </w:rPr>
        <w:t>эскроу</w:t>
      </w:r>
      <w:proofErr w:type="spellEnd"/>
      <w:r w:rsidRPr="007E77EE">
        <w:rPr>
          <w:b/>
          <w:bCs/>
          <w:sz w:val="22"/>
          <w:szCs w:val="22"/>
        </w:rPr>
        <w:t xml:space="preserve"> счета после государственной регистрации настоящего Договора в следующие сроки:</w:t>
      </w:r>
    </w:p>
    <w:p w:rsidR="000849E2" w:rsidRPr="007E77EE" w:rsidRDefault="00534EA8" w:rsidP="00534EA8">
      <w:pPr>
        <w:ind w:firstLine="567"/>
        <w:jc w:val="both"/>
        <w:rPr>
          <w:b/>
          <w:bCs/>
          <w:color w:val="000000" w:themeColor="text1"/>
          <w:sz w:val="22"/>
          <w:szCs w:val="22"/>
        </w:rPr>
      </w:pPr>
      <w:r w:rsidRPr="007E77EE">
        <w:rPr>
          <w:b/>
          <w:color w:val="000000" w:themeColor="text1"/>
          <w:sz w:val="22"/>
          <w:szCs w:val="22"/>
        </w:rPr>
        <w:lastRenderedPageBreak/>
        <w:t>-</w:t>
      </w:r>
      <w:r w:rsidRPr="007E77EE">
        <w:rPr>
          <w:color w:val="000000" w:themeColor="text1"/>
          <w:sz w:val="22"/>
          <w:szCs w:val="22"/>
        </w:rPr>
        <w:t xml:space="preserve"> денежная сумма в размере </w:t>
      </w:r>
      <w:r w:rsidRPr="007E77EE">
        <w:rPr>
          <w:b/>
          <w:color w:val="000000" w:themeColor="text1"/>
          <w:sz w:val="22"/>
          <w:szCs w:val="22"/>
        </w:rPr>
        <w:t xml:space="preserve">_____________,00 (____________________ рублей 00 копеек) </w:t>
      </w:r>
      <w:r w:rsidRPr="007E77EE">
        <w:rPr>
          <w:color w:val="000000" w:themeColor="text1"/>
          <w:sz w:val="22"/>
          <w:szCs w:val="22"/>
        </w:rPr>
        <w:t>подлежит оплате Участником долевого строительства за счет собственных средств – в течени</w:t>
      </w:r>
      <w:proofErr w:type="gramStart"/>
      <w:r w:rsidRPr="007E77EE">
        <w:rPr>
          <w:color w:val="000000" w:themeColor="text1"/>
          <w:sz w:val="22"/>
          <w:szCs w:val="22"/>
        </w:rPr>
        <w:t>и</w:t>
      </w:r>
      <w:proofErr w:type="gramEnd"/>
      <w:r w:rsidRPr="007E77EE">
        <w:rPr>
          <w:color w:val="000000" w:themeColor="text1"/>
          <w:sz w:val="22"/>
          <w:szCs w:val="22"/>
        </w:rPr>
        <w:t xml:space="preserve"> </w:t>
      </w:r>
      <w:r w:rsidRPr="007E77EE">
        <w:rPr>
          <w:b/>
          <w:bCs/>
          <w:color w:val="000000" w:themeColor="text1"/>
          <w:sz w:val="22"/>
          <w:szCs w:val="22"/>
        </w:rPr>
        <w:t>5 (пяти)</w:t>
      </w:r>
      <w:r w:rsidRPr="007E77EE">
        <w:rPr>
          <w:color w:val="000000" w:themeColor="text1"/>
          <w:sz w:val="22"/>
          <w:szCs w:val="22"/>
        </w:rPr>
        <w:t xml:space="preserve"> банковских дней с даты государственной регистрации договора участия в долевом строительстве</w:t>
      </w:r>
      <w:r w:rsidR="000D1AA1" w:rsidRPr="007E77EE">
        <w:rPr>
          <w:b/>
          <w:bCs/>
          <w:color w:val="000000" w:themeColor="text1"/>
          <w:sz w:val="22"/>
          <w:szCs w:val="22"/>
        </w:rPr>
        <w:t>.</w:t>
      </w:r>
    </w:p>
    <w:p w:rsidR="000849E2" w:rsidRPr="007E77EE" w:rsidRDefault="000D1AA1">
      <w:pPr>
        <w:ind w:firstLine="567"/>
        <w:jc w:val="both"/>
        <w:rPr>
          <w:color w:val="000000" w:themeColor="text1"/>
          <w:sz w:val="22"/>
          <w:szCs w:val="22"/>
        </w:rPr>
      </w:pPr>
      <w:r w:rsidRPr="007E77EE">
        <w:rPr>
          <w:b/>
          <w:bCs/>
          <w:color w:val="000000" w:themeColor="text1"/>
          <w:sz w:val="22"/>
          <w:szCs w:val="22"/>
        </w:rPr>
        <w:t>4.9.1.</w:t>
      </w:r>
      <w:r w:rsidRPr="007E77EE">
        <w:rPr>
          <w:color w:val="000000" w:themeColor="text1"/>
          <w:sz w:val="22"/>
          <w:szCs w:val="22"/>
        </w:rPr>
        <w:t xml:space="preserve"> Срок передачи застройщиком Участнику указанного в настоящем договоре Объекта долевого строительства устанавливается не позднее </w:t>
      </w:r>
      <w:r w:rsidR="00DE7416" w:rsidRPr="007E77EE">
        <w:rPr>
          <w:color w:val="000000" w:themeColor="text1"/>
          <w:sz w:val="22"/>
          <w:szCs w:val="22"/>
        </w:rPr>
        <w:t>«</w:t>
      </w:r>
      <w:r w:rsidR="00B111E4" w:rsidRPr="007E77EE">
        <w:rPr>
          <w:color w:val="000000" w:themeColor="text1"/>
          <w:sz w:val="22"/>
          <w:szCs w:val="22"/>
        </w:rPr>
        <w:t>3</w:t>
      </w:r>
      <w:r w:rsidR="00796C7B" w:rsidRPr="007E77EE">
        <w:rPr>
          <w:color w:val="000000" w:themeColor="text1"/>
          <w:sz w:val="22"/>
          <w:szCs w:val="22"/>
        </w:rPr>
        <w:t>0</w:t>
      </w:r>
      <w:r w:rsidR="00DE7416" w:rsidRPr="007E77EE">
        <w:rPr>
          <w:color w:val="000000" w:themeColor="text1"/>
          <w:sz w:val="22"/>
          <w:szCs w:val="22"/>
        </w:rPr>
        <w:t>»</w:t>
      </w:r>
      <w:r w:rsidRPr="007E77EE">
        <w:rPr>
          <w:color w:val="000000" w:themeColor="text1"/>
          <w:sz w:val="22"/>
          <w:szCs w:val="22"/>
        </w:rPr>
        <w:t xml:space="preserve"> </w:t>
      </w:r>
      <w:r w:rsidR="00796C7B" w:rsidRPr="007E77EE">
        <w:rPr>
          <w:color w:val="000000" w:themeColor="text1"/>
          <w:sz w:val="22"/>
          <w:szCs w:val="22"/>
        </w:rPr>
        <w:t>июня</w:t>
      </w:r>
      <w:r w:rsidRPr="007E77EE">
        <w:rPr>
          <w:color w:val="000000" w:themeColor="text1"/>
          <w:sz w:val="22"/>
          <w:szCs w:val="22"/>
        </w:rPr>
        <w:t xml:space="preserve"> 202</w:t>
      </w:r>
      <w:r w:rsidR="00884C7B" w:rsidRPr="007E77EE">
        <w:rPr>
          <w:color w:val="000000" w:themeColor="text1"/>
          <w:sz w:val="22"/>
          <w:szCs w:val="22"/>
        </w:rPr>
        <w:t>6</w:t>
      </w:r>
      <w:r w:rsidRPr="007E77EE">
        <w:rPr>
          <w:color w:val="000000" w:themeColor="text1"/>
          <w:sz w:val="22"/>
          <w:szCs w:val="22"/>
        </w:rPr>
        <w:t xml:space="preserve"> г. </w:t>
      </w:r>
    </w:p>
    <w:p w:rsidR="000849E2" w:rsidRPr="007E77EE" w:rsidRDefault="000D1AA1">
      <w:pPr>
        <w:ind w:firstLine="567"/>
        <w:jc w:val="both"/>
        <w:rPr>
          <w:color w:val="000000" w:themeColor="text1"/>
          <w:sz w:val="22"/>
          <w:szCs w:val="22"/>
        </w:rPr>
      </w:pPr>
      <w:r w:rsidRPr="007E77EE">
        <w:rPr>
          <w:b/>
          <w:bCs/>
          <w:color w:val="000000" w:themeColor="text1"/>
          <w:sz w:val="22"/>
          <w:szCs w:val="22"/>
        </w:rPr>
        <w:t>4.10.</w:t>
      </w:r>
      <w:r w:rsidRPr="007E77EE">
        <w:rPr>
          <w:color w:val="000000" w:themeColor="text1"/>
          <w:sz w:val="22"/>
          <w:szCs w:val="22"/>
        </w:rPr>
        <w:t xml:space="preserve"> Оплата за Объект долевого строительства может быть внесена Участником долевого строительства досрочно, но не ранее даты государственной регистрации настоящего Договора.</w:t>
      </w:r>
    </w:p>
    <w:p w:rsidR="000849E2" w:rsidRPr="007E77EE" w:rsidRDefault="000D1AA1">
      <w:pPr>
        <w:tabs>
          <w:tab w:val="left" w:pos="510"/>
        </w:tabs>
        <w:ind w:firstLine="567"/>
        <w:jc w:val="both"/>
        <w:rPr>
          <w:color w:val="000000" w:themeColor="text1"/>
          <w:sz w:val="22"/>
          <w:szCs w:val="22"/>
        </w:rPr>
      </w:pPr>
      <w:r w:rsidRPr="007E77EE">
        <w:rPr>
          <w:b/>
          <w:bCs/>
          <w:i/>
          <w:iCs/>
          <w:color w:val="000000" w:themeColor="text1"/>
          <w:sz w:val="22"/>
          <w:szCs w:val="22"/>
        </w:rPr>
        <w:t xml:space="preserve">Стороны пришли к соглашению, что ипотека в силу закона </w:t>
      </w:r>
      <w:proofErr w:type="gramStart"/>
      <w:r w:rsidRPr="007E77EE">
        <w:rPr>
          <w:b/>
          <w:bCs/>
          <w:i/>
          <w:iCs/>
          <w:color w:val="000000" w:themeColor="text1"/>
          <w:sz w:val="22"/>
          <w:szCs w:val="22"/>
        </w:rPr>
        <w:t>на</w:t>
      </w:r>
      <w:proofErr w:type="gramEnd"/>
      <w:r w:rsidRPr="007E77EE">
        <w:rPr>
          <w:b/>
          <w:bCs/>
          <w:i/>
          <w:iCs/>
          <w:color w:val="000000" w:themeColor="text1"/>
          <w:sz w:val="22"/>
          <w:szCs w:val="22"/>
        </w:rPr>
        <w:t xml:space="preserve"> указанную в п. 3.2. Квартиру до момента ввода в эксплуатацию Жилого дома, в пользу Застройщика не возникает. </w:t>
      </w:r>
    </w:p>
    <w:p w:rsidR="000849E2" w:rsidRPr="007E77EE" w:rsidRDefault="000D1AA1">
      <w:pPr>
        <w:tabs>
          <w:tab w:val="left" w:pos="510"/>
        </w:tabs>
        <w:ind w:firstLine="567"/>
        <w:jc w:val="both"/>
        <w:rPr>
          <w:b/>
          <w:i/>
          <w:color w:val="000000" w:themeColor="text1"/>
          <w:sz w:val="22"/>
          <w:szCs w:val="22"/>
        </w:rPr>
      </w:pPr>
      <w:r w:rsidRPr="007E77EE">
        <w:rPr>
          <w:b/>
          <w:bCs/>
          <w:color w:val="000000" w:themeColor="text1"/>
          <w:sz w:val="22"/>
          <w:szCs w:val="22"/>
        </w:rPr>
        <w:t>4.11.</w:t>
      </w:r>
      <w:r w:rsidRPr="007E77EE">
        <w:rPr>
          <w:color w:val="000000" w:themeColor="text1"/>
          <w:sz w:val="22"/>
          <w:szCs w:val="22"/>
        </w:rPr>
        <w:t xml:space="preserve"> Стороны определили, что при осуществлении расчетов по настоящему договору в платежных документах о перечислении сумм должно быть указано: </w:t>
      </w:r>
      <w:r w:rsidRPr="007E77EE">
        <w:rPr>
          <w:b/>
          <w:i/>
          <w:color w:val="000000" w:themeColor="text1"/>
          <w:sz w:val="22"/>
          <w:szCs w:val="22"/>
        </w:rPr>
        <w:t xml:space="preserve">«Оплата за квартиру номер ____ (поз.1 № ____) по договору участия в долевом строительстве № </w:t>
      </w:r>
      <w:proofErr w:type="spellStart"/>
      <w:r w:rsidRPr="007E77EE">
        <w:rPr>
          <w:b/>
          <w:i/>
          <w:color w:val="000000" w:themeColor="text1"/>
          <w:sz w:val="22"/>
          <w:szCs w:val="22"/>
        </w:rPr>
        <w:t>_______от</w:t>
      </w:r>
      <w:proofErr w:type="spellEnd"/>
      <w:r w:rsidRPr="007E77EE">
        <w:rPr>
          <w:b/>
          <w:i/>
          <w:color w:val="000000" w:themeColor="text1"/>
          <w:sz w:val="22"/>
          <w:szCs w:val="22"/>
        </w:rPr>
        <w:t xml:space="preserve"> _____.20___ г., НДС не облагается».</w:t>
      </w:r>
    </w:p>
    <w:p w:rsidR="000849E2" w:rsidRPr="007E77EE" w:rsidRDefault="000D1AA1">
      <w:pPr>
        <w:tabs>
          <w:tab w:val="left" w:pos="510"/>
        </w:tabs>
        <w:ind w:firstLine="567"/>
        <w:jc w:val="both"/>
        <w:rPr>
          <w:color w:val="000000" w:themeColor="text1"/>
          <w:sz w:val="22"/>
          <w:szCs w:val="22"/>
        </w:rPr>
      </w:pPr>
      <w:r w:rsidRPr="007E77EE">
        <w:rPr>
          <w:b/>
          <w:iCs/>
          <w:color w:val="000000" w:themeColor="text1"/>
          <w:sz w:val="22"/>
          <w:szCs w:val="22"/>
        </w:rPr>
        <w:t xml:space="preserve">4.12. </w:t>
      </w:r>
      <w:r w:rsidRPr="007E77EE">
        <w:rPr>
          <w:color w:val="000000" w:themeColor="text1"/>
          <w:sz w:val="22"/>
          <w:szCs w:val="22"/>
        </w:rPr>
        <w:t>По настоящему договору Застройщиком может производиться субсидирование ипотеки Участника по отдельному договору, заключенному Застройщиком с банком Участника, предоставившего кредитные средства для приобретения Объекта.</w:t>
      </w:r>
    </w:p>
    <w:p w:rsidR="000849E2" w:rsidRPr="007E77EE" w:rsidRDefault="000D1AA1">
      <w:pPr>
        <w:tabs>
          <w:tab w:val="left" w:pos="510"/>
        </w:tabs>
        <w:ind w:firstLine="567"/>
        <w:jc w:val="both"/>
        <w:rPr>
          <w:color w:val="000000" w:themeColor="text1"/>
          <w:sz w:val="22"/>
          <w:szCs w:val="22"/>
        </w:rPr>
      </w:pPr>
      <w:r w:rsidRPr="007E77EE">
        <w:rPr>
          <w:b/>
          <w:bCs/>
          <w:color w:val="000000" w:themeColor="text1"/>
          <w:sz w:val="22"/>
          <w:szCs w:val="22"/>
        </w:rPr>
        <w:t>4.13.</w:t>
      </w:r>
      <w:r w:rsidRPr="007E77EE">
        <w:rPr>
          <w:color w:val="000000" w:themeColor="text1"/>
          <w:sz w:val="22"/>
          <w:szCs w:val="22"/>
        </w:rPr>
        <w:t xml:space="preserve"> </w:t>
      </w:r>
      <w:proofErr w:type="gramStart"/>
      <w:r w:rsidRPr="007E77EE">
        <w:rPr>
          <w:color w:val="000000" w:themeColor="text1"/>
          <w:sz w:val="22"/>
          <w:szCs w:val="22"/>
        </w:rPr>
        <w:t>Если фактические затраты Застройщика на строительство (создание) Объекта окажутся меньше указанной в п. 4.1.</w:t>
      </w:r>
      <w:proofErr w:type="gramEnd"/>
      <w:r w:rsidRPr="007E77EE">
        <w:rPr>
          <w:color w:val="000000" w:themeColor="text1"/>
          <w:sz w:val="22"/>
          <w:szCs w:val="22"/>
        </w:rPr>
        <w:t xml:space="preserve"> Договора суммы, разница между указанными фактическими затратами и указанной в п. 4.1. Договора суммой не подлежит возврату Участнику, является доходом Застройщика, остается в качестве его вознаграждения по настоящему Договору и расходуется Застройщиком по своему усмотрению. Если фактические затраты Застройщика на строительство (создание) Объекта окажутся больше указанной в п. 4.1. суммы, разница между указанными фактическими затратами и указанной в п. 4.1. Договора суммой покрывается за счет Застройщика. Положения настоящего пункта не применяется к пунктам 4.4., 4.5., 4.6. настоящего Договора.</w:t>
      </w:r>
    </w:p>
    <w:p w:rsidR="000849E2" w:rsidRPr="007E77EE" w:rsidRDefault="000D1AA1">
      <w:pPr>
        <w:tabs>
          <w:tab w:val="left" w:pos="510"/>
        </w:tabs>
        <w:jc w:val="both"/>
        <w:rPr>
          <w:color w:val="000000" w:themeColor="text1"/>
          <w:sz w:val="22"/>
          <w:szCs w:val="22"/>
        </w:rPr>
      </w:pPr>
      <w:r w:rsidRPr="007E77EE">
        <w:rPr>
          <w:b/>
          <w:i/>
          <w:color w:val="000000" w:themeColor="text1"/>
          <w:sz w:val="22"/>
          <w:szCs w:val="22"/>
        </w:rPr>
        <w:t xml:space="preserve">   </w:t>
      </w:r>
    </w:p>
    <w:p w:rsidR="000849E2" w:rsidRPr="007E77EE" w:rsidRDefault="000D1AA1">
      <w:pPr>
        <w:numPr>
          <w:ilvl w:val="0"/>
          <w:numId w:val="8"/>
        </w:numPr>
        <w:tabs>
          <w:tab w:val="left" w:pos="1134"/>
        </w:tabs>
        <w:jc w:val="center"/>
        <w:rPr>
          <w:b/>
          <w:color w:val="000000" w:themeColor="text1"/>
          <w:spacing w:val="20"/>
          <w:sz w:val="22"/>
          <w:szCs w:val="22"/>
        </w:rPr>
      </w:pPr>
      <w:r w:rsidRPr="007E77EE">
        <w:rPr>
          <w:b/>
          <w:color w:val="000000" w:themeColor="text1"/>
          <w:spacing w:val="20"/>
          <w:sz w:val="22"/>
          <w:szCs w:val="22"/>
        </w:rPr>
        <w:t>СРОК И ПОРЯДОК ПЕРЕДАЧИ ОБЪЕКТА</w:t>
      </w:r>
    </w:p>
    <w:p w:rsidR="000849E2" w:rsidRPr="007E77EE" w:rsidRDefault="000849E2">
      <w:pPr>
        <w:tabs>
          <w:tab w:val="left" w:pos="1134"/>
        </w:tabs>
        <w:ind w:left="360"/>
        <w:rPr>
          <w:b/>
          <w:color w:val="000000" w:themeColor="text1"/>
          <w:spacing w:val="20"/>
          <w:sz w:val="22"/>
          <w:szCs w:val="22"/>
        </w:rPr>
      </w:pPr>
    </w:p>
    <w:p w:rsidR="000849E2" w:rsidRPr="007E77EE" w:rsidRDefault="000D1AA1">
      <w:pPr>
        <w:pStyle w:val="af9"/>
        <w:numPr>
          <w:ilvl w:val="1"/>
          <w:numId w:val="8"/>
        </w:numPr>
        <w:tabs>
          <w:tab w:val="clear" w:pos="720"/>
          <w:tab w:val="left" w:pos="567"/>
          <w:tab w:val="num" w:pos="786"/>
          <w:tab w:val="left" w:pos="993"/>
        </w:tabs>
        <w:ind w:left="0" w:firstLine="567"/>
        <w:rPr>
          <w:color w:val="000000" w:themeColor="text1"/>
          <w:sz w:val="22"/>
          <w:szCs w:val="22"/>
        </w:rPr>
      </w:pPr>
      <w:r w:rsidRPr="007E77EE">
        <w:rPr>
          <w:color w:val="000000" w:themeColor="text1"/>
          <w:sz w:val="22"/>
          <w:szCs w:val="22"/>
        </w:rPr>
        <w:t>Срок окончания строительства</w:t>
      </w:r>
      <w:r w:rsidRPr="007E77EE">
        <w:rPr>
          <w:b/>
          <w:color w:val="000000" w:themeColor="text1"/>
          <w:sz w:val="22"/>
          <w:szCs w:val="22"/>
        </w:rPr>
        <w:t xml:space="preserve"> </w:t>
      </w:r>
      <w:r w:rsidR="00796C7B" w:rsidRPr="007E77EE">
        <w:rPr>
          <w:b/>
          <w:color w:val="000000" w:themeColor="text1"/>
          <w:sz w:val="22"/>
          <w:szCs w:val="22"/>
        </w:rPr>
        <w:t>1</w:t>
      </w:r>
      <w:r w:rsidRPr="007E77EE">
        <w:rPr>
          <w:b/>
          <w:color w:val="000000" w:themeColor="text1"/>
          <w:sz w:val="22"/>
          <w:szCs w:val="22"/>
        </w:rPr>
        <w:t xml:space="preserve"> квартал 202</w:t>
      </w:r>
      <w:r w:rsidR="00796C7B" w:rsidRPr="007E77EE">
        <w:rPr>
          <w:b/>
          <w:color w:val="000000" w:themeColor="text1"/>
          <w:sz w:val="22"/>
          <w:szCs w:val="22"/>
        </w:rPr>
        <w:t>6</w:t>
      </w:r>
      <w:r w:rsidRPr="007E77EE">
        <w:rPr>
          <w:b/>
          <w:color w:val="000000" w:themeColor="text1"/>
          <w:sz w:val="22"/>
          <w:szCs w:val="22"/>
        </w:rPr>
        <w:t xml:space="preserve"> г.</w:t>
      </w:r>
      <w:r w:rsidRPr="007E77EE">
        <w:rPr>
          <w:color w:val="000000" w:themeColor="text1"/>
          <w:sz w:val="22"/>
          <w:szCs w:val="22"/>
        </w:rPr>
        <w:t xml:space="preserve"> Подтверждением факта окончания строительства является получение в установленном порядке разрешения на ввод объекта в эксплуатацию. Застройщик вправе ввести Многоквартирный дом в эксплуатацию и передать Участнику Объект долевого строительства в более ранний срок.</w:t>
      </w:r>
    </w:p>
    <w:p w:rsidR="000849E2" w:rsidRPr="007E77EE" w:rsidRDefault="000D1AA1">
      <w:pPr>
        <w:pStyle w:val="af9"/>
        <w:numPr>
          <w:ilvl w:val="1"/>
          <w:numId w:val="8"/>
        </w:numPr>
        <w:tabs>
          <w:tab w:val="clear" w:pos="720"/>
          <w:tab w:val="num" w:pos="426"/>
          <w:tab w:val="left" w:pos="567"/>
          <w:tab w:val="left" w:pos="993"/>
        </w:tabs>
        <w:ind w:left="0" w:firstLine="567"/>
        <w:rPr>
          <w:color w:val="000000" w:themeColor="text1"/>
          <w:sz w:val="22"/>
          <w:szCs w:val="22"/>
        </w:rPr>
      </w:pPr>
      <w:bookmarkStart w:id="8" w:name="_Hlk509219451"/>
      <w:r w:rsidRPr="007E77EE">
        <w:rPr>
          <w:rFonts w:eastAsia="Calibri"/>
          <w:bCs/>
          <w:color w:val="000000" w:themeColor="text1"/>
          <w:sz w:val="22"/>
          <w:szCs w:val="22"/>
        </w:rPr>
        <w:t>Передача объекта долевого строительства осуществляется не ранее чем после получения в установленном порядке разрешения на ввод в эксплуатацию Многоквартирного дома.</w:t>
      </w:r>
    </w:p>
    <w:p w:rsidR="000849E2" w:rsidRPr="007E77EE" w:rsidRDefault="000D1AA1">
      <w:pPr>
        <w:numPr>
          <w:ilvl w:val="1"/>
          <w:numId w:val="8"/>
        </w:numPr>
        <w:tabs>
          <w:tab w:val="clear" w:pos="720"/>
          <w:tab w:val="num" w:pos="426"/>
          <w:tab w:val="num" w:pos="786"/>
          <w:tab w:val="left" w:pos="993"/>
        </w:tabs>
        <w:ind w:left="0" w:firstLine="567"/>
        <w:jc w:val="both"/>
        <w:rPr>
          <w:color w:val="000000" w:themeColor="text1"/>
          <w:sz w:val="22"/>
          <w:szCs w:val="22"/>
        </w:rPr>
      </w:pPr>
      <w:proofErr w:type="gramStart"/>
      <w:r w:rsidRPr="007E77EE">
        <w:rPr>
          <w:color w:val="000000" w:themeColor="text1"/>
          <w:sz w:val="22"/>
          <w:szCs w:val="22"/>
        </w:rPr>
        <w:t>Передача объекта долевого строительства застройщиком и принятие его участником долевого строительства осуществляются по подписываемым сторонами передаточному акту (далее – «Передаточный акт») или иному документу о передаче объекта долевого строительства.</w:t>
      </w:r>
      <w:proofErr w:type="gramEnd"/>
      <w:r w:rsidRPr="007E77EE">
        <w:rPr>
          <w:color w:val="000000" w:themeColor="text1"/>
          <w:sz w:val="22"/>
          <w:szCs w:val="22"/>
        </w:rPr>
        <w:t xml:space="preserve"> При этом в Передаточном акте указывается общая площадь Объекта, определенная органами, осуществляющими техническую инвентаризацию, и указанная в техническом паспорте без учета площади лоджий, балконов и террас. К передаточному акту или иному документу о передаче объекта долевого строительства прилагается инструкция по эксплуатации объекта долевого строительства, которая является неотъемлемой частью передаточного акта или иного документа о передаче объекта долевого строительства. </w:t>
      </w:r>
    </w:p>
    <w:p w:rsidR="000849E2" w:rsidRPr="007E77EE" w:rsidRDefault="000D1AA1">
      <w:pPr>
        <w:tabs>
          <w:tab w:val="left" w:pos="1134"/>
        </w:tabs>
        <w:ind w:firstLine="567"/>
        <w:jc w:val="both"/>
        <w:rPr>
          <w:color w:val="000000" w:themeColor="text1"/>
          <w:sz w:val="22"/>
          <w:szCs w:val="22"/>
        </w:rPr>
      </w:pPr>
      <w:r w:rsidRPr="007E77EE">
        <w:rPr>
          <w:color w:val="000000" w:themeColor="text1"/>
          <w:sz w:val="22"/>
          <w:szCs w:val="22"/>
        </w:rPr>
        <w:t>При передаче объекта долевого строительства застройщик обязан передать участнику долевого строительства инструкцию по эксплуатации объекта долевого строительства, содержащую необходимую и достоверную информацию о правилах и об условиях эффективного и безопасного его использования, сроке службы объекта долевого строительства и входящих в его состав элементов отделки, систем инженерно-технического обеспечения, конструктивных элементов, изделий.</w:t>
      </w:r>
    </w:p>
    <w:p w:rsidR="000849E2" w:rsidRPr="007E77EE" w:rsidRDefault="000D1AA1">
      <w:pPr>
        <w:tabs>
          <w:tab w:val="left" w:pos="1134"/>
        </w:tabs>
        <w:ind w:firstLine="567"/>
        <w:jc w:val="both"/>
        <w:rPr>
          <w:color w:val="000000" w:themeColor="text1"/>
          <w:sz w:val="22"/>
          <w:szCs w:val="22"/>
        </w:rPr>
      </w:pPr>
      <w:r w:rsidRPr="007E77EE">
        <w:rPr>
          <w:color w:val="000000" w:themeColor="text1"/>
          <w:sz w:val="22"/>
          <w:szCs w:val="22"/>
        </w:rPr>
        <w:t xml:space="preserve">Участник долевого строительства </w:t>
      </w:r>
      <w:proofErr w:type="gramStart"/>
      <w:r w:rsidRPr="007E77EE">
        <w:rPr>
          <w:color w:val="000000" w:themeColor="text1"/>
          <w:sz w:val="22"/>
          <w:szCs w:val="22"/>
        </w:rPr>
        <w:t>обязан</w:t>
      </w:r>
      <w:proofErr w:type="gramEnd"/>
      <w:r w:rsidRPr="007E77EE">
        <w:rPr>
          <w:color w:val="000000" w:themeColor="text1"/>
          <w:sz w:val="22"/>
          <w:szCs w:val="22"/>
        </w:rPr>
        <w:t xml:space="preserve"> ознакомится с содержанием инструкции по эксплуатации объекта долевого строительства, а также соблюдать все требования, содержащиеся в ней. </w:t>
      </w:r>
    </w:p>
    <w:p w:rsidR="000849E2" w:rsidRPr="007E77EE" w:rsidRDefault="000D1AA1">
      <w:pPr>
        <w:pStyle w:val="af9"/>
        <w:tabs>
          <w:tab w:val="left" w:pos="1134"/>
          <w:tab w:val="num" w:pos="1560"/>
        </w:tabs>
        <w:ind w:firstLine="567"/>
        <w:rPr>
          <w:color w:val="000000" w:themeColor="text1"/>
          <w:sz w:val="22"/>
          <w:szCs w:val="22"/>
        </w:rPr>
      </w:pPr>
      <w:proofErr w:type="gramStart"/>
      <w:r w:rsidRPr="007E77EE">
        <w:rPr>
          <w:color w:val="000000" w:themeColor="text1"/>
          <w:sz w:val="22"/>
          <w:szCs w:val="22"/>
        </w:rPr>
        <w:t>Застройщик уведомляет</w:t>
      </w:r>
      <w:r w:rsidRPr="007E77EE">
        <w:rPr>
          <w:b/>
          <w:color w:val="000000" w:themeColor="text1"/>
          <w:sz w:val="22"/>
          <w:szCs w:val="22"/>
        </w:rPr>
        <w:t xml:space="preserve"> </w:t>
      </w:r>
      <w:r w:rsidRPr="007E77EE">
        <w:rPr>
          <w:bCs/>
          <w:color w:val="000000" w:themeColor="text1"/>
          <w:sz w:val="22"/>
          <w:szCs w:val="22"/>
        </w:rPr>
        <w:t xml:space="preserve">Участника </w:t>
      </w:r>
      <w:r w:rsidRPr="007E77EE">
        <w:rPr>
          <w:rFonts w:eastAsia="Calibri"/>
          <w:color w:val="000000" w:themeColor="text1"/>
          <w:sz w:val="22"/>
          <w:szCs w:val="22"/>
        </w:rPr>
        <w:t>не менее чем за четырнадцать рабочих дней до наступления срока начала передачи и принятия объекта долевого строительства</w:t>
      </w:r>
      <w:r w:rsidRPr="007E77EE">
        <w:rPr>
          <w:bCs/>
          <w:color w:val="000000" w:themeColor="text1"/>
          <w:sz w:val="22"/>
          <w:szCs w:val="22"/>
        </w:rPr>
        <w:t xml:space="preserve">, </w:t>
      </w:r>
      <w:r w:rsidRPr="007E77EE">
        <w:rPr>
          <w:color w:val="000000" w:themeColor="text1"/>
          <w:sz w:val="22"/>
          <w:szCs w:val="22"/>
        </w:rPr>
        <w:t xml:space="preserve">о завершении строительства Жилого дома и получении им Разрешения на ввод в эксплуатацию Жилого дома, готовности к передаче Объекта, а также о необходимости принятия </w:t>
      </w:r>
      <w:r w:rsidRPr="007E77EE">
        <w:rPr>
          <w:bCs/>
          <w:color w:val="000000" w:themeColor="text1"/>
          <w:sz w:val="22"/>
          <w:szCs w:val="22"/>
        </w:rPr>
        <w:t xml:space="preserve">Участником </w:t>
      </w:r>
      <w:r w:rsidRPr="007E77EE">
        <w:rPr>
          <w:color w:val="000000" w:themeColor="text1"/>
          <w:sz w:val="22"/>
          <w:szCs w:val="22"/>
        </w:rPr>
        <w:t>по Передаточному акту Объекта и о последствиях его бездействия, по почте заказным письмом с описью</w:t>
      </w:r>
      <w:proofErr w:type="gramEnd"/>
      <w:r w:rsidRPr="007E77EE">
        <w:rPr>
          <w:color w:val="000000" w:themeColor="text1"/>
          <w:sz w:val="22"/>
          <w:szCs w:val="22"/>
        </w:rPr>
        <w:t xml:space="preserve"> вложения или телеграммой с уведомлением о вручении либо вручается </w:t>
      </w:r>
      <w:r w:rsidRPr="007E77EE">
        <w:rPr>
          <w:bCs/>
          <w:color w:val="000000" w:themeColor="text1"/>
          <w:sz w:val="22"/>
          <w:szCs w:val="22"/>
        </w:rPr>
        <w:t xml:space="preserve">Участнику </w:t>
      </w:r>
      <w:r w:rsidRPr="007E77EE">
        <w:rPr>
          <w:color w:val="000000" w:themeColor="text1"/>
          <w:sz w:val="22"/>
          <w:szCs w:val="22"/>
        </w:rPr>
        <w:t xml:space="preserve">лично под расписку, по адресу </w:t>
      </w:r>
      <w:r w:rsidRPr="007E77EE">
        <w:rPr>
          <w:bCs/>
          <w:color w:val="000000" w:themeColor="text1"/>
          <w:sz w:val="22"/>
          <w:szCs w:val="22"/>
        </w:rPr>
        <w:t>Участника</w:t>
      </w:r>
      <w:r w:rsidRPr="007E77EE">
        <w:rPr>
          <w:color w:val="000000" w:themeColor="text1"/>
          <w:sz w:val="22"/>
          <w:szCs w:val="22"/>
        </w:rPr>
        <w:t>, указанному в п. 11.1  настоящего Договора. Застройщик обязуется передать Участнику Объе</w:t>
      </w:r>
      <w:proofErr w:type="gramStart"/>
      <w:r w:rsidRPr="007E77EE">
        <w:rPr>
          <w:color w:val="000000" w:themeColor="text1"/>
          <w:sz w:val="22"/>
          <w:szCs w:val="22"/>
        </w:rPr>
        <w:t>кт в ср</w:t>
      </w:r>
      <w:proofErr w:type="gramEnd"/>
      <w:r w:rsidRPr="007E77EE">
        <w:rPr>
          <w:color w:val="000000" w:themeColor="text1"/>
          <w:sz w:val="22"/>
          <w:szCs w:val="22"/>
        </w:rPr>
        <w:t xml:space="preserve">ок </w:t>
      </w:r>
      <w:r w:rsidRPr="007E77EE">
        <w:rPr>
          <w:color w:val="000000" w:themeColor="text1"/>
          <w:sz w:val="22"/>
          <w:szCs w:val="22"/>
        </w:rPr>
        <w:lastRenderedPageBreak/>
        <w:t xml:space="preserve">не позднее </w:t>
      </w:r>
      <w:r w:rsidR="009747A5" w:rsidRPr="007E77EE">
        <w:rPr>
          <w:color w:val="000000" w:themeColor="text1"/>
          <w:sz w:val="22"/>
          <w:szCs w:val="22"/>
        </w:rPr>
        <w:t>«30» июня 2026 г.</w:t>
      </w:r>
      <w:r w:rsidRPr="007E77EE">
        <w:rPr>
          <w:color w:val="000000" w:themeColor="text1"/>
          <w:sz w:val="22"/>
          <w:szCs w:val="22"/>
        </w:rPr>
        <w:t xml:space="preserve">  При изменении адреса </w:t>
      </w:r>
      <w:r w:rsidRPr="007E77EE">
        <w:rPr>
          <w:bCs/>
          <w:color w:val="000000" w:themeColor="text1"/>
          <w:sz w:val="22"/>
          <w:szCs w:val="22"/>
        </w:rPr>
        <w:t>Участника</w:t>
      </w:r>
      <w:r w:rsidRPr="007E77EE">
        <w:rPr>
          <w:color w:val="000000" w:themeColor="text1"/>
          <w:sz w:val="22"/>
          <w:szCs w:val="22"/>
        </w:rPr>
        <w:t xml:space="preserve">, последний обязуется в течение 3 (Трех) рабочих дней с даты такого изменения заказным письмом с уведомлением известить об этом Застройщика. Все негативные последствия не уведомления Застройщика об изменении адреса несет </w:t>
      </w:r>
      <w:r w:rsidRPr="007E77EE">
        <w:rPr>
          <w:bCs/>
          <w:color w:val="000000" w:themeColor="text1"/>
          <w:sz w:val="22"/>
          <w:szCs w:val="22"/>
        </w:rPr>
        <w:t>Участник</w:t>
      </w:r>
      <w:r w:rsidRPr="007E77EE">
        <w:rPr>
          <w:color w:val="000000" w:themeColor="text1"/>
          <w:sz w:val="22"/>
          <w:szCs w:val="22"/>
        </w:rPr>
        <w:t>.</w:t>
      </w:r>
    </w:p>
    <w:p w:rsidR="000849E2" w:rsidRPr="007E77EE" w:rsidRDefault="000D1AA1">
      <w:pPr>
        <w:pStyle w:val="af9"/>
        <w:numPr>
          <w:ilvl w:val="1"/>
          <w:numId w:val="8"/>
        </w:numPr>
        <w:tabs>
          <w:tab w:val="clear" w:pos="720"/>
          <w:tab w:val="left" w:pos="567"/>
          <w:tab w:val="num" w:pos="786"/>
          <w:tab w:val="left" w:pos="993"/>
          <w:tab w:val="left" w:pos="1134"/>
          <w:tab w:val="num" w:pos="1560"/>
        </w:tabs>
        <w:ind w:left="0" w:firstLine="567"/>
        <w:rPr>
          <w:color w:val="000000" w:themeColor="text1"/>
          <w:sz w:val="22"/>
          <w:szCs w:val="22"/>
        </w:rPr>
      </w:pPr>
      <w:r w:rsidRPr="007E77EE">
        <w:rPr>
          <w:color w:val="000000" w:themeColor="text1"/>
          <w:sz w:val="22"/>
          <w:szCs w:val="22"/>
        </w:rPr>
        <w:t>Участник обязуется, в течение 7 (семи) календарных дней с момента получения уведомления от Застройщика</w:t>
      </w:r>
      <w:r w:rsidRPr="007E77EE">
        <w:rPr>
          <w:b/>
          <w:bCs/>
          <w:color w:val="000000" w:themeColor="text1"/>
          <w:sz w:val="22"/>
          <w:szCs w:val="22"/>
        </w:rPr>
        <w:t xml:space="preserve"> </w:t>
      </w:r>
      <w:r w:rsidRPr="007E77EE">
        <w:rPr>
          <w:color w:val="000000" w:themeColor="text1"/>
          <w:sz w:val="22"/>
          <w:szCs w:val="22"/>
        </w:rPr>
        <w:t>(п. 5.3. настоящего договора), прибыть в офис Застройщика для принятия Объекта и подписания передаточного акта</w:t>
      </w:r>
      <w:r w:rsidR="00F56FCF">
        <w:rPr>
          <w:color w:val="000000" w:themeColor="text1"/>
          <w:sz w:val="22"/>
          <w:szCs w:val="22"/>
        </w:rPr>
        <w:t>.</w:t>
      </w:r>
    </w:p>
    <w:bookmarkEnd w:id="8"/>
    <w:p w:rsidR="00B61B9C" w:rsidRPr="00B61B9C" w:rsidRDefault="00B61B9C">
      <w:pPr>
        <w:pStyle w:val="af9"/>
        <w:numPr>
          <w:ilvl w:val="1"/>
          <w:numId w:val="8"/>
        </w:numPr>
        <w:tabs>
          <w:tab w:val="clear" w:pos="720"/>
          <w:tab w:val="left" w:pos="567"/>
          <w:tab w:val="num" w:pos="786"/>
          <w:tab w:val="num" w:pos="993"/>
        </w:tabs>
        <w:ind w:left="0" w:firstLine="567"/>
        <w:rPr>
          <w:sz w:val="22"/>
          <w:szCs w:val="22"/>
        </w:rPr>
      </w:pPr>
      <w:r w:rsidRPr="00B61B9C">
        <w:rPr>
          <w:sz w:val="22"/>
          <w:szCs w:val="22"/>
          <w:shd w:val="clear" w:color="auto" w:fill="FFFFFF"/>
        </w:rPr>
        <w:t>При уклонении либо при отказе Участника от принятия Объекта Застройщик по истечении двух месяцев со следующего дня, после истечения срока, предусмотренного п. 5.4. Договора, для прибытия Участника в офис Застройщика для принятия Объекта, вправе составить односторонний акт или иной документ о передаче Объекта. При этом риск случайной гибели Объекта признается перешедшим к Участнику со дня составления одностороннего акта или иного документа о передаче Объекта. Указанные меры могут применяться только в случае, если Застройщик обладает сведениями о получении Участником сообщения, либо оператором почтовой связи заказное письмо возвращено с сообщением об отказе Участника от его получения, или в связи с отсутствием Участника по указанному им почтовому адресу.</w:t>
      </w:r>
    </w:p>
    <w:p w:rsidR="000849E2" w:rsidRDefault="000D1AA1">
      <w:pPr>
        <w:pStyle w:val="af9"/>
        <w:numPr>
          <w:ilvl w:val="1"/>
          <w:numId w:val="8"/>
        </w:numPr>
        <w:tabs>
          <w:tab w:val="clear" w:pos="720"/>
          <w:tab w:val="left" w:pos="567"/>
          <w:tab w:val="num" w:pos="786"/>
          <w:tab w:val="num" w:pos="993"/>
        </w:tabs>
        <w:ind w:left="0" w:firstLine="567"/>
        <w:rPr>
          <w:color w:val="000000" w:themeColor="text1"/>
          <w:sz w:val="22"/>
          <w:szCs w:val="22"/>
        </w:rPr>
      </w:pPr>
      <w:r>
        <w:rPr>
          <w:color w:val="000000" w:themeColor="text1"/>
          <w:sz w:val="22"/>
          <w:szCs w:val="22"/>
        </w:rPr>
        <w:t xml:space="preserve">В случае если строительство (создание) Жилого дома не может быть завершено в предусмотренный Договором срок Застройщик не позднее, чем за два месяца до истечения указанного срока обязан направить </w:t>
      </w:r>
      <w:r>
        <w:rPr>
          <w:bCs/>
          <w:color w:val="000000" w:themeColor="text1"/>
          <w:sz w:val="22"/>
          <w:szCs w:val="22"/>
        </w:rPr>
        <w:t xml:space="preserve">Участнику </w:t>
      </w:r>
      <w:r>
        <w:rPr>
          <w:color w:val="000000" w:themeColor="text1"/>
          <w:sz w:val="22"/>
          <w:szCs w:val="22"/>
        </w:rPr>
        <w:t>соответствующую информацию и предложение об изменении Договора. Участник долевого строительства обязан в течение 10 (десяти) дней, с момента получения предложения рассмотреть его и дать ответ. Изменение предусмотренного Договором срока передачи Застройщиком объекта долевого строительства участнику долевого строительства осуществляется в порядке, установленном законодательством РФ.</w:t>
      </w:r>
    </w:p>
    <w:p w:rsidR="000849E2" w:rsidRDefault="000D1AA1">
      <w:pPr>
        <w:pStyle w:val="af9"/>
        <w:numPr>
          <w:ilvl w:val="1"/>
          <w:numId w:val="8"/>
        </w:numPr>
        <w:tabs>
          <w:tab w:val="clear" w:pos="720"/>
          <w:tab w:val="left" w:pos="567"/>
          <w:tab w:val="num" w:pos="786"/>
          <w:tab w:val="num" w:pos="993"/>
        </w:tabs>
        <w:ind w:left="0" w:firstLine="567"/>
        <w:rPr>
          <w:color w:val="000000" w:themeColor="text1"/>
          <w:sz w:val="22"/>
          <w:szCs w:val="22"/>
        </w:rPr>
      </w:pPr>
      <w:r>
        <w:rPr>
          <w:color w:val="000000" w:themeColor="text1"/>
          <w:sz w:val="22"/>
          <w:szCs w:val="22"/>
        </w:rPr>
        <w:t xml:space="preserve">С момента подписания Передаточного акта все риски случайной гибели или случайного повреждения Объекта переходят к </w:t>
      </w:r>
      <w:r>
        <w:rPr>
          <w:bCs/>
          <w:color w:val="000000" w:themeColor="text1"/>
          <w:sz w:val="22"/>
          <w:szCs w:val="22"/>
        </w:rPr>
        <w:t>Участнику</w:t>
      </w:r>
      <w:r>
        <w:rPr>
          <w:color w:val="000000" w:themeColor="text1"/>
          <w:sz w:val="22"/>
          <w:szCs w:val="22"/>
        </w:rPr>
        <w:t>.</w:t>
      </w:r>
    </w:p>
    <w:p w:rsidR="000849E2" w:rsidRDefault="000D1AA1">
      <w:pPr>
        <w:pStyle w:val="af9"/>
        <w:numPr>
          <w:ilvl w:val="1"/>
          <w:numId w:val="8"/>
        </w:numPr>
        <w:tabs>
          <w:tab w:val="clear" w:pos="720"/>
          <w:tab w:val="left" w:pos="567"/>
          <w:tab w:val="num" w:pos="786"/>
          <w:tab w:val="num" w:pos="993"/>
        </w:tabs>
        <w:ind w:left="0" w:firstLine="567"/>
        <w:rPr>
          <w:color w:val="000000" w:themeColor="text1"/>
          <w:sz w:val="22"/>
          <w:szCs w:val="22"/>
        </w:rPr>
      </w:pPr>
      <w:r>
        <w:rPr>
          <w:color w:val="000000" w:themeColor="text1"/>
          <w:sz w:val="22"/>
          <w:szCs w:val="22"/>
        </w:rPr>
        <w:t xml:space="preserve">Стороны определили, что обязательства Застройщика по передаче </w:t>
      </w:r>
      <w:r>
        <w:rPr>
          <w:bCs/>
          <w:color w:val="000000" w:themeColor="text1"/>
          <w:sz w:val="22"/>
          <w:szCs w:val="22"/>
        </w:rPr>
        <w:t xml:space="preserve">Участнику </w:t>
      </w:r>
      <w:r>
        <w:rPr>
          <w:color w:val="000000" w:themeColor="text1"/>
          <w:sz w:val="22"/>
          <w:szCs w:val="22"/>
        </w:rPr>
        <w:t>Объекта, по настоящему Договору, могут быть исполнены досрочно.</w:t>
      </w:r>
    </w:p>
    <w:p w:rsidR="000849E2" w:rsidRDefault="000D1AA1">
      <w:pPr>
        <w:numPr>
          <w:ilvl w:val="1"/>
          <w:numId w:val="8"/>
        </w:numPr>
        <w:tabs>
          <w:tab w:val="clear" w:pos="720"/>
          <w:tab w:val="num" w:pos="567"/>
          <w:tab w:val="num" w:pos="1134"/>
        </w:tabs>
        <w:ind w:left="0" w:firstLine="567"/>
        <w:jc w:val="both"/>
        <w:rPr>
          <w:b/>
          <w:i/>
          <w:color w:val="000000" w:themeColor="text1"/>
          <w:sz w:val="22"/>
          <w:szCs w:val="22"/>
        </w:rPr>
      </w:pPr>
      <w:r>
        <w:rPr>
          <w:color w:val="000000"/>
          <w:sz w:val="22"/>
          <w:szCs w:val="22"/>
        </w:rPr>
        <w:t>В случае нарушения предусмотренного договором срока передачи участнику долевого строительства объекта долевого строительства застройщик уплачивает участнику долевого строительства неустойку (пени) в размере одной трехсотой ставки рефинансирования Центрального банка Российской Федерации, действующей на день исполнения обязательства, от цены договора за каждый день просрочки. Если участником долевого строительства является гражданин, предусмотренная настоящей частью неустойка (пени) уплачивается застройщиком в двойном размере. В случае нарушения предусмотренного договором срока передачи участнику долевого строительства объекта долевого строительства вследствие уклонения участника долевого строительства от подписания передаточного акта или иного документа о передаче объекта долевого строительства застройщик освобождается от уплаты участнику долевого строительства неустойки (пени) при условии надлежащего исполнения застройщиком своих обязательств по такому договору</w:t>
      </w:r>
      <w:r>
        <w:rPr>
          <w:color w:val="000000" w:themeColor="text1"/>
          <w:sz w:val="22"/>
          <w:szCs w:val="22"/>
        </w:rPr>
        <w:t>.</w:t>
      </w:r>
    </w:p>
    <w:p w:rsidR="000849E2" w:rsidRDefault="000849E2">
      <w:pPr>
        <w:ind w:left="567"/>
        <w:jc w:val="both"/>
        <w:rPr>
          <w:b/>
          <w:i/>
          <w:color w:val="000000" w:themeColor="text1"/>
          <w:sz w:val="22"/>
          <w:szCs w:val="22"/>
        </w:rPr>
      </w:pPr>
    </w:p>
    <w:p w:rsidR="000849E2" w:rsidRDefault="000D1AA1">
      <w:pPr>
        <w:pStyle w:val="ConsPlusNormal"/>
        <w:widowControl/>
        <w:numPr>
          <w:ilvl w:val="0"/>
          <w:numId w:val="8"/>
        </w:numPr>
        <w:tabs>
          <w:tab w:val="clear" w:pos="360"/>
          <w:tab w:val="num" w:pos="0"/>
        </w:tabs>
        <w:ind w:left="0" w:firstLine="0"/>
        <w:jc w:val="center"/>
        <w:rPr>
          <w:rFonts w:ascii="Times New Roman" w:hAnsi="Times New Roman"/>
          <w:b/>
          <w:color w:val="000000" w:themeColor="text1"/>
          <w:spacing w:val="20"/>
          <w:sz w:val="22"/>
          <w:szCs w:val="22"/>
        </w:rPr>
      </w:pPr>
      <w:r>
        <w:rPr>
          <w:rFonts w:ascii="Times New Roman" w:hAnsi="Times New Roman"/>
          <w:b/>
          <w:color w:val="000000" w:themeColor="text1"/>
          <w:spacing w:val="20"/>
          <w:sz w:val="22"/>
          <w:szCs w:val="22"/>
        </w:rPr>
        <w:t>ГАРАНТИИ КАЧЕСТВА</w:t>
      </w:r>
    </w:p>
    <w:p w:rsidR="000849E2" w:rsidRDefault="000849E2">
      <w:pPr>
        <w:pStyle w:val="ConsPlusNormal"/>
        <w:widowControl/>
        <w:ind w:firstLine="0"/>
        <w:rPr>
          <w:rFonts w:ascii="Times New Roman" w:hAnsi="Times New Roman"/>
          <w:b/>
          <w:color w:val="000000" w:themeColor="text1"/>
          <w:spacing w:val="20"/>
          <w:sz w:val="22"/>
          <w:szCs w:val="22"/>
        </w:rPr>
      </w:pPr>
    </w:p>
    <w:p w:rsidR="000849E2" w:rsidRPr="00D26641"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Pr>
          <w:rFonts w:ascii="Times New Roman" w:hAnsi="Times New Roman"/>
          <w:color w:val="000000" w:themeColor="text1"/>
          <w:sz w:val="22"/>
          <w:szCs w:val="22"/>
        </w:rPr>
        <w:t xml:space="preserve">Застройщик обязан передать </w:t>
      </w:r>
      <w:r>
        <w:rPr>
          <w:rFonts w:ascii="Times New Roman" w:hAnsi="Times New Roman"/>
          <w:bCs/>
          <w:color w:val="000000" w:themeColor="text1"/>
          <w:sz w:val="22"/>
          <w:szCs w:val="22"/>
        </w:rPr>
        <w:t xml:space="preserve">Участнику </w:t>
      </w:r>
      <w:r>
        <w:rPr>
          <w:rFonts w:ascii="Times New Roman" w:hAnsi="Times New Roman"/>
          <w:color w:val="000000" w:themeColor="text1"/>
          <w:sz w:val="22"/>
          <w:szCs w:val="22"/>
        </w:rPr>
        <w:t xml:space="preserve">Объект, качество которого соответствует условиям настоящего Договора, требованиям технических/градостроительных регламентов, проектной документации. Отклонение от технических норм рекомендательного характера признаются </w:t>
      </w:r>
      <w:r w:rsidRPr="00D26641">
        <w:rPr>
          <w:rFonts w:ascii="Times New Roman" w:hAnsi="Times New Roman"/>
          <w:sz w:val="22"/>
          <w:szCs w:val="22"/>
        </w:rPr>
        <w:t>Сторонами допустимыми.</w:t>
      </w:r>
    </w:p>
    <w:p w:rsidR="000849E2" w:rsidRPr="00D26641" w:rsidRDefault="000D1AA1">
      <w:pPr>
        <w:pStyle w:val="ConsPlusNormal"/>
        <w:widowControl/>
        <w:numPr>
          <w:ilvl w:val="1"/>
          <w:numId w:val="8"/>
        </w:numPr>
        <w:tabs>
          <w:tab w:val="clear" w:pos="720"/>
          <w:tab w:val="num" w:pos="567"/>
          <w:tab w:val="left" w:pos="1134"/>
          <w:tab w:val="num" w:pos="1560"/>
        </w:tabs>
        <w:ind w:left="0" w:firstLine="567"/>
        <w:jc w:val="both"/>
        <w:rPr>
          <w:rFonts w:ascii="Times New Roman" w:hAnsi="Times New Roman"/>
          <w:sz w:val="22"/>
          <w:szCs w:val="22"/>
        </w:rPr>
      </w:pPr>
      <w:r w:rsidRPr="00D26641">
        <w:rPr>
          <w:rFonts w:ascii="Times New Roman" w:hAnsi="Times New Roman"/>
          <w:sz w:val="22"/>
          <w:szCs w:val="22"/>
        </w:rPr>
        <w:t xml:space="preserve">Гарантийный срок на Объект составляет </w:t>
      </w:r>
      <w:r w:rsidR="005B04BE" w:rsidRPr="00D26641">
        <w:rPr>
          <w:rFonts w:ascii="Times New Roman" w:hAnsi="Times New Roman"/>
          <w:sz w:val="22"/>
          <w:szCs w:val="22"/>
        </w:rPr>
        <w:t xml:space="preserve"> 3 (три) года </w:t>
      </w:r>
      <w:r w:rsidRPr="00D26641">
        <w:rPr>
          <w:rFonts w:ascii="Times New Roman" w:hAnsi="Times New Roman"/>
          <w:sz w:val="22"/>
          <w:szCs w:val="22"/>
        </w:rPr>
        <w:t>со дня передачи Участнику долевого строительства.</w:t>
      </w:r>
    </w:p>
    <w:p w:rsidR="000849E2" w:rsidRPr="00D26641" w:rsidRDefault="000D1AA1">
      <w:pPr>
        <w:pStyle w:val="ConsPlusNormal"/>
        <w:numPr>
          <w:ilvl w:val="1"/>
          <w:numId w:val="8"/>
        </w:numPr>
        <w:tabs>
          <w:tab w:val="clear" w:pos="720"/>
          <w:tab w:val="num" w:pos="567"/>
          <w:tab w:val="left" w:pos="1134"/>
        </w:tabs>
        <w:ind w:left="0" w:firstLine="567"/>
        <w:jc w:val="both"/>
        <w:rPr>
          <w:rFonts w:ascii="Times New Roman" w:hAnsi="Times New Roman"/>
          <w:sz w:val="22"/>
          <w:szCs w:val="22"/>
        </w:rPr>
      </w:pPr>
      <w:r w:rsidRPr="00D26641">
        <w:rPr>
          <w:rFonts w:ascii="Times New Roman" w:hAnsi="Times New Roman"/>
          <w:sz w:val="22"/>
          <w:szCs w:val="22"/>
        </w:rPr>
        <w:t>Гарантийный срок на технологическое и инженерное оборудование, входящее в состав передаваемого</w:t>
      </w:r>
      <w:r w:rsidRPr="00D26641">
        <w:rPr>
          <w:rFonts w:ascii="Times New Roman" w:hAnsi="Times New Roman"/>
          <w:bCs/>
          <w:sz w:val="22"/>
          <w:szCs w:val="22"/>
        </w:rPr>
        <w:t xml:space="preserve"> Участнику </w:t>
      </w:r>
      <w:r w:rsidRPr="00D26641">
        <w:rPr>
          <w:rFonts w:ascii="Times New Roman" w:hAnsi="Times New Roman"/>
          <w:sz w:val="22"/>
          <w:szCs w:val="22"/>
        </w:rPr>
        <w:t>Объекта, составляет 3 (три) года со дня подписания первого передаточного акта или иного документа о передаче объекта долевого строительства.</w:t>
      </w:r>
    </w:p>
    <w:p w:rsidR="005B04BE" w:rsidRPr="00D26641" w:rsidRDefault="005B04BE" w:rsidP="005B04BE">
      <w:pPr>
        <w:pStyle w:val="ConsPlusNormal"/>
        <w:widowControl/>
        <w:numPr>
          <w:ilvl w:val="1"/>
          <w:numId w:val="8"/>
        </w:numPr>
        <w:tabs>
          <w:tab w:val="clear" w:pos="720"/>
          <w:tab w:val="num" w:pos="0"/>
          <w:tab w:val="left" w:pos="567"/>
          <w:tab w:val="num" w:pos="1134"/>
        </w:tabs>
        <w:overflowPunct w:val="0"/>
        <w:autoSpaceDE w:val="0"/>
        <w:autoSpaceDN w:val="0"/>
        <w:adjustRightInd w:val="0"/>
        <w:ind w:left="0" w:firstLine="567"/>
        <w:jc w:val="both"/>
        <w:textAlignment w:val="baseline"/>
        <w:rPr>
          <w:rFonts w:ascii="Times New Roman" w:hAnsi="Times New Roman"/>
          <w:sz w:val="22"/>
          <w:szCs w:val="22"/>
        </w:rPr>
      </w:pPr>
      <w:r w:rsidRPr="00D26641">
        <w:rPr>
          <w:rFonts w:ascii="Times New Roman" w:hAnsi="Times New Roman"/>
          <w:sz w:val="22"/>
          <w:szCs w:val="22"/>
        </w:rPr>
        <w:t>Гарантийный срок на результат производства отделочных работ на объекте долевого строительства и входящих в состав такого объекта долевого строительства элементов отделки составляет один год со дня передачи объекта долевого строительства участнику долевого строительства.</w:t>
      </w:r>
    </w:p>
    <w:p w:rsidR="000849E2" w:rsidRPr="00D26641"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sz w:val="22"/>
          <w:szCs w:val="22"/>
        </w:rPr>
      </w:pPr>
      <w:r w:rsidRPr="00D26641">
        <w:rPr>
          <w:rFonts w:ascii="Times New Roman" w:hAnsi="Times New Roman"/>
          <w:sz w:val="22"/>
          <w:szCs w:val="22"/>
        </w:rPr>
        <w:t xml:space="preserve">Гарантии качества и соответствующие этому обязательства Застройщика не распространяются на любые работы, выполненные в Объекте самим </w:t>
      </w:r>
      <w:r w:rsidRPr="00D26641">
        <w:rPr>
          <w:rFonts w:ascii="Times New Roman" w:hAnsi="Times New Roman"/>
          <w:bCs/>
          <w:sz w:val="22"/>
          <w:szCs w:val="22"/>
        </w:rPr>
        <w:t xml:space="preserve">Участником </w:t>
      </w:r>
      <w:r w:rsidRPr="00D26641">
        <w:rPr>
          <w:rFonts w:ascii="Times New Roman" w:hAnsi="Times New Roman"/>
          <w:sz w:val="22"/>
          <w:szCs w:val="22"/>
        </w:rPr>
        <w:t xml:space="preserve">или по его заказу, а также на недостатки, возникшие из-за нарушений </w:t>
      </w:r>
      <w:r w:rsidRPr="00D26641">
        <w:rPr>
          <w:rFonts w:ascii="Times New Roman" w:hAnsi="Times New Roman"/>
          <w:bCs/>
          <w:sz w:val="22"/>
          <w:szCs w:val="22"/>
        </w:rPr>
        <w:t xml:space="preserve">Участником </w:t>
      </w:r>
      <w:r w:rsidRPr="00D26641">
        <w:rPr>
          <w:rFonts w:ascii="Times New Roman" w:hAnsi="Times New Roman"/>
          <w:sz w:val="22"/>
          <w:szCs w:val="22"/>
        </w:rPr>
        <w:t xml:space="preserve">эксплуатации Объекта и Жилого дома в целом. </w:t>
      </w:r>
    </w:p>
    <w:p w:rsidR="000849E2" w:rsidRDefault="000D1AA1">
      <w:pPr>
        <w:numPr>
          <w:ilvl w:val="1"/>
          <w:numId w:val="8"/>
        </w:numPr>
        <w:tabs>
          <w:tab w:val="clear" w:pos="720"/>
          <w:tab w:val="num" w:pos="426"/>
          <w:tab w:val="left" w:pos="1134"/>
        </w:tabs>
        <w:ind w:left="0" w:firstLine="567"/>
        <w:jc w:val="both"/>
        <w:rPr>
          <w:color w:val="000000" w:themeColor="text1"/>
          <w:sz w:val="22"/>
          <w:szCs w:val="22"/>
        </w:rPr>
      </w:pPr>
      <w:proofErr w:type="gramStart"/>
      <w:r>
        <w:rPr>
          <w:color w:val="000000" w:themeColor="text1"/>
          <w:sz w:val="22"/>
          <w:szCs w:val="22"/>
        </w:rPr>
        <w:lastRenderedPageBreak/>
        <w:t xml:space="preserve">Стороны пришли к соглашению, что под существенным нарушением требований о качестве Объекта, понимается непригодность Объекта в целом, либо каких-либо из его комнат для постоянного проживания, что определяется по критериям, установленным </w:t>
      </w:r>
      <w:r w:rsidR="00F56FCF">
        <w:rPr>
          <w:color w:val="000000" w:themeColor="text1"/>
          <w:sz w:val="22"/>
          <w:szCs w:val="22"/>
        </w:rPr>
        <w:t xml:space="preserve"> </w:t>
      </w:r>
      <w:r w:rsidR="00F56FCF">
        <w:rPr>
          <w:sz w:val="23"/>
          <w:szCs w:val="22"/>
        </w:rPr>
        <w:t xml:space="preserve">действующим законодательством РФ, в том числе </w:t>
      </w:r>
      <w:r>
        <w:rPr>
          <w:color w:val="000000" w:themeColor="text1"/>
          <w:sz w:val="22"/>
          <w:szCs w:val="22"/>
        </w:rPr>
        <w:t>«Положением о признании помещения жилым помещением, жилого помещения непригодным для проживания и Жилого комплекса аварийным и подлежащим сносу», утверждённым Постановлением Правительства РФ № 47 от</w:t>
      </w:r>
      <w:proofErr w:type="gramEnd"/>
      <w:r>
        <w:rPr>
          <w:color w:val="000000" w:themeColor="text1"/>
          <w:sz w:val="22"/>
          <w:szCs w:val="22"/>
        </w:rPr>
        <w:t xml:space="preserve"> 28.01.2006 г., и иными законодательными актами.</w:t>
      </w:r>
    </w:p>
    <w:p w:rsidR="000849E2" w:rsidRDefault="000D1AA1">
      <w:pPr>
        <w:numPr>
          <w:ilvl w:val="1"/>
          <w:numId w:val="8"/>
        </w:numPr>
        <w:tabs>
          <w:tab w:val="clear" w:pos="720"/>
          <w:tab w:val="num" w:pos="426"/>
          <w:tab w:val="left" w:pos="1134"/>
        </w:tabs>
        <w:ind w:left="0" w:firstLine="567"/>
        <w:jc w:val="both"/>
        <w:rPr>
          <w:color w:val="000000" w:themeColor="text1"/>
          <w:sz w:val="22"/>
          <w:szCs w:val="22"/>
        </w:rPr>
      </w:pPr>
      <w:proofErr w:type="gramStart"/>
      <w:r>
        <w:rPr>
          <w:color w:val="000000" w:themeColor="text1"/>
          <w:sz w:val="22"/>
          <w:szCs w:val="22"/>
        </w:rPr>
        <w:t>Застройщик не несет ответственности за недостатки (дефекты) объекта долевого строительства, обнаруженные в течение гарантийного срока, если докажет, что они произошли вследствие нормального износа такого объекта долевого строительства или входящих в его состав элементов отделки, систем инженерно-технического обеспечения, конструктивных элементов, изделий, нарушения требований технических регламентов, градостроительных регламентов, иных обязательных требований к процессу эксплуатации объекта долевого строительства или входящих в его состав</w:t>
      </w:r>
      <w:proofErr w:type="gramEnd"/>
      <w:r>
        <w:rPr>
          <w:color w:val="000000" w:themeColor="text1"/>
          <w:sz w:val="22"/>
          <w:szCs w:val="22"/>
        </w:rPr>
        <w:t xml:space="preserve"> элементов отделки, систем инженерно-технического обеспечения, конструктивных элементов, изделий либо вследствие ненадлежащего их ремонта, проведенного самим участником долевого строительства или привлеченными им третьими лицами, а </w:t>
      </w:r>
      <w:proofErr w:type="gramStart"/>
      <w:r>
        <w:rPr>
          <w:color w:val="000000" w:themeColor="text1"/>
          <w:sz w:val="22"/>
          <w:szCs w:val="22"/>
        </w:rPr>
        <w:t>также</w:t>
      </w:r>
      <w:proofErr w:type="gramEnd"/>
      <w:r>
        <w:rPr>
          <w:color w:val="000000" w:themeColor="text1"/>
          <w:sz w:val="22"/>
          <w:szCs w:val="22"/>
        </w:rPr>
        <w:t xml:space="preserve"> если недостатки (дефекты) объекта долевого строительства возникли вследствие нарушения предусмотренных предоставленной участнику долевого строительства инструкцией по эксплуатации объекта долевого строительства правил и условий эффективного и безопасного использования объекта долевого строительства, входящих в его состав элементов отделки, систем инженерно-технического обеспечения, конструктивных элементов, изделий.</w:t>
      </w:r>
    </w:p>
    <w:p w:rsidR="000849E2" w:rsidRDefault="000D1AA1">
      <w:pPr>
        <w:pStyle w:val="ConsPlusNormal"/>
        <w:widowControl/>
        <w:numPr>
          <w:ilvl w:val="1"/>
          <w:numId w:val="8"/>
        </w:numPr>
        <w:tabs>
          <w:tab w:val="clear" w:pos="720"/>
          <w:tab w:val="left" w:pos="567"/>
          <w:tab w:val="num" w:pos="786"/>
          <w:tab w:val="left"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При обнаружении в пределах гарантийного срока недостатков Объекта, за которые отвечает Застройщик, </w:t>
      </w:r>
      <w:r>
        <w:rPr>
          <w:rFonts w:ascii="Times New Roman" w:hAnsi="Times New Roman"/>
          <w:bCs/>
          <w:color w:val="000000" w:themeColor="text1"/>
          <w:sz w:val="22"/>
          <w:szCs w:val="22"/>
        </w:rPr>
        <w:t xml:space="preserve">Участник </w:t>
      </w:r>
      <w:r>
        <w:rPr>
          <w:rFonts w:ascii="Times New Roman" w:hAnsi="Times New Roman"/>
          <w:color w:val="000000" w:themeColor="text1"/>
          <w:sz w:val="22"/>
          <w:szCs w:val="22"/>
        </w:rPr>
        <w:t>вправе требовать их безвозмездного устранения Застройщиком в разумный срок.</w:t>
      </w:r>
    </w:p>
    <w:p w:rsidR="000849E2" w:rsidRDefault="000849E2">
      <w:pPr>
        <w:pStyle w:val="ConsPlusNormal"/>
        <w:widowControl/>
        <w:tabs>
          <w:tab w:val="left" w:pos="567"/>
          <w:tab w:val="num" w:pos="1560"/>
        </w:tabs>
        <w:ind w:firstLine="0"/>
        <w:jc w:val="both"/>
        <w:rPr>
          <w:rFonts w:ascii="Times New Roman" w:hAnsi="Times New Roman"/>
          <w:color w:val="000000" w:themeColor="text1"/>
          <w:sz w:val="22"/>
          <w:szCs w:val="22"/>
        </w:rPr>
      </w:pPr>
    </w:p>
    <w:p w:rsidR="000849E2" w:rsidRDefault="000D1AA1">
      <w:pPr>
        <w:pStyle w:val="ConsPlusNormal"/>
        <w:widowControl/>
        <w:numPr>
          <w:ilvl w:val="0"/>
          <w:numId w:val="3"/>
        </w:numPr>
        <w:tabs>
          <w:tab w:val="clear" w:pos="540"/>
          <w:tab w:val="left" w:pos="0"/>
          <w:tab w:val="num" w:pos="824"/>
        </w:tabs>
        <w:ind w:left="0" w:firstLine="0"/>
        <w:jc w:val="center"/>
        <w:rPr>
          <w:rFonts w:ascii="Times New Roman" w:hAnsi="Times New Roman"/>
          <w:b/>
          <w:color w:val="000000" w:themeColor="text1"/>
          <w:spacing w:val="20"/>
          <w:sz w:val="22"/>
          <w:szCs w:val="22"/>
        </w:rPr>
      </w:pPr>
      <w:r>
        <w:rPr>
          <w:rFonts w:ascii="Times New Roman" w:hAnsi="Times New Roman"/>
          <w:b/>
          <w:color w:val="000000" w:themeColor="text1"/>
          <w:spacing w:val="20"/>
          <w:sz w:val="22"/>
          <w:szCs w:val="22"/>
        </w:rPr>
        <w:t>ПРАВА И ОБЯЗАННОСТИ СТОРОН</w:t>
      </w:r>
    </w:p>
    <w:p w:rsidR="000849E2" w:rsidRDefault="000849E2">
      <w:pPr>
        <w:pStyle w:val="ConsPlusNormal"/>
        <w:widowControl/>
        <w:tabs>
          <w:tab w:val="left" w:pos="0"/>
        </w:tabs>
        <w:ind w:firstLine="0"/>
        <w:rPr>
          <w:rFonts w:ascii="Times New Roman" w:hAnsi="Times New Roman"/>
          <w:b/>
          <w:color w:val="000000" w:themeColor="text1"/>
          <w:spacing w:val="20"/>
          <w:sz w:val="22"/>
          <w:szCs w:val="22"/>
        </w:rPr>
      </w:pPr>
    </w:p>
    <w:p w:rsidR="000849E2" w:rsidRDefault="000D1AA1">
      <w:pPr>
        <w:pStyle w:val="ConsPlusNormal"/>
        <w:widowControl/>
        <w:numPr>
          <w:ilvl w:val="1"/>
          <w:numId w:val="3"/>
        </w:numPr>
        <w:tabs>
          <w:tab w:val="left" w:pos="567"/>
          <w:tab w:val="left" w:pos="1134"/>
          <w:tab w:val="num" w:pos="1560"/>
        </w:tabs>
        <w:ind w:left="0" w:firstLine="567"/>
        <w:jc w:val="both"/>
        <w:rPr>
          <w:rFonts w:ascii="Times New Roman" w:hAnsi="Times New Roman"/>
          <w:b/>
          <w:color w:val="000000" w:themeColor="text1"/>
          <w:sz w:val="22"/>
          <w:szCs w:val="22"/>
        </w:rPr>
      </w:pPr>
      <w:r>
        <w:rPr>
          <w:rFonts w:ascii="Times New Roman" w:hAnsi="Times New Roman"/>
          <w:b/>
          <w:color w:val="000000" w:themeColor="text1"/>
          <w:sz w:val="22"/>
          <w:szCs w:val="22"/>
        </w:rPr>
        <w:t xml:space="preserve">Обязанности </w:t>
      </w:r>
      <w:r>
        <w:rPr>
          <w:rFonts w:ascii="Times New Roman" w:hAnsi="Times New Roman"/>
          <w:b/>
          <w:bCs/>
          <w:color w:val="000000" w:themeColor="text1"/>
          <w:sz w:val="22"/>
          <w:szCs w:val="22"/>
        </w:rPr>
        <w:t>Участника</w:t>
      </w:r>
      <w:r>
        <w:rPr>
          <w:rFonts w:ascii="Times New Roman" w:hAnsi="Times New Roman"/>
          <w:b/>
          <w:color w:val="000000" w:themeColor="text1"/>
          <w:sz w:val="22"/>
          <w:szCs w:val="22"/>
        </w:rPr>
        <w:t>:</w:t>
      </w:r>
    </w:p>
    <w:p w:rsidR="000849E2" w:rsidRDefault="000D1AA1">
      <w:pPr>
        <w:pStyle w:val="ConsPlusNormal"/>
        <w:widowControl/>
        <w:numPr>
          <w:ilvl w:val="2"/>
          <w:numId w:val="3"/>
        </w:numPr>
        <w:tabs>
          <w:tab w:val="left" w:pos="567"/>
          <w:tab w:val="left"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Оплатить Застройщику Цену Договора в объеме и на условиях, предусмотренных разделом 4 настоящего Договора, в том числе с учетом уточнения Цены договора в случае, предусмотренном п. 4.5., 4.6. Договора. Подписать с Застройщиком Акт сверки взаиморасчетов в сроки, установленные настоящим Договором.</w:t>
      </w:r>
    </w:p>
    <w:p w:rsidR="000849E2" w:rsidRDefault="000D1AA1">
      <w:pPr>
        <w:numPr>
          <w:ilvl w:val="2"/>
          <w:numId w:val="3"/>
        </w:numPr>
        <w:tabs>
          <w:tab w:val="num" w:pos="567"/>
          <w:tab w:val="left" w:pos="1134"/>
        </w:tabs>
        <w:ind w:left="0" w:firstLine="567"/>
        <w:jc w:val="both"/>
        <w:rPr>
          <w:color w:val="000000" w:themeColor="text1"/>
          <w:sz w:val="22"/>
          <w:szCs w:val="22"/>
        </w:rPr>
      </w:pPr>
      <w:r>
        <w:rPr>
          <w:color w:val="000000" w:themeColor="text1"/>
          <w:sz w:val="22"/>
          <w:szCs w:val="22"/>
        </w:rPr>
        <w:t xml:space="preserve"> С момента получения Застройщиком Разрешения на ввод в эксплуатацию Жилого дома принять Объект путем подписания Передаточного акта.</w:t>
      </w:r>
    </w:p>
    <w:p w:rsidR="000849E2" w:rsidRDefault="000D1AA1">
      <w:pPr>
        <w:numPr>
          <w:ilvl w:val="2"/>
          <w:numId w:val="3"/>
        </w:numPr>
        <w:tabs>
          <w:tab w:val="num" w:pos="567"/>
          <w:tab w:val="left" w:pos="1134"/>
        </w:tabs>
        <w:ind w:left="0" w:firstLine="567"/>
        <w:jc w:val="both"/>
        <w:rPr>
          <w:color w:val="000000" w:themeColor="text1"/>
          <w:sz w:val="22"/>
          <w:szCs w:val="22"/>
        </w:rPr>
      </w:pPr>
      <w:r>
        <w:rPr>
          <w:color w:val="000000" w:themeColor="text1"/>
          <w:sz w:val="22"/>
          <w:szCs w:val="22"/>
        </w:rPr>
        <w:t xml:space="preserve"> </w:t>
      </w:r>
      <w:r>
        <w:rPr>
          <w:bCs/>
          <w:color w:val="000000" w:themeColor="text1"/>
          <w:sz w:val="22"/>
          <w:szCs w:val="22"/>
        </w:rPr>
        <w:t xml:space="preserve">Участник </w:t>
      </w:r>
      <w:r>
        <w:rPr>
          <w:color w:val="000000" w:themeColor="text1"/>
          <w:sz w:val="22"/>
          <w:szCs w:val="22"/>
        </w:rPr>
        <w:t>с момента подписания Передаточного акта самостоятельно несет расходы по содержанию Объекта, в том числе обеспечению Объекта энергоресурсами, а также расходы по коммунальному и эксплуатационному обслуживанию Жилого дома в соответствии с действующим законодательством.</w:t>
      </w:r>
    </w:p>
    <w:p w:rsidR="000849E2" w:rsidRDefault="000D1AA1">
      <w:pPr>
        <w:tabs>
          <w:tab w:val="left" w:pos="1134"/>
        </w:tabs>
        <w:ind w:firstLine="567"/>
        <w:jc w:val="both"/>
        <w:rPr>
          <w:color w:val="000000" w:themeColor="text1"/>
          <w:sz w:val="22"/>
          <w:szCs w:val="22"/>
        </w:rPr>
      </w:pPr>
      <w:r>
        <w:rPr>
          <w:color w:val="000000" w:themeColor="text1"/>
          <w:sz w:val="22"/>
          <w:szCs w:val="22"/>
        </w:rPr>
        <w:t xml:space="preserve">Для этих целей </w:t>
      </w:r>
      <w:r>
        <w:rPr>
          <w:bCs/>
          <w:color w:val="000000" w:themeColor="text1"/>
          <w:sz w:val="22"/>
          <w:szCs w:val="22"/>
        </w:rPr>
        <w:t xml:space="preserve">Участник </w:t>
      </w:r>
      <w:r>
        <w:rPr>
          <w:color w:val="000000" w:themeColor="text1"/>
          <w:sz w:val="22"/>
          <w:szCs w:val="22"/>
        </w:rPr>
        <w:t>обязуется заключить договор на эксплуатацию и коммунальное обслуживание с выбранной Застройщиком организацией, открыть для этого лицевой счет в эксплуатирующей организации.</w:t>
      </w:r>
    </w:p>
    <w:p w:rsidR="000849E2" w:rsidRDefault="000D1AA1">
      <w:pPr>
        <w:numPr>
          <w:ilvl w:val="2"/>
          <w:numId w:val="3"/>
        </w:numPr>
        <w:tabs>
          <w:tab w:val="left" w:pos="567"/>
          <w:tab w:val="left" w:pos="1134"/>
          <w:tab w:val="num" w:pos="1560"/>
        </w:tabs>
        <w:ind w:left="0" w:firstLine="567"/>
        <w:jc w:val="both"/>
        <w:rPr>
          <w:color w:val="000000" w:themeColor="text1"/>
          <w:sz w:val="22"/>
          <w:szCs w:val="22"/>
        </w:rPr>
      </w:pPr>
      <w:r>
        <w:rPr>
          <w:color w:val="000000" w:themeColor="text1"/>
          <w:sz w:val="22"/>
          <w:szCs w:val="22"/>
        </w:rPr>
        <w:t>После приемки Объекта по Передаточному акту своими силами и за свой счет зарегистрировать право собственности на Объект и после получения выписки ЕГРН о государственной регистрации права представить его копию Застройщику в течение 5 (пяти) рабочих дней</w:t>
      </w:r>
      <w:r>
        <w:rPr>
          <w:b/>
          <w:color w:val="000000" w:themeColor="text1"/>
          <w:sz w:val="22"/>
          <w:szCs w:val="22"/>
        </w:rPr>
        <w:t>.</w:t>
      </w:r>
      <w:r>
        <w:rPr>
          <w:color w:val="000000" w:themeColor="text1"/>
          <w:sz w:val="22"/>
          <w:szCs w:val="22"/>
        </w:rPr>
        <w:t xml:space="preserve"> Одновременно с возникновением права собственности на Объект у </w:t>
      </w:r>
      <w:r>
        <w:rPr>
          <w:bCs/>
          <w:color w:val="000000" w:themeColor="text1"/>
          <w:sz w:val="22"/>
          <w:szCs w:val="22"/>
        </w:rPr>
        <w:t xml:space="preserve">Участника </w:t>
      </w:r>
      <w:r>
        <w:rPr>
          <w:color w:val="000000" w:themeColor="text1"/>
          <w:sz w:val="22"/>
          <w:szCs w:val="22"/>
        </w:rPr>
        <w:t xml:space="preserve">возникает право на долю в Общем имуществе. Услуги по оформлению права собственности </w:t>
      </w:r>
      <w:r>
        <w:rPr>
          <w:bCs/>
          <w:color w:val="000000" w:themeColor="text1"/>
          <w:sz w:val="22"/>
          <w:szCs w:val="22"/>
        </w:rPr>
        <w:t xml:space="preserve">Участника </w:t>
      </w:r>
      <w:r>
        <w:rPr>
          <w:color w:val="000000" w:themeColor="text1"/>
          <w:sz w:val="22"/>
          <w:szCs w:val="22"/>
        </w:rPr>
        <w:t xml:space="preserve">на Объект, в том числе по содействию в государственной регистрации настоящего Договора и права собственности </w:t>
      </w:r>
      <w:r>
        <w:rPr>
          <w:bCs/>
          <w:color w:val="000000" w:themeColor="text1"/>
          <w:sz w:val="22"/>
          <w:szCs w:val="22"/>
        </w:rPr>
        <w:t xml:space="preserve">Участника </w:t>
      </w:r>
      <w:r>
        <w:rPr>
          <w:color w:val="000000" w:themeColor="text1"/>
          <w:sz w:val="22"/>
          <w:szCs w:val="22"/>
        </w:rPr>
        <w:t xml:space="preserve">могут быть оказаны </w:t>
      </w:r>
      <w:r>
        <w:rPr>
          <w:bCs/>
          <w:color w:val="000000" w:themeColor="text1"/>
          <w:sz w:val="22"/>
          <w:szCs w:val="22"/>
        </w:rPr>
        <w:t xml:space="preserve">Участнику </w:t>
      </w:r>
      <w:r>
        <w:rPr>
          <w:color w:val="000000" w:themeColor="text1"/>
          <w:sz w:val="22"/>
          <w:szCs w:val="22"/>
        </w:rPr>
        <w:t>на основании отдельного договора с Застройщиком или на основании отдельного договора с лицом, уполномоченным Застройщиком.</w:t>
      </w:r>
    </w:p>
    <w:p w:rsidR="000849E2" w:rsidRDefault="000D1AA1">
      <w:pPr>
        <w:numPr>
          <w:ilvl w:val="2"/>
          <w:numId w:val="3"/>
        </w:numPr>
        <w:tabs>
          <w:tab w:val="left" w:pos="567"/>
          <w:tab w:val="left" w:pos="1134"/>
          <w:tab w:val="num" w:pos="1560"/>
        </w:tabs>
        <w:ind w:left="0" w:firstLine="567"/>
        <w:jc w:val="both"/>
        <w:rPr>
          <w:color w:val="000000" w:themeColor="text1"/>
          <w:sz w:val="22"/>
          <w:szCs w:val="22"/>
        </w:rPr>
      </w:pPr>
      <w:r>
        <w:rPr>
          <w:color w:val="000000" w:themeColor="text1"/>
          <w:sz w:val="22"/>
          <w:szCs w:val="22"/>
        </w:rPr>
        <w:t xml:space="preserve">Обязательства </w:t>
      </w:r>
      <w:r>
        <w:rPr>
          <w:bCs/>
          <w:color w:val="000000" w:themeColor="text1"/>
          <w:sz w:val="22"/>
          <w:szCs w:val="22"/>
        </w:rPr>
        <w:t xml:space="preserve">Участника </w:t>
      </w:r>
      <w:r>
        <w:rPr>
          <w:color w:val="000000" w:themeColor="text1"/>
          <w:sz w:val="22"/>
          <w:szCs w:val="22"/>
        </w:rPr>
        <w:t>по настоящему Договору считаются исполненными с момента уплаты в полном объеме денежных сре</w:t>
      </w:r>
      <w:proofErr w:type="gramStart"/>
      <w:r>
        <w:rPr>
          <w:color w:val="000000" w:themeColor="text1"/>
          <w:sz w:val="22"/>
          <w:szCs w:val="22"/>
        </w:rPr>
        <w:t>дств в с</w:t>
      </w:r>
      <w:proofErr w:type="gramEnd"/>
      <w:r>
        <w:rPr>
          <w:color w:val="000000" w:themeColor="text1"/>
          <w:sz w:val="22"/>
          <w:szCs w:val="22"/>
        </w:rPr>
        <w:t>оответствии с п. 4 настоящего Договора, выполнения иных обязательств, вытекающих из настоящего Договора и подписания Сторонами Передаточного акта.</w:t>
      </w:r>
    </w:p>
    <w:p w:rsidR="000849E2" w:rsidRDefault="000D1AA1">
      <w:pPr>
        <w:numPr>
          <w:ilvl w:val="2"/>
          <w:numId w:val="3"/>
        </w:numPr>
        <w:tabs>
          <w:tab w:val="left" w:pos="567"/>
          <w:tab w:val="left" w:pos="1134"/>
          <w:tab w:val="num" w:pos="1560"/>
        </w:tabs>
        <w:ind w:left="0" w:firstLine="567"/>
        <w:jc w:val="both"/>
        <w:rPr>
          <w:color w:val="000000" w:themeColor="text1"/>
          <w:sz w:val="22"/>
          <w:szCs w:val="22"/>
        </w:rPr>
      </w:pPr>
      <w:proofErr w:type="gramStart"/>
      <w:r>
        <w:rPr>
          <w:color w:val="000000" w:themeColor="text1"/>
          <w:sz w:val="22"/>
          <w:szCs w:val="22"/>
        </w:rPr>
        <w:t xml:space="preserve">До полной оплаты Цены Договора Участник не вправе распоряжаться получаемыми по настоящему Договору имущественными правами на Объект долевого строительства (в том числе заключать сделки, объектом которых являются имущественные права на Объект долевого строительства, а предметом – отчуждение, обременение либо возможное отчуждение в будущем третьим лицам) без предварительного письменного согласия Застройщика (за исключением </w:t>
      </w:r>
      <w:r>
        <w:rPr>
          <w:color w:val="000000" w:themeColor="text1"/>
          <w:sz w:val="22"/>
          <w:szCs w:val="22"/>
        </w:rPr>
        <w:lastRenderedPageBreak/>
        <w:t>возникновения ипотеки в силу закона).</w:t>
      </w:r>
      <w:proofErr w:type="gramEnd"/>
      <w:r>
        <w:rPr>
          <w:color w:val="000000" w:themeColor="text1"/>
          <w:sz w:val="22"/>
          <w:szCs w:val="22"/>
        </w:rPr>
        <w:t xml:space="preserve"> Участник обязан в течение 14 (четырнадцати) календарных дней, направить письменный запрос Застройщику о согласовании планируемой уступки права.</w:t>
      </w:r>
    </w:p>
    <w:p w:rsidR="000849E2" w:rsidRDefault="000D1AA1">
      <w:pPr>
        <w:pStyle w:val="afe"/>
        <w:tabs>
          <w:tab w:val="left" w:pos="567"/>
          <w:tab w:val="left" w:pos="1134"/>
          <w:tab w:val="num" w:pos="1560"/>
        </w:tabs>
        <w:ind w:left="0" w:firstLine="567"/>
        <w:rPr>
          <w:color w:val="000000" w:themeColor="text1"/>
          <w:sz w:val="22"/>
          <w:szCs w:val="22"/>
        </w:rPr>
      </w:pPr>
      <w:r>
        <w:rPr>
          <w:color w:val="000000" w:themeColor="text1"/>
          <w:sz w:val="22"/>
          <w:szCs w:val="22"/>
        </w:rPr>
        <w:t xml:space="preserve">Все последующие уступки прав требований, совершаемые новым участником долевого строительства, осуществляются при условии письменного уведомления Застройщика не </w:t>
      </w:r>
      <w:proofErr w:type="gramStart"/>
      <w:r>
        <w:rPr>
          <w:color w:val="000000" w:themeColor="text1"/>
          <w:sz w:val="22"/>
          <w:szCs w:val="22"/>
        </w:rPr>
        <w:t>позднее</w:t>
      </w:r>
      <w:proofErr w:type="gramEnd"/>
      <w:r>
        <w:rPr>
          <w:color w:val="000000" w:themeColor="text1"/>
          <w:sz w:val="22"/>
          <w:szCs w:val="22"/>
        </w:rPr>
        <w:t xml:space="preserve"> чем за 14 (четырнадцать) календарных дней до предполагаемой даты уступки.</w:t>
      </w:r>
    </w:p>
    <w:p w:rsidR="000849E2" w:rsidRDefault="000D1AA1">
      <w:pPr>
        <w:tabs>
          <w:tab w:val="left" w:pos="1134"/>
        </w:tabs>
        <w:ind w:firstLine="567"/>
        <w:jc w:val="both"/>
        <w:rPr>
          <w:color w:val="000000" w:themeColor="text1"/>
          <w:sz w:val="22"/>
          <w:szCs w:val="22"/>
        </w:rPr>
      </w:pPr>
      <w:r>
        <w:rPr>
          <w:color w:val="000000" w:themeColor="text1"/>
          <w:sz w:val="22"/>
          <w:szCs w:val="22"/>
        </w:rPr>
        <w:t>Уплата цены уступки прав требований по договору производится после государственной регистрации соглашения (договора) об уступке прав требований по договору в случае, если цедентом по соглашению (договору) об уступке прав требований по договору является юридическое лицо.</w:t>
      </w:r>
    </w:p>
    <w:p w:rsidR="000849E2" w:rsidRDefault="000D1AA1">
      <w:pPr>
        <w:tabs>
          <w:tab w:val="left" w:pos="1134"/>
        </w:tabs>
        <w:ind w:firstLine="567"/>
        <w:jc w:val="both"/>
        <w:rPr>
          <w:color w:val="000000" w:themeColor="text1"/>
          <w:sz w:val="22"/>
          <w:szCs w:val="22"/>
        </w:rPr>
      </w:pPr>
      <w:r>
        <w:rPr>
          <w:color w:val="000000" w:themeColor="text1"/>
          <w:sz w:val="22"/>
          <w:szCs w:val="22"/>
        </w:rPr>
        <w:t xml:space="preserve">Уступка, в т.ч. передача в залог, Участником права требования к Застройщику получения неустойки (пени) и иных штрафных санкций, предусмотренных настоящим Договором и/или действующим законодательством РФ (в том числе, </w:t>
      </w:r>
      <w:proofErr w:type="gramStart"/>
      <w:r>
        <w:rPr>
          <w:color w:val="000000" w:themeColor="text1"/>
          <w:sz w:val="22"/>
          <w:szCs w:val="22"/>
        </w:rPr>
        <w:t>но</w:t>
      </w:r>
      <w:proofErr w:type="gramEnd"/>
      <w:r>
        <w:rPr>
          <w:color w:val="000000" w:themeColor="text1"/>
          <w:sz w:val="22"/>
          <w:szCs w:val="22"/>
        </w:rPr>
        <w:t xml:space="preserve"> не ограничиваясь: за нарушение срока передачи Объекта, срока устранения недостатков Объекта, штрафа за неудовлетворение требований  потребителя, проценты за пользование денежными средствами Участника, а также любых иных неустоек и штрафных санкций), отдельно от уступки права требования получения Объекта </w:t>
      </w:r>
      <w:proofErr w:type="gramStart"/>
      <w:r>
        <w:rPr>
          <w:color w:val="000000" w:themeColor="text1"/>
          <w:sz w:val="22"/>
          <w:szCs w:val="22"/>
        </w:rPr>
        <w:t>запрещена</w:t>
      </w:r>
      <w:proofErr w:type="gramEnd"/>
      <w:r>
        <w:rPr>
          <w:color w:val="000000" w:themeColor="text1"/>
          <w:sz w:val="22"/>
          <w:szCs w:val="22"/>
        </w:rPr>
        <w:t>.</w:t>
      </w:r>
    </w:p>
    <w:p w:rsidR="000849E2" w:rsidRDefault="000D1AA1">
      <w:pPr>
        <w:numPr>
          <w:ilvl w:val="2"/>
          <w:numId w:val="3"/>
        </w:numPr>
        <w:tabs>
          <w:tab w:val="left" w:pos="709"/>
          <w:tab w:val="left" w:pos="1134"/>
        </w:tabs>
        <w:ind w:left="0" w:firstLine="567"/>
        <w:jc w:val="both"/>
        <w:rPr>
          <w:color w:val="000000" w:themeColor="text1"/>
          <w:sz w:val="22"/>
          <w:szCs w:val="22"/>
        </w:rPr>
      </w:pPr>
      <w:r>
        <w:rPr>
          <w:bCs/>
          <w:color w:val="000000" w:themeColor="text1"/>
          <w:sz w:val="22"/>
          <w:szCs w:val="22"/>
        </w:rPr>
        <w:t xml:space="preserve">Участник </w:t>
      </w:r>
      <w:r>
        <w:rPr>
          <w:color w:val="000000" w:themeColor="text1"/>
          <w:sz w:val="22"/>
          <w:szCs w:val="22"/>
        </w:rPr>
        <w:t>обязуется самостоятельно нести расходы по оплате:</w:t>
      </w:r>
    </w:p>
    <w:p w:rsidR="000849E2" w:rsidRDefault="000D1AA1" w:rsidP="00F93EDB">
      <w:pPr>
        <w:tabs>
          <w:tab w:val="left" w:pos="709"/>
          <w:tab w:val="left" w:pos="1134"/>
          <w:tab w:val="left" w:pos="1276"/>
        </w:tabs>
        <w:ind w:firstLine="567"/>
        <w:jc w:val="both"/>
        <w:rPr>
          <w:color w:val="000000" w:themeColor="text1"/>
          <w:sz w:val="22"/>
          <w:szCs w:val="22"/>
        </w:rPr>
      </w:pPr>
      <w:r>
        <w:rPr>
          <w:color w:val="000000" w:themeColor="text1"/>
          <w:sz w:val="22"/>
          <w:szCs w:val="22"/>
        </w:rPr>
        <w:t>- государственной пошлины за государственную регистрацию настоящего Договора участия в долевом строительстве и регистрацию права собственности на Объект в органе, осуществляющем государственную регистрацию прав на недви</w:t>
      </w:r>
      <w:r w:rsidR="00F93EDB">
        <w:rPr>
          <w:color w:val="000000" w:themeColor="text1"/>
          <w:sz w:val="22"/>
          <w:szCs w:val="22"/>
        </w:rPr>
        <w:t>жимое имущество и сделок с ним.</w:t>
      </w:r>
    </w:p>
    <w:p w:rsidR="000849E2" w:rsidRDefault="000D1AA1">
      <w:pPr>
        <w:numPr>
          <w:ilvl w:val="2"/>
          <w:numId w:val="3"/>
        </w:numPr>
        <w:tabs>
          <w:tab w:val="clear" w:pos="1288"/>
          <w:tab w:val="left" w:pos="1134"/>
          <w:tab w:val="left" w:pos="1276"/>
        </w:tabs>
        <w:ind w:left="0" w:firstLine="567"/>
        <w:jc w:val="both"/>
        <w:rPr>
          <w:color w:val="000000" w:themeColor="text1"/>
          <w:sz w:val="22"/>
          <w:szCs w:val="22"/>
        </w:rPr>
      </w:pPr>
      <w:r>
        <w:rPr>
          <w:color w:val="000000" w:themeColor="text1"/>
          <w:sz w:val="22"/>
          <w:szCs w:val="22"/>
        </w:rPr>
        <w:t>По требованию Застройщика представить исчерпывающий пакет документов, необходимый для регистрации настоящего Договора.</w:t>
      </w:r>
    </w:p>
    <w:p w:rsidR="000849E2" w:rsidRDefault="000D1AA1">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До подписания Передаточного акта в отношении Объекта долевого строительства и полной оплаты Цены Договора не осуществлять действия, направленные на переустройство и/или перепланировку Объекта долевого строительства (включая, </w:t>
      </w:r>
      <w:proofErr w:type="gramStart"/>
      <w:r>
        <w:rPr>
          <w:rFonts w:ascii="Times New Roman" w:hAnsi="Times New Roman"/>
          <w:color w:val="000000" w:themeColor="text1"/>
          <w:sz w:val="22"/>
          <w:szCs w:val="22"/>
        </w:rPr>
        <w:t>но</w:t>
      </w:r>
      <w:proofErr w:type="gramEnd"/>
      <w:r>
        <w:rPr>
          <w:rFonts w:ascii="Times New Roman" w:hAnsi="Times New Roman"/>
          <w:color w:val="000000" w:themeColor="text1"/>
          <w:sz w:val="22"/>
          <w:szCs w:val="22"/>
        </w:rPr>
        <w:t xml:space="preserve"> не ограничиваясь, работы по перепланировке, возведению перегородки внутри Объекта долевого строительства, разводке всех инженерных коммуникаций, электрики, пробивке проемов, ниш, борозд в стенах и перекрытиях и т.д.).</w:t>
      </w:r>
    </w:p>
    <w:p w:rsidR="000849E2" w:rsidRDefault="000D1AA1">
      <w:pPr>
        <w:pStyle w:val="ConsPlusNormal"/>
        <w:widowControl/>
        <w:numPr>
          <w:ilvl w:val="2"/>
          <w:numId w:val="3"/>
        </w:numPr>
        <w:tabs>
          <w:tab w:val="clear" w:pos="1288"/>
          <w:tab w:val="left" w:pos="567"/>
          <w:tab w:val="left" w:pos="1134"/>
          <w:tab w:val="left" w:pos="1276"/>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В целях сохранения единого </w:t>
      </w:r>
      <w:proofErr w:type="gramStart"/>
      <w:r>
        <w:rPr>
          <w:rFonts w:ascii="Times New Roman" w:hAnsi="Times New Roman"/>
          <w:color w:val="000000" w:themeColor="text1"/>
          <w:sz w:val="22"/>
          <w:szCs w:val="22"/>
        </w:rPr>
        <w:t>архитектурного решения</w:t>
      </w:r>
      <w:proofErr w:type="gramEnd"/>
      <w:r>
        <w:rPr>
          <w:rFonts w:ascii="Times New Roman" w:hAnsi="Times New Roman"/>
          <w:color w:val="000000" w:themeColor="text1"/>
          <w:sz w:val="22"/>
          <w:szCs w:val="22"/>
        </w:rPr>
        <w:t xml:space="preserve"> фасада, утвержденного главным архитектором города, Участнику запрещается производство работ по изменению фасада здания, в том числе остекление балконов (лоджий)</w:t>
      </w:r>
      <w:r w:rsidR="00501D44">
        <w:rPr>
          <w:rFonts w:ascii="Times New Roman" w:hAnsi="Times New Roman"/>
          <w:color w:val="000000" w:themeColor="text1"/>
          <w:sz w:val="22"/>
          <w:szCs w:val="22"/>
        </w:rPr>
        <w:t>,</w:t>
      </w:r>
      <w:r>
        <w:rPr>
          <w:rFonts w:ascii="Times New Roman" w:hAnsi="Times New Roman"/>
          <w:color w:val="000000" w:themeColor="text1"/>
          <w:sz w:val="22"/>
          <w:szCs w:val="22"/>
        </w:rPr>
        <w:t xml:space="preserve"> не соответствующих проектному решению.</w:t>
      </w:r>
    </w:p>
    <w:p w:rsidR="000849E2" w:rsidRDefault="000D1AA1">
      <w:pPr>
        <w:pStyle w:val="ConsPlusNormal"/>
        <w:widowControl/>
        <w:numPr>
          <w:ilvl w:val="2"/>
          <w:numId w:val="3"/>
        </w:numPr>
        <w:tabs>
          <w:tab w:val="clear" w:pos="1288"/>
          <w:tab w:val="left" w:pos="0"/>
          <w:tab w:val="left" w:pos="567"/>
          <w:tab w:val="left" w:pos="1134"/>
          <w:tab w:val="left" w:pos="1276"/>
          <w:tab w:val="num" w:pos="1560"/>
          <w:tab w:val="left" w:pos="738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Участник долевого строительства обязуется, при производстве ремонтно-отделочных работ в квартире, не причинять вреда общему имуществу (фасад здания, лестничные клетки, холлы, лифты, подвальное помещение, клумбы, дорожное покрытие и др.), вывозить строительный мусор в специальных мешках самостоятельно. </w:t>
      </w:r>
    </w:p>
    <w:p w:rsidR="000849E2" w:rsidRDefault="000D1AA1">
      <w:pPr>
        <w:shd w:val="clear" w:color="auto" w:fill="FFFFFF"/>
        <w:tabs>
          <w:tab w:val="left" w:pos="1134"/>
          <w:tab w:val="left" w:pos="1276"/>
        </w:tabs>
        <w:ind w:firstLine="567"/>
        <w:jc w:val="both"/>
        <w:rPr>
          <w:color w:val="000000" w:themeColor="text1"/>
          <w:sz w:val="22"/>
          <w:szCs w:val="22"/>
        </w:rPr>
      </w:pPr>
      <w:r>
        <w:rPr>
          <w:b/>
          <w:bCs/>
          <w:color w:val="000000" w:themeColor="text1"/>
          <w:sz w:val="22"/>
          <w:szCs w:val="22"/>
        </w:rPr>
        <w:t>7.1.1</w:t>
      </w:r>
      <w:r w:rsidR="006959C0">
        <w:rPr>
          <w:b/>
          <w:bCs/>
          <w:color w:val="000000" w:themeColor="text1"/>
          <w:sz w:val="22"/>
          <w:szCs w:val="22"/>
        </w:rPr>
        <w:t>2</w:t>
      </w:r>
      <w:r>
        <w:rPr>
          <w:b/>
          <w:bCs/>
          <w:color w:val="000000" w:themeColor="text1"/>
          <w:sz w:val="22"/>
          <w:szCs w:val="22"/>
        </w:rPr>
        <w:t>.</w:t>
      </w:r>
      <w:r>
        <w:rPr>
          <w:color w:val="000000" w:themeColor="text1"/>
          <w:sz w:val="22"/>
          <w:szCs w:val="22"/>
        </w:rPr>
        <w:t xml:space="preserve"> Участник долевого строительства обязуется не препятствовать строительству и эксплуатации по завершению строительства, в том числе дает согласие на установку, размещение металлоконструкции (элемента светового решения фасада здания) </w:t>
      </w:r>
      <w:bookmarkStart w:id="9" w:name="_Hlk501635362"/>
      <w:r>
        <w:rPr>
          <w:color w:val="000000" w:themeColor="text1"/>
          <w:sz w:val="22"/>
          <w:szCs w:val="22"/>
        </w:rPr>
        <w:t>с наименованием,</w:t>
      </w:r>
      <w:bookmarkEnd w:id="9"/>
      <w:r>
        <w:rPr>
          <w:color w:val="000000" w:themeColor="text1"/>
          <w:sz w:val="22"/>
          <w:szCs w:val="22"/>
        </w:rPr>
        <w:t xml:space="preserve"> с логотипом – символом Застройщика. </w:t>
      </w:r>
    </w:p>
    <w:p w:rsidR="000849E2" w:rsidRDefault="000D1AA1">
      <w:pPr>
        <w:widowControl w:val="0"/>
        <w:ind w:firstLine="540"/>
        <w:jc w:val="both"/>
        <w:rPr>
          <w:sz w:val="22"/>
          <w:szCs w:val="22"/>
        </w:rPr>
      </w:pPr>
      <w:r>
        <w:rPr>
          <w:b/>
          <w:sz w:val="22"/>
          <w:szCs w:val="22"/>
        </w:rPr>
        <w:t>7.1.1</w:t>
      </w:r>
      <w:r w:rsidR="006959C0">
        <w:rPr>
          <w:b/>
          <w:sz w:val="22"/>
          <w:szCs w:val="22"/>
        </w:rPr>
        <w:t>3</w:t>
      </w:r>
      <w:r>
        <w:rPr>
          <w:b/>
          <w:sz w:val="22"/>
          <w:szCs w:val="22"/>
        </w:rPr>
        <w:t>.</w:t>
      </w:r>
      <w:r>
        <w:rPr>
          <w:sz w:val="22"/>
          <w:szCs w:val="22"/>
        </w:rPr>
        <w:t xml:space="preserve"> </w:t>
      </w:r>
      <w:proofErr w:type="gramStart"/>
      <w:r>
        <w:rPr>
          <w:sz w:val="22"/>
          <w:szCs w:val="22"/>
        </w:rPr>
        <w:t xml:space="preserve">Обязуется заключить с Застройщиком договор счета </w:t>
      </w:r>
      <w:proofErr w:type="spellStart"/>
      <w:r>
        <w:rPr>
          <w:sz w:val="22"/>
          <w:szCs w:val="22"/>
        </w:rPr>
        <w:t>эскроу</w:t>
      </w:r>
      <w:proofErr w:type="spellEnd"/>
      <w:r>
        <w:rPr>
          <w:sz w:val="22"/>
          <w:szCs w:val="22"/>
        </w:rPr>
        <w:t xml:space="preserve"> с другим уполномоченным банком, если в отношении уполномоченного банка, в котором открыт счет </w:t>
      </w:r>
      <w:proofErr w:type="spellStart"/>
      <w:r>
        <w:rPr>
          <w:sz w:val="22"/>
          <w:szCs w:val="22"/>
        </w:rPr>
        <w:t>эскроу</w:t>
      </w:r>
      <w:proofErr w:type="spellEnd"/>
      <w:r>
        <w:rPr>
          <w:sz w:val="22"/>
          <w:szCs w:val="22"/>
        </w:rPr>
        <w:t>, наступил страховой случай в соответствии с Федеральным законом от 23 декабря 2003 года N 177-ФЗ «О страховании вкладов физических лиц в банках Российской Федерации» до ввода в эксплуатацию Объекта и государственной регистрации права собственности в отношении одного объекта долевого</w:t>
      </w:r>
      <w:proofErr w:type="gramEnd"/>
      <w:r>
        <w:rPr>
          <w:sz w:val="22"/>
          <w:szCs w:val="22"/>
        </w:rPr>
        <w:t xml:space="preserve"> строительства, входящего в состав Объекта. </w:t>
      </w:r>
    </w:p>
    <w:p w:rsidR="000849E2" w:rsidRDefault="006959C0">
      <w:pPr>
        <w:pStyle w:val="ConsPlusNormal"/>
        <w:widowControl/>
        <w:tabs>
          <w:tab w:val="left" w:pos="0"/>
          <w:tab w:val="left" w:pos="567"/>
          <w:tab w:val="left" w:pos="1134"/>
          <w:tab w:val="left" w:pos="1276"/>
          <w:tab w:val="num" w:pos="1560"/>
          <w:tab w:val="left" w:pos="7380"/>
        </w:tabs>
        <w:ind w:firstLine="567"/>
        <w:jc w:val="both"/>
        <w:rPr>
          <w:rFonts w:ascii="Times New Roman" w:hAnsi="Times New Roman"/>
          <w:sz w:val="22"/>
          <w:szCs w:val="22"/>
        </w:rPr>
      </w:pPr>
      <w:r>
        <w:rPr>
          <w:rFonts w:ascii="Times New Roman" w:hAnsi="Times New Roman"/>
          <w:b/>
          <w:sz w:val="22"/>
          <w:szCs w:val="22"/>
        </w:rPr>
        <w:t>7.1.14</w:t>
      </w:r>
      <w:r w:rsidR="000D1AA1">
        <w:rPr>
          <w:rFonts w:ascii="Times New Roman" w:hAnsi="Times New Roman"/>
          <w:b/>
          <w:sz w:val="22"/>
          <w:szCs w:val="22"/>
        </w:rPr>
        <w:t>.</w:t>
      </w:r>
      <w:r w:rsidR="000D1AA1">
        <w:rPr>
          <w:rFonts w:ascii="Times New Roman" w:hAnsi="Times New Roman"/>
          <w:sz w:val="22"/>
          <w:szCs w:val="22"/>
        </w:rPr>
        <w:t xml:space="preserve"> Участник ознакомлен с тем, что нарушение условий эксплуатации Объекта (включая, </w:t>
      </w:r>
      <w:proofErr w:type="gramStart"/>
      <w:r w:rsidR="000D1AA1">
        <w:rPr>
          <w:rFonts w:ascii="Times New Roman" w:hAnsi="Times New Roman"/>
          <w:sz w:val="22"/>
          <w:szCs w:val="22"/>
        </w:rPr>
        <w:t>но</w:t>
      </w:r>
      <w:proofErr w:type="gramEnd"/>
      <w:r w:rsidR="000D1AA1">
        <w:rPr>
          <w:rFonts w:ascii="Times New Roman" w:hAnsi="Times New Roman"/>
          <w:sz w:val="22"/>
          <w:szCs w:val="22"/>
        </w:rPr>
        <w:t xml:space="preserve"> не ограничиваясь, размещение на фасаде Объекта внешних блоков кондиционеров и иного инженерного оборудования вне отведенных мест) является нарушением архитектурного облика дома, что может повлечь за собой ответственность, предусмотренную законодательством. Участник не вправе устанавливать внешние блоки кондиционеров, а также другие дополнительные конструкции на фасаде Объекта в местах, отличных от мест, предусмотренных проектной документацией.</w:t>
      </w:r>
    </w:p>
    <w:p w:rsidR="000849E2" w:rsidRDefault="000D1AA1">
      <w:pPr>
        <w:pStyle w:val="ConsPlusNormal"/>
        <w:widowControl/>
        <w:tabs>
          <w:tab w:val="left" w:pos="0"/>
          <w:tab w:val="left" w:pos="567"/>
          <w:tab w:val="left" w:pos="1134"/>
          <w:tab w:val="left" w:pos="1276"/>
          <w:tab w:val="num" w:pos="1560"/>
          <w:tab w:val="left" w:pos="7380"/>
        </w:tabs>
        <w:ind w:firstLine="567"/>
        <w:jc w:val="both"/>
        <w:rPr>
          <w:rFonts w:ascii="Times New Roman" w:hAnsi="Times New Roman"/>
          <w:color w:val="000000" w:themeColor="text1"/>
          <w:sz w:val="22"/>
          <w:szCs w:val="22"/>
        </w:rPr>
      </w:pPr>
      <w:r>
        <w:rPr>
          <w:rFonts w:ascii="Times New Roman" w:hAnsi="Times New Roman"/>
          <w:b/>
          <w:sz w:val="22"/>
          <w:szCs w:val="22"/>
        </w:rPr>
        <w:t>7.1.1</w:t>
      </w:r>
      <w:r w:rsidR="006959C0">
        <w:rPr>
          <w:rFonts w:ascii="Times New Roman" w:hAnsi="Times New Roman"/>
          <w:b/>
          <w:sz w:val="22"/>
          <w:szCs w:val="22"/>
        </w:rPr>
        <w:t>5</w:t>
      </w:r>
      <w:r>
        <w:rPr>
          <w:rFonts w:ascii="Times New Roman" w:hAnsi="Times New Roman"/>
          <w:b/>
          <w:sz w:val="22"/>
          <w:szCs w:val="22"/>
        </w:rPr>
        <w:t>.</w:t>
      </w:r>
      <w:r>
        <w:rPr>
          <w:rFonts w:ascii="Times New Roman" w:hAnsi="Times New Roman"/>
          <w:sz w:val="22"/>
          <w:szCs w:val="22"/>
        </w:rPr>
        <w:t xml:space="preserve"> </w:t>
      </w:r>
      <w:proofErr w:type="gramStart"/>
      <w:r>
        <w:rPr>
          <w:rFonts w:ascii="Times New Roman" w:hAnsi="Times New Roman"/>
          <w:color w:val="000000" w:themeColor="text1"/>
          <w:sz w:val="22"/>
          <w:szCs w:val="22"/>
        </w:rPr>
        <w:t>Нести иные обязанности</w:t>
      </w:r>
      <w:proofErr w:type="gramEnd"/>
      <w:r>
        <w:rPr>
          <w:rFonts w:ascii="Times New Roman" w:hAnsi="Times New Roman"/>
          <w:color w:val="000000" w:themeColor="text1"/>
          <w:sz w:val="22"/>
          <w:szCs w:val="22"/>
        </w:rPr>
        <w:t>, предусмотренные настоящим Договором и Законом о долевом участии.</w:t>
      </w:r>
    </w:p>
    <w:p w:rsidR="000849E2" w:rsidRDefault="000D1AA1">
      <w:pPr>
        <w:pStyle w:val="ConsPlusNormal"/>
        <w:widowControl/>
        <w:numPr>
          <w:ilvl w:val="1"/>
          <w:numId w:val="3"/>
        </w:numPr>
        <w:tabs>
          <w:tab w:val="left" w:pos="0"/>
          <w:tab w:val="left" w:pos="567"/>
          <w:tab w:val="left" w:pos="993"/>
          <w:tab w:val="left" w:pos="1134"/>
          <w:tab w:val="left" w:pos="1276"/>
          <w:tab w:val="num" w:pos="1560"/>
          <w:tab w:val="left" w:pos="7380"/>
        </w:tabs>
        <w:ind w:left="0" w:firstLine="567"/>
        <w:jc w:val="both"/>
        <w:rPr>
          <w:rFonts w:ascii="Times New Roman" w:hAnsi="Times New Roman"/>
          <w:b/>
          <w:color w:val="000000" w:themeColor="text1"/>
          <w:sz w:val="22"/>
          <w:szCs w:val="22"/>
        </w:rPr>
      </w:pPr>
      <w:r>
        <w:rPr>
          <w:rFonts w:ascii="Times New Roman" w:hAnsi="Times New Roman"/>
          <w:color w:val="000000" w:themeColor="text1"/>
          <w:sz w:val="22"/>
          <w:szCs w:val="22"/>
        </w:rPr>
        <w:t xml:space="preserve">Заключая настоящий Договор, Участник долевого строительства уведомлен и заранее согласен на </w:t>
      </w:r>
      <w:proofErr w:type="gramStart"/>
      <w:r>
        <w:rPr>
          <w:rFonts w:ascii="Times New Roman" w:hAnsi="Times New Roman"/>
          <w:color w:val="000000" w:themeColor="text1"/>
          <w:sz w:val="22"/>
          <w:szCs w:val="22"/>
        </w:rPr>
        <w:t>последующий раздел/выдел</w:t>
      </w:r>
      <w:proofErr w:type="gramEnd"/>
      <w:r>
        <w:rPr>
          <w:rFonts w:ascii="Times New Roman" w:hAnsi="Times New Roman"/>
          <w:color w:val="000000" w:themeColor="text1"/>
          <w:sz w:val="22"/>
          <w:szCs w:val="22"/>
        </w:rPr>
        <w:t xml:space="preserve">/межевание, любые сделки, регистрационные действия, </w:t>
      </w:r>
      <w:r>
        <w:rPr>
          <w:rFonts w:ascii="Times New Roman" w:hAnsi="Times New Roman"/>
          <w:bCs/>
          <w:color w:val="000000" w:themeColor="text1"/>
          <w:sz w:val="22"/>
          <w:szCs w:val="22"/>
        </w:rPr>
        <w:t>а также на повторный залог</w:t>
      </w:r>
      <w:r>
        <w:rPr>
          <w:rFonts w:ascii="Times New Roman" w:hAnsi="Times New Roman"/>
          <w:color w:val="000000" w:themeColor="text1"/>
          <w:sz w:val="22"/>
          <w:szCs w:val="22"/>
        </w:rPr>
        <w:t xml:space="preserve"> земельного участка, указанного в п. 1.1. настоящего Договора. При разделе/выделе/межевании земельного участка Участник долевого строительства будет иметь соответствующие права на земельный участок, занятый Объектом долевого строительства и территорией для его благоустройства.</w:t>
      </w:r>
    </w:p>
    <w:p w:rsidR="000849E2" w:rsidRDefault="000D1AA1">
      <w:pPr>
        <w:pStyle w:val="ConsPlusNormal"/>
        <w:widowControl/>
        <w:numPr>
          <w:ilvl w:val="1"/>
          <w:numId w:val="3"/>
        </w:numPr>
        <w:tabs>
          <w:tab w:val="left" w:pos="567"/>
          <w:tab w:val="left" w:pos="993"/>
          <w:tab w:val="left" w:pos="1134"/>
          <w:tab w:val="left" w:pos="1276"/>
          <w:tab w:val="num" w:pos="1440"/>
          <w:tab w:val="num" w:pos="1560"/>
        </w:tabs>
        <w:ind w:left="0" w:firstLine="567"/>
        <w:jc w:val="both"/>
        <w:rPr>
          <w:rFonts w:ascii="Times New Roman" w:hAnsi="Times New Roman"/>
          <w:b/>
          <w:color w:val="000000" w:themeColor="text1"/>
          <w:sz w:val="22"/>
          <w:szCs w:val="22"/>
        </w:rPr>
      </w:pPr>
      <w:r>
        <w:rPr>
          <w:rFonts w:ascii="Times New Roman" w:hAnsi="Times New Roman"/>
          <w:color w:val="000000" w:themeColor="text1"/>
          <w:sz w:val="22"/>
          <w:szCs w:val="22"/>
        </w:rPr>
        <w:lastRenderedPageBreak/>
        <w:t xml:space="preserve"> </w:t>
      </w:r>
      <w:proofErr w:type="gramStart"/>
      <w:r>
        <w:rPr>
          <w:rFonts w:ascii="Times New Roman" w:hAnsi="Times New Roman"/>
          <w:color w:val="000000" w:themeColor="text1"/>
          <w:sz w:val="22"/>
          <w:szCs w:val="22"/>
        </w:rPr>
        <w:t xml:space="preserve">Заключая настоящий Договор, Участник долевого строительства уведомлен и заранее согласен на последующие подготовку и утверждение проекта планировки территории и проекта межевания земельного участка, указанного в п.1.1. настоящего Договора, </w:t>
      </w:r>
      <w:bookmarkStart w:id="10" w:name="_Hlk501636106"/>
      <w:r>
        <w:rPr>
          <w:rFonts w:ascii="Times New Roman" w:hAnsi="Times New Roman"/>
          <w:color w:val="000000" w:themeColor="text1"/>
          <w:sz w:val="22"/>
          <w:szCs w:val="22"/>
        </w:rPr>
        <w:t>в том числе на раздел земельного участка.</w:t>
      </w:r>
      <w:bookmarkEnd w:id="10"/>
      <w:r>
        <w:rPr>
          <w:rFonts w:ascii="Times New Roman" w:hAnsi="Times New Roman"/>
          <w:color w:val="000000" w:themeColor="text1"/>
          <w:sz w:val="22"/>
          <w:szCs w:val="22"/>
        </w:rPr>
        <w:t xml:space="preserve"> </w:t>
      </w:r>
      <w:proofErr w:type="gramEnd"/>
    </w:p>
    <w:p w:rsidR="000849E2" w:rsidRDefault="000D1AA1">
      <w:pPr>
        <w:pStyle w:val="ConsPlusNormal"/>
        <w:widowControl/>
        <w:numPr>
          <w:ilvl w:val="1"/>
          <w:numId w:val="3"/>
        </w:numPr>
        <w:tabs>
          <w:tab w:val="left" w:pos="567"/>
          <w:tab w:val="num" w:pos="993"/>
          <w:tab w:val="left" w:pos="1134"/>
          <w:tab w:val="left" w:pos="1276"/>
        </w:tabs>
        <w:ind w:left="0" w:firstLine="567"/>
        <w:jc w:val="both"/>
        <w:rPr>
          <w:rFonts w:ascii="Times New Roman" w:hAnsi="Times New Roman"/>
          <w:b/>
          <w:color w:val="000000" w:themeColor="text1"/>
          <w:sz w:val="22"/>
          <w:szCs w:val="22"/>
        </w:rPr>
      </w:pPr>
      <w:r>
        <w:rPr>
          <w:rFonts w:ascii="Times New Roman" w:hAnsi="Times New Roman"/>
          <w:b/>
          <w:color w:val="000000" w:themeColor="text1"/>
          <w:sz w:val="22"/>
          <w:szCs w:val="22"/>
        </w:rPr>
        <w:t>Обязанности Застройщика:</w:t>
      </w:r>
    </w:p>
    <w:p w:rsidR="000849E2" w:rsidRDefault="000D1AA1">
      <w:pPr>
        <w:pStyle w:val="affa"/>
        <w:numPr>
          <w:ilvl w:val="2"/>
          <w:numId w:val="3"/>
        </w:numPr>
        <w:tabs>
          <w:tab w:val="clear" w:pos="1288"/>
          <w:tab w:val="left" w:pos="567"/>
          <w:tab w:val="left" w:pos="1134"/>
          <w:tab w:val="left" w:pos="1276"/>
          <w:tab w:val="num" w:pos="1560"/>
        </w:tabs>
        <w:ind w:left="0" w:firstLine="567"/>
        <w:jc w:val="both"/>
        <w:rPr>
          <w:color w:val="000000" w:themeColor="text1"/>
          <w:sz w:val="22"/>
          <w:szCs w:val="22"/>
        </w:rPr>
      </w:pPr>
      <w:r>
        <w:rPr>
          <w:color w:val="000000" w:themeColor="text1"/>
          <w:sz w:val="22"/>
          <w:szCs w:val="22"/>
        </w:rPr>
        <w:t>Обеспечить строительство Жилого дома и выполнение своими силами или с привлечением подрядчиков всех работ по строительству Жилого дома в полном объеме, предусмотренном проектной и разрешительной документацией.</w:t>
      </w:r>
    </w:p>
    <w:p w:rsidR="000849E2" w:rsidRDefault="000D1AA1">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Сообщать Участнику по его требованию о ходе выполнения работ по строительству Жилого дома.</w:t>
      </w:r>
    </w:p>
    <w:p w:rsidR="000849E2" w:rsidRDefault="000D1AA1">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Передать Участнику Объект по Передаточному акту, подписываемому Сторонами.</w:t>
      </w:r>
    </w:p>
    <w:p w:rsidR="000849E2" w:rsidRDefault="000D1AA1">
      <w:pPr>
        <w:pStyle w:val="ConsPlusNormal"/>
        <w:widowControl/>
        <w:numPr>
          <w:ilvl w:val="2"/>
          <w:numId w:val="3"/>
        </w:numPr>
        <w:tabs>
          <w:tab w:val="clear" w:pos="1288"/>
          <w:tab w:val="num" w:pos="567"/>
          <w:tab w:val="num" w:pos="1134"/>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Самостоятельно в порядке, определенном действующим законодательством РФ, без согласования с Участником, решать вопросы об изменении проектных решений, замены материалов, конструкций, не влияющих на безопасность здания.</w:t>
      </w:r>
    </w:p>
    <w:p w:rsidR="000849E2" w:rsidRDefault="000D1AA1">
      <w:pPr>
        <w:pStyle w:val="ConsPlusNormal"/>
        <w:widowControl/>
        <w:numPr>
          <w:ilvl w:val="2"/>
          <w:numId w:val="3"/>
        </w:numPr>
        <w:tabs>
          <w:tab w:val="clear" w:pos="1288"/>
          <w:tab w:val="num" w:pos="567"/>
          <w:tab w:val="num" w:pos="1134"/>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На свое усмотрение, без доверенности, вести дела, связанные со строительством Жилого дома, и совершать необходимые для осуществления строительства сделки с третьими лицами, а также самостоятельно обеспечивать поиск других участников долевого строительства и заключать с ними договоры участия в долевом строительстве.</w:t>
      </w:r>
    </w:p>
    <w:p w:rsidR="000849E2" w:rsidRDefault="000D1AA1">
      <w:pPr>
        <w:pStyle w:val="ConsPlusNormal"/>
        <w:widowControl/>
        <w:numPr>
          <w:ilvl w:val="2"/>
          <w:numId w:val="3"/>
        </w:numPr>
        <w:tabs>
          <w:tab w:val="clear" w:pos="1288"/>
          <w:tab w:val="left" w:pos="567"/>
          <w:tab w:val="num"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Обязательства Застройщика по настоящему Договору считаются исполненными с момента подписания Сторонами Передаточного акта. </w:t>
      </w:r>
    </w:p>
    <w:p w:rsidR="000849E2" w:rsidRDefault="000D1AA1">
      <w:pPr>
        <w:pStyle w:val="ConsPlusNormal"/>
        <w:widowControl/>
        <w:numPr>
          <w:ilvl w:val="1"/>
          <w:numId w:val="3"/>
        </w:numPr>
        <w:tabs>
          <w:tab w:val="clear" w:pos="900"/>
          <w:tab w:val="num" w:pos="0"/>
          <w:tab w:val="left" w:pos="567"/>
          <w:tab w:val="num" w:pos="993"/>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Стороны принимают на себя обязательства предпринять все необходимые действия по государственной регистрации настоящего Договора.</w:t>
      </w:r>
    </w:p>
    <w:p w:rsidR="000849E2" w:rsidRDefault="000D1AA1">
      <w:pPr>
        <w:pStyle w:val="13"/>
        <w:numPr>
          <w:ilvl w:val="1"/>
          <w:numId w:val="3"/>
        </w:numPr>
        <w:shd w:val="clear" w:color="auto" w:fill="FFFFFF"/>
        <w:tabs>
          <w:tab w:val="clear" w:pos="900"/>
          <w:tab w:val="num" w:pos="993"/>
        </w:tabs>
        <w:spacing w:before="0" w:after="0"/>
        <w:ind w:left="0" w:firstLine="567"/>
        <w:contextualSpacing/>
        <w:jc w:val="both"/>
        <w:rPr>
          <w:color w:val="000000" w:themeColor="text1"/>
          <w:sz w:val="22"/>
          <w:szCs w:val="22"/>
        </w:rPr>
      </w:pPr>
      <w:bookmarkStart w:id="11" w:name="_Hlk501637694"/>
      <w:bookmarkStart w:id="12" w:name="_Hlk501636153"/>
      <w:proofErr w:type="gramStart"/>
      <w:r>
        <w:rPr>
          <w:color w:val="000000" w:themeColor="text1"/>
          <w:sz w:val="22"/>
          <w:szCs w:val="22"/>
        </w:rPr>
        <w:t xml:space="preserve">В соответствии с разд. 10 Приложения к Решению городской Думы Ростова-на-Дону 4-го созыва от 26.02.2008 г. № 353 «Об установлении состава, порядка подготовки и утверждения местных нормативов градостроительного проектирования» Застройщик предоставляет расчетное количество </w:t>
      </w:r>
      <w:proofErr w:type="spellStart"/>
      <w:r>
        <w:rPr>
          <w:color w:val="000000" w:themeColor="text1"/>
          <w:sz w:val="22"/>
          <w:szCs w:val="22"/>
        </w:rPr>
        <w:t>машино-мест</w:t>
      </w:r>
      <w:proofErr w:type="spellEnd"/>
      <w:r>
        <w:rPr>
          <w:color w:val="000000" w:themeColor="text1"/>
          <w:sz w:val="22"/>
          <w:szCs w:val="22"/>
        </w:rPr>
        <w:t xml:space="preserve"> для бесплатного размещения гостевых автостоянок, а также обеспечивает платное предоставление открытой (открытых) автостоянки (автостоянок) в радиусе пешеходной доступности.</w:t>
      </w:r>
      <w:proofErr w:type="gramEnd"/>
    </w:p>
    <w:p w:rsidR="000849E2" w:rsidRDefault="000D1AA1">
      <w:pPr>
        <w:pStyle w:val="13"/>
        <w:shd w:val="clear" w:color="auto" w:fill="FFFFFF"/>
        <w:tabs>
          <w:tab w:val="num" w:pos="993"/>
        </w:tabs>
        <w:spacing w:before="0" w:after="0"/>
        <w:ind w:firstLine="567"/>
        <w:contextualSpacing/>
        <w:jc w:val="both"/>
        <w:rPr>
          <w:color w:val="000000" w:themeColor="text1"/>
          <w:sz w:val="22"/>
          <w:szCs w:val="22"/>
        </w:rPr>
      </w:pPr>
      <w:r>
        <w:rPr>
          <w:color w:val="000000" w:themeColor="text1"/>
          <w:sz w:val="22"/>
          <w:szCs w:val="22"/>
        </w:rPr>
        <w:t>Парковочные места постоянного хранения не являются общим имуществом в многоквартирном доме</w:t>
      </w:r>
      <w:bookmarkEnd w:id="11"/>
      <w:r>
        <w:rPr>
          <w:color w:val="000000" w:themeColor="text1"/>
          <w:sz w:val="22"/>
          <w:szCs w:val="22"/>
        </w:rPr>
        <w:t>.</w:t>
      </w:r>
      <w:bookmarkEnd w:id="12"/>
    </w:p>
    <w:p w:rsidR="000849E2" w:rsidRDefault="000D1AA1">
      <w:pPr>
        <w:pStyle w:val="13"/>
        <w:numPr>
          <w:ilvl w:val="1"/>
          <w:numId w:val="3"/>
        </w:numPr>
        <w:shd w:val="clear" w:color="auto" w:fill="FFFFFF"/>
        <w:tabs>
          <w:tab w:val="clear" w:pos="900"/>
          <w:tab w:val="num" w:pos="993"/>
        </w:tabs>
        <w:spacing w:before="0" w:after="0"/>
        <w:ind w:left="0" w:firstLine="567"/>
        <w:contextualSpacing/>
        <w:jc w:val="both"/>
        <w:rPr>
          <w:color w:val="000000" w:themeColor="text1"/>
          <w:sz w:val="22"/>
          <w:szCs w:val="22"/>
        </w:rPr>
      </w:pPr>
      <w:bookmarkStart w:id="13" w:name="_Hlk99012993"/>
      <w:bookmarkStart w:id="14" w:name="_Hlk99008273"/>
      <w:r>
        <w:rPr>
          <w:color w:val="000000" w:themeColor="text1"/>
          <w:sz w:val="22"/>
          <w:szCs w:val="22"/>
        </w:rPr>
        <w:t>В случае, если участником долевого строительства при оплате стоимости объекта долевого строительства ошибочно осуществлен перевод на неверные банковские реквизиты, влекущий за собой выплату Застройщиком комиссии банку за их возврат, Участник долевого строительства обязуется в течени</w:t>
      </w:r>
      <w:proofErr w:type="gramStart"/>
      <w:r>
        <w:rPr>
          <w:color w:val="000000" w:themeColor="text1"/>
          <w:sz w:val="22"/>
          <w:szCs w:val="22"/>
        </w:rPr>
        <w:t>и</w:t>
      </w:r>
      <w:proofErr w:type="gramEnd"/>
      <w:r>
        <w:rPr>
          <w:color w:val="000000" w:themeColor="text1"/>
          <w:sz w:val="22"/>
          <w:szCs w:val="22"/>
        </w:rPr>
        <w:t xml:space="preserve"> 3-х дней с момента получения такого уведомления от Застройщика возвратить требуемую сумму на расчетный счет</w:t>
      </w:r>
      <w:bookmarkEnd w:id="13"/>
      <w:r>
        <w:rPr>
          <w:color w:val="000000" w:themeColor="text1"/>
          <w:sz w:val="22"/>
          <w:szCs w:val="22"/>
        </w:rPr>
        <w:t>.</w:t>
      </w:r>
      <w:bookmarkEnd w:id="14"/>
    </w:p>
    <w:p w:rsidR="000849E2" w:rsidRDefault="000D1AA1">
      <w:pPr>
        <w:pStyle w:val="13"/>
        <w:numPr>
          <w:ilvl w:val="1"/>
          <w:numId w:val="3"/>
        </w:numPr>
        <w:shd w:val="clear" w:color="auto" w:fill="FFFFFF"/>
        <w:tabs>
          <w:tab w:val="clear" w:pos="900"/>
          <w:tab w:val="num" w:pos="993"/>
        </w:tabs>
        <w:ind w:left="0" w:firstLine="567"/>
        <w:contextualSpacing/>
        <w:jc w:val="both"/>
        <w:rPr>
          <w:color w:val="000000" w:themeColor="text1"/>
          <w:sz w:val="22"/>
          <w:szCs w:val="22"/>
        </w:rPr>
      </w:pPr>
      <w:r>
        <w:rPr>
          <w:color w:val="000000" w:themeColor="text1"/>
          <w:sz w:val="22"/>
          <w:szCs w:val="22"/>
        </w:rPr>
        <w:t xml:space="preserve">Участник несет риски </w:t>
      </w:r>
      <w:proofErr w:type="spellStart"/>
      <w:r>
        <w:rPr>
          <w:color w:val="000000" w:themeColor="text1"/>
          <w:sz w:val="22"/>
          <w:szCs w:val="22"/>
        </w:rPr>
        <w:t>непоступления</w:t>
      </w:r>
      <w:proofErr w:type="spellEnd"/>
      <w:r>
        <w:rPr>
          <w:color w:val="000000" w:themeColor="text1"/>
          <w:sz w:val="22"/>
          <w:szCs w:val="22"/>
        </w:rPr>
        <w:t xml:space="preserve"> денежных средств:</w:t>
      </w:r>
    </w:p>
    <w:p w:rsidR="000849E2" w:rsidRDefault="000D1AA1">
      <w:pPr>
        <w:pStyle w:val="13"/>
        <w:shd w:val="clear" w:color="auto" w:fill="FFFFFF"/>
        <w:tabs>
          <w:tab w:val="num" w:pos="993"/>
        </w:tabs>
        <w:spacing w:before="0" w:after="0"/>
        <w:ind w:firstLine="567"/>
        <w:contextualSpacing/>
        <w:jc w:val="both"/>
        <w:rPr>
          <w:color w:val="000000" w:themeColor="text1"/>
          <w:sz w:val="22"/>
          <w:szCs w:val="22"/>
        </w:rPr>
      </w:pPr>
      <w:r>
        <w:rPr>
          <w:color w:val="000000" w:themeColor="text1"/>
          <w:sz w:val="22"/>
          <w:szCs w:val="22"/>
        </w:rPr>
        <w:t xml:space="preserve">- на счет </w:t>
      </w:r>
      <w:proofErr w:type="spellStart"/>
      <w:r>
        <w:rPr>
          <w:color w:val="000000" w:themeColor="text1"/>
          <w:sz w:val="22"/>
          <w:szCs w:val="22"/>
        </w:rPr>
        <w:t>эскроу</w:t>
      </w:r>
      <w:proofErr w:type="spellEnd"/>
      <w:r>
        <w:rPr>
          <w:color w:val="000000" w:themeColor="text1"/>
          <w:sz w:val="22"/>
          <w:szCs w:val="22"/>
        </w:rPr>
        <w:t>, указанный в п. 4.8. настоящего Договора, при исполнении Участником обязанности по оплате цены Договора, в случае выбора Участником недобросовестной расчетно-кассовой, кредитной, банковской организации или платежной системы, либо недобросовестного платежного агента, осуществляющего деятельность по приему платежей физических лиц в соответствии с законодательством о банках и банковской деятельности</w:t>
      </w:r>
    </w:p>
    <w:p w:rsidR="000849E2" w:rsidRDefault="006959C0">
      <w:pPr>
        <w:pStyle w:val="13"/>
        <w:shd w:val="clear" w:color="auto" w:fill="FFFFFF"/>
        <w:tabs>
          <w:tab w:val="num" w:pos="1134"/>
        </w:tabs>
        <w:spacing w:before="0" w:after="0"/>
        <w:ind w:firstLine="567"/>
        <w:contextualSpacing/>
        <w:jc w:val="both"/>
        <w:rPr>
          <w:b/>
          <w:color w:val="000000" w:themeColor="text1"/>
          <w:sz w:val="22"/>
          <w:szCs w:val="22"/>
        </w:rPr>
      </w:pPr>
      <w:r>
        <w:rPr>
          <w:b/>
          <w:color w:val="000000" w:themeColor="text1"/>
          <w:sz w:val="22"/>
          <w:szCs w:val="22"/>
        </w:rPr>
        <w:t>7.9</w:t>
      </w:r>
      <w:r w:rsidR="000D1AA1">
        <w:rPr>
          <w:b/>
          <w:color w:val="000000" w:themeColor="text1"/>
          <w:sz w:val="22"/>
          <w:szCs w:val="22"/>
        </w:rPr>
        <w:t>. Права Застройщика:</w:t>
      </w:r>
    </w:p>
    <w:p w:rsidR="000849E2" w:rsidRDefault="000D1AA1">
      <w:pPr>
        <w:pStyle w:val="13"/>
        <w:tabs>
          <w:tab w:val="num" w:pos="1134"/>
        </w:tabs>
        <w:spacing w:before="0" w:after="0"/>
        <w:ind w:firstLine="567"/>
        <w:jc w:val="both"/>
        <w:rPr>
          <w:color w:val="000000" w:themeColor="text1"/>
          <w:sz w:val="22"/>
          <w:szCs w:val="22"/>
        </w:rPr>
      </w:pPr>
      <w:r>
        <w:rPr>
          <w:b/>
          <w:color w:val="000000" w:themeColor="text1"/>
          <w:sz w:val="22"/>
          <w:szCs w:val="22"/>
        </w:rPr>
        <w:t>7.</w:t>
      </w:r>
      <w:r w:rsidR="006959C0">
        <w:rPr>
          <w:b/>
          <w:color w:val="000000" w:themeColor="text1"/>
          <w:sz w:val="22"/>
          <w:szCs w:val="22"/>
        </w:rPr>
        <w:t>9</w:t>
      </w:r>
      <w:r>
        <w:rPr>
          <w:b/>
          <w:color w:val="000000" w:themeColor="text1"/>
          <w:sz w:val="22"/>
          <w:szCs w:val="22"/>
        </w:rPr>
        <w:t>.1.</w:t>
      </w:r>
      <w:r>
        <w:rPr>
          <w:color w:val="000000" w:themeColor="text1"/>
          <w:sz w:val="22"/>
          <w:szCs w:val="22"/>
        </w:rPr>
        <w:t xml:space="preserve"> </w:t>
      </w:r>
      <w:bookmarkStart w:id="15" w:name="_Hlk99008422"/>
      <w:r>
        <w:rPr>
          <w:color w:val="000000" w:themeColor="text1"/>
          <w:sz w:val="22"/>
          <w:szCs w:val="22"/>
        </w:rPr>
        <w:t>Застройщик оставляет за собой право по своему усмотрению без   согласования с Участником вносить изменения и дополнения в проектную и рабочую документацию Объекта, производить замену материалов, используемых при строительстве, в том числе изменять модель, марку, серию, артикул оборудования без изменения цены Договора.   Заключение дополнительного соглашения с Участником не требуется</w:t>
      </w:r>
      <w:bookmarkEnd w:id="15"/>
    </w:p>
    <w:p w:rsidR="000849E2" w:rsidRDefault="000D1AA1" w:rsidP="006959C0">
      <w:pPr>
        <w:pStyle w:val="13"/>
        <w:numPr>
          <w:ilvl w:val="2"/>
          <w:numId w:val="36"/>
        </w:numPr>
        <w:shd w:val="clear" w:color="auto" w:fill="FFFFFF"/>
        <w:tabs>
          <w:tab w:val="left" w:pos="993"/>
        </w:tabs>
        <w:spacing w:before="0" w:after="0"/>
        <w:ind w:left="0" w:firstLine="567"/>
        <w:jc w:val="both"/>
        <w:rPr>
          <w:color w:val="000000" w:themeColor="text1"/>
          <w:sz w:val="22"/>
          <w:szCs w:val="22"/>
        </w:rPr>
      </w:pPr>
      <w:r>
        <w:rPr>
          <w:color w:val="000000" w:themeColor="text1"/>
          <w:sz w:val="22"/>
          <w:szCs w:val="22"/>
        </w:rPr>
        <w:t xml:space="preserve">Осуществлять иные права, предусмотренные Договором и Применимым правом. </w:t>
      </w:r>
    </w:p>
    <w:p w:rsidR="000849E2" w:rsidRDefault="000D1AA1">
      <w:pPr>
        <w:pStyle w:val="13"/>
        <w:shd w:val="clear" w:color="auto" w:fill="FFFFFF"/>
        <w:tabs>
          <w:tab w:val="num" w:pos="1134"/>
        </w:tabs>
        <w:spacing w:before="0" w:after="0"/>
        <w:ind w:firstLine="567"/>
        <w:contextualSpacing/>
        <w:jc w:val="both"/>
        <w:rPr>
          <w:color w:val="000000" w:themeColor="text1"/>
          <w:sz w:val="22"/>
          <w:szCs w:val="22"/>
        </w:rPr>
      </w:pPr>
      <w:r>
        <w:rPr>
          <w:b/>
          <w:bCs/>
          <w:color w:val="000000" w:themeColor="text1"/>
          <w:sz w:val="22"/>
          <w:szCs w:val="22"/>
        </w:rPr>
        <w:t>7.</w:t>
      </w:r>
      <w:r w:rsidR="006959C0">
        <w:rPr>
          <w:b/>
          <w:bCs/>
          <w:color w:val="000000" w:themeColor="text1"/>
          <w:sz w:val="22"/>
          <w:szCs w:val="22"/>
        </w:rPr>
        <w:t>9</w:t>
      </w:r>
      <w:r>
        <w:rPr>
          <w:b/>
          <w:bCs/>
          <w:color w:val="000000" w:themeColor="text1"/>
          <w:sz w:val="22"/>
          <w:szCs w:val="22"/>
        </w:rPr>
        <w:t>.3.</w:t>
      </w:r>
      <w:r>
        <w:rPr>
          <w:color w:val="000000" w:themeColor="text1"/>
          <w:sz w:val="22"/>
          <w:szCs w:val="22"/>
        </w:rPr>
        <w:t xml:space="preserve"> Застройщик вправе уступить свои права и обязательства по Договору в случае перехода прав </w:t>
      </w:r>
      <w:r w:rsidR="00445BD8">
        <w:rPr>
          <w:color w:val="000000" w:themeColor="text1"/>
          <w:sz w:val="22"/>
          <w:szCs w:val="22"/>
        </w:rPr>
        <w:t>арендатора</w:t>
      </w:r>
      <w:r>
        <w:rPr>
          <w:color w:val="000000" w:themeColor="text1"/>
          <w:sz w:val="22"/>
          <w:szCs w:val="22"/>
        </w:rPr>
        <w:t xml:space="preserve"> Земельн</w:t>
      </w:r>
      <w:r w:rsidR="00445BD8">
        <w:rPr>
          <w:color w:val="000000" w:themeColor="text1"/>
          <w:sz w:val="22"/>
          <w:szCs w:val="22"/>
        </w:rPr>
        <w:t>ого</w:t>
      </w:r>
      <w:r>
        <w:rPr>
          <w:color w:val="000000" w:themeColor="text1"/>
          <w:sz w:val="22"/>
          <w:szCs w:val="22"/>
        </w:rPr>
        <w:t xml:space="preserve"> участ</w:t>
      </w:r>
      <w:r w:rsidR="00445BD8">
        <w:rPr>
          <w:color w:val="000000" w:themeColor="text1"/>
          <w:sz w:val="22"/>
          <w:szCs w:val="22"/>
        </w:rPr>
        <w:t>ка</w:t>
      </w:r>
      <w:r>
        <w:rPr>
          <w:color w:val="000000" w:themeColor="text1"/>
          <w:sz w:val="22"/>
          <w:szCs w:val="22"/>
        </w:rPr>
        <w:t xml:space="preserve"> к другому лицу. При этом Участник дает свое согласие на переход</w:t>
      </w:r>
      <w:r w:rsidR="00445BD8">
        <w:rPr>
          <w:color w:val="000000" w:themeColor="text1"/>
          <w:sz w:val="22"/>
          <w:szCs w:val="22"/>
        </w:rPr>
        <w:t xml:space="preserve"> права аренды</w:t>
      </w:r>
      <w:r>
        <w:rPr>
          <w:color w:val="000000" w:themeColor="text1"/>
          <w:sz w:val="22"/>
          <w:szCs w:val="22"/>
        </w:rPr>
        <w:t xml:space="preserve"> Застройщика на Земельный участок к другому лицу. В этом случае Стороны подпишут соглашение </w:t>
      </w:r>
      <w:proofErr w:type="gramStart"/>
      <w:r>
        <w:rPr>
          <w:color w:val="000000" w:themeColor="text1"/>
          <w:sz w:val="22"/>
          <w:szCs w:val="22"/>
        </w:rPr>
        <w:t>о перемене лиц в обязательстве по Договору в соответствии с Применимым правом</w:t>
      </w:r>
      <w:proofErr w:type="gramEnd"/>
      <w:r>
        <w:rPr>
          <w:color w:val="000000" w:themeColor="text1"/>
          <w:sz w:val="22"/>
          <w:szCs w:val="22"/>
        </w:rPr>
        <w:t>.</w:t>
      </w:r>
    </w:p>
    <w:p w:rsidR="000849E2" w:rsidRDefault="000849E2">
      <w:pPr>
        <w:pStyle w:val="13"/>
        <w:shd w:val="clear" w:color="auto" w:fill="FFFFFF"/>
        <w:tabs>
          <w:tab w:val="num" w:pos="1134"/>
        </w:tabs>
        <w:spacing w:before="0" w:after="0"/>
        <w:ind w:firstLine="567"/>
        <w:contextualSpacing/>
        <w:jc w:val="both"/>
        <w:rPr>
          <w:color w:val="000000" w:themeColor="text1"/>
          <w:sz w:val="22"/>
          <w:szCs w:val="22"/>
        </w:rPr>
      </w:pPr>
    </w:p>
    <w:p w:rsidR="000849E2" w:rsidRPr="00E16AFA" w:rsidRDefault="000D1AA1" w:rsidP="00E16AFA">
      <w:pPr>
        <w:pStyle w:val="affa"/>
        <w:numPr>
          <w:ilvl w:val="0"/>
          <w:numId w:val="36"/>
        </w:numPr>
        <w:tabs>
          <w:tab w:val="num" w:pos="824"/>
        </w:tabs>
        <w:jc w:val="center"/>
        <w:rPr>
          <w:b/>
          <w:color w:val="000000" w:themeColor="text1"/>
          <w:spacing w:val="20"/>
          <w:sz w:val="22"/>
          <w:szCs w:val="22"/>
        </w:rPr>
      </w:pPr>
      <w:r w:rsidRPr="00E16AFA">
        <w:rPr>
          <w:b/>
          <w:color w:val="000000" w:themeColor="text1"/>
          <w:spacing w:val="20"/>
          <w:sz w:val="22"/>
          <w:szCs w:val="22"/>
        </w:rPr>
        <w:t>ОБСТОЯТЕЛЬСТВА НЕПРЕОДОЛИМОЙ СИЛЫ</w:t>
      </w:r>
    </w:p>
    <w:p w:rsidR="000849E2" w:rsidRDefault="000849E2">
      <w:pPr>
        <w:tabs>
          <w:tab w:val="num" w:pos="824"/>
        </w:tabs>
        <w:rPr>
          <w:b/>
          <w:color w:val="000000" w:themeColor="text1"/>
          <w:spacing w:val="20"/>
          <w:sz w:val="22"/>
          <w:szCs w:val="22"/>
        </w:rPr>
      </w:pPr>
    </w:p>
    <w:p w:rsidR="000849E2" w:rsidRDefault="000D1AA1" w:rsidP="00E16AFA">
      <w:pPr>
        <w:pStyle w:val="210"/>
        <w:widowControl w:val="0"/>
        <w:numPr>
          <w:ilvl w:val="1"/>
          <w:numId w:val="37"/>
        </w:numPr>
        <w:tabs>
          <w:tab w:val="left" w:pos="567"/>
          <w:tab w:val="left" w:pos="993"/>
          <w:tab w:val="num" w:pos="1560"/>
        </w:tabs>
        <w:spacing w:after="0" w:line="240" w:lineRule="auto"/>
        <w:ind w:left="0" w:firstLine="567"/>
        <w:jc w:val="both"/>
        <w:rPr>
          <w:color w:val="000000" w:themeColor="text1"/>
          <w:sz w:val="22"/>
          <w:szCs w:val="22"/>
        </w:rPr>
      </w:pPr>
      <w:r>
        <w:rPr>
          <w:color w:val="000000" w:themeColor="text1"/>
          <w:sz w:val="22"/>
          <w:szCs w:val="22"/>
        </w:rPr>
        <w:t xml:space="preserve"> </w:t>
      </w:r>
      <w:proofErr w:type="gramStart"/>
      <w:r>
        <w:rPr>
          <w:color w:val="000000" w:themeColor="text1"/>
          <w:sz w:val="22"/>
          <w:szCs w:val="22"/>
        </w:rPr>
        <w:t xml:space="preserve">Стороны освобождаются от ответственности за частичное или полное неисполнение обязательств по Договору, если это неисполнение явилось следствием обстоятельств непреодолимой </w:t>
      </w:r>
      <w:r>
        <w:rPr>
          <w:color w:val="000000" w:themeColor="text1"/>
          <w:sz w:val="22"/>
          <w:szCs w:val="22"/>
        </w:rPr>
        <w:lastRenderedPageBreak/>
        <w:t>силы, возникших после заключения настоящего Договора в результате событий чрезвычайного характера, которые Стороны не могли ни предвидеть, ни предотвратить разумными мерами (события, на которые Стороны не могут оказывать влияния и за возникновение которых не несут ответственности – землетрясение, наводнение и другие стихийные</w:t>
      </w:r>
      <w:proofErr w:type="gramEnd"/>
      <w:r>
        <w:rPr>
          <w:color w:val="000000" w:themeColor="text1"/>
          <w:sz w:val="22"/>
          <w:szCs w:val="22"/>
        </w:rPr>
        <w:t xml:space="preserve"> бедствия, военные действия, террористические акты, блокада, эмбарго).</w:t>
      </w:r>
    </w:p>
    <w:p w:rsidR="000849E2" w:rsidRDefault="000D1AA1" w:rsidP="00E16AFA">
      <w:pPr>
        <w:pStyle w:val="210"/>
        <w:widowControl w:val="0"/>
        <w:numPr>
          <w:ilvl w:val="1"/>
          <w:numId w:val="37"/>
        </w:numPr>
        <w:tabs>
          <w:tab w:val="left" w:pos="567"/>
          <w:tab w:val="left" w:pos="993"/>
          <w:tab w:val="num" w:pos="1560"/>
        </w:tabs>
        <w:spacing w:after="0" w:line="240" w:lineRule="auto"/>
        <w:ind w:left="0" w:firstLine="567"/>
        <w:jc w:val="both"/>
        <w:rPr>
          <w:color w:val="000000" w:themeColor="text1"/>
          <w:sz w:val="22"/>
          <w:szCs w:val="22"/>
        </w:rPr>
      </w:pPr>
      <w:r>
        <w:rPr>
          <w:color w:val="000000" w:themeColor="text1"/>
          <w:sz w:val="22"/>
          <w:szCs w:val="22"/>
        </w:rPr>
        <w:t>В случае возникновения обстоятельств непреодолимой силы сроки исполнения Договора соразмерно отодвигаются на время действия соответствующих обстоятельств. Если указанные обстоятельства будут действовать более 2 (двух) месяцев, любая из Сторон имеет право расторгнуть Договор, возвратив полученное по Договору от другой Стороны. При этом ни одна из Сторон не имеет право на возмещение убытков, которые она может понести в силу такого расторжения.</w:t>
      </w:r>
    </w:p>
    <w:p w:rsidR="000849E2" w:rsidRDefault="000D1AA1" w:rsidP="00E16AFA">
      <w:pPr>
        <w:pStyle w:val="210"/>
        <w:widowControl w:val="0"/>
        <w:numPr>
          <w:ilvl w:val="1"/>
          <w:numId w:val="37"/>
        </w:numPr>
        <w:tabs>
          <w:tab w:val="left" w:pos="567"/>
          <w:tab w:val="left" w:pos="993"/>
          <w:tab w:val="num" w:pos="1560"/>
        </w:tabs>
        <w:spacing w:after="0" w:line="240" w:lineRule="auto"/>
        <w:ind w:left="0" w:firstLine="567"/>
        <w:jc w:val="both"/>
        <w:rPr>
          <w:color w:val="000000" w:themeColor="text1"/>
          <w:sz w:val="22"/>
          <w:szCs w:val="22"/>
        </w:rPr>
      </w:pPr>
      <w:r>
        <w:rPr>
          <w:color w:val="000000" w:themeColor="text1"/>
          <w:sz w:val="22"/>
          <w:szCs w:val="22"/>
        </w:rPr>
        <w:t>Сторона, которая не может выполнить обязательства по Договору по причине возникновения указанных обстоятельств, должна незамедлительно известить другую Сторону о наступлении и прекращении обстоятельств, препятствующих выполнению Договора, однако не позднее 5 (пяти) календарных дней с момента их наступления или прекращения.</w:t>
      </w:r>
    </w:p>
    <w:p w:rsidR="000849E2" w:rsidRDefault="000D1AA1" w:rsidP="00E16AFA">
      <w:pPr>
        <w:pStyle w:val="210"/>
        <w:widowControl w:val="0"/>
        <w:numPr>
          <w:ilvl w:val="1"/>
          <w:numId w:val="37"/>
        </w:numPr>
        <w:tabs>
          <w:tab w:val="left" w:pos="567"/>
          <w:tab w:val="left" w:pos="993"/>
          <w:tab w:val="num" w:pos="1560"/>
        </w:tabs>
        <w:spacing w:after="0" w:line="240" w:lineRule="auto"/>
        <w:ind w:left="0" w:firstLine="567"/>
        <w:jc w:val="both"/>
        <w:rPr>
          <w:color w:val="000000" w:themeColor="text1"/>
          <w:sz w:val="22"/>
          <w:szCs w:val="22"/>
        </w:rPr>
      </w:pPr>
      <w:r>
        <w:rPr>
          <w:color w:val="000000" w:themeColor="text1"/>
          <w:sz w:val="22"/>
          <w:szCs w:val="22"/>
        </w:rPr>
        <w:t>Сообщение о наступлении обстоятельств непреодолимой силы должно содержать информацию о характере этих обстоятельств, сроках их возникновения, а также причинах невозможности выполнения тех или иных обязательств по настоящему Договору. Кроме того, к такому сообщению должен прилагаться официальный документ соответствующего государственного или иного органа, подтверждающий форс-мажор.</w:t>
      </w:r>
    </w:p>
    <w:p w:rsidR="000849E2" w:rsidRDefault="000849E2">
      <w:pPr>
        <w:pStyle w:val="210"/>
        <w:widowControl w:val="0"/>
        <w:tabs>
          <w:tab w:val="left" w:pos="567"/>
          <w:tab w:val="num" w:pos="1560"/>
        </w:tabs>
        <w:spacing w:after="0" w:line="240" w:lineRule="auto"/>
        <w:ind w:left="0"/>
        <w:jc w:val="both"/>
        <w:rPr>
          <w:color w:val="000000" w:themeColor="text1"/>
          <w:sz w:val="22"/>
          <w:szCs w:val="22"/>
        </w:rPr>
      </w:pPr>
    </w:p>
    <w:p w:rsidR="000849E2" w:rsidRDefault="000D1AA1" w:rsidP="00E16AFA">
      <w:pPr>
        <w:numPr>
          <w:ilvl w:val="0"/>
          <w:numId w:val="37"/>
        </w:numPr>
        <w:tabs>
          <w:tab w:val="num" w:pos="824"/>
        </w:tabs>
        <w:ind w:left="0" w:firstLine="0"/>
        <w:jc w:val="center"/>
        <w:rPr>
          <w:b/>
          <w:color w:val="000000" w:themeColor="text1"/>
          <w:spacing w:val="20"/>
          <w:sz w:val="22"/>
          <w:szCs w:val="22"/>
        </w:rPr>
      </w:pPr>
      <w:r>
        <w:rPr>
          <w:b/>
          <w:color w:val="000000" w:themeColor="text1"/>
          <w:spacing w:val="20"/>
          <w:sz w:val="22"/>
          <w:szCs w:val="22"/>
        </w:rPr>
        <w:t>ПОРЯДОК РАЗРЕШЕНИЯ СПОРОВ</w:t>
      </w:r>
    </w:p>
    <w:p w:rsidR="000849E2" w:rsidRDefault="000849E2">
      <w:pPr>
        <w:tabs>
          <w:tab w:val="num" w:pos="824"/>
        </w:tabs>
        <w:rPr>
          <w:b/>
          <w:spacing w:val="20"/>
          <w:sz w:val="22"/>
          <w:szCs w:val="22"/>
        </w:rPr>
      </w:pPr>
    </w:p>
    <w:p w:rsidR="000849E2" w:rsidRDefault="000D1AA1" w:rsidP="00E16AFA">
      <w:pPr>
        <w:pStyle w:val="ConsPlusNormal"/>
        <w:widowControl/>
        <w:numPr>
          <w:ilvl w:val="1"/>
          <w:numId w:val="37"/>
        </w:numPr>
        <w:tabs>
          <w:tab w:val="left" w:pos="567"/>
          <w:tab w:val="num" w:pos="993"/>
        </w:tabs>
        <w:ind w:left="0" w:firstLine="567"/>
        <w:jc w:val="both"/>
        <w:rPr>
          <w:rFonts w:ascii="Times New Roman" w:hAnsi="Times New Roman"/>
          <w:sz w:val="22"/>
          <w:szCs w:val="22"/>
        </w:rPr>
      </w:pPr>
      <w:r>
        <w:rPr>
          <w:rFonts w:ascii="Times New Roman" w:hAnsi="Times New Roman"/>
          <w:sz w:val="22"/>
          <w:szCs w:val="22"/>
        </w:rPr>
        <w:t xml:space="preserve"> Все споры и разногласия рекомендуется разрешать Сторонам в претензионном порядке урегулирования споров. В случае выбора претензионного порядка рассмотрения спора мотивированный ответ на претензию направляется в течение 30 (тридцати) дней </w:t>
      </w:r>
      <w:proofErr w:type="gramStart"/>
      <w:r>
        <w:rPr>
          <w:rFonts w:ascii="Times New Roman" w:hAnsi="Times New Roman"/>
          <w:sz w:val="22"/>
          <w:szCs w:val="22"/>
        </w:rPr>
        <w:t>с даты получения</w:t>
      </w:r>
      <w:proofErr w:type="gramEnd"/>
      <w:r>
        <w:rPr>
          <w:rFonts w:ascii="Times New Roman" w:hAnsi="Times New Roman"/>
          <w:sz w:val="22"/>
          <w:szCs w:val="22"/>
        </w:rPr>
        <w:t xml:space="preserve"> претензии. В случае невозможности решения спорных вопросов мирным путем они разрешаются в судебном порядке. </w:t>
      </w:r>
    </w:p>
    <w:p w:rsidR="004B6377" w:rsidRDefault="004B6377" w:rsidP="004B6377">
      <w:pPr>
        <w:pStyle w:val="ConsPlusNormal"/>
        <w:widowControl/>
        <w:tabs>
          <w:tab w:val="left" w:pos="567"/>
          <w:tab w:val="num" w:pos="993"/>
        </w:tabs>
        <w:ind w:left="567" w:firstLine="0"/>
        <w:jc w:val="both"/>
        <w:rPr>
          <w:rFonts w:ascii="Times New Roman" w:hAnsi="Times New Roman"/>
          <w:sz w:val="22"/>
          <w:szCs w:val="22"/>
        </w:rPr>
      </w:pPr>
    </w:p>
    <w:p w:rsidR="000849E2" w:rsidRDefault="000849E2">
      <w:pPr>
        <w:pStyle w:val="ConsPlusNormal"/>
        <w:widowControl/>
        <w:tabs>
          <w:tab w:val="left" w:pos="567"/>
          <w:tab w:val="num" w:pos="1560"/>
        </w:tabs>
        <w:ind w:firstLine="0"/>
        <w:jc w:val="both"/>
        <w:rPr>
          <w:rFonts w:ascii="Times New Roman" w:hAnsi="Times New Roman"/>
          <w:color w:val="000000" w:themeColor="text1"/>
          <w:sz w:val="22"/>
          <w:szCs w:val="22"/>
        </w:rPr>
      </w:pPr>
    </w:p>
    <w:p w:rsidR="000849E2" w:rsidRDefault="000D1AA1" w:rsidP="00E16AFA">
      <w:pPr>
        <w:pStyle w:val="ConsPlusNormal"/>
        <w:widowControl/>
        <w:numPr>
          <w:ilvl w:val="0"/>
          <w:numId w:val="37"/>
        </w:numPr>
        <w:ind w:left="0" w:firstLine="0"/>
        <w:jc w:val="center"/>
        <w:rPr>
          <w:rFonts w:ascii="Times New Roman" w:hAnsi="Times New Roman"/>
          <w:b/>
          <w:color w:val="000000" w:themeColor="text1"/>
          <w:spacing w:val="20"/>
          <w:sz w:val="22"/>
          <w:szCs w:val="22"/>
        </w:rPr>
      </w:pPr>
      <w:r>
        <w:rPr>
          <w:rFonts w:ascii="Times New Roman" w:hAnsi="Times New Roman"/>
          <w:b/>
          <w:color w:val="000000" w:themeColor="text1"/>
          <w:spacing w:val="20"/>
          <w:sz w:val="22"/>
          <w:szCs w:val="22"/>
        </w:rPr>
        <w:t>СРОК</w:t>
      </w:r>
      <w:r>
        <w:rPr>
          <w:rFonts w:ascii="Times New Roman" w:hAnsi="Times New Roman"/>
          <w:color w:val="000000" w:themeColor="text1"/>
          <w:spacing w:val="20"/>
          <w:sz w:val="22"/>
          <w:szCs w:val="22"/>
        </w:rPr>
        <w:t xml:space="preserve"> </w:t>
      </w:r>
      <w:r>
        <w:rPr>
          <w:rFonts w:ascii="Times New Roman" w:hAnsi="Times New Roman"/>
          <w:b/>
          <w:color w:val="000000" w:themeColor="text1"/>
          <w:spacing w:val="20"/>
          <w:sz w:val="22"/>
          <w:szCs w:val="22"/>
        </w:rPr>
        <w:t>ДЕЙСТВИЯ ДОГОВОРА. ОТВЕТСТВЕННОСТЬ СТОРОН</w:t>
      </w:r>
    </w:p>
    <w:p w:rsidR="000849E2" w:rsidRDefault="000849E2">
      <w:pPr>
        <w:pStyle w:val="ConsPlusNormal"/>
        <w:widowControl/>
        <w:ind w:firstLine="0"/>
        <w:rPr>
          <w:rFonts w:ascii="Times New Roman" w:hAnsi="Times New Roman"/>
          <w:b/>
          <w:color w:val="000000" w:themeColor="text1"/>
          <w:spacing w:val="20"/>
          <w:sz w:val="22"/>
          <w:szCs w:val="22"/>
        </w:rPr>
      </w:pPr>
    </w:p>
    <w:p w:rsidR="000849E2" w:rsidRDefault="000D1AA1" w:rsidP="00E16AFA">
      <w:pPr>
        <w:pStyle w:val="ConsPlusNormal"/>
        <w:widowControl/>
        <w:numPr>
          <w:ilvl w:val="1"/>
          <w:numId w:val="37"/>
        </w:numPr>
        <w:tabs>
          <w:tab w:val="num" w:pos="900"/>
          <w:tab w:val="left" w:pos="1134"/>
          <w:tab w:val="num" w:pos="1560"/>
        </w:tabs>
        <w:jc w:val="both"/>
        <w:rPr>
          <w:rFonts w:ascii="Times New Roman" w:hAnsi="Times New Roman"/>
          <w:color w:val="000000" w:themeColor="text1"/>
          <w:sz w:val="22"/>
          <w:szCs w:val="22"/>
        </w:rPr>
      </w:pPr>
      <w:r>
        <w:rPr>
          <w:rFonts w:ascii="Times New Roman" w:hAnsi="Times New Roman"/>
          <w:color w:val="000000" w:themeColor="text1"/>
          <w:sz w:val="22"/>
          <w:szCs w:val="22"/>
        </w:rPr>
        <w:t>Действие Договора и обязательства сторон прекращаются с момента выполнения Сторонами</w:t>
      </w:r>
      <w:r>
        <w:rPr>
          <w:rFonts w:ascii="Times New Roman" w:hAnsi="Times New Roman"/>
          <w:b/>
          <w:color w:val="000000" w:themeColor="text1"/>
          <w:sz w:val="22"/>
          <w:szCs w:val="22"/>
        </w:rPr>
        <w:t xml:space="preserve"> </w:t>
      </w:r>
      <w:r>
        <w:rPr>
          <w:rFonts w:ascii="Times New Roman" w:hAnsi="Times New Roman"/>
          <w:color w:val="000000" w:themeColor="text1"/>
          <w:sz w:val="22"/>
          <w:szCs w:val="22"/>
        </w:rPr>
        <w:t>своих обязательств, предусмотренных настоящим Договором.</w:t>
      </w:r>
    </w:p>
    <w:p w:rsidR="000849E2" w:rsidRDefault="000D1AA1" w:rsidP="00E16AFA">
      <w:pPr>
        <w:pStyle w:val="ConsPlusNormal"/>
        <w:widowControl/>
        <w:numPr>
          <w:ilvl w:val="1"/>
          <w:numId w:val="37"/>
        </w:numPr>
        <w:tabs>
          <w:tab w:val="num" w:pos="426"/>
          <w:tab w:val="left"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Помимо оснований досрочного прекращения действия Договора, предусмотренных законодательством Российской Федерации, </w:t>
      </w:r>
      <w:proofErr w:type="gramStart"/>
      <w:r>
        <w:rPr>
          <w:rFonts w:ascii="Times New Roman" w:hAnsi="Times New Roman"/>
          <w:color w:val="000000" w:themeColor="text1"/>
          <w:sz w:val="22"/>
          <w:szCs w:val="22"/>
        </w:rPr>
        <w:t>Договор</w:t>
      </w:r>
      <w:proofErr w:type="gramEnd"/>
      <w:r>
        <w:rPr>
          <w:rFonts w:ascii="Times New Roman" w:hAnsi="Times New Roman"/>
          <w:color w:val="000000" w:themeColor="text1"/>
          <w:sz w:val="22"/>
          <w:szCs w:val="22"/>
        </w:rPr>
        <w:t xml:space="preserve"> может быть расторгнут по инициативе </w:t>
      </w:r>
      <w:r>
        <w:rPr>
          <w:rFonts w:ascii="Times New Roman" w:hAnsi="Times New Roman"/>
          <w:bCs/>
          <w:color w:val="000000" w:themeColor="text1"/>
          <w:sz w:val="22"/>
          <w:szCs w:val="22"/>
        </w:rPr>
        <w:t xml:space="preserve">Участника </w:t>
      </w:r>
      <w:r>
        <w:rPr>
          <w:rFonts w:ascii="Times New Roman" w:hAnsi="Times New Roman"/>
          <w:color w:val="000000" w:themeColor="text1"/>
          <w:sz w:val="22"/>
          <w:szCs w:val="22"/>
        </w:rPr>
        <w:t>в одностороннем порядке в случаях:</w:t>
      </w:r>
    </w:p>
    <w:p w:rsidR="000849E2" w:rsidRDefault="000D1AA1">
      <w:pPr>
        <w:pStyle w:val="afe"/>
        <w:tabs>
          <w:tab w:val="num" w:pos="0"/>
          <w:tab w:val="left" w:pos="1134"/>
          <w:tab w:val="num" w:pos="1560"/>
        </w:tabs>
        <w:ind w:left="0" w:firstLine="567"/>
        <w:rPr>
          <w:color w:val="000000" w:themeColor="text1"/>
          <w:sz w:val="22"/>
          <w:szCs w:val="22"/>
        </w:rPr>
      </w:pPr>
      <w:r>
        <w:rPr>
          <w:color w:val="000000" w:themeColor="text1"/>
          <w:sz w:val="22"/>
          <w:szCs w:val="22"/>
        </w:rPr>
        <w:t>- неисполнения Застройщиком обязательства по передаче Объекта в предусмотренный Договором срок;</w:t>
      </w:r>
    </w:p>
    <w:p w:rsidR="000849E2" w:rsidRDefault="000D1AA1">
      <w:pPr>
        <w:pStyle w:val="afe"/>
        <w:tabs>
          <w:tab w:val="num" w:pos="0"/>
          <w:tab w:val="left" w:pos="1134"/>
          <w:tab w:val="num" w:pos="1560"/>
        </w:tabs>
        <w:ind w:left="0" w:firstLine="567"/>
        <w:rPr>
          <w:color w:val="000000" w:themeColor="text1"/>
          <w:sz w:val="22"/>
          <w:szCs w:val="22"/>
        </w:rPr>
      </w:pPr>
      <w:r>
        <w:rPr>
          <w:color w:val="000000" w:themeColor="text1"/>
          <w:sz w:val="22"/>
          <w:szCs w:val="22"/>
        </w:rPr>
        <w:t>- существенного нарушения требований к качеству Объекта, препятствующих целевому использованию Объекта.</w:t>
      </w:r>
    </w:p>
    <w:p w:rsidR="000849E2" w:rsidRDefault="000D1AA1">
      <w:pPr>
        <w:pStyle w:val="afe"/>
        <w:tabs>
          <w:tab w:val="num" w:pos="0"/>
          <w:tab w:val="left" w:pos="1134"/>
          <w:tab w:val="num" w:pos="1560"/>
        </w:tabs>
        <w:ind w:left="0" w:firstLine="567"/>
        <w:rPr>
          <w:color w:val="000000" w:themeColor="text1"/>
          <w:sz w:val="22"/>
          <w:szCs w:val="22"/>
        </w:rPr>
      </w:pPr>
      <w:bookmarkStart w:id="16" w:name="_Hlk146642382"/>
      <w:r>
        <w:rPr>
          <w:b/>
          <w:bCs/>
          <w:color w:val="000000" w:themeColor="text1"/>
          <w:sz w:val="22"/>
          <w:szCs w:val="22"/>
        </w:rPr>
        <w:t>10.3.</w:t>
      </w:r>
      <w:r>
        <w:rPr>
          <w:color w:val="000000" w:themeColor="text1"/>
          <w:sz w:val="22"/>
          <w:szCs w:val="22"/>
        </w:rPr>
        <w:t xml:space="preserve"> </w:t>
      </w:r>
      <w:bookmarkEnd w:id="16"/>
      <w:r>
        <w:rPr>
          <w:color w:val="000000" w:themeColor="text1"/>
          <w:sz w:val="22"/>
          <w:szCs w:val="22"/>
        </w:rPr>
        <w:t xml:space="preserve">За просрочку, необоснованный отказ/уклонение </w:t>
      </w:r>
      <w:r>
        <w:rPr>
          <w:bCs/>
          <w:color w:val="000000" w:themeColor="text1"/>
          <w:sz w:val="22"/>
          <w:szCs w:val="22"/>
        </w:rPr>
        <w:t xml:space="preserve">Участника </w:t>
      </w:r>
      <w:r>
        <w:rPr>
          <w:color w:val="000000" w:themeColor="text1"/>
          <w:sz w:val="22"/>
          <w:szCs w:val="22"/>
        </w:rPr>
        <w:t xml:space="preserve">от оплаты цены Договора </w:t>
      </w:r>
      <w:r>
        <w:rPr>
          <w:bCs/>
          <w:color w:val="000000" w:themeColor="text1"/>
          <w:sz w:val="22"/>
          <w:szCs w:val="22"/>
        </w:rPr>
        <w:t xml:space="preserve">Участник </w:t>
      </w:r>
      <w:r>
        <w:rPr>
          <w:color w:val="000000" w:themeColor="text1"/>
          <w:sz w:val="22"/>
          <w:szCs w:val="22"/>
        </w:rPr>
        <w:t>уплачивает Застройщику неустойку в размере одной трехсотой ставки рефинансирования Центрального банка Российской Федерации, действующей на день исполнения обязательства, от суммы просроченного платежа за каждый день просрочки.</w:t>
      </w:r>
    </w:p>
    <w:p w:rsidR="000849E2" w:rsidRDefault="000D1AA1">
      <w:pPr>
        <w:pStyle w:val="ConsPlusNormal"/>
        <w:widowControl/>
        <w:tabs>
          <w:tab w:val="left" w:pos="1134"/>
          <w:tab w:val="num" w:pos="1560"/>
        </w:tabs>
        <w:ind w:firstLine="567"/>
        <w:jc w:val="both"/>
        <w:rPr>
          <w:rFonts w:ascii="Times New Roman" w:hAnsi="Times New Roman"/>
          <w:color w:val="000000" w:themeColor="text1"/>
          <w:sz w:val="22"/>
          <w:szCs w:val="22"/>
        </w:rPr>
      </w:pPr>
      <w:r>
        <w:rPr>
          <w:rFonts w:ascii="Times New Roman" w:hAnsi="Times New Roman"/>
          <w:b/>
          <w:bCs/>
          <w:color w:val="000000" w:themeColor="text1"/>
          <w:sz w:val="22"/>
          <w:szCs w:val="22"/>
        </w:rPr>
        <w:t>10.4.</w:t>
      </w:r>
      <w:r>
        <w:rPr>
          <w:rFonts w:ascii="Times New Roman" w:hAnsi="Times New Roman"/>
          <w:color w:val="000000" w:themeColor="text1"/>
          <w:sz w:val="22"/>
          <w:szCs w:val="22"/>
        </w:rPr>
        <w:t xml:space="preserve"> В случае несоблюдения </w:t>
      </w:r>
      <w:r>
        <w:rPr>
          <w:rFonts w:ascii="Times New Roman" w:hAnsi="Times New Roman"/>
          <w:bCs/>
          <w:color w:val="000000" w:themeColor="text1"/>
          <w:sz w:val="22"/>
          <w:szCs w:val="22"/>
        </w:rPr>
        <w:t xml:space="preserve">Участником </w:t>
      </w:r>
      <w:r>
        <w:rPr>
          <w:rFonts w:ascii="Times New Roman" w:hAnsi="Times New Roman"/>
          <w:color w:val="000000" w:themeColor="text1"/>
          <w:sz w:val="22"/>
          <w:szCs w:val="22"/>
        </w:rPr>
        <w:t xml:space="preserve">сроков, указанных в п. 7.1.5 настоящего Договора, </w:t>
      </w:r>
      <w:r>
        <w:rPr>
          <w:rFonts w:ascii="Times New Roman" w:hAnsi="Times New Roman"/>
          <w:bCs/>
          <w:color w:val="000000" w:themeColor="text1"/>
          <w:sz w:val="22"/>
          <w:szCs w:val="22"/>
        </w:rPr>
        <w:t xml:space="preserve">Участник </w:t>
      </w:r>
      <w:r>
        <w:rPr>
          <w:rFonts w:ascii="Times New Roman" w:hAnsi="Times New Roman"/>
          <w:color w:val="000000" w:themeColor="text1"/>
          <w:sz w:val="22"/>
          <w:szCs w:val="22"/>
        </w:rPr>
        <w:t>возмещает Застройщику все убытки, понесенные Застройщиком.</w:t>
      </w:r>
    </w:p>
    <w:p w:rsidR="000849E2" w:rsidRDefault="000D1AA1">
      <w:pPr>
        <w:pStyle w:val="ConsPlusNormal"/>
        <w:widowControl/>
        <w:tabs>
          <w:tab w:val="left" w:pos="1134"/>
          <w:tab w:val="num" w:pos="1560"/>
        </w:tabs>
        <w:ind w:firstLine="567"/>
        <w:jc w:val="both"/>
        <w:rPr>
          <w:rFonts w:ascii="Times New Roman" w:hAnsi="Times New Roman"/>
          <w:color w:val="000000" w:themeColor="text1"/>
          <w:sz w:val="22"/>
          <w:szCs w:val="22"/>
        </w:rPr>
      </w:pPr>
      <w:r>
        <w:rPr>
          <w:rFonts w:ascii="Times New Roman" w:hAnsi="Times New Roman"/>
          <w:b/>
          <w:bCs/>
          <w:color w:val="000000" w:themeColor="text1"/>
          <w:sz w:val="22"/>
          <w:szCs w:val="22"/>
        </w:rPr>
        <w:t xml:space="preserve">10.4.1. </w:t>
      </w:r>
      <w:r>
        <w:rPr>
          <w:rFonts w:ascii="Times New Roman" w:hAnsi="Times New Roman"/>
          <w:color w:val="000000" w:themeColor="text1"/>
          <w:sz w:val="22"/>
          <w:szCs w:val="22"/>
        </w:rPr>
        <w:t>При досрочном расторжении настоящего Договора по инициативе Участника в случае, если применялось субсидирование ипотеки согласно п. 4.12. настоящего Договора, Участник обязан возместить Застройщику денежные средства, оплаченные банку, как фактически понесенные Застройщиком расходы, связанные с исполнением обязательств по настоящему договору.</w:t>
      </w:r>
    </w:p>
    <w:p w:rsidR="000849E2" w:rsidRDefault="000D1AA1">
      <w:pPr>
        <w:pStyle w:val="ConsPlusNormal"/>
        <w:widowControl/>
        <w:numPr>
          <w:ilvl w:val="1"/>
          <w:numId w:val="32"/>
        </w:numPr>
        <w:tabs>
          <w:tab w:val="num" w:pos="900"/>
          <w:tab w:val="left"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В случае расторжения Участником Договора по собственной инициативе, Участник возмещает Застройщику в полном объеме все расходы, связанные с заключением и государственной регистрацией настоящего Договора.</w:t>
      </w:r>
    </w:p>
    <w:p w:rsidR="000849E2" w:rsidRDefault="000D1AA1">
      <w:pPr>
        <w:pStyle w:val="ConsPlusNormal"/>
        <w:widowControl/>
        <w:numPr>
          <w:ilvl w:val="1"/>
          <w:numId w:val="32"/>
        </w:numPr>
        <w:tabs>
          <w:tab w:val="num" w:pos="709"/>
          <w:tab w:val="left"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Застройщик в одностороннем порядке вправе отказаться от исполнения Договора в случае:</w:t>
      </w:r>
    </w:p>
    <w:p w:rsidR="000849E2" w:rsidRDefault="000D1AA1">
      <w:pPr>
        <w:tabs>
          <w:tab w:val="num" w:pos="0"/>
          <w:tab w:val="left" w:pos="1134"/>
        </w:tabs>
        <w:ind w:firstLine="567"/>
        <w:jc w:val="both"/>
        <w:rPr>
          <w:color w:val="000000" w:themeColor="text1"/>
          <w:sz w:val="22"/>
          <w:szCs w:val="22"/>
        </w:rPr>
      </w:pPr>
      <w:r>
        <w:rPr>
          <w:color w:val="000000" w:themeColor="text1"/>
          <w:sz w:val="22"/>
          <w:szCs w:val="22"/>
        </w:rPr>
        <w:t>1) неисполнения Участником долевого строительства обязательства по внесению денежных средств;</w:t>
      </w:r>
    </w:p>
    <w:p w:rsidR="000849E2" w:rsidRDefault="000D1AA1">
      <w:pPr>
        <w:tabs>
          <w:tab w:val="num" w:pos="0"/>
          <w:tab w:val="left" w:pos="1134"/>
        </w:tabs>
        <w:ind w:firstLine="567"/>
        <w:jc w:val="both"/>
        <w:rPr>
          <w:color w:val="000000" w:themeColor="text1"/>
          <w:sz w:val="22"/>
          <w:szCs w:val="22"/>
        </w:rPr>
      </w:pPr>
      <w:r>
        <w:rPr>
          <w:color w:val="000000" w:themeColor="text1"/>
          <w:sz w:val="22"/>
          <w:szCs w:val="22"/>
        </w:rPr>
        <w:t>2) в иных предусмотренных законодательством Российской Федерации случаях.</w:t>
      </w:r>
    </w:p>
    <w:p w:rsidR="000849E2" w:rsidRDefault="000D1AA1">
      <w:pPr>
        <w:tabs>
          <w:tab w:val="num" w:pos="0"/>
          <w:tab w:val="left" w:pos="1134"/>
        </w:tabs>
        <w:ind w:firstLine="567"/>
        <w:jc w:val="both"/>
        <w:rPr>
          <w:color w:val="000000" w:themeColor="text1"/>
          <w:sz w:val="22"/>
          <w:szCs w:val="22"/>
        </w:rPr>
      </w:pPr>
      <w:bookmarkStart w:id="17" w:name="_Hlk99010877"/>
      <w:bookmarkStart w:id="18" w:name="_Hlk99014010"/>
      <w:bookmarkStart w:id="19" w:name="_Hlk99008519"/>
      <w:r>
        <w:rPr>
          <w:color w:val="000000" w:themeColor="text1"/>
          <w:sz w:val="22"/>
          <w:szCs w:val="22"/>
          <w:shd w:val="clear" w:color="auto" w:fill="FFFFFF"/>
        </w:rPr>
        <w:lastRenderedPageBreak/>
        <w:t xml:space="preserve">Возврат денежных средств   осуществляется уполномоченным банком, в котором открыт счет </w:t>
      </w:r>
      <w:proofErr w:type="spellStart"/>
      <w:r>
        <w:rPr>
          <w:color w:val="000000" w:themeColor="text1"/>
          <w:sz w:val="22"/>
          <w:szCs w:val="22"/>
          <w:shd w:val="clear" w:color="auto" w:fill="FFFFFF"/>
        </w:rPr>
        <w:t>эскроу</w:t>
      </w:r>
      <w:proofErr w:type="spellEnd"/>
      <w:r>
        <w:rPr>
          <w:color w:val="000000" w:themeColor="text1"/>
          <w:sz w:val="22"/>
          <w:szCs w:val="22"/>
          <w:shd w:val="clear" w:color="auto" w:fill="FFFFFF"/>
        </w:rPr>
        <w:t xml:space="preserve"> участника долевого строительства, в </w:t>
      </w:r>
      <w:proofErr w:type="gramStart"/>
      <w:r>
        <w:rPr>
          <w:color w:val="000000" w:themeColor="text1"/>
          <w:sz w:val="22"/>
          <w:szCs w:val="22"/>
          <w:shd w:val="clear" w:color="auto" w:fill="FFFFFF"/>
        </w:rPr>
        <w:t>порядке</w:t>
      </w:r>
      <w:proofErr w:type="gramEnd"/>
      <w:r>
        <w:rPr>
          <w:color w:val="000000" w:themeColor="text1"/>
          <w:sz w:val="22"/>
          <w:szCs w:val="22"/>
          <w:shd w:val="clear" w:color="auto" w:fill="FFFFFF"/>
        </w:rPr>
        <w:t xml:space="preserve"> предусмотренном Федеральным  законом  от 30.12.2004 N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w:t>
      </w:r>
      <w:bookmarkEnd w:id="17"/>
      <w:r>
        <w:rPr>
          <w:color w:val="000000" w:themeColor="text1"/>
          <w:sz w:val="22"/>
          <w:szCs w:val="22"/>
          <w:shd w:val="clear" w:color="auto" w:fill="FFFFFF"/>
        </w:rPr>
        <w:t>.</w:t>
      </w:r>
      <w:r>
        <w:rPr>
          <w:color w:val="000000" w:themeColor="text1"/>
          <w:sz w:val="22"/>
          <w:szCs w:val="22"/>
        </w:rPr>
        <w:t xml:space="preserve"> </w:t>
      </w:r>
      <w:bookmarkEnd w:id="18"/>
      <w:bookmarkEnd w:id="19"/>
    </w:p>
    <w:p w:rsidR="000849E2" w:rsidRDefault="000D1AA1">
      <w:pPr>
        <w:pStyle w:val="ConsPlusNormal"/>
        <w:widowControl/>
        <w:numPr>
          <w:ilvl w:val="1"/>
          <w:numId w:val="32"/>
        </w:numPr>
        <w:tabs>
          <w:tab w:val="num" w:pos="709"/>
          <w:tab w:val="left" w:pos="1134"/>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При расторжении в одностороннем порядке договора, стороны обязаны письменно уведомить друг друга об этом не менее чем за 30-ть календарных дней.</w:t>
      </w:r>
    </w:p>
    <w:p w:rsidR="005F3B91" w:rsidRPr="00EF0EA3" w:rsidRDefault="005F3B91" w:rsidP="005F3B91">
      <w:pPr>
        <w:pStyle w:val="ConsPlusNormal"/>
        <w:widowControl/>
        <w:numPr>
          <w:ilvl w:val="1"/>
          <w:numId w:val="32"/>
        </w:numPr>
        <w:tabs>
          <w:tab w:val="num" w:pos="709"/>
          <w:tab w:val="left" w:pos="1134"/>
          <w:tab w:val="num" w:pos="1560"/>
        </w:tabs>
        <w:overflowPunct w:val="0"/>
        <w:autoSpaceDE w:val="0"/>
        <w:autoSpaceDN w:val="0"/>
        <w:adjustRightInd w:val="0"/>
        <w:ind w:left="0" w:firstLine="0"/>
        <w:jc w:val="both"/>
        <w:rPr>
          <w:rFonts w:ascii="Times New Roman" w:hAnsi="Times New Roman"/>
          <w:sz w:val="23"/>
          <w:szCs w:val="22"/>
        </w:rPr>
      </w:pPr>
      <w:r w:rsidRPr="00EF0EA3">
        <w:rPr>
          <w:rFonts w:ascii="Times New Roman" w:hAnsi="Times New Roman"/>
          <w:sz w:val="23"/>
          <w:szCs w:val="22"/>
        </w:rPr>
        <w:t>Во всем остальном, что не предусмотрено настоящим Договором, Стороны несут ответственность, предусмотренную Федеральным законом Российской Федерации от 30 декабря 2004 г. № 214-ФЗ «Об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 и другими законодательными актами Российской Федерации.</w:t>
      </w:r>
    </w:p>
    <w:p w:rsidR="000849E2" w:rsidRDefault="000849E2">
      <w:pPr>
        <w:pStyle w:val="ConsPlusNormal"/>
        <w:widowControl/>
        <w:tabs>
          <w:tab w:val="num" w:pos="709"/>
          <w:tab w:val="num" w:pos="1560"/>
        </w:tabs>
        <w:ind w:firstLine="0"/>
        <w:jc w:val="both"/>
        <w:rPr>
          <w:rFonts w:ascii="Times New Roman" w:hAnsi="Times New Roman"/>
          <w:color w:val="000000" w:themeColor="text1"/>
          <w:sz w:val="22"/>
          <w:szCs w:val="22"/>
        </w:rPr>
      </w:pPr>
    </w:p>
    <w:p w:rsidR="006510A4" w:rsidRDefault="006510A4">
      <w:pPr>
        <w:pStyle w:val="ConsPlusNormal"/>
        <w:widowControl/>
        <w:tabs>
          <w:tab w:val="num" w:pos="709"/>
          <w:tab w:val="num" w:pos="1560"/>
        </w:tabs>
        <w:ind w:firstLine="0"/>
        <w:jc w:val="both"/>
        <w:rPr>
          <w:rFonts w:ascii="Times New Roman" w:hAnsi="Times New Roman"/>
          <w:color w:val="000000" w:themeColor="text1"/>
          <w:sz w:val="22"/>
          <w:szCs w:val="22"/>
        </w:rPr>
      </w:pPr>
    </w:p>
    <w:p w:rsidR="000849E2" w:rsidRDefault="000D1AA1" w:rsidP="00E16AFA">
      <w:pPr>
        <w:pStyle w:val="ConsPlusNormal"/>
        <w:widowControl/>
        <w:numPr>
          <w:ilvl w:val="0"/>
          <w:numId w:val="37"/>
        </w:numPr>
        <w:tabs>
          <w:tab w:val="num" w:pos="824"/>
        </w:tabs>
        <w:ind w:left="0" w:firstLine="0"/>
        <w:jc w:val="center"/>
        <w:rPr>
          <w:rFonts w:ascii="Times New Roman" w:hAnsi="Times New Roman"/>
          <w:b/>
          <w:color w:val="000000" w:themeColor="text1"/>
          <w:spacing w:val="20"/>
          <w:sz w:val="22"/>
          <w:szCs w:val="22"/>
        </w:rPr>
      </w:pPr>
      <w:r>
        <w:rPr>
          <w:rFonts w:ascii="Times New Roman" w:hAnsi="Times New Roman"/>
          <w:b/>
          <w:color w:val="000000" w:themeColor="text1"/>
          <w:spacing w:val="20"/>
          <w:sz w:val="22"/>
          <w:szCs w:val="22"/>
        </w:rPr>
        <w:t>ЗАКЛЮЧИТЕЛЬНЫЕ ПОЛОЖЕНИЯ</w:t>
      </w:r>
    </w:p>
    <w:p w:rsidR="000849E2" w:rsidRDefault="000849E2">
      <w:pPr>
        <w:pStyle w:val="ConsPlusNormal"/>
        <w:widowControl/>
        <w:tabs>
          <w:tab w:val="num" w:pos="824"/>
        </w:tabs>
        <w:ind w:firstLine="0"/>
        <w:rPr>
          <w:rFonts w:ascii="Times New Roman" w:hAnsi="Times New Roman"/>
          <w:b/>
          <w:color w:val="000000" w:themeColor="text1"/>
          <w:spacing w:val="20"/>
          <w:sz w:val="22"/>
          <w:szCs w:val="22"/>
        </w:rPr>
      </w:pPr>
    </w:p>
    <w:p w:rsidR="006510A4" w:rsidRDefault="006510A4">
      <w:pPr>
        <w:pStyle w:val="ConsPlusNormal"/>
        <w:widowControl/>
        <w:tabs>
          <w:tab w:val="num" w:pos="824"/>
        </w:tabs>
        <w:ind w:firstLine="0"/>
        <w:rPr>
          <w:rFonts w:ascii="Times New Roman" w:hAnsi="Times New Roman"/>
          <w:b/>
          <w:color w:val="000000" w:themeColor="text1"/>
          <w:spacing w:val="20"/>
          <w:sz w:val="22"/>
          <w:szCs w:val="22"/>
        </w:rPr>
      </w:pPr>
    </w:p>
    <w:p w:rsidR="000849E2" w:rsidRDefault="000D1AA1" w:rsidP="00E16AFA">
      <w:pPr>
        <w:pStyle w:val="ConsPlusNormal"/>
        <w:widowControl/>
        <w:numPr>
          <w:ilvl w:val="1"/>
          <w:numId w:val="37"/>
        </w:numPr>
        <w:tabs>
          <w:tab w:val="left" w:pos="567"/>
          <w:tab w:val="num" w:pos="1560"/>
        </w:tabs>
        <w:ind w:left="0"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Любая информация о финансовом положении Сторон и условиях договоров с третьими лицами, участвующими в строительстве Жилого дома, будет считаться конфиденциальной и неподлежащей разглашению. Иные условия конфиденциальности могут быть установлены по требованию любой из Сторон.</w:t>
      </w:r>
    </w:p>
    <w:p w:rsidR="000849E2" w:rsidRDefault="000D1AA1" w:rsidP="00571EEA">
      <w:pPr>
        <w:pStyle w:val="ConsPlusNormal"/>
        <w:widowControl/>
        <w:tabs>
          <w:tab w:val="left" w:pos="567"/>
          <w:tab w:val="num" w:pos="1134"/>
          <w:tab w:val="num" w:pos="1560"/>
        </w:tabs>
        <w:ind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Настоящим Участник в соответствии с Федеральным законом от 27.02.2006 г. №152-ФЗ «О персональных данных» заявляет свое согласие на обработку и использование Застройщиком персональных данных Участника в целях заключения и исполнения настоящего Договора. Также Участник дает согласие Застройщику на передачу своих персональных данных всем лицам, упомянутым в настоящем Договоре, в целях его надлежащего исполнения. Обработка персональных данных Участника осуществляется Застройщиком в объеме, который необходим для достижения вышеуказанной цели. Участник подтверждает, что данное согласие действует в течение срока хранения Застройщиком персональных данных, который составляет 5 лет с момента их получения, если более длительный срок не предусмотрен Федеральным законом от 27.02.2006 г. №152-ФЗ «О персональных данных».</w:t>
      </w:r>
    </w:p>
    <w:p w:rsidR="000849E2" w:rsidRDefault="000D1AA1">
      <w:pPr>
        <w:pStyle w:val="ConsPlusNormal"/>
        <w:widowControl/>
        <w:tabs>
          <w:tab w:val="left" w:pos="567"/>
          <w:tab w:val="num" w:pos="1134"/>
          <w:tab w:val="num" w:pos="1560"/>
        </w:tabs>
        <w:ind w:firstLine="567"/>
        <w:jc w:val="both"/>
        <w:rPr>
          <w:rFonts w:ascii="Times New Roman" w:hAnsi="Times New Roman"/>
          <w:color w:val="000000" w:themeColor="text1"/>
          <w:sz w:val="22"/>
          <w:szCs w:val="22"/>
        </w:rPr>
      </w:pPr>
      <w:r>
        <w:rPr>
          <w:rFonts w:ascii="Times New Roman" w:hAnsi="Times New Roman"/>
          <w:color w:val="000000" w:themeColor="text1"/>
          <w:sz w:val="22"/>
          <w:szCs w:val="22"/>
        </w:rPr>
        <w:t>Обо всех изменениях в платежных, почтовых и других реквизитах Стороны обязаны в течение трех рабочих дней извещать друг друга.</w:t>
      </w:r>
      <w:r>
        <w:rPr>
          <w:rFonts w:ascii="Times New Roman" w:hAnsi="Times New Roman"/>
          <w:color w:val="000000" w:themeColor="text1"/>
          <w:sz w:val="22"/>
          <w:szCs w:val="22"/>
          <w:lang w:eastAsia="ar-SA"/>
        </w:rPr>
        <w:t xml:space="preserve"> </w:t>
      </w:r>
      <w:r>
        <w:rPr>
          <w:rFonts w:ascii="Times New Roman" w:hAnsi="Times New Roman"/>
          <w:color w:val="000000" w:themeColor="text1"/>
          <w:sz w:val="22"/>
          <w:szCs w:val="22"/>
        </w:rPr>
        <w:t xml:space="preserve">Застройщик будет считаться надлежаще уведомившим Участника долевого строительства с момента размещения сведений об изменении платежных, почтовых и иных реквизитов в сети Интернет на сайте по адресу: </w:t>
      </w:r>
      <w:proofErr w:type="spellStart"/>
      <w:r>
        <w:rPr>
          <w:rFonts w:ascii="Times New Roman" w:hAnsi="Times New Roman"/>
          <w:color w:val="000000" w:themeColor="text1"/>
          <w:sz w:val="22"/>
          <w:szCs w:val="22"/>
        </w:rPr>
        <w:t>доннефтестрой.рф</w:t>
      </w:r>
      <w:proofErr w:type="spellEnd"/>
      <w:r>
        <w:rPr>
          <w:rFonts w:ascii="Times New Roman" w:hAnsi="Times New Roman"/>
          <w:color w:val="000000" w:themeColor="text1"/>
          <w:sz w:val="22"/>
          <w:szCs w:val="22"/>
        </w:rPr>
        <w:t xml:space="preserve">. </w:t>
      </w:r>
    </w:p>
    <w:p w:rsidR="000849E2" w:rsidRDefault="000D1AA1">
      <w:pPr>
        <w:tabs>
          <w:tab w:val="num" w:pos="1134"/>
        </w:tabs>
        <w:ind w:firstLine="567"/>
        <w:jc w:val="both"/>
        <w:rPr>
          <w:color w:val="000000" w:themeColor="text1"/>
          <w:sz w:val="22"/>
          <w:szCs w:val="22"/>
        </w:rPr>
      </w:pPr>
      <w:r>
        <w:rPr>
          <w:color w:val="000000" w:themeColor="text1"/>
          <w:sz w:val="22"/>
          <w:szCs w:val="22"/>
        </w:rPr>
        <w:t xml:space="preserve">Любое уведомление по настоящему Договору совершается в письменной форме в виде заказного письма или телеграммы с уведомлением, направленным в отношении Застройщика в соответствии с его реквизитами, указанными в п. 12 Договора, а в отношении </w:t>
      </w:r>
      <w:r>
        <w:rPr>
          <w:bCs/>
          <w:color w:val="000000" w:themeColor="text1"/>
          <w:sz w:val="22"/>
          <w:szCs w:val="22"/>
        </w:rPr>
        <w:t xml:space="preserve">Участника </w:t>
      </w:r>
      <w:r>
        <w:rPr>
          <w:color w:val="000000" w:themeColor="text1"/>
          <w:sz w:val="22"/>
          <w:szCs w:val="22"/>
        </w:rPr>
        <w:t xml:space="preserve">по следующему почтовому адресу: </w:t>
      </w:r>
      <w:r w:rsidR="000132DF">
        <w:rPr>
          <w:color w:val="000000" w:themeColor="text1"/>
          <w:sz w:val="22"/>
          <w:szCs w:val="22"/>
          <w:shd w:val="clear" w:color="auto" w:fill="FFFFFF"/>
        </w:rPr>
        <w:t>___________________________________________</w:t>
      </w:r>
      <w:r>
        <w:rPr>
          <w:sz w:val="22"/>
          <w:szCs w:val="22"/>
        </w:rPr>
        <w:t>.</w:t>
      </w:r>
    </w:p>
    <w:p w:rsidR="000849E2" w:rsidRDefault="000D1AA1" w:rsidP="00E16AFA">
      <w:pPr>
        <w:pStyle w:val="ConsPlusNormal"/>
        <w:widowControl/>
        <w:numPr>
          <w:ilvl w:val="1"/>
          <w:numId w:val="37"/>
        </w:numPr>
        <w:tabs>
          <w:tab w:val="left" w:pos="567"/>
          <w:tab w:val="num" w:pos="1560"/>
        </w:tabs>
        <w:ind w:left="0" w:firstLine="567"/>
        <w:jc w:val="both"/>
        <w:rPr>
          <w:rFonts w:ascii="Times New Roman" w:hAnsi="Times New Roman"/>
          <w:color w:val="000000" w:themeColor="text1"/>
          <w:sz w:val="22"/>
          <w:szCs w:val="22"/>
        </w:rPr>
      </w:pPr>
      <w:proofErr w:type="gramStart"/>
      <w:r>
        <w:rPr>
          <w:rFonts w:ascii="Times New Roman" w:hAnsi="Times New Roman"/>
          <w:color w:val="000000" w:themeColor="text1"/>
          <w:sz w:val="22"/>
          <w:szCs w:val="22"/>
        </w:rPr>
        <w:t>Участник дает свое согласие на последующий залог Земельного участка, в том числе в обеспечение исполнения обязательств Застройщика перед другими лицами по договорам участия в долевом строительстве, по договорам с кредитными учреждениями (в том числе для целей осуществления проектного финансирования) и иным договорам, которые будут заключаться Застройщиком при строительстве других объектов недвижимости на Земельном участке, на котором осуществляется строительство Объекта.</w:t>
      </w:r>
      <w:proofErr w:type="gramEnd"/>
      <w:r>
        <w:rPr>
          <w:rFonts w:ascii="Times New Roman" w:hAnsi="Times New Roman"/>
          <w:color w:val="000000" w:themeColor="text1"/>
          <w:sz w:val="22"/>
          <w:szCs w:val="22"/>
        </w:rPr>
        <w:t xml:space="preserve"> Характеристики Земельного участка могут быть изменены (либо из него могут быть образованы иные земельные участки) без уведомления и без необходимости получения дополнительного согласия Участника долевого строительства при условии, что это не повлечет за собой изменения фактического местоположения Объекта.  </w:t>
      </w:r>
      <w:proofErr w:type="gramStart"/>
      <w:r>
        <w:rPr>
          <w:rFonts w:ascii="Times New Roman" w:hAnsi="Times New Roman"/>
          <w:color w:val="000000" w:themeColor="text1"/>
          <w:sz w:val="22"/>
          <w:szCs w:val="22"/>
        </w:rPr>
        <w:t>Настоящим Участник дает свое согласие  на последующее (до и /или после ввода Объекта в эксплуатацию) изменение по усмотрению Застройщика границ Земельного участка, когда такое изменение связано с разделом земельного участка в целях образования (формирования) отдельного земельного участка под Объектом, в том числе на изменение документации по планировке территории, проектов планировки, проектов межевания, градостроительных планов и любой иной документации, межевание (размежевание</w:t>
      </w:r>
      <w:proofErr w:type="gramEnd"/>
      <w:r>
        <w:rPr>
          <w:rFonts w:ascii="Times New Roman" w:hAnsi="Times New Roman"/>
          <w:color w:val="000000" w:themeColor="text1"/>
          <w:sz w:val="22"/>
          <w:szCs w:val="22"/>
        </w:rPr>
        <w:t xml:space="preserve">) земельного участка, совершение Застройщиком и /или другими лицами любых иных действий, связанных с разделом земельного участка в вышеуказанных целях, также Участник дает свое согласие на уточнение границ земельного участка и/или изменение площади земельного участка и/или изменение (уточнение) описания местоположения его границ.  </w:t>
      </w:r>
      <w:proofErr w:type="gramStart"/>
      <w:r>
        <w:rPr>
          <w:rFonts w:ascii="Times New Roman" w:hAnsi="Times New Roman"/>
          <w:color w:val="000000" w:themeColor="text1"/>
          <w:sz w:val="22"/>
          <w:szCs w:val="22"/>
        </w:rPr>
        <w:t xml:space="preserve">Участник настоящим прямо выражает свое согласие на образование иных земельных участков из Земельного участка, включая раздел Земельного участка и/или выдел из Земельного участка, иного (иных) земельных участков </w:t>
      </w:r>
      <w:r>
        <w:rPr>
          <w:rFonts w:ascii="Times New Roman" w:hAnsi="Times New Roman"/>
          <w:color w:val="000000" w:themeColor="text1"/>
          <w:sz w:val="22"/>
          <w:szCs w:val="22"/>
        </w:rPr>
        <w:lastRenderedPageBreak/>
        <w:t>иной площади,  на снятие с кадастрового учета Земельного участка в связи с постановкой на кадастровый учет вновь образованных земельных участков и постановку на кадастровый учет вновь образованных земельных участков из состава Земельного</w:t>
      </w:r>
      <w:proofErr w:type="gramEnd"/>
      <w:r>
        <w:rPr>
          <w:rFonts w:ascii="Times New Roman" w:hAnsi="Times New Roman"/>
          <w:color w:val="000000" w:themeColor="text1"/>
          <w:sz w:val="22"/>
          <w:szCs w:val="22"/>
        </w:rPr>
        <w:t xml:space="preserve"> участка, а также на регистрацию права собственности Застройщика на вновь образованные земельные участки. Настоящее согласие Участника является письменным согласием, выданным в соответствии с п.4 ст.11.2. Земельного Кодекса РФ. В случае уступки Участником своих прав и обязанностей по Договору иному лицу согласие Участника сохраняет силу, получение нового согласия Нового участника долевого строительства не требуется.</w:t>
      </w:r>
    </w:p>
    <w:p w:rsidR="000849E2" w:rsidRPr="004B6377" w:rsidRDefault="000D1AA1" w:rsidP="00E16AFA">
      <w:pPr>
        <w:pStyle w:val="ConsPlusNormal"/>
        <w:widowControl/>
        <w:numPr>
          <w:ilvl w:val="1"/>
          <w:numId w:val="37"/>
        </w:numPr>
        <w:tabs>
          <w:tab w:val="left" w:pos="567"/>
          <w:tab w:val="num" w:pos="1560"/>
        </w:tabs>
        <w:ind w:left="0" w:firstLine="567"/>
        <w:jc w:val="both"/>
        <w:rPr>
          <w:rFonts w:ascii="Times New Roman" w:hAnsi="Times New Roman"/>
          <w:sz w:val="22"/>
          <w:szCs w:val="22"/>
        </w:rPr>
      </w:pPr>
      <w:r>
        <w:rPr>
          <w:rFonts w:ascii="Times New Roman" w:hAnsi="Times New Roman"/>
          <w:color w:val="000000" w:themeColor="text1"/>
          <w:sz w:val="22"/>
          <w:szCs w:val="22"/>
        </w:rPr>
        <w:t xml:space="preserve">Участник дает свое согласие Застройщику производить замену предмета залога Земельного участка, при этом оформление дополнительных соглашений к настоящему Договору о замене предмета залога не требуется.   Стороны пришли к соглашению, что в случае образования иных земельных участков из Земельного участка, залог вновь образованного земельного участка на котором не находится создаваемый на этом земельном участке Объект, в котором расположен Объект долевого строительства, являющийся предметом настоящего Договора, не возникает. Настоящим Участник дает свое согласие Застройщику на возведение в установленном порядке зданий и сооружений на Земельном участке. </w:t>
      </w:r>
      <w:proofErr w:type="gramStart"/>
      <w:r>
        <w:rPr>
          <w:rFonts w:ascii="Times New Roman" w:hAnsi="Times New Roman"/>
          <w:color w:val="000000" w:themeColor="text1"/>
          <w:sz w:val="22"/>
          <w:szCs w:val="22"/>
        </w:rPr>
        <w:t xml:space="preserve">Застройщик вправе свободно распоряжаться зданиями и сооружениями (их частями), не являющимися Объектом, которые расположены на Земельном участке, без каких-либо разрешений Участника, в том числе отчуждать путем продажи, дарения, обмена, внесения в качестве вклада в имущество хозяйственного товарищества или общества либо паевого взноса в имущество производственного кооператива или иным способом, сдавать в аренду, предоставлять </w:t>
      </w:r>
      <w:r w:rsidRPr="004B6377">
        <w:rPr>
          <w:rFonts w:ascii="Times New Roman" w:hAnsi="Times New Roman"/>
          <w:sz w:val="22"/>
          <w:szCs w:val="22"/>
        </w:rPr>
        <w:t>в безвозмездное пользование, отдавать в залог, обременять</w:t>
      </w:r>
      <w:proofErr w:type="gramEnd"/>
      <w:r w:rsidRPr="004B6377">
        <w:rPr>
          <w:rFonts w:ascii="Times New Roman" w:hAnsi="Times New Roman"/>
          <w:sz w:val="22"/>
          <w:szCs w:val="22"/>
        </w:rPr>
        <w:t xml:space="preserve"> правами третьих лиц иным образом, а также производить снос, снятие с кадастрового учета, разделение указанных зданий и сооружений, не входящих в состав Объекта.</w:t>
      </w:r>
    </w:p>
    <w:p w:rsidR="00AA41B9" w:rsidRPr="004B6377" w:rsidRDefault="000D1AA1" w:rsidP="00AA41B9">
      <w:pPr>
        <w:pStyle w:val="ConsPlusNormal"/>
        <w:widowControl/>
        <w:numPr>
          <w:ilvl w:val="1"/>
          <w:numId w:val="34"/>
        </w:numPr>
        <w:tabs>
          <w:tab w:val="left" w:pos="567"/>
          <w:tab w:val="num" w:pos="1560"/>
        </w:tabs>
        <w:overflowPunct w:val="0"/>
        <w:autoSpaceDE w:val="0"/>
        <w:autoSpaceDN w:val="0"/>
        <w:adjustRightInd w:val="0"/>
        <w:ind w:left="0" w:firstLine="567"/>
        <w:jc w:val="both"/>
        <w:textAlignment w:val="baseline"/>
        <w:rPr>
          <w:rFonts w:ascii="Times New Roman" w:hAnsi="Times New Roman"/>
          <w:sz w:val="23"/>
          <w:szCs w:val="22"/>
        </w:rPr>
      </w:pPr>
      <w:r w:rsidRPr="004B6377">
        <w:rPr>
          <w:rFonts w:ascii="Times New Roman" w:hAnsi="Times New Roman"/>
          <w:sz w:val="22"/>
          <w:szCs w:val="22"/>
        </w:rPr>
        <w:t>Все договоренности Сторон, независимо от их формы, имевшие место до заключения настоящего Договора, утрачивают силу с момента заключения настоящего Договора.</w:t>
      </w:r>
      <w:r w:rsidR="00AA41B9" w:rsidRPr="004B6377">
        <w:rPr>
          <w:sz w:val="23"/>
          <w:szCs w:val="22"/>
        </w:rPr>
        <w:t xml:space="preserve"> </w:t>
      </w:r>
    </w:p>
    <w:p w:rsidR="000849E2" w:rsidRPr="004B6377" w:rsidRDefault="00AA41B9" w:rsidP="00AA41B9">
      <w:pPr>
        <w:pStyle w:val="ConsPlusNormal"/>
        <w:widowControl/>
        <w:numPr>
          <w:ilvl w:val="1"/>
          <w:numId w:val="34"/>
        </w:numPr>
        <w:tabs>
          <w:tab w:val="left" w:pos="567"/>
          <w:tab w:val="num" w:pos="1560"/>
        </w:tabs>
        <w:overflowPunct w:val="0"/>
        <w:autoSpaceDE w:val="0"/>
        <w:autoSpaceDN w:val="0"/>
        <w:adjustRightInd w:val="0"/>
        <w:ind w:left="0" w:firstLine="567"/>
        <w:jc w:val="both"/>
        <w:textAlignment w:val="baseline"/>
        <w:rPr>
          <w:rFonts w:ascii="Times New Roman" w:hAnsi="Times New Roman"/>
          <w:sz w:val="23"/>
          <w:szCs w:val="22"/>
        </w:rPr>
      </w:pPr>
      <w:r w:rsidRPr="004B6377">
        <w:rPr>
          <w:rFonts w:ascii="Times New Roman" w:hAnsi="Times New Roman"/>
          <w:sz w:val="23"/>
          <w:szCs w:val="22"/>
        </w:rPr>
        <w:t xml:space="preserve">Жилой дом может содержать элемент светового решения здания, </w:t>
      </w:r>
      <w:proofErr w:type="gramStart"/>
      <w:r w:rsidRPr="004B6377">
        <w:rPr>
          <w:rFonts w:ascii="Times New Roman" w:hAnsi="Times New Roman"/>
          <w:sz w:val="23"/>
          <w:szCs w:val="22"/>
        </w:rPr>
        <w:t>выполненный</w:t>
      </w:r>
      <w:proofErr w:type="gramEnd"/>
      <w:r w:rsidRPr="004B6377">
        <w:rPr>
          <w:rFonts w:ascii="Times New Roman" w:hAnsi="Times New Roman"/>
          <w:sz w:val="23"/>
          <w:szCs w:val="22"/>
        </w:rPr>
        <w:t xml:space="preserve"> в том числе с использованием металлоконструкций, и содержать наименование, логотип (символ) Застройщика, что после ввода в эксплуатацию подлежит рассмотрению на общем собрании собственников, при наличии кворума отражается в протоколе голосования. </w:t>
      </w:r>
    </w:p>
    <w:p w:rsidR="000849E2" w:rsidRDefault="000D1AA1" w:rsidP="00AA41B9">
      <w:pPr>
        <w:pStyle w:val="ConsPlusNormal"/>
        <w:widowControl/>
        <w:numPr>
          <w:ilvl w:val="1"/>
          <w:numId w:val="34"/>
        </w:numPr>
        <w:tabs>
          <w:tab w:val="left" w:pos="567"/>
          <w:tab w:val="num" w:pos="1560"/>
        </w:tabs>
        <w:ind w:left="0" w:firstLine="567"/>
        <w:jc w:val="both"/>
        <w:rPr>
          <w:rFonts w:ascii="Times New Roman" w:hAnsi="Times New Roman"/>
          <w:b/>
          <w:color w:val="000000" w:themeColor="text1"/>
          <w:sz w:val="22"/>
          <w:szCs w:val="22"/>
        </w:rPr>
      </w:pPr>
      <w:r w:rsidRPr="004B6377">
        <w:rPr>
          <w:rFonts w:ascii="Times New Roman" w:hAnsi="Times New Roman"/>
          <w:sz w:val="22"/>
          <w:szCs w:val="22"/>
        </w:rPr>
        <w:t>Участник дает согласие на обработку Застройщиком своих персональных данных, содержащихся в настоящем договоре, т.е. на совершение действий, предусмотренных п. 3 ч. 1 ст. 3 ФЗ РФ «О персональных данных» в целях заключения</w:t>
      </w:r>
      <w:r>
        <w:rPr>
          <w:rFonts w:ascii="Times New Roman" w:hAnsi="Times New Roman"/>
          <w:color w:val="000000" w:themeColor="text1"/>
          <w:sz w:val="22"/>
          <w:szCs w:val="22"/>
        </w:rPr>
        <w:t>, исполнения настоящего договора.</w:t>
      </w:r>
    </w:p>
    <w:p w:rsidR="000849E2" w:rsidRDefault="000D1AA1" w:rsidP="00AA41B9">
      <w:pPr>
        <w:pStyle w:val="ConsPlusNormal"/>
        <w:widowControl/>
        <w:numPr>
          <w:ilvl w:val="1"/>
          <w:numId w:val="34"/>
        </w:numPr>
        <w:tabs>
          <w:tab w:val="left" w:pos="567"/>
          <w:tab w:val="num" w:pos="1560"/>
        </w:tabs>
        <w:ind w:left="0" w:firstLine="567"/>
        <w:jc w:val="both"/>
        <w:rPr>
          <w:rFonts w:ascii="Times New Roman" w:hAnsi="Times New Roman"/>
          <w:b/>
          <w:color w:val="000000" w:themeColor="text1"/>
          <w:sz w:val="22"/>
          <w:szCs w:val="22"/>
        </w:rPr>
      </w:pPr>
      <w:r>
        <w:rPr>
          <w:rFonts w:ascii="Times New Roman" w:hAnsi="Times New Roman"/>
          <w:color w:val="000000" w:themeColor="text1"/>
          <w:sz w:val="22"/>
          <w:szCs w:val="22"/>
        </w:rPr>
        <w:t>Договор составлен в 3 (трех) экземплярах, имеющих равную юридическую силу, два экземпляра для Застройщика, один экземпляр Участнику.</w:t>
      </w:r>
    </w:p>
    <w:p w:rsidR="000849E2" w:rsidRDefault="000D1AA1" w:rsidP="00AA41B9">
      <w:pPr>
        <w:pStyle w:val="ConsPlusNormal"/>
        <w:widowControl/>
        <w:numPr>
          <w:ilvl w:val="1"/>
          <w:numId w:val="34"/>
        </w:numPr>
        <w:tabs>
          <w:tab w:val="left" w:pos="567"/>
          <w:tab w:val="num" w:pos="1560"/>
        </w:tabs>
        <w:ind w:left="0" w:firstLine="567"/>
        <w:jc w:val="both"/>
        <w:rPr>
          <w:rFonts w:ascii="Times New Roman" w:hAnsi="Times New Roman"/>
          <w:b/>
          <w:color w:val="000000" w:themeColor="text1"/>
          <w:sz w:val="22"/>
          <w:szCs w:val="22"/>
        </w:rPr>
      </w:pPr>
      <w:r>
        <w:rPr>
          <w:rFonts w:ascii="Times New Roman" w:hAnsi="Times New Roman"/>
          <w:color w:val="000000" w:themeColor="text1"/>
          <w:sz w:val="22"/>
          <w:szCs w:val="22"/>
        </w:rPr>
        <w:t xml:space="preserve">Приложения к настоящему Договору, являются его неотъемлемыми частями: </w:t>
      </w:r>
    </w:p>
    <w:p w:rsidR="000849E2" w:rsidRDefault="000D1AA1">
      <w:pPr>
        <w:pStyle w:val="ConsPlusNormal"/>
        <w:widowControl/>
        <w:tabs>
          <w:tab w:val="left" w:pos="567"/>
          <w:tab w:val="num" w:pos="1560"/>
        </w:tabs>
        <w:ind w:left="567" w:firstLine="0"/>
        <w:jc w:val="both"/>
        <w:rPr>
          <w:rFonts w:ascii="Times New Roman" w:hAnsi="Times New Roman"/>
          <w:color w:val="000000" w:themeColor="text1"/>
          <w:sz w:val="22"/>
          <w:szCs w:val="22"/>
        </w:rPr>
      </w:pPr>
      <w:r>
        <w:rPr>
          <w:rFonts w:ascii="Times New Roman" w:hAnsi="Times New Roman"/>
          <w:color w:val="000000" w:themeColor="text1"/>
          <w:sz w:val="22"/>
          <w:szCs w:val="22"/>
        </w:rPr>
        <w:t xml:space="preserve">– Приложение № 1 – Характеристики Объекта долевого участия в строительстве. </w:t>
      </w:r>
    </w:p>
    <w:p w:rsidR="006510A4" w:rsidRDefault="006510A4">
      <w:pPr>
        <w:pStyle w:val="ConsPlusNormal"/>
        <w:widowControl/>
        <w:tabs>
          <w:tab w:val="left" w:pos="567"/>
          <w:tab w:val="num" w:pos="1560"/>
        </w:tabs>
        <w:ind w:left="567" w:firstLine="0"/>
        <w:jc w:val="both"/>
        <w:rPr>
          <w:rFonts w:ascii="Times New Roman" w:hAnsi="Times New Roman"/>
          <w:color w:val="000000" w:themeColor="text1"/>
          <w:sz w:val="22"/>
          <w:szCs w:val="22"/>
        </w:rPr>
      </w:pPr>
    </w:p>
    <w:p w:rsidR="006510A4" w:rsidRDefault="006510A4">
      <w:pPr>
        <w:pStyle w:val="ConsPlusNormal"/>
        <w:widowControl/>
        <w:tabs>
          <w:tab w:val="left" w:pos="567"/>
          <w:tab w:val="num" w:pos="1560"/>
        </w:tabs>
        <w:ind w:left="567" w:firstLine="0"/>
        <w:jc w:val="both"/>
        <w:rPr>
          <w:rFonts w:ascii="Times New Roman" w:hAnsi="Times New Roman"/>
          <w:color w:val="000000" w:themeColor="text1"/>
          <w:sz w:val="22"/>
          <w:szCs w:val="22"/>
        </w:rPr>
      </w:pPr>
    </w:p>
    <w:p w:rsidR="006510A4" w:rsidRDefault="006510A4">
      <w:pPr>
        <w:pStyle w:val="ConsPlusNormal"/>
        <w:widowControl/>
        <w:tabs>
          <w:tab w:val="left" w:pos="567"/>
          <w:tab w:val="num" w:pos="1560"/>
        </w:tabs>
        <w:ind w:left="567" w:firstLine="0"/>
        <w:jc w:val="both"/>
        <w:rPr>
          <w:rFonts w:ascii="Times New Roman" w:hAnsi="Times New Roman"/>
          <w:color w:val="000000" w:themeColor="text1"/>
          <w:sz w:val="22"/>
          <w:szCs w:val="22"/>
        </w:rPr>
      </w:pPr>
    </w:p>
    <w:p w:rsidR="000849E2" w:rsidRDefault="000D1AA1">
      <w:pPr>
        <w:pStyle w:val="ConsPlusNormal"/>
        <w:widowControl/>
        <w:tabs>
          <w:tab w:val="left" w:pos="567"/>
          <w:tab w:val="num" w:pos="1560"/>
        </w:tabs>
        <w:ind w:left="567" w:firstLine="0"/>
        <w:jc w:val="both"/>
        <w:rPr>
          <w:rFonts w:ascii="Times New Roman" w:hAnsi="Times New Roman"/>
          <w:color w:val="000000" w:themeColor="text1"/>
          <w:sz w:val="22"/>
          <w:szCs w:val="22"/>
        </w:rPr>
      </w:pPr>
      <w:r>
        <w:rPr>
          <w:rFonts w:ascii="Times New Roman" w:hAnsi="Times New Roman"/>
          <w:color w:val="000000" w:themeColor="text1"/>
          <w:sz w:val="22"/>
          <w:szCs w:val="22"/>
        </w:rPr>
        <w:t>– Приложение № 2 – План Объекта.</w:t>
      </w:r>
    </w:p>
    <w:p w:rsidR="000849E2" w:rsidRDefault="000849E2">
      <w:pPr>
        <w:pStyle w:val="ConsPlusNormal"/>
        <w:widowControl/>
        <w:tabs>
          <w:tab w:val="left" w:pos="567"/>
          <w:tab w:val="num" w:pos="1560"/>
        </w:tabs>
        <w:ind w:left="567" w:firstLine="0"/>
        <w:jc w:val="both"/>
        <w:rPr>
          <w:rFonts w:ascii="Times New Roman" w:hAnsi="Times New Roman"/>
          <w:color w:val="000000" w:themeColor="text1"/>
          <w:sz w:val="22"/>
          <w:szCs w:val="22"/>
        </w:rPr>
      </w:pPr>
    </w:p>
    <w:p w:rsidR="000849E2" w:rsidRDefault="000D1AA1" w:rsidP="00AA41B9">
      <w:pPr>
        <w:pStyle w:val="ConsNormal"/>
        <w:numPr>
          <w:ilvl w:val="0"/>
          <w:numId w:val="34"/>
        </w:numPr>
        <w:tabs>
          <w:tab w:val="num" w:pos="824"/>
        </w:tabs>
        <w:ind w:left="0" w:firstLine="0"/>
        <w:jc w:val="center"/>
        <w:rPr>
          <w:rFonts w:ascii="Times New Roman" w:hAnsi="Times New Roman"/>
          <w:b/>
          <w:color w:val="000000" w:themeColor="text1"/>
          <w:spacing w:val="20"/>
          <w:sz w:val="22"/>
          <w:szCs w:val="22"/>
        </w:rPr>
      </w:pPr>
      <w:r>
        <w:rPr>
          <w:rFonts w:ascii="Times New Roman" w:hAnsi="Times New Roman"/>
          <w:b/>
          <w:color w:val="000000" w:themeColor="text1"/>
          <w:spacing w:val="20"/>
          <w:sz w:val="22"/>
          <w:szCs w:val="22"/>
        </w:rPr>
        <w:t>АДРЕСА, РЕКВИЗИТЫ И ПОДПИСИ СТОРОН:</w:t>
      </w:r>
    </w:p>
    <w:p w:rsidR="000849E2" w:rsidRDefault="000849E2">
      <w:pPr>
        <w:pStyle w:val="ConsNormal"/>
        <w:tabs>
          <w:tab w:val="num" w:pos="824"/>
        </w:tabs>
        <w:ind w:firstLine="0"/>
        <w:rPr>
          <w:rFonts w:ascii="Times New Roman" w:hAnsi="Times New Roman"/>
          <w:b/>
          <w:color w:val="000000" w:themeColor="text1"/>
          <w:spacing w:val="20"/>
          <w:sz w:val="22"/>
          <w:szCs w:val="22"/>
        </w:rPr>
      </w:pPr>
    </w:p>
    <w:tbl>
      <w:tblPr>
        <w:tblW w:w="9781" w:type="dxa"/>
        <w:tblInd w:w="-34" w:type="dxa"/>
        <w:tblLayout w:type="fixed"/>
        <w:tblLook w:val="0000"/>
      </w:tblPr>
      <w:tblGrid>
        <w:gridCol w:w="5104"/>
        <w:gridCol w:w="4677"/>
      </w:tblGrid>
      <w:tr w:rsidR="000849E2">
        <w:trPr>
          <w:trHeight w:val="139"/>
        </w:trPr>
        <w:tc>
          <w:tcPr>
            <w:tcW w:w="5104" w:type="dxa"/>
          </w:tcPr>
          <w:p w:rsidR="000849E2" w:rsidRDefault="000D1AA1">
            <w:pPr>
              <w:jc w:val="both"/>
              <w:rPr>
                <w:b/>
                <w:color w:val="000000" w:themeColor="text1"/>
                <w:spacing w:val="20"/>
                <w:sz w:val="22"/>
                <w:szCs w:val="22"/>
              </w:rPr>
            </w:pPr>
            <w:r>
              <w:rPr>
                <w:b/>
                <w:color w:val="000000" w:themeColor="text1"/>
                <w:spacing w:val="20"/>
                <w:sz w:val="22"/>
                <w:szCs w:val="22"/>
              </w:rPr>
              <w:t xml:space="preserve">                Застройщик:</w:t>
            </w:r>
          </w:p>
        </w:tc>
        <w:tc>
          <w:tcPr>
            <w:tcW w:w="4677" w:type="dxa"/>
          </w:tcPr>
          <w:p w:rsidR="000849E2" w:rsidRDefault="000D1AA1">
            <w:pPr>
              <w:jc w:val="center"/>
              <w:rPr>
                <w:b/>
                <w:color w:val="000000" w:themeColor="text1"/>
                <w:spacing w:val="20"/>
                <w:sz w:val="22"/>
                <w:szCs w:val="22"/>
              </w:rPr>
            </w:pPr>
            <w:r>
              <w:rPr>
                <w:b/>
                <w:color w:val="000000" w:themeColor="text1"/>
                <w:spacing w:val="20"/>
                <w:sz w:val="22"/>
                <w:szCs w:val="22"/>
              </w:rPr>
              <w:t>Участник:</w:t>
            </w:r>
          </w:p>
          <w:p w:rsidR="000849E2" w:rsidRDefault="000849E2">
            <w:pPr>
              <w:jc w:val="center"/>
              <w:rPr>
                <w:b/>
                <w:color w:val="000000" w:themeColor="text1"/>
                <w:spacing w:val="20"/>
                <w:sz w:val="22"/>
                <w:szCs w:val="22"/>
              </w:rPr>
            </w:pPr>
          </w:p>
        </w:tc>
      </w:tr>
      <w:tr w:rsidR="000849E2">
        <w:trPr>
          <w:trHeight w:val="2835"/>
        </w:trPr>
        <w:tc>
          <w:tcPr>
            <w:tcW w:w="5104" w:type="dxa"/>
          </w:tcPr>
          <w:p w:rsidR="000849E2" w:rsidRDefault="000D1AA1">
            <w:pPr>
              <w:pStyle w:val="ConsNormal"/>
              <w:tabs>
                <w:tab w:val="num" w:pos="824"/>
              </w:tabs>
              <w:ind w:firstLine="0"/>
              <w:rPr>
                <w:rFonts w:ascii="Times New Roman" w:hAnsi="Times New Roman"/>
                <w:b/>
                <w:bCs/>
                <w:sz w:val="22"/>
                <w:szCs w:val="22"/>
              </w:rPr>
            </w:pPr>
            <w:r>
              <w:rPr>
                <w:rFonts w:ascii="Times New Roman" w:hAnsi="Times New Roman"/>
                <w:b/>
                <w:bCs/>
                <w:sz w:val="22"/>
                <w:szCs w:val="22"/>
              </w:rPr>
              <w:t>ООО «СЗ ДОННЕФТЕСТРОЙ-АКСАЙ»</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 xml:space="preserve">Юридический адрес: </w:t>
            </w:r>
          </w:p>
          <w:p w:rsidR="000849E2" w:rsidRDefault="000D1AA1">
            <w:pPr>
              <w:pStyle w:val="ConsNormal"/>
              <w:tabs>
                <w:tab w:val="num" w:pos="824"/>
              </w:tabs>
              <w:ind w:firstLine="0"/>
              <w:rPr>
                <w:rFonts w:ascii="Times New Roman" w:hAnsi="Times New Roman"/>
                <w:sz w:val="22"/>
                <w:szCs w:val="22"/>
              </w:rPr>
            </w:pPr>
            <w:bookmarkStart w:id="20" w:name="_Hlk135838098"/>
            <w:r>
              <w:rPr>
                <w:rFonts w:ascii="Times New Roman" w:hAnsi="Times New Roman"/>
                <w:sz w:val="22"/>
                <w:szCs w:val="22"/>
              </w:rPr>
              <w:t xml:space="preserve">350062, Краснодарский край, г. Краснодар, ул. </w:t>
            </w:r>
            <w:proofErr w:type="gramStart"/>
            <w:r>
              <w:rPr>
                <w:rFonts w:ascii="Times New Roman" w:hAnsi="Times New Roman"/>
                <w:sz w:val="22"/>
                <w:szCs w:val="22"/>
              </w:rPr>
              <w:t>Круговая</w:t>
            </w:r>
            <w:proofErr w:type="gramEnd"/>
            <w:r>
              <w:rPr>
                <w:rFonts w:ascii="Times New Roman" w:hAnsi="Times New Roman"/>
                <w:sz w:val="22"/>
                <w:szCs w:val="22"/>
              </w:rPr>
              <w:t>, 4В, корпус 1, помещение 17-18</w:t>
            </w:r>
            <w:bookmarkEnd w:id="20"/>
            <w:r>
              <w:rPr>
                <w:rFonts w:ascii="Times New Roman" w:hAnsi="Times New Roman"/>
                <w:sz w:val="22"/>
                <w:szCs w:val="22"/>
              </w:rPr>
              <w:t xml:space="preserve">      </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Почтовый адрес:</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350051, г. Краснодар, ул. Шоссе Нефтяников 22, корпус 1</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 xml:space="preserve">ИНН 2311310859, ОГРН 1202300055946, </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КПП 231101001,</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 xml:space="preserve">Расчетный счет </w:t>
            </w:r>
            <w:r w:rsidR="004877A0" w:rsidRPr="00B111E4">
              <w:rPr>
                <w:rFonts w:ascii="Times New Roman" w:hAnsi="Times New Roman"/>
                <w:sz w:val="22"/>
                <w:szCs w:val="22"/>
                <w:highlight w:val="yellow"/>
              </w:rPr>
              <w:t>40702810226020014989</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 xml:space="preserve">Филиал "Ростовский" АО "АЛЬФА-БАНК" </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к/</w:t>
            </w:r>
            <w:proofErr w:type="spellStart"/>
            <w:r>
              <w:rPr>
                <w:rFonts w:ascii="Times New Roman" w:hAnsi="Times New Roman"/>
                <w:sz w:val="22"/>
                <w:szCs w:val="22"/>
              </w:rPr>
              <w:t>с№</w:t>
            </w:r>
            <w:proofErr w:type="spellEnd"/>
            <w:r>
              <w:rPr>
                <w:rFonts w:ascii="Times New Roman" w:hAnsi="Times New Roman"/>
                <w:sz w:val="22"/>
                <w:szCs w:val="22"/>
              </w:rPr>
              <w:t xml:space="preserve"> 30101810500000000207 </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t>БИК 046015207</w:t>
            </w:r>
          </w:p>
          <w:p w:rsidR="000849E2" w:rsidRDefault="000D1AA1">
            <w:pPr>
              <w:pStyle w:val="ConsNormal"/>
              <w:tabs>
                <w:tab w:val="num" w:pos="824"/>
              </w:tabs>
              <w:ind w:firstLine="0"/>
              <w:rPr>
                <w:rFonts w:ascii="Times New Roman" w:hAnsi="Times New Roman"/>
                <w:sz w:val="22"/>
                <w:szCs w:val="22"/>
              </w:rPr>
            </w:pPr>
            <w:r>
              <w:rPr>
                <w:rFonts w:ascii="Times New Roman" w:hAnsi="Times New Roman"/>
                <w:sz w:val="22"/>
                <w:szCs w:val="22"/>
              </w:rPr>
              <w:lastRenderedPageBreak/>
              <w:t xml:space="preserve">Тел. 8-863-310-20-27 </w:t>
            </w:r>
          </w:p>
          <w:p w:rsidR="000849E2" w:rsidRDefault="000132DF">
            <w:pPr>
              <w:rPr>
                <w:sz w:val="22"/>
                <w:szCs w:val="22"/>
              </w:rPr>
            </w:pPr>
            <w:r w:rsidRPr="009A4E45">
              <w:rPr>
                <w:color w:val="000000" w:themeColor="text1"/>
                <w:sz w:val="22"/>
                <w:szCs w:val="22"/>
              </w:rPr>
              <w:t>__________________             /</w:t>
            </w:r>
          </w:p>
        </w:tc>
        <w:tc>
          <w:tcPr>
            <w:tcW w:w="4677" w:type="dxa"/>
          </w:tcPr>
          <w:p w:rsidR="000132DF" w:rsidRPr="000132DF" w:rsidRDefault="000132DF" w:rsidP="000132DF">
            <w:pPr>
              <w:jc w:val="center"/>
              <w:rPr>
                <w:b/>
                <w:bCs/>
                <w:sz w:val="22"/>
                <w:szCs w:val="22"/>
              </w:rPr>
            </w:pPr>
            <w:r w:rsidRPr="000132DF">
              <w:rPr>
                <w:b/>
                <w:bCs/>
                <w:sz w:val="22"/>
                <w:szCs w:val="22"/>
              </w:rPr>
              <w:lastRenderedPageBreak/>
              <w:t>________________________</w:t>
            </w:r>
          </w:p>
          <w:p w:rsidR="000132DF" w:rsidRPr="000132DF" w:rsidRDefault="000132DF" w:rsidP="000132DF">
            <w:pPr>
              <w:jc w:val="center"/>
              <w:rPr>
                <w:b/>
                <w:bCs/>
                <w:sz w:val="22"/>
                <w:szCs w:val="22"/>
              </w:rPr>
            </w:pPr>
            <w:r w:rsidRPr="000132DF">
              <w:rPr>
                <w:b/>
                <w:bCs/>
                <w:sz w:val="22"/>
                <w:szCs w:val="22"/>
              </w:rPr>
              <w:t>-----////----////----///-----////----////----///</w:t>
            </w:r>
          </w:p>
          <w:p w:rsidR="000132DF" w:rsidRPr="000132DF" w:rsidRDefault="000132DF" w:rsidP="000132DF">
            <w:pPr>
              <w:jc w:val="center"/>
              <w:rPr>
                <w:b/>
                <w:bCs/>
                <w:sz w:val="22"/>
                <w:szCs w:val="22"/>
              </w:rPr>
            </w:pPr>
            <w:r w:rsidRPr="000132DF">
              <w:rPr>
                <w:b/>
                <w:bCs/>
                <w:sz w:val="22"/>
                <w:szCs w:val="22"/>
              </w:rPr>
              <w:t>Почтовый адрес: _________________</w:t>
            </w:r>
          </w:p>
          <w:p w:rsidR="000132DF" w:rsidRPr="000132DF" w:rsidRDefault="000132DF" w:rsidP="000132DF">
            <w:pPr>
              <w:jc w:val="center"/>
              <w:rPr>
                <w:b/>
                <w:bCs/>
                <w:sz w:val="22"/>
                <w:szCs w:val="22"/>
              </w:rPr>
            </w:pPr>
            <w:r w:rsidRPr="000132DF">
              <w:rPr>
                <w:b/>
                <w:bCs/>
                <w:sz w:val="22"/>
                <w:szCs w:val="22"/>
              </w:rPr>
              <w:t>СНИЛС (при наличии):___________</w:t>
            </w:r>
          </w:p>
          <w:p w:rsidR="000132DF" w:rsidRPr="000132DF" w:rsidRDefault="000132DF" w:rsidP="000132DF">
            <w:pPr>
              <w:jc w:val="center"/>
              <w:rPr>
                <w:b/>
                <w:bCs/>
                <w:sz w:val="22"/>
                <w:szCs w:val="22"/>
              </w:rPr>
            </w:pPr>
          </w:p>
          <w:p w:rsidR="00CF6C03" w:rsidRPr="00CF6C03" w:rsidRDefault="000132DF" w:rsidP="000132DF">
            <w:pPr>
              <w:pStyle w:val="affd"/>
              <w:jc w:val="center"/>
              <w:rPr>
                <w:color w:val="000000" w:themeColor="text1"/>
                <w:sz w:val="22"/>
                <w:szCs w:val="22"/>
              </w:rPr>
            </w:pPr>
            <w:r w:rsidRPr="000132DF">
              <w:rPr>
                <w:b/>
                <w:bCs/>
                <w:sz w:val="22"/>
                <w:szCs w:val="22"/>
              </w:rPr>
              <w:t xml:space="preserve">________________/ ___________ </w:t>
            </w:r>
          </w:p>
          <w:p w:rsidR="00CF6C03" w:rsidRDefault="00CF6C03">
            <w:pPr>
              <w:pStyle w:val="affd"/>
              <w:jc w:val="both"/>
              <w:rPr>
                <w:color w:val="000000" w:themeColor="text1"/>
                <w:sz w:val="22"/>
                <w:szCs w:val="22"/>
              </w:rPr>
            </w:pPr>
          </w:p>
          <w:p w:rsidR="000849E2" w:rsidRDefault="000D1AA1">
            <w:pPr>
              <w:jc w:val="both"/>
              <w:rPr>
                <w:sz w:val="22"/>
                <w:szCs w:val="22"/>
              </w:rPr>
            </w:pPr>
            <w:r>
              <w:rPr>
                <w:b/>
                <w:bCs/>
                <w:sz w:val="22"/>
                <w:szCs w:val="22"/>
              </w:rPr>
              <w:t xml:space="preserve">        </w:t>
            </w:r>
          </w:p>
        </w:tc>
      </w:tr>
    </w:tbl>
    <w:p w:rsidR="000849E2" w:rsidRDefault="000D1AA1">
      <w:pPr>
        <w:pStyle w:val="ConsNormal"/>
        <w:tabs>
          <w:tab w:val="num" w:pos="824"/>
        </w:tabs>
        <w:ind w:firstLine="0"/>
        <w:jc w:val="right"/>
        <w:rPr>
          <w:rFonts w:ascii="Times New Roman" w:hAnsi="Times New Roman"/>
          <w:b/>
          <w:bCs/>
          <w:color w:val="000000"/>
          <w:sz w:val="22"/>
          <w:szCs w:val="22"/>
        </w:rPr>
      </w:pPr>
      <w:r>
        <w:rPr>
          <w:rFonts w:ascii="Times New Roman" w:hAnsi="Times New Roman"/>
          <w:color w:val="000000" w:themeColor="text1"/>
          <w:sz w:val="23"/>
          <w:szCs w:val="23"/>
        </w:rPr>
        <w:lastRenderedPageBreak/>
        <w:br w:type="page"/>
      </w:r>
      <w:r>
        <w:rPr>
          <w:rFonts w:ascii="Times New Roman" w:hAnsi="Times New Roman"/>
          <w:b/>
          <w:bCs/>
          <w:color w:val="000000"/>
          <w:sz w:val="22"/>
          <w:szCs w:val="22"/>
        </w:rPr>
        <w:lastRenderedPageBreak/>
        <w:t>Приложение №1 к Договору участия в долевом строительстве</w:t>
      </w:r>
    </w:p>
    <w:p w:rsidR="000849E2" w:rsidRDefault="000D1AA1">
      <w:pPr>
        <w:keepNext/>
        <w:tabs>
          <w:tab w:val="left" w:pos="3544"/>
        </w:tabs>
        <w:ind w:firstLine="3828"/>
        <w:jc w:val="right"/>
        <w:rPr>
          <w:b/>
          <w:sz w:val="23"/>
          <w:szCs w:val="23"/>
        </w:rPr>
      </w:pPr>
      <w:r>
        <w:rPr>
          <w:b/>
          <w:bCs/>
          <w:color w:val="000000"/>
          <w:spacing w:val="20"/>
          <w:sz w:val="22"/>
          <w:szCs w:val="22"/>
        </w:rPr>
        <w:softHyphen/>
      </w:r>
      <w:r>
        <w:rPr>
          <w:b/>
          <w:bCs/>
          <w:color w:val="000000"/>
          <w:spacing w:val="20"/>
          <w:sz w:val="22"/>
          <w:szCs w:val="22"/>
        </w:rPr>
        <w:softHyphen/>
      </w:r>
      <w:r>
        <w:rPr>
          <w:b/>
          <w:bCs/>
          <w:color w:val="000000"/>
          <w:spacing w:val="20"/>
          <w:sz w:val="22"/>
          <w:szCs w:val="22"/>
        </w:rPr>
        <w:softHyphen/>
      </w:r>
      <w:r>
        <w:rPr>
          <w:b/>
          <w:bCs/>
          <w:color w:val="000000"/>
          <w:spacing w:val="20"/>
          <w:sz w:val="22"/>
          <w:szCs w:val="22"/>
        </w:rPr>
        <w:softHyphen/>
      </w:r>
      <w:r>
        <w:rPr>
          <w:b/>
          <w:bCs/>
          <w:color w:val="000000"/>
          <w:sz w:val="23"/>
          <w:szCs w:val="23"/>
        </w:rPr>
        <w:t xml:space="preserve"> </w:t>
      </w:r>
      <w:r>
        <w:rPr>
          <w:b/>
          <w:bCs/>
          <w:color w:val="000000"/>
          <w:spacing w:val="20"/>
          <w:sz w:val="22"/>
          <w:szCs w:val="22"/>
        </w:rPr>
        <w:t xml:space="preserve">№ </w:t>
      </w:r>
      <w:r w:rsidR="000132DF">
        <w:rPr>
          <w:b/>
          <w:bCs/>
          <w:color w:val="000000"/>
          <w:spacing w:val="20"/>
          <w:sz w:val="22"/>
          <w:szCs w:val="22"/>
        </w:rPr>
        <w:t>/--/</w:t>
      </w:r>
      <w:r>
        <w:rPr>
          <w:b/>
          <w:bCs/>
          <w:color w:val="000000"/>
          <w:spacing w:val="20"/>
          <w:sz w:val="22"/>
          <w:szCs w:val="22"/>
        </w:rPr>
        <w:t>/</w:t>
      </w:r>
      <w:r>
        <w:rPr>
          <w:b/>
          <w:color w:val="000000"/>
          <w:spacing w:val="20"/>
          <w:sz w:val="23"/>
          <w:szCs w:val="23"/>
        </w:rPr>
        <w:t>Ф</w:t>
      </w:r>
      <w:proofErr w:type="gramStart"/>
      <w:r w:rsidR="004877A0">
        <w:rPr>
          <w:b/>
          <w:color w:val="000000"/>
          <w:spacing w:val="20"/>
          <w:sz w:val="23"/>
          <w:szCs w:val="23"/>
        </w:rPr>
        <w:t>9</w:t>
      </w:r>
      <w:proofErr w:type="gramEnd"/>
      <w:r w:rsidR="007B4E02">
        <w:rPr>
          <w:b/>
          <w:color w:val="000000"/>
          <w:spacing w:val="20"/>
          <w:sz w:val="23"/>
          <w:szCs w:val="23"/>
        </w:rPr>
        <w:t>.1</w:t>
      </w:r>
      <w:r>
        <w:rPr>
          <w:b/>
          <w:bCs/>
          <w:color w:val="000000"/>
          <w:spacing w:val="20"/>
          <w:sz w:val="22"/>
          <w:szCs w:val="22"/>
        </w:rPr>
        <w:t xml:space="preserve"> от «</w:t>
      </w:r>
      <w:r w:rsidR="000132DF">
        <w:rPr>
          <w:b/>
          <w:bCs/>
          <w:color w:val="000000"/>
          <w:spacing w:val="20"/>
          <w:sz w:val="22"/>
          <w:szCs w:val="22"/>
        </w:rPr>
        <w:t>__</w:t>
      </w:r>
      <w:r>
        <w:rPr>
          <w:b/>
          <w:bCs/>
          <w:color w:val="000000"/>
          <w:spacing w:val="20"/>
          <w:sz w:val="22"/>
          <w:szCs w:val="22"/>
        </w:rPr>
        <w:t xml:space="preserve">» </w:t>
      </w:r>
      <w:r w:rsidR="000132DF">
        <w:rPr>
          <w:b/>
          <w:bCs/>
          <w:color w:val="000000"/>
          <w:spacing w:val="20"/>
          <w:sz w:val="22"/>
          <w:szCs w:val="22"/>
        </w:rPr>
        <w:t>_______</w:t>
      </w:r>
      <w:r>
        <w:rPr>
          <w:b/>
          <w:bCs/>
          <w:color w:val="000000"/>
          <w:spacing w:val="20"/>
          <w:sz w:val="22"/>
          <w:szCs w:val="22"/>
        </w:rPr>
        <w:t xml:space="preserve"> 202</w:t>
      </w:r>
      <w:r w:rsidR="000132DF">
        <w:rPr>
          <w:b/>
          <w:bCs/>
          <w:color w:val="000000"/>
          <w:spacing w:val="20"/>
          <w:sz w:val="22"/>
          <w:szCs w:val="22"/>
        </w:rPr>
        <w:t>__</w:t>
      </w:r>
      <w:r>
        <w:rPr>
          <w:b/>
          <w:color w:val="000000"/>
          <w:sz w:val="22"/>
          <w:szCs w:val="22"/>
        </w:rPr>
        <w:t xml:space="preserve"> г.</w:t>
      </w:r>
    </w:p>
    <w:p w:rsidR="000849E2" w:rsidRDefault="000849E2">
      <w:pPr>
        <w:jc w:val="center"/>
        <w:rPr>
          <w:b/>
          <w:bCs/>
          <w:color w:val="000000"/>
          <w:sz w:val="22"/>
          <w:szCs w:val="22"/>
        </w:rPr>
      </w:pPr>
    </w:p>
    <w:p w:rsidR="000849E2" w:rsidRDefault="000D1AA1">
      <w:pPr>
        <w:jc w:val="center"/>
        <w:rPr>
          <w:b/>
          <w:color w:val="000000"/>
          <w:sz w:val="22"/>
          <w:szCs w:val="22"/>
        </w:rPr>
      </w:pPr>
      <w:r>
        <w:rPr>
          <w:b/>
          <w:bCs/>
          <w:color w:val="000000"/>
          <w:sz w:val="22"/>
          <w:szCs w:val="22"/>
        </w:rPr>
        <w:t xml:space="preserve">Характеристики </w:t>
      </w:r>
      <w:r>
        <w:rPr>
          <w:b/>
          <w:color w:val="000000"/>
          <w:sz w:val="22"/>
          <w:szCs w:val="22"/>
        </w:rPr>
        <w:t xml:space="preserve">Объекта долевого строительства </w:t>
      </w:r>
    </w:p>
    <w:p w:rsidR="000849E2" w:rsidRDefault="000849E2">
      <w:pPr>
        <w:rPr>
          <w:b/>
          <w:bCs/>
          <w:color w:val="000000"/>
          <w:sz w:val="22"/>
          <w:szCs w:val="22"/>
        </w:rPr>
      </w:pPr>
    </w:p>
    <w:tbl>
      <w:tblPr>
        <w:tblW w:w="0" w:type="auto"/>
        <w:tblInd w:w="402" w:type="dxa"/>
        <w:tblLayout w:type="fixed"/>
        <w:tblCellMar>
          <w:top w:w="55" w:type="dxa"/>
          <w:left w:w="55" w:type="dxa"/>
          <w:bottom w:w="55" w:type="dxa"/>
          <w:right w:w="55" w:type="dxa"/>
        </w:tblCellMar>
        <w:tblLook w:val="0000"/>
      </w:tblPr>
      <w:tblGrid>
        <w:gridCol w:w="390"/>
        <w:gridCol w:w="3875"/>
        <w:gridCol w:w="4922"/>
      </w:tblGrid>
      <w:tr w:rsidR="000849E2">
        <w:trPr>
          <w:cantSplit/>
          <w:trHeight w:val="20"/>
          <w:tblHeader/>
        </w:trPr>
        <w:tc>
          <w:tcPr>
            <w:tcW w:w="390" w:type="dxa"/>
            <w:vAlign w:val="center"/>
          </w:tcPr>
          <w:p w:rsidR="000849E2" w:rsidRDefault="000D1AA1">
            <w:pPr>
              <w:pStyle w:val="WW-11"/>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p>
        </w:tc>
        <w:tc>
          <w:tcPr>
            <w:tcW w:w="3875" w:type="dxa"/>
            <w:vAlign w:val="center"/>
          </w:tcPr>
          <w:p w:rsidR="000849E2" w:rsidRDefault="000D1AA1">
            <w:pPr>
              <w:pStyle w:val="WW-11"/>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Наименование</w:t>
            </w:r>
          </w:p>
        </w:tc>
        <w:tc>
          <w:tcPr>
            <w:tcW w:w="4922" w:type="dxa"/>
            <w:vAlign w:val="center"/>
          </w:tcPr>
          <w:p w:rsidR="000849E2" w:rsidRDefault="000D1AA1">
            <w:pPr>
              <w:pStyle w:val="WW-11"/>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Характеристика</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Общая площадь</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Приблизительно </w:t>
            </w:r>
            <w:r w:rsidR="000132DF">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м</w:t>
            </w:r>
            <w:proofErr w:type="gramStart"/>
            <w:r>
              <w:rPr>
                <w:rFonts w:ascii="Times New Roman" w:hAnsi="Times New Roman" w:cs="Times New Roman"/>
                <w:color w:val="000000" w:themeColor="text1"/>
                <w:sz w:val="22"/>
                <w:szCs w:val="22"/>
              </w:rPr>
              <w:t>2</w:t>
            </w:r>
            <w:proofErr w:type="gramEnd"/>
            <w:r>
              <w:rPr>
                <w:rFonts w:ascii="Times New Roman" w:hAnsi="Times New Roman" w:cs="Times New Roman"/>
                <w:color w:val="000000" w:themeColor="text1"/>
                <w:sz w:val="22"/>
                <w:szCs w:val="22"/>
              </w:rPr>
              <w:t xml:space="preserve"> (уточняется по данным БТИ)</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2</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Жилая площадь</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Приблизительно </w:t>
            </w:r>
            <w:r w:rsidR="000132DF">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 xml:space="preserve"> м</w:t>
            </w:r>
            <w:proofErr w:type="gramStart"/>
            <w:r>
              <w:rPr>
                <w:rFonts w:ascii="Times New Roman" w:hAnsi="Times New Roman" w:cs="Times New Roman"/>
                <w:color w:val="000000" w:themeColor="text1"/>
                <w:sz w:val="22"/>
                <w:szCs w:val="22"/>
              </w:rPr>
              <w:t>2</w:t>
            </w:r>
            <w:proofErr w:type="gramEnd"/>
            <w:r>
              <w:rPr>
                <w:rFonts w:ascii="Times New Roman" w:hAnsi="Times New Roman" w:cs="Times New Roman"/>
                <w:color w:val="000000" w:themeColor="text1"/>
                <w:sz w:val="22"/>
                <w:szCs w:val="22"/>
              </w:rPr>
              <w:t xml:space="preserve"> (уточняется по данным БТИ)</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3</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Количество жилых комнат</w:t>
            </w:r>
          </w:p>
        </w:tc>
        <w:tc>
          <w:tcPr>
            <w:tcW w:w="4922" w:type="dxa"/>
            <w:vAlign w:val="center"/>
          </w:tcPr>
          <w:p w:rsidR="000849E2" w:rsidRDefault="000132DF">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4</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Этаж/ подъезд</w:t>
            </w:r>
          </w:p>
        </w:tc>
        <w:tc>
          <w:tcPr>
            <w:tcW w:w="4922" w:type="dxa"/>
            <w:vAlign w:val="center"/>
          </w:tcPr>
          <w:p w:rsidR="000849E2" w:rsidRDefault="000132DF">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w:t>
            </w:r>
            <w:r w:rsidR="000D1AA1">
              <w:rPr>
                <w:rFonts w:ascii="Times New Roman" w:hAnsi="Times New Roman" w:cs="Times New Roman"/>
                <w:color w:val="000000" w:themeColor="text1"/>
                <w:sz w:val="22"/>
                <w:szCs w:val="22"/>
              </w:rPr>
              <w:t>/</w:t>
            </w:r>
            <w:r>
              <w:rPr>
                <w:rFonts w:ascii="Times New Roman" w:hAnsi="Times New Roman" w:cs="Times New Roman"/>
                <w:color w:val="000000" w:themeColor="text1"/>
                <w:sz w:val="22"/>
                <w:szCs w:val="22"/>
              </w:rPr>
              <w:t>-//-</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5</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Материал окон</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Металлопластиковые</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6</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Входная дверь</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Металлическая</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7</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Межкомнатные двери</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Нет</w:t>
            </w:r>
          </w:p>
        </w:tc>
      </w:tr>
      <w:tr w:rsidR="000849E2">
        <w:trPr>
          <w:cantSplit/>
          <w:trHeight w:val="97"/>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8</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Материал стен внешних</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Из </w:t>
            </w:r>
            <w:proofErr w:type="spellStart"/>
            <w:r>
              <w:rPr>
                <w:rFonts w:ascii="Times New Roman" w:hAnsi="Times New Roman" w:cs="Times New Roman"/>
                <w:color w:val="000000" w:themeColor="text1"/>
                <w:sz w:val="22"/>
                <w:szCs w:val="22"/>
              </w:rPr>
              <w:t>энергоэффективных</w:t>
            </w:r>
            <w:proofErr w:type="spellEnd"/>
            <w:r>
              <w:rPr>
                <w:rFonts w:ascii="Times New Roman" w:hAnsi="Times New Roman" w:cs="Times New Roman"/>
                <w:color w:val="000000" w:themeColor="text1"/>
                <w:sz w:val="22"/>
                <w:szCs w:val="22"/>
              </w:rPr>
              <w:t xml:space="preserve"> материалов</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9</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Наличие электропроводки</w:t>
            </w:r>
          </w:p>
        </w:tc>
        <w:tc>
          <w:tcPr>
            <w:tcW w:w="4922" w:type="dxa"/>
            <w:vAlign w:val="center"/>
          </w:tcPr>
          <w:p w:rsidR="000849E2" w:rsidRDefault="000D1AA1">
            <w:pPr>
              <w:jc w:val="center"/>
              <w:rPr>
                <w:color w:val="000000" w:themeColor="text1"/>
                <w:sz w:val="22"/>
                <w:szCs w:val="22"/>
              </w:rPr>
            </w:pPr>
            <w:r>
              <w:rPr>
                <w:color w:val="000000" w:themeColor="text1"/>
                <w:sz w:val="22"/>
                <w:szCs w:val="22"/>
              </w:rPr>
              <w:t xml:space="preserve">Нет </w:t>
            </w:r>
          </w:p>
        </w:tc>
      </w:tr>
      <w:tr w:rsidR="000849E2">
        <w:trPr>
          <w:cantSplit/>
          <w:trHeight w:val="381"/>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10</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Установка прибора учета в этажном щите (ЩЭ) и вводного автомата </w:t>
            </w:r>
          </w:p>
        </w:tc>
        <w:tc>
          <w:tcPr>
            <w:tcW w:w="4922" w:type="dxa"/>
            <w:vAlign w:val="center"/>
          </w:tcPr>
          <w:p w:rsidR="000849E2" w:rsidRDefault="000D1AA1">
            <w:pPr>
              <w:jc w:val="center"/>
              <w:rPr>
                <w:color w:val="000000" w:themeColor="text1"/>
                <w:sz w:val="22"/>
                <w:szCs w:val="22"/>
              </w:rPr>
            </w:pPr>
            <w:r>
              <w:rPr>
                <w:color w:val="000000" w:themeColor="text1"/>
                <w:sz w:val="22"/>
                <w:szCs w:val="22"/>
              </w:rPr>
              <w:t xml:space="preserve">Есть </w:t>
            </w:r>
          </w:p>
        </w:tc>
      </w:tr>
      <w:tr w:rsidR="000849E2">
        <w:trPr>
          <w:cantSplit/>
          <w:trHeight w:val="1325"/>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11</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Отопление </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Отопление обеспечивается центральное. Трубы, радиаторы с терморегулирующей арматурой, система коллекторного типа (расположенная в МОП), счетчики</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12</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Внутренняя отделка квартиры</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Выполняется собственником квартиры самостоятельно</w:t>
            </w:r>
          </w:p>
        </w:tc>
      </w:tr>
      <w:tr w:rsidR="000849E2">
        <w:trPr>
          <w:cantSplit/>
          <w:trHeight w:val="1357"/>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13</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Водоснабжение (холодной, горячей)</w:t>
            </w:r>
          </w:p>
        </w:tc>
        <w:tc>
          <w:tcPr>
            <w:tcW w:w="4922" w:type="dxa"/>
            <w:vAlign w:val="center"/>
          </w:tcPr>
          <w:p w:rsidR="000849E2" w:rsidRDefault="000849E2">
            <w:pPr>
              <w:pStyle w:val="WW-110"/>
              <w:jc w:val="center"/>
              <w:rPr>
                <w:rFonts w:ascii="Times New Roman" w:hAnsi="Times New Roman" w:cs="Times New Roman"/>
                <w:color w:val="000000" w:themeColor="text1"/>
                <w:sz w:val="22"/>
                <w:szCs w:val="22"/>
              </w:rPr>
            </w:pPr>
          </w:p>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Центральное. Отвод от стояка горячего и холодного водоснабжение с установкой счетчика учета воды.</w:t>
            </w:r>
          </w:p>
          <w:p w:rsidR="000849E2" w:rsidRDefault="000849E2">
            <w:pPr>
              <w:pStyle w:val="WW-110"/>
              <w:jc w:val="center"/>
              <w:rPr>
                <w:rFonts w:ascii="Times New Roman" w:hAnsi="Times New Roman" w:cs="Times New Roman"/>
                <w:color w:val="000000" w:themeColor="text1"/>
                <w:sz w:val="22"/>
                <w:szCs w:val="22"/>
              </w:rPr>
            </w:pPr>
          </w:p>
          <w:p w:rsidR="000849E2" w:rsidRDefault="000849E2">
            <w:pPr>
              <w:pStyle w:val="WW-110"/>
              <w:jc w:val="center"/>
              <w:rPr>
                <w:rFonts w:ascii="Times New Roman" w:hAnsi="Times New Roman" w:cs="Times New Roman"/>
                <w:color w:val="000000" w:themeColor="text1"/>
                <w:sz w:val="22"/>
                <w:szCs w:val="22"/>
              </w:rPr>
            </w:pP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14</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Канализация центральная</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Отвод на стояке канализации </w:t>
            </w: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15</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Домофон</w:t>
            </w:r>
            <w:proofErr w:type="spellEnd"/>
            <w:r>
              <w:rPr>
                <w:rFonts w:ascii="Times New Roman" w:hAnsi="Times New Roman" w:cs="Times New Roman"/>
                <w:color w:val="000000" w:themeColor="text1"/>
                <w:sz w:val="22"/>
                <w:szCs w:val="22"/>
              </w:rPr>
              <w:t>, антенна</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Подключение от сети, расположенной в МОП, осуществляется самостоятельно собственником квартиры за свой счет. </w:t>
            </w:r>
          </w:p>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 </w:t>
            </w:r>
          </w:p>
          <w:p w:rsidR="000849E2" w:rsidRDefault="000849E2">
            <w:pPr>
              <w:pStyle w:val="WW-110"/>
              <w:jc w:val="center"/>
              <w:rPr>
                <w:rFonts w:ascii="Times New Roman" w:hAnsi="Times New Roman" w:cs="Times New Roman"/>
                <w:strike/>
                <w:color w:val="000000" w:themeColor="text1"/>
                <w:sz w:val="22"/>
                <w:szCs w:val="22"/>
              </w:rPr>
            </w:pPr>
          </w:p>
        </w:tc>
      </w:tr>
      <w:tr w:rsidR="000849E2">
        <w:trPr>
          <w:cantSplit/>
          <w:trHeight w:val="20"/>
        </w:trPr>
        <w:tc>
          <w:tcPr>
            <w:tcW w:w="390"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16</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 xml:space="preserve">Наличие сантехнических приборов, разводка водоснабжения и канализации    </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Нет</w:t>
            </w:r>
          </w:p>
        </w:tc>
      </w:tr>
      <w:tr w:rsidR="000849E2">
        <w:trPr>
          <w:cantSplit/>
          <w:trHeight w:val="20"/>
        </w:trPr>
        <w:tc>
          <w:tcPr>
            <w:tcW w:w="390" w:type="dxa"/>
            <w:vAlign w:val="center"/>
          </w:tcPr>
          <w:p w:rsidR="000849E2" w:rsidRDefault="000D1AA1">
            <w:pPr>
              <w:pStyle w:val="WW-11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17</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Наличие кухонной плиты</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Нет</w:t>
            </w:r>
          </w:p>
          <w:p w:rsidR="000849E2" w:rsidRDefault="000849E2">
            <w:pPr>
              <w:pStyle w:val="WW-110"/>
              <w:jc w:val="center"/>
              <w:rPr>
                <w:rFonts w:ascii="Times New Roman" w:hAnsi="Times New Roman" w:cs="Times New Roman"/>
                <w:color w:val="000000" w:themeColor="text1"/>
                <w:sz w:val="22"/>
                <w:szCs w:val="22"/>
              </w:rPr>
            </w:pPr>
          </w:p>
        </w:tc>
      </w:tr>
      <w:tr w:rsidR="000849E2">
        <w:trPr>
          <w:cantSplit/>
          <w:trHeight w:val="20"/>
        </w:trPr>
        <w:tc>
          <w:tcPr>
            <w:tcW w:w="390" w:type="dxa"/>
            <w:vAlign w:val="center"/>
          </w:tcPr>
          <w:p w:rsidR="000849E2" w:rsidRDefault="000D1AA1">
            <w:pPr>
              <w:pStyle w:val="WW-11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18</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proofErr w:type="spellStart"/>
            <w:r>
              <w:rPr>
                <w:rFonts w:ascii="Times New Roman" w:hAnsi="Times New Roman" w:cs="Times New Roman"/>
                <w:color w:val="000000" w:themeColor="text1"/>
                <w:sz w:val="22"/>
                <w:szCs w:val="22"/>
              </w:rPr>
              <w:t>Полотенцесушитель</w:t>
            </w:r>
            <w:proofErr w:type="spellEnd"/>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Нет</w:t>
            </w:r>
          </w:p>
        </w:tc>
      </w:tr>
      <w:tr w:rsidR="000849E2">
        <w:trPr>
          <w:cantSplit/>
          <w:trHeight w:val="20"/>
        </w:trPr>
        <w:tc>
          <w:tcPr>
            <w:tcW w:w="390" w:type="dxa"/>
            <w:vAlign w:val="center"/>
          </w:tcPr>
          <w:p w:rsidR="000849E2" w:rsidRDefault="000D1AA1">
            <w:pPr>
              <w:pStyle w:val="WW-110"/>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19</w:t>
            </w:r>
          </w:p>
        </w:tc>
        <w:tc>
          <w:tcPr>
            <w:tcW w:w="3875"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Остекление балконов/лоджий</w:t>
            </w:r>
          </w:p>
        </w:tc>
        <w:tc>
          <w:tcPr>
            <w:tcW w:w="4922" w:type="dxa"/>
            <w:vAlign w:val="center"/>
          </w:tcPr>
          <w:p w:rsidR="000849E2" w:rsidRDefault="000D1AA1">
            <w:pPr>
              <w:pStyle w:val="WW-110"/>
              <w:jc w:val="center"/>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t>Да</w:t>
            </w:r>
          </w:p>
        </w:tc>
      </w:tr>
    </w:tbl>
    <w:p w:rsidR="000849E2" w:rsidRDefault="000849E2">
      <w:pPr>
        <w:rPr>
          <w:b/>
          <w:bCs/>
          <w:color w:val="000000" w:themeColor="text1"/>
          <w:sz w:val="22"/>
          <w:szCs w:val="22"/>
        </w:rPr>
      </w:pPr>
    </w:p>
    <w:p w:rsidR="000849E2" w:rsidRDefault="000849E2">
      <w:pPr>
        <w:rPr>
          <w:b/>
          <w:bCs/>
          <w:color w:val="000000" w:themeColor="text1"/>
          <w:sz w:val="22"/>
          <w:szCs w:val="22"/>
        </w:rPr>
      </w:pPr>
    </w:p>
    <w:p w:rsidR="000849E2" w:rsidRDefault="000D1AA1">
      <w:pPr>
        <w:rPr>
          <w:color w:val="000000"/>
          <w:sz w:val="22"/>
          <w:szCs w:val="22"/>
          <w:shd w:val="clear" w:color="auto" w:fill="FFFFFF"/>
        </w:rPr>
      </w:pPr>
      <w:r>
        <w:rPr>
          <w:b/>
          <w:bCs/>
          <w:color w:val="000000"/>
          <w:sz w:val="22"/>
          <w:szCs w:val="22"/>
        </w:rPr>
        <w:t>«ЗАСТРОЙЩИК» ______________/</w:t>
      </w:r>
      <w:r>
        <w:rPr>
          <w:color w:val="000000"/>
          <w:sz w:val="22"/>
          <w:szCs w:val="22"/>
          <w:shd w:val="clear" w:color="auto" w:fill="FFFFFF"/>
        </w:rPr>
        <w:t xml:space="preserve"> </w:t>
      </w:r>
      <w:r w:rsidR="00AC1D94">
        <w:rPr>
          <w:color w:val="000000"/>
          <w:sz w:val="22"/>
          <w:szCs w:val="22"/>
        </w:rPr>
        <w:t>______________________________</w:t>
      </w:r>
    </w:p>
    <w:p w:rsidR="00F02FE1" w:rsidRPr="00F02FE1" w:rsidRDefault="00F02FE1" w:rsidP="00F02FE1">
      <w:pPr>
        <w:rPr>
          <w:b/>
          <w:color w:val="000000"/>
          <w:sz w:val="22"/>
          <w:szCs w:val="22"/>
        </w:rPr>
      </w:pPr>
      <w:r w:rsidRPr="00F02FE1">
        <w:rPr>
          <w:b/>
          <w:color w:val="000000"/>
          <w:sz w:val="22"/>
          <w:szCs w:val="22"/>
        </w:rPr>
        <w:t>«УЧАСТНИК» ____________________/__________________________________</w:t>
      </w:r>
    </w:p>
    <w:p w:rsidR="000132DF" w:rsidRDefault="000132DF" w:rsidP="000D1AA1">
      <w:pPr>
        <w:jc w:val="right"/>
        <w:rPr>
          <w:b/>
          <w:color w:val="000000"/>
          <w:sz w:val="22"/>
          <w:szCs w:val="22"/>
        </w:rPr>
      </w:pPr>
      <w:r>
        <w:rPr>
          <w:b/>
          <w:color w:val="000000"/>
          <w:sz w:val="22"/>
          <w:szCs w:val="22"/>
        </w:rPr>
        <w:br w:type="page"/>
      </w:r>
    </w:p>
    <w:p w:rsidR="000849E2" w:rsidRDefault="000D1AA1" w:rsidP="000D1AA1">
      <w:pPr>
        <w:jc w:val="right"/>
        <w:rPr>
          <w:b/>
          <w:bCs/>
          <w:color w:val="000000"/>
          <w:sz w:val="23"/>
          <w:szCs w:val="23"/>
        </w:rPr>
      </w:pPr>
      <w:r>
        <w:rPr>
          <w:b/>
          <w:color w:val="000000"/>
          <w:sz w:val="22"/>
          <w:szCs w:val="22"/>
        </w:rPr>
        <w:lastRenderedPageBreak/>
        <w:t xml:space="preserve"> </w:t>
      </w:r>
      <w:r>
        <w:rPr>
          <w:b/>
          <w:color w:val="000000"/>
          <w:sz w:val="23"/>
          <w:szCs w:val="23"/>
        </w:rPr>
        <w:t>Приложение № 2</w:t>
      </w:r>
      <w:r>
        <w:rPr>
          <w:b/>
          <w:bCs/>
          <w:color w:val="000000"/>
          <w:sz w:val="23"/>
          <w:szCs w:val="23"/>
        </w:rPr>
        <w:t xml:space="preserve"> к Договору участия в долевом строительстве </w:t>
      </w:r>
    </w:p>
    <w:p w:rsidR="000849E2" w:rsidRDefault="000D1AA1">
      <w:pPr>
        <w:jc w:val="center"/>
        <w:rPr>
          <w:b/>
          <w:sz w:val="23"/>
          <w:szCs w:val="23"/>
        </w:rPr>
      </w:pPr>
      <w:r>
        <w:rPr>
          <w:b/>
          <w:bCs/>
          <w:color w:val="000000"/>
          <w:spacing w:val="20"/>
          <w:sz w:val="22"/>
          <w:szCs w:val="22"/>
        </w:rPr>
        <w:t xml:space="preserve">                                                                </w:t>
      </w:r>
      <w:r>
        <w:rPr>
          <w:b/>
          <w:bCs/>
          <w:color w:val="000000"/>
          <w:sz w:val="23"/>
          <w:szCs w:val="23"/>
        </w:rPr>
        <w:t xml:space="preserve"> </w:t>
      </w:r>
      <w:r>
        <w:rPr>
          <w:b/>
          <w:bCs/>
          <w:color w:val="000000"/>
          <w:spacing w:val="20"/>
          <w:sz w:val="22"/>
          <w:szCs w:val="22"/>
        </w:rPr>
        <w:t xml:space="preserve">№ </w:t>
      </w:r>
      <w:r w:rsidR="000132DF">
        <w:rPr>
          <w:b/>
          <w:bCs/>
          <w:color w:val="000000"/>
          <w:spacing w:val="20"/>
          <w:sz w:val="22"/>
          <w:szCs w:val="22"/>
        </w:rPr>
        <w:t>/--//</w:t>
      </w:r>
      <w:r w:rsidR="000132DF">
        <w:rPr>
          <w:b/>
          <w:color w:val="000000"/>
          <w:spacing w:val="20"/>
          <w:sz w:val="23"/>
          <w:szCs w:val="23"/>
        </w:rPr>
        <w:t>Ф</w:t>
      </w:r>
      <w:r w:rsidR="004877A0">
        <w:rPr>
          <w:b/>
          <w:color w:val="000000"/>
          <w:spacing w:val="20"/>
          <w:sz w:val="23"/>
          <w:szCs w:val="23"/>
        </w:rPr>
        <w:t>3</w:t>
      </w:r>
      <w:r w:rsidR="007B4E02">
        <w:rPr>
          <w:b/>
          <w:color w:val="000000"/>
          <w:spacing w:val="20"/>
          <w:sz w:val="23"/>
          <w:szCs w:val="23"/>
        </w:rPr>
        <w:t>.1</w:t>
      </w:r>
      <w:r w:rsidR="000132DF">
        <w:rPr>
          <w:b/>
          <w:bCs/>
          <w:color w:val="000000"/>
          <w:spacing w:val="20"/>
          <w:sz w:val="22"/>
          <w:szCs w:val="22"/>
        </w:rPr>
        <w:t xml:space="preserve"> от «__» _______ 202__</w:t>
      </w:r>
      <w:r w:rsidR="000132DF">
        <w:rPr>
          <w:b/>
          <w:color w:val="000000"/>
          <w:sz w:val="22"/>
          <w:szCs w:val="22"/>
        </w:rPr>
        <w:t xml:space="preserve"> г</w:t>
      </w:r>
      <w:r>
        <w:rPr>
          <w:b/>
          <w:color w:val="000000"/>
          <w:sz w:val="22"/>
          <w:szCs w:val="22"/>
        </w:rPr>
        <w:t>.</w:t>
      </w:r>
    </w:p>
    <w:p w:rsidR="000849E2" w:rsidRDefault="000849E2">
      <w:pPr>
        <w:jc w:val="center"/>
        <w:rPr>
          <w:b/>
          <w:sz w:val="23"/>
          <w:szCs w:val="23"/>
        </w:rPr>
      </w:pPr>
    </w:p>
    <w:p w:rsidR="000849E2" w:rsidRDefault="000849E2">
      <w:pPr>
        <w:jc w:val="center"/>
        <w:rPr>
          <w:b/>
          <w:sz w:val="23"/>
          <w:szCs w:val="23"/>
        </w:rPr>
      </w:pPr>
    </w:p>
    <w:p w:rsidR="000849E2" w:rsidRDefault="000D1AA1">
      <w:pPr>
        <w:rPr>
          <w:b/>
          <w:sz w:val="23"/>
          <w:szCs w:val="23"/>
        </w:rPr>
      </w:pPr>
      <w:r>
        <w:rPr>
          <w:b/>
          <w:sz w:val="23"/>
          <w:szCs w:val="23"/>
        </w:rPr>
        <w:t xml:space="preserve">                                              ПЛАН </w:t>
      </w:r>
      <w:r w:rsidR="000132DF">
        <w:rPr>
          <w:b/>
          <w:sz w:val="22"/>
          <w:szCs w:val="22"/>
        </w:rPr>
        <w:t>__</w:t>
      </w:r>
      <w:r>
        <w:rPr>
          <w:b/>
          <w:sz w:val="22"/>
          <w:szCs w:val="22"/>
        </w:rPr>
        <w:t xml:space="preserve"> </w:t>
      </w:r>
      <w:r>
        <w:rPr>
          <w:b/>
          <w:sz w:val="23"/>
          <w:szCs w:val="23"/>
        </w:rPr>
        <w:t>ЭТАЖА</w:t>
      </w:r>
    </w:p>
    <w:p w:rsidR="000849E2" w:rsidRDefault="000849E2">
      <w:pPr>
        <w:jc w:val="center"/>
        <w:rPr>
          <w:b/>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849E2">
      <w:pPr>
        <w:rPr>
          <w:color w:val="000000" w:themeColor="text1"/>
          <w:sz w:val="23"/>
          <w:szCs w:val="23"/>
        </w:rPr>
      </w:pPr>
    </w:p>
    <w:p w:rsidR="000D1AA1" w:rsidRDefault="000D1AA1">
      <w:pPr>
        <w:rPr>
          <w:color w:val="000000" w:themeColor="text1"/>
          <w:sz w:val="23"/>
          <w:szCs w:val="23"/>
        </w:rPr>
      </w:pPr>
    </w:p>
    <w:p w:rsidR="000849E2" w:rsidRDefault="000D1AA1">
      <w:pPr>
        <w:rPr>
          <w:color w:val="000000" w:themeColor="text1"/>
          <w:sz w:val="23"/>
          <w:szCs w:val="23"/>
        </w:rPr>
      </w:pPr>
      <w:r>
        <w:rPr>
          <w:color w:val="000000" w:themeColor="text1"/>
          <w:sz w:val="23"/>
          <w:szCs w:val="23"/>
        </w:rPr>
        <w:lastRenderedPageBreak/>
        <w:t xml:space="preserve">Описание объекта: </w:t>
      </w:r>
    </w:p>
    <w:p w:rsidR="000849E2" w:rsidRDefault="000D1AA1">
      <w:pPr>
        <w:rPr>
          <w:bCs/>
          <w:color w:val="000000" w:themeColor="text1"/>
          <w:sz w:val="23"/>
          <w:szCs w:val="23"/>
        </w:rPr>
      </w:pPr>
      <w:r>
        <w:rPr>
          <w:color w:val="000000" w:themeColor="text1"/>
          <w:sz w:val="23"/>
          <w:szCs w:val="23"/>
        </w:rPr>
        <w:t>Жилой дом: «</w:t>
      </w:r>
      <w:bookmarkStart w:id="21" w:name="_Hlk90657296"/>
      <w:r>
        <w:rPr>
          <w:bCs/>
          <w:color w:val="000000" w:themeColor="text1"/>
          <w:sz w:val="23"/>
          <w:szCs w:val="23"/>
        </w:rPr>
        <w:t xml:space="preserve">Многоэтажная жилая застройка (высотная застройка) по адресу: Ростовская область, </w:t>
      </w:r>
      <w:proofErr w:type="gramStart"/>
      <w:r>
        <w:rPr>
          <w:bCs/>
          <w:color w:val="000000" w:themeColor="text1"/>
          <w:sz w:val="23"/>
          <w:szCs w:val="23"/>
        </w:rPr>
        <w:t>г</w:t>
      </w:r>
      <w:proofErr w:type="gramEnd"/>
      <w:r>
        <w:rPr>
          <w:bCs/>
          <w:color w:val="000000" w:themeColor="text1"/>
          <w:sz w:val="23"/>
          <w:szCs w:val="23"/>
        </w:rPr>
        <w:t>. Аксай. Земельный участок к.н. 61:02:0600010:219</w:t>
      </w:r>
      <w:r w:rsidR="004877A0">
        <w:rPr>
          <w:bCs/>
          <w:color w:val="000000" w:themeColor="text1"/>
          <w:sz w:val="23"/>
          <w:szCs w:val="23"/>
        </w:rPr>
        <w:t>8</w:t>
      </w:r>
      <w:r w:rsidR="007B4E02">
        <w:rPr>
          <w:bCs/>
          <w:color w:val="000000" w:themeColor="text1"/>
          <w:sz w:val="23"/>
          <w:szCs w:val="23"/>
        </w:rPr>
        <w:t>8</w:t>
      </w:r>
      <w:r>
        <w:rPr>
          <w:bCs/>
          <w:color w:val="000000" w:themeColor="text1"/>
          <w:sz w:val="23"/>
          <w:szCs w:val="23"/>
        </w:rPr>
        <w:t xml:space="preserve">. Участок </w:t>
      </w:r>
      <w:r w:rsidR="004877A0">
        <w:rPr>
          <w:bCs/>
          <w:color w:val="000000" w:themeColor="text1"/>
          <w:sz w:val="23"/>
          <w:szCs w:val="23"/>
        </w:rPr>
        <w:t>3</w:t>
      </w:r>
      <w:r>
        <w:rPr>
          <w:bCs/>
          <w:color w:val="000000" w:themeColor="text1"/>
          <w:sz w:val="23"/>
          <w:szCs w:val="23"/>
        </w:rPr>
        <w:t xml:space="preserve">». </w:t>
      </w:r>
    </w:p>
    <w:p w:rsidR="000849E2" w:rsidRDefault="000D1AA1">
      <w:pPr>
        <w:rPr>
          <w:bCs/>
          <w:color w:val="000000" w:themeColor="text1"/>
          <w:sz w:val="23"/>
          <w:szCs w:val="23"/>
        </w:rPr>
      </w:pPr>
      <w:bookmarkStart w:id="22" w:name="_Hlk135835441"/>
      <w:bookmarkEnd w:id="21"/>
      <w:r>
        <w:rPr>
          <w:bCs/>
          <w:color w:val="000000" w:themeColor="text1"/>
          <w:sz w:val="23"/>
          <w:szCs w:val="23"/>
        </w:rPr>
        <w:t>Многоквартирный жилой дом с объектами обслуживания жилой застройки</w:t>
      </w:r>
      <w:r w:rsidR="007B4E02">
        <w:rPr>
          <w:bCs/>
          <w:color w:val="000000" w:themeColor="text1"/>
          <w:sz w:val="23"/>
          <w:szCs w:val="23"/>
        </w:rPr>
        <w:t xml:space="preserve"> </w:t>
      </w:r>
      <w:r>
        <w:rPr>
          <w:bCs/>
          <w:color w:val="000000" w:themeColor="text1"/>
          <w:sz w:val="23"/>
          <w:szCs w:val="23"/>
        </w:rPr>
        <w:t xml:space="preserve">Литер </w:t>
      </w:r>
      <w:r w:rsidR="004877A0">
        <w:rPr>
          <w:bCs/>
          <w:color w:val="000000" w:themeColor="text1"/>
          <w:sz w:val="23"/>
          <w:szCs w:val="23"/>
        </w:rPr>
        <w:t>3</w:t>
      </w:r>
      <w:r w:rsidR="007B4E02">
        <w:rPr>
          <w:bCs/>
          <w:color w:val="000000" w:themeColor="text1"/>
          <w:sz w:val="23"/>
          <w:szCs w:val="23"/>
        </w:rPr>
        <w:t>.1</w:t>
      </w:r>
    </w:p>
    <w:bookmarkEnd w:id="22"/>
    <w:p w:rsidR="000849E2" w:rsidRDefault="000D1AA1">
      <w:pPr>
        <w:jc w:val="both"/>
        <w:rPr>
          <w:color w:val="000000" w:themeColor="text1"/>
          <w:sz w:val="23"/>
          <w:szCs w:val="23"/>
        </w:rPr>
      </w:pPr>
      <w:r>
        <w:rPr>
          <w:color w:val="000000" w:themeColor="text1"/>
          <w:sz w:val="23"/>
          <w:szCs w:val="23"/>
        </w:rPr>
        <w:t>Количество этажей – 1</w:t>
      </w:r>
      <w:r w:rsidR="007B4E02">
        <w:rPr>
          <w:color w:val="000000" w:themeColor="text1"/>
          <w:sz w:val="23"/>
          <w:szCs w:val="23"/>
        </w:rPr>
        <w:t>6</w:t>
      </w:r>
    </w:p>
    <w:p w:rsidR="000849E2" w:rsidRDefault="000D1AA1">
      <w:pPr>
        <w:jc w:val="both"/>
        <w:rPr>
          <w:color w:val="000000" w:themeColor="text1"/>
          <w:sz w:val="23"/>
          <w:szCs w:val="23"/>
        </w:rPr>
      </w:pPr>
      <w:r>
        <w:rPr>
          <w:color w:val="000000" w:themeColor="text1"/>
          <w:sz w:val="23"/>
          <w:szCs w:val="23"/>
        </w:rPr>
        <w:t>Общая площадь здания –</w:t>
      </w:r>
      <w:r w:rsidR="007B4E02" w:rsidRPr="00DE7416">
        <w:rPr>
          <w:color w:val="000000" w:themeColor="text1"/>
          <w:sz w:val="23"/>
          <w:szCs w:val="23"/>
          <w:highlight w:val="yellow"/>
        </w:rPr>
        <w:t>14</w:t>
      </w:r>
      <w:r w:rsidR="004877A0">
        <w:rPr>
          <w:color w:val="000000" w:themeColor="text1"/>
          <w:sz w:val="23"/>
          <w:szCs w:val="23"/>
          <w:highlight w:val="yellow"/>
        </w:rPr>
        <w:t> </w:t>
      </w:r>
      <w:r w:rsidR="007B4E02" w:rsidRPr="00DE7416">
        <w:rPr>
          <w:color w:val="000000" w:themeColor="text1"/>
          <w:sz w:val="23"/>
          <w:szCs w:val="23"/>
          <w:highlight w:val="yellow"/>
        </w:rPr>
        <w:t>89</w:t>
      </w:r>
      <w:r w:rsidR="004877A0">
        <w:rPr>
          <w:color w:val="000000" w:themeColor="text1"/>
          <w:sz w:val="23"/>
          <w:szCs w:val="23"/>
          <w:highlight w:val="yellow"/>
        </w:rPr>
        <w:t>5,1</w:t>
      </w:r>
      <w:r w:rsidRPr="00DE7416">
        <w:rPr>
          <w:color w:val="000000" w:themeColor="text1"/>
          <w:sz w:val="23"/>
          <w:szCs w:val="23"/>
          <w:highlight w:val="yellow"/>
        </w:rPr>
        <w:t xml:space="preserve"> кв.м.;</w:t>
      </w:r>
      <w:r>
        <w:rPr>
          <w:color w:val="000000" w:themeColor="text1"/>
          <w:sz w:val="23"/>
          <w:szCs w:val="23"/>
        </w:rPr>
        <w:t xml:space="preserve"> </w:t>
      </w:r>
    </w:p>
    <w:p w:rsidR="000849E2" w:rsidRDefault="000D1AA1">
      <w:pPr>
        <w:jc w:val="both"/>
        <w:rPr>
          <w:color w:val="000000" w:themeColor="text1"/>
          <w:sz w:val="23"/>
          <w:szCs w:val="23"/>
        </w:rPr>
      </w:pPr>
      <w:r>
        <w:rPr>
          <w:color w:val="000000" w:themeColor="text1"/>
          <w:sz w:val="23"/>
          <w:szCs w:val="23"/>
        </w:rPr>
        <w:t xml:space="preserve">Материал поэтажных перекрытий </w:t>
      </w:r>
      <w:proofErr w:type="gramStart"/>
      <w:r>
        <w:rPr>
          <w:color w:val="000000" w:themeColor="text1"/>
          <w:sz w:val="23"/>
          <w:szCs w:val="23"/>
        </w:rPr>
        <w:t>–м</w:t>
      </w:r>
      <w:proofErr w:type="gramEnd"/>
      <w:r>
        <w:rPr>
          <w:color w:val="000000" w:themeColor="text1"/>
          <w:sz w:val="23"/>
          <w:szCs w:val="23"/>
        </w:rPr>
        <w:t xml:space="preserve">онолитные железобетонные; </w:t>
      </w:r>
    </w:p>
    <w:p w:rsidR="000849E2" w:rsidRDefault="000D1AA1">
      <w:pPr>
        <w:jc w:val="both"/>
        <w:rPr>
          <w:color w:val="000000" w:themeColor="text1"/>
          <w:sz w:val="23"/>
          <w:szCs w:val="23"/>
        </w:rPr>
      </w:pPr>
      <w:proofErr w:type="spellStart"/>
      <w:r>
        <w:rPr>
          <w:color w:val="000000" w:themeColor="text1"/>
          <w:sz w:val="23"/>
          <w:szCs w:val="23"/>
        </w:rPr>
        <w:t>Энергоэффективность</w:t>
      </w:r>
      <w:proofErr w:type="spellEnd"/>
      <w:r>
        <w:rPr>
          <w:color w:val="000000" w:themeColor="text1"/>
          <w:sz w:val="23"/>
          <w:szCs w:val="23"/>
        </w:rPr>
        <w:t xml:space="preserve"> «С»; </w:t>
      </w:r>
    </w:p>
    <w:p w:rsidR="000849E2" w:rsidRDefault="000D1AA1">
      <w:pPr>
        <w:jc w:val="both"/>
        <w:rPr>
          <w:color w:val="000000" w:themeColor="text1"/>
          <w:sz w:val="23"/>
          <w:szCs w:val="23"/>
        </w:rPr>
      </w:pPr>
      <w:r>
        <w:rPr>
          <w:color w:val="000000" w:themeColor="text1"/>
          <w:sz w:val="23"/>
          <w:szCs w:val="23"/>
        </w:rPr>
        <w:t>Сейсмостойкость – 6 баллов.</w:t>
      </w:r>
    </w:p>
    <w:p w:rsidR="000849E2" w:rsidRDefault="000849E2">
      <w:pPr>
        <w:ind w:left="4140"/>
        <w:jc w:val="right"/>
        <w:rPr>
          <w:b/>
          <w:color w:val="000000" w:themeColor="text1"/>
          <w:sz w:val="23"/>
          <w:szCs w:val="23"/>
        </w:rPr>
      </w:pPr>
    </w:p>
    <w:p w:rsidR="000132DF" w:rsidRPr="00BE1FDB" w:rsidRDefault="000132DF" w:rsidP="000132DF">
      <w:pPr>
        <w:rPr>
          <w:color w:val="000000"/>
          <w:sz w:val="23"/>
          <w:szCs w:val="23"/>
        </w:rPr>
      </w:pPr>
      <w:r w:rsidRPr="00BE1FDB">
        <w:rPr>
          <w:color w:val="000000"/>
          <w:sz w:val="23"/>
          <w:szCs w:val="23"/>
        </w:rPr>
        <w:t>Объект: Квартира № __, назначение объекта: жилое,</w:t>
      </w:r>
      <w:r w:rsidRPr="00BE1FDB">
        <w:rPr>
          <w:b/>
          <w:color w:val="000000"/>
          <w:sz w:val="23"/>
          <w:szCs w:val="23"/>
        </w:rPr>
        <w:t xml:space="preserve"> </w:t>
      </w:r>
      <w:r w:rsidRPr="00BE1FDB">
        <w:rPr>
          <w:color w:val="000000"/>
          <w:sz w:val="23"/>
          <w:szCs w:val="23"/>
        </w:rPr>
        <w:t xml:space="preserve">расположенная на </w:t>
      </w:r>
      <w:proofErr w:type="spellStart"/>
      <w:r w:rsidRPr="00BE1FDB">
        <w:rPr>
          <w:color w:val="000000"/>
          <w:sz w:val="23"/>
          <w:szCs w:val="23"/>
        </w:rPr>
        <w:t>_</w:t>
      </w:r>
      <w:proofErr w:type="gramStart"/>
      <w:r w:rsidRPr="00BE1FDB">
        <w:rPr>
          <w:color w:val="000000"/>
          <w:sz w:val="23"/>
          <w:szCs w:val="23"/>
        </w:rPr>
        <w:t>_-</w:t>
      </w:r>
      <w:proofErr w:type="gramEnd"/>
      <w:r w:rsidRPr="00BE1FDB">
        <w:rPr>
          <w:color w:val="000000"/>
          <w:sz w:val="23"/>
          <w:szCs w:val="23"/>
        </w:rPr>
        <w:t>м</w:t>
      </w:r>
      <w:proofErr w:type="spellEnd"/>
      <w:r w:rsidRPr="00BE1FDB">
        <w:rPr>
          <w:color w:val="000000"/>
          <w:sz w:val="23"/>
          <w:szCs w:val="23"/>
        </w:rPr>
        <w:t xml:space="preserve"> этаже, во </w:t>
      </w:r>
      <w:proofErr w:type="spellStart"/>
      <w:r w:rsidRPr="00BE1FDB">
        <w:rPr>
          <w:color w:val="000000"/>
          <w:sz w:val="23"/>
          <w:szCs w:val="23"/>
        </w:rPr>
        <w:t>__-м</w:t>
      </w:r>
      <w:proofErr w:type="spellEnd"/>
      <w:r w:rsidRPr="00BE1FDB">
        <w:rPr>
          <w:color w:val="000000"/>
          <w:sz w:val="23"/>
          <w:szCs w:val="23"/>
        </w:rPr>
        <w:t xml:space="preserve"> подъезде, </w:t>
      </w:r>
      <w:proofErr w:type="spellStart"/>
      <w:r w:rsidRPr="00BE1FDB">
        <w:rPr>
          <w:color w:val="000000"/>
          <w:sz w:val="23"/>
          <w:szCs w:val="23"/>
        </w:rPr>
        <w:t>__-я</w:t>
      </w:r>
      <w:proofErr w:type="spellEnd"/>
      <w:r w:rsidRPr="00BE1FDB">
        <w:rPr>
          <w:color w:val="000000"/>
          <w:sz w:val="23"/>
          <w:szCs w:val="23"/>
        </w:rPr>
        <w:t xml:space="preserve"> по часовой стрелке от входа</w:t>
      </w:r>
    </w:p>
    <w:p w:rsidR="000132DF" w:rsidRPr="00BE1FDB" w:rsidRDefault="000132DF" w:rsidP="000132DF">
      <w:pPr>
        <w:rPr>
          <w:b/>
          <w:color w:val="000000"/>
          <w:sz w:val="23"/>
          <w:szCs w:val="23"/>
        </w:rPr>
      </w:pPr>
      <w:r w:rsidRPr="00BE1FDB">
        <w:rPr>
          <w:color w:val="000000"/>
          <w:sz w:val="23"/>
          <w:szCs w:val="23"/>
        </w:rPr>
        <w:t>Общая площадь с холодными помещениями, кв.м.: ___</w:t>
      </w:r>
    </w:p>
    <w:p w:rsidR="000132DF" w:rsidRPr="00BE1FDB" w:rsidRDefault="000132DF" w:rsidP="000132DF">
      <w:pPr>
        <w:rPr>
          <w:color w:val="000000"/>
          <w:sz w:val="23"/>
          <w:szCs w:val="23"/>
        </w:rPr>
      </w:pPr>
      <w:r w:rsidRPr="00BE1FDB">
        <w:rPr>
          <w:color w:val="000000"/>
          <w:sz w:val="23"/>
          <w:szCs w:val="23"/>
        </w:rPr>
        <w:t>Проектная общая площадь объекта, кв.м.: ___</w:t>
      </w:r>
    </w:p>
    <w:p w:rsidR="000132DF" w:rsidRPr="00BE1FDB" w:rsidRDefault="000132DF" w:rsidP="000132DF">
      <w:pPr>
        <w:rPr>
          <w:color w:val="000000"/>
          <w:sz w:val="23"/>
          <w:szCs w:val="23"/>
        </w:rPr>
      </w:pPr>
      <w:r w:rsidRPr="00BE1FDB">
        <w:rPr>
          <w:color w:val="000000"/>
          <w:sz w:val="23"/>
          <w:szCs w:val="23"/>
        </w:rPr>
        <w:t>Общая площадь (без учета холодных помещений), кв.м.: __</w:t>
      </w:r>
    </w:p>
    <w:p w:rsidR="000132DF" w:rsidRPr="00BE1FDB" w:rsidRDefault="000132DF" w:rsidP="000132DF">
      <w:pPr>
        <w:rPr>
          <w:color w:val="000000"/>
          <w:sz w:val="23"/>
          <w:szCs w:val="23"/>
        </w:rPr>
      </w:pPr>
      <w:r w:rsidRPr="00BE1FDB">
        <w:rPr>
          <w:color w:val="000000"/>
          <w:sz w:val="23"/>
          <w:szCs w:val="23"/>
        </w:rPr>
        <w:t>Жилая площадь, кв.м.: ___</w:t>
      </w:r>
    </w:p>
    <w:p w:rsidR="000849E2" w:rsidRPr="000132DF" w:rsidRDefault="000132DF" w:rsidP="000132DF">
      <w:pPr>
        <w:rPr>
          <w:color w:val="000000" w:themeColor="text1"/>
          <w:sz w:val="24"/>
          <w:szCs w:val="24"/>
        </w:rPr>
      </w:pPr>
      <w:r w:rsidRPr="00BE1FDB">
        <w:rPr>
          <w:color w:val="000000"/>
          <w:sz w:val="23"/>
          <w:szCs w:val="23"/>
        </w:rPr>
        <w:t xml:space="preserve">Балкон __ </w:t>
      </w:r>
      <w:proofErr w:type="spellStart"/>
      <w:r w:rsidRPr="00BE1FDB">
        <w:rPr>
          <w:color w:val="000000"/>
          <w:sz w:val="23"/>
          <w:szCs w:val="23"/>
        </w:rPr>
        <w:t>х</w:t>
      </w:r>
      <w:proofErr w:type="spellEnd"/>
      <w:r w:rsidRPr="00BE1FDB">
        <w:rPr>
          <w:color w:val="000000"/>
          <w:sz w:val="23"/>
          <w:szCs w:val="23"/>
        </w:rPr>
        <w:t xml:space="preserve"> 0,3= ____ кв.м.  или Лоджия __ </w:t>
      </w:r>
      <w:proofErr w:type="spellStart"/>
      <w:r w:rsidRPr="00BE1FDB">
        <w:rPr>
          <w:color w:val="000000"/>
          <w:sz w:val="23"/>
          <w:szCs w:val="23"/>
        </w:rPr>
        <w:t>х</w:t>
      </w:r>
      <w:proofErr w:type="spellEnd"/>
      <w:r w:rsidRPr="00BE1FDB">
        <w:rPr>
          <w:color w:val="000000"/>
          <w:sz w:val="23"/>
          <w:szCs w:val="23"/>
        </w:rPr>
        <w:t xml:space="preserve"> 0,5= ____ кв.м</w:t>
      </w:r>
      <w:r w:rsidR="000D1AA1" w:rsidRPr="00BE1FDB">
        <w:rPr>
          <w:color w:val="000000" w:themeColor="text1"/>
          <w:sz w:val="23"/>
          <w:szCs w:val="23"/>
        </w:rPr>
        <w:t>.</w:t>
      </w:r>
      <w:r w:rsidR="000D1AA1" w:rsidRPr="000132DF">
        <w:rPr>
          <w:color w:val="000000" w:themeColor="text1"/>
          <w:sz w:val="24"/>
          <w:szCs w:val="24"/>
        </w:rPr>
        <w:t xml:space="preserve"> </w:t>
      </w:r>
    </w:p>
    <w:p w:rsidR="000849E2" w:rsidRDefault="000849E2">
      <w:pPr>
        <w:rPr>
          <w:color w:val="000000" w:themeColor="text1"/>
          <w:sz w:val="23"/>
          <w:szCs w:val="23"/>
        </w:rPr>
      </w:pPr>
    </w:p>
    <w:p w:rsidR="000849E2" w:rsidRDefault="000849E2">
      <w:pPr>
        <w:rPr>
          <w:color w:val="000000" w:themeColor="text1"/>
          <w:sz w:val="23"/>
          <w:szCs w:val="23"/>
        </w:rPr>
      </w:pPr>
    </w:p>
    <w:p w:rsidR="000849E2" w:rsidRDefault="000D1AA1">
      <w:pPr>
        <w:rPr>
          <w:color w:val="000000" w:themeColor="text1"/>
          <w:sz w:val="23"/>
          <w:szCs w:val="23"/>
        </w:rPr>
      </w:pPr>
      <w:r>
        <w:rPr>
          <w:b/>
          <w:bCs/>
          <w:color w:val="000000" w:themeColor="text1"/>
          <w:sz w:val="23"/>
          <w:szCs w:val="23"/>
        </w:rPr>
        <w:t>«ЗАСТРОЙЩИК» _________</w:t>
      </w:r>
      <w:r>
        <w:rPr>
          <w:b/>
          <w:bCs/>
          <w:color w:val="000000" w:themeColor="text1"/>
          <w:sz w:val="23"/>
          <w:szCs w:val="23"/>
        </w:rPr>
        <w:softHyphen/>
        <w:t>______/</w:t>
      </w:r>
      <w:r w:rsidR="000132DF">
        <w:rPr>
          <w:color w:val="000000" w:themeColor="text1"/>
          <w:sz w:val="23"/>
          <w:szCs w:val="23"/>
        </w:rPr>
        <w:t>___________________________</w:t>
      </w:r>
    </w:p>
    <w:p w:rsidR="000849E2" w:rsidRDefault="000849E2">
      <w:pPr>
        <w:rPr>
          <w:color w:val="000000" w:themeColor="text1"/>
          <w:sz w:val="23"/>
          <w:szCs w:val="23"/>
          <w:shd w:val="clear" w:color="auto" w:fill="FFFFFF"/>
        </w:rPr>
      </w:pPr>
    </w:p>
    <w:p w:rsidR="000849E2" w:rsidRDefault="000D1AA1">
      <w:pPr>
        <w:rPr>
          <w:b/>
          <w:color w:val="000000" w:themeColor="text1"/>
          <w:sz w:val="23"/>
          <w:szCs w:val="23"/>
        </w:rPr>
      </w:pPr>
      <w:r>
        <w:rPr>
          <w:b/>
          <w:color w:val="000000" w:themeColor="text1"/>
          <w:sz w:val="23"/>
          <w:szCs w:val="23"/>
        </w:rPr>
        <w:t>«УЧАСТНИК» ____________________/__________________________________</w:t>
      </w:r>
    </w:p>
    <w:p w:rsidR="00F02FE1" w:rsidRDefault="00F02FE1" w:rsidP="00F02FE1">
      <w:pPr>
        <w:rPr>
          <w:b/>
          <w:color w:val="000000" w:themeColor="text1"/>
          <w:sz w:val="23"/>
          <w:szCs w:val="23"/>
        </w:rPr>
      </w:pPr>
    </w:p>
    <w:sectPr w:rsidR="00F02FE1" w:rsidSect="009A6379">
      <w:footerReference w:type="default" r:id="rId9"/>
      <w:pgSz w:w="11906" w:h="16838"/>
      <w:pgMar w:top="992" w:right="851" w:bottom="709" w:left="1418"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C08C6" w:rsidRDefault="008C08C6">
      <w:r>
        <w:separator/>
      </w:r>
    </w:p>
  </w:endnote>
  <w:endnote w:type="continuationSeparator" w:id="0">
    <w:p w:rsidR="008C08C6" w:rsidRDefault="008C08C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imesDL">
    <w:altName w:val="Times New Roman"/>
    <w:charset w:val="CC"/>
    <w:family w:val="roman"/>
    <w:pitch w:val="variable"/>
    <w:sig w:usb0="00000001" w:usb1="00000000" w:usb2="00000000" w:usb3="00000000" w:csb0="0000009F" w:csb1="00000000"/>
  </w:font>
  <w:font w:name="Consultant">
    <w:altName w:val="Courier New"/>
    <w:charset w:val="00"/>
    <w:family w:val="modern"/>
    <w:pitch w:val="fixed"/>
    <w:sig w:usb0="00000203" w:usb1="00000000" w:usb2="00000000" w:usb3="00000000" w:csb0="00000005"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49E2" w:rsidRDefault="00395FC8">
    <w:pPr>
      <w:pStyle w:val="af7"/>
      <w:jc w:val="right"/>
    </w:pPr>
    <w:r>
      <w:fldChar w:fldCharType="begin"/>
    </w:r>
    <w:r w:rsidR="000D1AA1">
      <w:instrText xml:space="preserve"> PAGE   \* MERGEFORMAT </w:instrText>
    </w:r>
    <w:r>
      <w:fldChar w:fldCharType="separate"/>
    </w:r>
    <w:r w:rsidR="00D26641">
      <w:rPr>
        <w:noProof/>
      </w:rPr>
      <w:t>6</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C08C6" w:rsidRDefault="008C08C6">
      <w:r>
        <w:separator/>
      </w:r>
    </w:p>
  </w:footnote>
  <w:footnote w:type="continuationSeparator" w:id="0">
    <w:p w:rsidR="008C08C6" w:rsidRDefault="008C08C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1D137D"/>
    <w:multiLevelType w:val="multilevel"/>
    <w:tmpl w:val="A0C419A0"/>
    <w:lvl w:ilvl="0">
      <w:start w:val="4"/>
      <w:numFmt w:val="decimal"/>
      <w:lvlText w:val="%1."/>
      <w:lvlJc w:val="left"/>
      <w:pPr>
        <w:ind w:left="360" w:hanging="360"/>
      </w:pPr>
      <w:rPr>
        <w:rFonts w:hint="default"/>
        <w:b/>
        <w:i w:val="0"/>
      </w:rPr>
    </w:lvl>
    <w:lvl w:ilvl="1">
      <w:start w:val="9"/>
      <w:numFmt w:val="decimal"/>
      <w:lvlText w:val="%1.%2."/>
      <w:lvlJc w:val="left"/>
      <w:pPr>
        <w:ind w:left="1070" w:hanging="360"/>
      </w:pPr>
      <w:rPr>
        <w:rFonts w:hint="default"/>
        <w:b/>
        <w:i w:val="0"/>
      </w:rPr>
    </w:lvl>
    <w:lvl w:ilvl="2">
      <w:start w:val="1"/>
      <w:numFmt w:val="decimal"/>
      <w:lvlText w:val="%1.%2.%3."/>
      <w:lvlJc w:val="left"/>
      <w:pPr>
        <w:ind w:left="2140" w:hanging="720"/>
      </w:pPr>
      <w:rPr>
        <w:rFonts w:hint="default"/>
        <w:b w:val="0"/>
        <w:i w:val="0"/>
      </w:rPr>
    </w:lvl>
    <w:lvl w:ilvl="3">
      <w:start w:val="1"/>
      <w:numFmt w:val="decimal"/>
      <w:lvlText w:val="%1.%2.%3.%4."/>
      <w:lvlJc w:val="left"/>
      <w:pPr>
        <w:ind w:left="2850" w:hanging="720"/>
      </w:pPr>
      <w:rPr>
        <w:rFonts w:hint="default"/>
        <w:b w:val="0"/>
        <w:i w:val="0"/>
      </w:rPr>
    </w:lvl>
    <w:lvl w:ilvl="4">
      <w:start w:val="1"/>
      <w:numFmt w:val="decimal"/>
      <w:lvlText w:val="%1.%2.%3.%4.%5."/>
      <w:lvlJc w:val="left"/>
      <w:pPr>
        <w:ind w:left="3920" w:hanging="1080"/>
      </w:pPr>
      <w:rPr>
        <w:rFonts w:hint="default"/>
        <w:b w:val="0"/>
        <w:i w:val="0"/>
      </w:rPr>
    </w:lvl>
    <w:lvl w:ilvl="5">
      <w:start w:val="1"/>
      <w:numFmt w:val="decimal"/>
      <w:lvlText w:val="%1.%2.%3.%4.%5.%6."/>
      <w:lvlJc w:val="left"/>
      <w:pPr>
        <w:ind w:left="4630" w:hanging="1080"/>
      </w:pPr>
      <w:rPr>
        <w:rFonts w:hint="default"/>
        <w:b w:val="0"/>
        <w:i w:val="0"/>
      </w:rPr>
    </w:lvl>
    <w:lvl w:ilvl="6">
      <w:start w:val="1"/>
      <w:numFmt w:val="decimal"/>
      <w:lvlText w:val="%1.%2.%3.%4.%5.%6.%7."/>
      <w:lvlJc w:val="left"/>
      <w:pPr>
        <w:ind w:left="5700" w:hanging="1440"/>
      </w:pPr>
      <w:rPr>
        <w:rFonts w:hint="default"/>
        <w:b w:val="0"/>
        <w:i w:val="0"/>
      </w:rPr>
    </w:lvl>
    <w:lvl w:ilvl="7">
      <w:start w:val="1"/>
      <w:numFmt w:val="decimal"/>
      <w:lvlText w:val="%1.%2.%3.%4.%5.%6.%7.%8."/>
      <w:lvlJc w:val="left"/>
      <w:pPr>
        <w:ind w:left="6410" w:hanging="1440"/>
      </w:pPr>
      <w:rPr>
        <w:rFonts w:hint="default"/>
        <w:b w:val="0"/>
        <w:i w:val="0"/>
      </w:rPr>
    </w:lvl>
    <w:lvl w:ilvl="8">
      <w:start w:val="1"/>
      <w:numFmt w:val="decimal"/>
      <w:lvlText w:val="%1.%2.%3.%4.%5.%6.%7.%8.%9."/>
      <w:lvlJc w:val="left"/>
      <w:pPr>
        <w:ind w:left="7480" w:hanging="1800"/>
      </w:pPr>
      <w:rPr>
        <w:rFonts w:hint="default"/>
        <w:b w:val="0"/>
        <w:i w:val="0"/>
      </w:rPr>
    </w:lvl>
  </w:abstractNum>
  <w:abstractNum w:abstractNumId="1">
    <w:nsid w:val="00D51BF9"/>
    <w:multiLevelType w:val="multilevel"/>
    <w:tmpl w:val="A782A81A"/>
    <w:lvl w:ilvl="0">
      <w:start w:val="4"/>
      <w:numFmt w:val="decimal"/>
      <w:lvlText w:val="%1."/>
      <w:lvlJc w:val="left"/>
      <w:pPr>
        <w:tabs>
          <w:tab w:val="num" w:pos="360"/>
        </w:tabs>
        <w:ind w:left="360" w:hanging="360"/>
      </w:pPr>
      <w:rPr>
        <w:rFonts w:hint="default"/>
        <w:color w:val="FF0000"/>
      </w:rPr>
    </w:lvl>
    <w:lvl w:ilvl="1">
      <w:start w:val="2"/>
      <w:numFmt w:val="decimal"/>
      <w:lvlText w:val="%1.%2."/>
      <w:lvlJc w:val="left"/>
      <w:pPr>
        <w:tabs>
          <w:tab w:val="num" w:pos="720"/>
        </w:tabs>
        <w:ind w:left="720" w:hanging="360"/>
      </w:pPr>
      <w:rPr>
        <w:rFonts w:hint="default"/>
        <w:color w:val="auto"/>
      </w:rPr>
    </w:lvl>
    <w:lvl w:ilvl="2">
      <w:start w:val="1"/>
      <w:numFmt w:val="decimal"/>
      <w:lvlText w:val="%1.%2.%3."/>
      <w:lvlJc w:val="left"/>
      <w:pPr>
        <w:tabs>
          <w:tab w:val="num" w:pos="1440"/>
        </w:tabs>
        <w:ind w:left="1440" w:hanging="720"/>
      </w:pPr>
      <w:rPr>
        <w:rFonts w:hint="default"/>
        <w:color w:val="FF0000"/>
      </w:rPr>
    </w:lvl>
    <w:lvl w:ilvl="3">
      <w:start w:val="1"/>
      <w:numFmt w:val="decimal"/>
      <w:lvlText w:val="%1.%2.%3.%4."/>
      <w:lvlJc w:val="left"/>
      <w:pPr>
        <w:tabs>
          <w:tab w:val="num" w:pos="1800"/>
        </w:tabs>
        <w:ind w:left="1800" w:hanging="720"/>
      </w:pPr>
      <w:rPr>
        <w:rFonts w:hint="default"/>
        <w:color w:val="FF0000"/>
      </w:rPr>
    </w:lvl>
    <w:lvl w:ilvl="4">
      <w:start w:val="1"/>
      <w:numFmt w:val="decimal"/>
      <w:lvlText w:val="%1.%2.%3.%4.%5."/>
      <w:lvlJc w:val="left"/>
      <w:pPr>
        <w:tabs>
          <w:tab w:val="num" w:pos="2520"/>
        </w:tabs>
        <w:ind w:left="2520" w:hanging="1080"/>
      </w:pPr>
      <w:rPr>
        <w:rFonts w:hint="default"/>
        <w:color w:val="FF0000"/>
      </w:rPr>
    </w:lvl>
    <w:lvl w:ilvl="5">
      <w:start w:val="1"/>
      <w:numFmt w:val="decimal"/>
      <w:lvlText w:val="%1.%2.%3.%4.%5.%6."/>
      <w:lvlJc w:val="left"/>
      <w:pPr>
        <w:tabs>
          <w:tab w:val="num" w:pos="2880"/>
        </w:tabs>
        <w:ind w:left="2880" w:hanging="1080"/>
      </w:pPr>
      <w:rPr>
        <w:rFonts w:hint="default"/>
        <w:color w:val="FF0000"/>
      </w:rPr>
    </w:lvl>
    <w:lvl w:ilvl="6">
      <w:start w:val="1"/>
      <w:numFmt w:val="decimal"/>
      <w:lvlText w:val="%1.%2.%3.%4.%5.%6.%7."/>
      <w:lvlJc w:val="left"/>
      <w:pPr>
        <w:tabs>
          <w:tab w:val="num" w:pos="3600"/>
        </w:tabs>
        <w:ind w:left="3600" w:hanging="1440"/>
      </w:pPr>
      <w:rPr>
        <w:rFonts w:hint="default"/>
        <w:color w:val="FF0000"/>
      </w:rPr>
    </w:lvl>
    <w:lvl w:ilvl="7">
      <w:start w:val="1"/>
      <w:numFmt w:val="decimal"/>
      <w:lvlText w:val="%1.%2.%3.%4.%5.%6.%7.%8."/>
      <w:lvlJc w:val="left"/>
      <w:pPr>
        <w:tabs>
          <w:tab w:val="num" w:pos="3960"/>
        </w:tabs>
        <w:ind w:left="3960" w:hanging="1440"/>
      </w:pPr>
      <w:rPr>
        <w:rFonts w:hint="default"/>
        <w:color w:val="FF0000"/>
      </w:rPr>
    </w:lvl>
    <w:lvl w:ilvl="8">
      <w:start w:val="1"/>
      <w:numFmt w:val="decimal"/>
      <w:lvlText w:val="%1.%2.%3.%4.%5.%6.%7.%8.%9."/>
      <w:lvlJc w:val="left"/>
      <w:pPr>
        <w:tabs>
          <w:tab w:val="num" w:pos="4680"/>
        </w:tabs>
        <w:ind w:left="4680" w:hanging="1800"/>
      </w:pPr>
      <w:rPr>
        <w:rFonts w:hint="default"/>
        <w:color w:val="FF0000"/>
      </w:rPr>
    </w:lvl>
  </w:abstractNum>
  <w:abstractNum w:abstractNumId="2">
    <w:nsid w:val="01401BF0"/>
    <w:multiLevelType w:val="multilevel"/>
    <w:tmpl w:val="F5D0DE68"/>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69"/>
        </w:tabs>
        <w:ind w:left="1069" w:hanging="360"/>
      </w:pPr>
      <w:rPr>
        <w:rFonts w:hint="default"/>
        <w:b/>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
    <w:nsid w:val="06B507ED"/>
    <w:multiLevelType w:val="multilevel"/>
    <w:tmpl w:val="8AC8C466"/>
    <w:lvl w:ilvl="0">
      <w:start w:val="1"/>
      <w:numFmt w:val="decimal"/>
      <w:lvlText w:val="%1."/>
      <w:lvlJc w:val="left"/>
      <w:pPr>
        <w:tabs>
          <w:tab w:val="num" w:pos="360"/>
        </w:tabs>
        <w:ind w:left="360" w:hanging="360"/>
      </w:pPr>
      <w:rPr>
        <w:rFonts w:hint="default"/>
        <w:b/>
      </w:rPr>
    </w:lvl>
    <w:lvl w:ilvl="1">
      <w:start w:val="1"/>
      <w:numFmt w:val="decimal"/>
      <w:lvlText w:val="%1.%2."/>
      <w:lvlJc w:val="left"/>
      <w:pPr>
        <w:tabs>
          <w:tab w:val="num" w:pos="360"/>
        </w:tabs>
        <w:ind w:left="360" w:hanging="36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
    <w:nsid w:val="06D37257"/>
    <w:multiLevelType w:val="multilevel"/>
    <w:tmpl w:val="90082DC2"/>
    <w:lvl w:ilvl="0">
      <w:start w:val="1"/>
      <w:numFmt w:val="bullet"/>
      <w:lvlText w:val=""/>
      <w:lvlJc w:val="left"/>
      <w:pPr>
        <w:tabs>
          <w:tab w:val="num" w:pos="720"/>
        </w:tabs>
        <w:ind w:left="720" w:hanging="360"/>
      </w:pPr>
      <w:rPr>
        <w:rFonts w:ascii="Symbol" w:hAnsi="Symbol" w:cs="Times New Roman"/>
        <w:b w:val="0"/>
        <w:bCs w:val="0"/>
        <w:i w:val="0"/>
        <w:sz w:val="24"/>
        <w:szCs w:val="24"/>
        <w:lang w:val="ru-RU"/>
      </w:rPr>
    </w:lvl>
    <w:lvl w:ilvl="1">
      <w:start w:val="1"/>
      <w:numFmt w:val="bullet"/>
      <w:lvlText w:val=""/>
      <w:lvlJc w:val="left"/>
      <w:pPr>
        <w:tabs>
          <w:tab w:val="num" w:pos="1080"/>
        </w:tabs>
        <w:ind w:left="1080" w:hanging="360"/>
      </w:pPr>
      <w:rPr>
        <w:rFonts w:ascii="Symbol" w:hAnsi="Symbol" w:cs="Times New Roman"/>
        <w:b w:val="0"/>
        <w:bCs w:val="0"/>
        <w:i w:val="0"/>
        <w:sz w:val="24"/>
        <w:szCs w:val="24"/>
        <w:lang w:val="ru-RU"/>
      </w:rPr>
    </w:lvl>
    <w:lvl w:ilvl="2">
      <w:start w:val="1"/>
      <w:numFmt w:val="bullet"/>
      <w:lvlText w:val=""/>
      <w:lvlJc w:val="left"/>
      <w:pPr>
        <w:tabs>
          <w:tab w:val="num" w:pos="1440"/>
        </w:tabs>
        <w:ind w:left="1440" w:hanging="360"/>
      </w:pPr>
      <w:rPr>
        <w:rFonts w:ascii="Symbol" w:hAnsi="Symbol" w:cs="Times New Roman"/>
        <w:b w:val="0"/>
        <w:bCs w:val="0"/>
        <w:i w:val="0"/>
        <w:sz w:val="24"/>
        <w:szCs w:val="24"/>
        <w:lang w:val="ru-RU"/>
      </w:rPr>
    </w:lvl>
    <w:lvl w:ilvl="3">
      <w:start w:val="1"/>
      <w:numFmt w:val="bullet"/>
      <w:lvlText w:val=""/>
      <w:lvlJc w:val="left"/>
      <w:pPr>
        <w:tabs>
          <w:tab w:val="num" w:pos="1800"/>
        </w:tabs>
        <w:ind w:left="1800" w:hanging="360"/>
      </w:pPr>
      <w:rPr>
        <w:rFonts w:ascii="Symbol" w:hAnsi="Symbol" w:cs="Times New Roman"/>
        <w:b w:val="0"/>
        <w:bCs w:val="0"/>
        <w:i w:val="0"/>
        <w:sz w:val="24"/>
        <w:szCs w:val="24"/>
        <w:lang w:val="ru-RU"/>
      </w:rPr>
    </w:lvl>
    <w:lvl w:ilvl="4">
      <w:start w:val="1"/>
      <w:numFmt w:val="bullet"/>
      <w:lvlText w:val=""/>
      <w:lvlJc w:val="left"/>
      <w:pPr>
        <w:tabs>
          <w:tab w:val="num" w:pos="2160"/>
        </w:tabs>
        <w:ind w:left="2160" w:hanging="360"/>
      </w:pPr>
      <w:rPr>
        <w:rFonts w:ascii="Symbol" w:hAnsi="Symbol" w:cs="Times New Roman"/>
        <w:b w:val="0"/>
        <w:bCs w:val="0"/>
        <w:i w:val="0"/>
        <w:sz w:val="24"/>
        <w:szCs w:val="24"/>
        <w:lang w:val="ru-RU"/>
      </w:rPr>
    </w:lvl>
    <w:lvl w:ilvl="5">
      <w:start w:val="1"/>
      <w:numFmt w:val="bullet"/>
      <w:lvlText w:val=""/>
      <w:lvlJc w:val="left"/>
      <w:pPr>
        <w:tabs>
          <w:tab w:val="num" w:pos="2520"/>
        </w:tabs>
        <w:ind w:left="2520" w:hanging="360"/>
      </w:pPr>
      <w:rPr>
        <w:rFonts w:ascii="Symbol" w:hAnsi="Symbol" w:cs="Times New Roman"/>
        <w:b w:val="0"/>
        <w:bCs w:val="0"/>
        <w:i w:val="0"/>
        <w:sz w:val="24"/>
        <w:szCs w:val="24"/>
        <w:lang w:val="ru-RU"/>
      </w:rPr>
    </w:lvl>
    <w:lvl w:ilvl="6">
      <w:start w:val="1"/>
      <w:numFmt w:val="bullet"/>
      <w:lvlText w:val=""/>
      <w:lvlJc w:val="left"/>
      <w:pPr>
        <w:tabs>
          <w:tab w:val="num" w:pos="2880"/>
        </w:tabs>
        <w:ind w:left="2880" w:hanging="360"/>
      </w:pPr>
      <w:rPr>
        <w:rFonts w:ascii="Symbol" w:hAnsi="Symbol" w:cs="Times New Roman"/>
        <w:b w:val="0"/>
        <w:bCs w:val="0"/>
        <w:i w:val="0"/>
        <w:sz w:val="24"/>
        <w:szCs w:val="24"/>
        <w:lang w:val="ru-RU"/>
      </w:rPr>
    </w:lvl>
    <w:lvl w:ilvl="7">
      <w:start w:val="1"/>
      <w:numFmt w:val="bullet"/>
      <w:lvlText w:val=""/>
      <w:lvlJc w:val="left"/>
      <w:pPr>
        <w:tabs>
          <w:tab w:val="num" w:pos="3240"/>
        </w:tabs>
        <w:ind w:left="3240" w:hanging="360"/>
      </w:pPr>
      <w:rPr>
        <w:rFonts w:ascii="Symbol" w:hAnsi="Symbol" w:cs="Times New Roman"/>
        <w:b w:val="0"/>
        <w:bCs w:val="0"/>
        <w:i w:val="0"/>
        <w:sz w:val="24"/>
        <w:szCs w:val="24"/>
        <w:lang w:val="ru-RU"/>
      </w:rPr>
    </w:lvl>
    <w:lvl w:ilvl="8">
      <w:start w:val="1"/>
      <w:numFmt w:val="bullet"/>
      <w:lvlText w:val=""/>
      <w:lvlJc w:val="left"/>
      <w:pPr>
        <w:tabs>
          <w:tab w:val="num" w:pos="3600"/>
        </w:tabs>
        <w:ind w:left="3600" w:hanging="360"/>
      </w:pPr>
      <w:rPr>
        <w:rFonts w:ascii="Symbol" w:hAnsi="Symbol" w:cs="Times New Roman"/>
        <w:b w:val="0"/>
        <w:bCs w:val="0"/>
        <w:i w:val="0"/>
        <w:sz w:val="24"/>
        <w:szCs w:val="24"/>
        <w:lang w:val="ru-RU"/>
      </w:rPr>
    </w:lvl>
  </w:abstractNum>
  <w:abstractNum w:abstractNumId="5">
    <w:nsid w:val="09455115"/>
    <w:multiLevelType w:val="multilevel"/>
    <w:tmpl w:val="AF12F1B0"/>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nsid w:val="099D0526"/>
    <w:multiLevelType w:val="multilevel"/>
    <w:tmpl w:val="D40EA3DA"/>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rPr>
    </w:lvl>
    <w:lvl w:ilvl="3">
      <w:start w:val="1"/>
      <w:numFmt w:val="decimal"/>
      <w:lvlText w:val="%1.%2.%3.%4."/>
      <w:lvlJc w:val="left"/>
      <w:pPr>
        <w:tabs>
          <w:tab w:val="num" w:pos="1800"/>
        </w:tabs>
        <w:ind w:left="1800" w:hanging="720"/>
      </w:pPr>
      <w:rPr>
        <w:rFonts w:hint="default"/>
        <w:b/>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7">
    <w:nsid w:val="0CD62669"/>
    <w:multiLevelType w:val="multilevel"/>
    <w:tmpl w:val="6326302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8">
    <w:nsid w:val="0ECF454E"/>
    <w:multiLevelType w:val="multilevel"/>
    <w:tmpl w:val="19320928"/>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0F321765"/>
    <w:multiLevelType w:val="multilevel"/>
    <w:tmpl w:val="7F4C22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0">
    <w:nsid w:val="102E5532"/>
    <w:multiLevelType w:val="multilevel"/>
    <w:tmpl w:val="6748A838"/>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b/>
        <w:i w:val="0"/>
      </w:rPr>
    </w:lvl>
    <w:lvl w:ilvl="2">
      <w:start w:val="1"/>
      <w:numFmt w:val="decimal"/>
      <w:lvlText w:val="%1.%2.%3."/>
      <w:lvlJc w:val="left"/>
      <w:pPr>
        <w:tabs>
          <w:tab w:val="num" w:pos="1440"/>
        </w:tabs>
        <w:ind w:left="1440" w:hanging="720"/>
      </w:pPr>
      <w:rPr>
        <w:rFonts w:hint="default"/>
        <w:b/>
        <w:bCs/>
      </w:rPr>
    </w:lvl>
    <w:lvl w:ilvl="3">
      <w:start w:val="1"/>
      <w:numFmt w:val="decimal"/>
      <w:lvlText w:val="%1.%2.%3.%4."/>
      <w:lvlJc w:val="left"/>
      <w:pPr>
        <w:tabs>
          <w:tab w:val="num" w:pos="1800"/>
        </w:tabs>
        <w:ind w:left="1800" w:hanging="720"/>
      </w:pPr>
      <w:rPr>
        <w:rFonts w:hint="default"/>
        <w:b/>
        <w:bCs/>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1">
    <w:nsid w:val="14856756"/>
    <w:multiLevelType w:val="hybridMultilevel"/>
    <w:tmpl w:val="1960F90A"/>
    <w:lvl w:ilvl="0" w:tplc="854E9E08">
      <w:start w:val="1"/>
      <w:numFmt w:val="decimal"/>
      <w:lvlText w:val="%1."/>
      <w:lvlJc w:val="left"/>
      <w:pPr>
        <w:ind w:left="720" w:hanging="360"/>
      </w:pPr>
    </w:lvl>
    <w:lvl w:ilvl="1" w:tplc="22BE3F7E" w:tentative="1">
      <w:start w:val="1"/>
      <w:numFmt w:val="lowerLetter"/>
      <w:lvlText w:val="%2."/>
      <w:lvlJc w:val="left"/>
      <w:pPr>
        <w:ind w:left="1440" w:hanging="360"/>
      </w:pPr>
    </w:lvl>
    <w:lvl w:ilvl="2" w:tplc="24D6A610" w:tentative="1">
      <w:start w:val="1"/>
      <w:numFmt w:val="lowerRoman"/>
      <w:lvlText w:val="%3."/>
      <w:lvlJc w:val="right"/>
      <w:pPr>
        <w:ind w:left="2160" w:hanging="180"/>
      </w:pPr>
    </w:lvl>
    <w:lvl w:ilvl="3" w:tplc="2340B3B8" w:tentative="1">
      <w:start w:val="1"/>
      <w:numFmt w:val="decimal"/>
      <w:lvlText w:val="%4."/>
      <w:lvlJc w:val="left"/>
      <w:pPr>
        <w:ind w:left="2880" w:hanging="360"/>
      </w:pPr>
    </w:lvl>
    <w:lvl w:ilvl="4" w:tplc="36F244FC" w:tentative="1">
      <w:start w:val="1"/>
      <w:numFmt w:val="lowerLetter"/>
      <w:lvlText w:val="%5."/>
      <w:lvlJc w:val="left"/>
      <w:pPr>
        <w:ind w:left="3600" w:hanging="360"/>
      </w:pPr>
    </w:lvl>
    <w:lvl w:ilvl="5" w:tplc="E3A6F296" w:tentative="1">
      <w:start w:val="1"/>
      <w:numFmt w:val="lowerRoman"/>
      <w:lvlText w:val="%6."/>
      <w:lvlJc w:val="right"/>
      <w:pPr>
        <w:ind w:left="4320" w:hanging="180"/>
      </w:pPr>
    </w:lvl>
    <w:lvl w:ilvl="6" w:tplc="17CC6AA6" w:tentative="1">
      <w:start w:val="1"/>
      <w:numFmt w:val="decimal"/>
      <w:lvlText w:val="%7."/>
      <w:lvlJc w:val="left"/>
      <w:pPr>
        <w:ind w:left="5040" w:hanging="360"/>
      </w:pPr>
    </w:lvl>
    <w:lvl w:ilvl="7" w:tplc="F4DAFAD2" w:tentative="1">
      <w:start w:val="1"/>
      <w:numFmt w:val="lowerLetter"/>
      <w:lvlText w:val="%8."/>
      <w:lvlJc w:val="left"/>
      <w:pPr>
        <w:ind w:left="5760" w:hanging="360"/>
      </w:pPr>
    </w:lvl>
    <w:lvl w:ilvl="8" w:tplc="EB221248" w:tentative="1">
      <w:start w:val="1"/>
      <w:numFmt w:val="lowerRoman"/>
      <w:lvlText w:val="%9."/>
      <w:lvlJc w:val="right"/>
      <w:pPr>
        <w:ind w:left="6480" w:hanging="180"/>
      </w:pPr>
    </w:lvl>
  </w:abstractNum>
  <w:abstractNum w:abstractNumId="12">
    <w:nsid w:val="14DE3D7B"/>
    <w:multiLevelType w:val="multilevel"/>
    <w:tmpl w:val="8CAE6B40"/>
    <w:lvl w:ilvl="0">
      <w:start w:val="7"/>
      <w:numFmt w:val="decimal"/>
      <w:lvlText w:val="%1."/>
      <w:lvlJc w:val="left"/>
      <w:pPr>
        <w:ind w:left="540" w:hanging="540"/>
      </w:pPr>
      <w:rPr>
        <w:rFonts w:hint="default"/>
      </w:rPr>
    </w:lvl>
    <w:lvl w:ilvl="1">
      <w:start w:val="9"/>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21F614B0"/>
    <w:multiLevelType w:val="multilevel"/>
    <w:tmpl w:val="B3C630C4"/>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4">
    <w:nsid w:val="23EF4FAE"/>
    <w:multiLevelType w:val="multilevel"/>
    <w:tmpl w:val="169228A4"/>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5">
    <w:nsid w:val="33410173"/>
    <w:multiLevelType w:val="multilevel"/>
    <w:tmpl w:val="95267898"/>
    <w:lvl w:ilvl="0">
      <w:start w:val="2"/>
      <w:numFmt w:val="decimal"/>
      <w:lvlText w:val="%1."/>
      <w:lvlJc w:val="left"/>
      <w:pPr>
        <w:tabs>
          <w:tab w:val="num" w:pos="360"/>
        </w:tabs>
        <w:ind w:left="360" w:hanging="360"/>
      </w:pPr>
      <w:rPr>
        <w:rFonts w:hint="default"/>
      </w:rPr>
    </w:lvl>
    <w:lvl w:ilvl="1">
      <w:start w:val="2"/>
      <w:numFmt w:val="decimal"/>
      <w:lvlText w:val="%1.1."/>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nsid w:val="33BF6B0E"/>
    <w:multiLevelType w:val="multilevel"/>
    <w:tmpl w:val="8F0AFF2E"/>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i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5413B38"/>
    <w:multiLevelType w:val="multilevel"/>
    <w:tmpl w:val="1234B04E"/>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1070"/>
        </w:tabs>
        <w:ind w:left="1070" w:hanging="360"/>
      </w:pPr>
      <w:rPr>
        <w:rFonts w:hint="default"/>
        <w:b/>
        <w:i w:val="0"/>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8">
    <w:nsid w:val="355C458A"/>
    <w:multiLevelType w:val="multilevel"/>
    <w:tmpl w:val="E182B382"/>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19">
    <w:nsid w:val="39301A6D"/>
    <w:multiLevelType w:val="hybridMultilevel"/>
    <w:tmpl w:val="069E5F50"/>
    <w:lvl w:ilvl="0" w:tplc="E18C423C">
      <w:start w:val="1"/>
      <w:numFmt w:val="bullet"/>
      <w:lvlText w:val=""/>
      <w:lvlJc w:val="left"/>
      <w:pPr>
        <w:ind w:left="720" w:hanging="360"/>
      </w:pPr>
      <w:rPr>
        <w:rFonts w:ascii="Symbol" w:hAnsi="Symbol" w:hint="default"/>
      </w:rPr>
    </w:lvl>
    <w:lvl w:ilvl="1" w:tplc="6F7C4A5A" w:tentative="1">
      <w:start w:val="1"/>
      <w:numFmt w:val="bullet"/>
      <w:lvlText w:val="o"/>
      <w:lvlJc w:val="left"/>
      <w:pPr>
        <w:ind w:left="1440" w:hanging="360"/>
      </w:pPr>
      <w:rPr>
        <w:rFonts w:ascii="Courier New" w:hAnsi="Courier New" w:cs="Courier New" w:hint="default"/>
      </w:rPr>
    </w:lvl>
    <w:lvl w:ilvl="2" w:tplc="EC123208" w:tentative="1">
      <w:start w:val="1"/>
      <w:numFmt w:val="bullet"/>
      <w:lvlText w:val=""/>
      <w:lvlJc w:val="left"/>
      <w:pPr>
        <w:ind w:left="2160" w:hanging="360"/>
      </w:pPr>
      <w:rPr>
        <w:rFonts w:ascii="Wingdings" w:hAnsi="Wingdings" w:hint="default"/>
      </w:rPr>
    </w:lvl>
    <w:lvl w:ilvl="3" w:tplc="ACF85642" w:tentative="1">
      <w:start w:val="1"/>
      <w:numFmt w:val="bullet"/>
      <w:lvlText w:val=""/>
      <w:lvlJc w:val="left"/>
      <w:pPr>
        <w:ind w:left="2880" w:hanging="360"/>
      </w:pPr>
      <w:rPr>
        <w:rFonts w:ascii="Symbol" w:hAnsi="Symbol" w:hint="default"/>
      </w:rPr>
    </w:lvl>
    <w:lvl w:ilvl="4" w:tplc="9BEE9044" w:tentative="1">
      <w:start w:val="1"/>
      <w:numFmt w:val="bullet"/>
      <w:lvlText w:val="o"/>
      <w:lvlJc w:val="left"/>
      <w:pPr>
        <w:ind w:left="3600" w:hanging="360"/>
      </w:pPr>
      <w:rPr>
        <w:rFonts w:ascii="Courier New" w:hAnsi="Courier New" w:cs="Courier New" w:hint="default"/>
      </w:rPr>
    </w:lvl>
    <w:lvl w:ilvl="5" w:tplc="2398E7C2" w:tentative="1">
      <w:start w:val="1"/>
      <w:numFmt w:val="bullet"/>
      <w:lvlText w:val=""/>
      <w:lvlJc w:val="left"/>
      <w:pPr>
        <w:ind w:left="4320" w:hanging="360"/>
      </w:pPr>
      <w:rPr>
        <w:rFonts w:ascii="Wingdings" w:hAnsi="Wingdings" w:hint="default"/>
      </w:rPr>
    </w:lvl>
    <w:lvl w:ilvl="6" w:tplc="7E1090A4" w:tentative="1">
      <w:start w:val="1"/>
      <w:numFmt w:val="bullet"/>
      <w:lvlText w:val=""/>
      <w:lvlJc w:val="left"/>
      <w:pPr>
        <w:ind w:left="5040" w:hanging="360"/>
      </w:pPr>
      <w:rPr>
        <w:rFonts w:ascii="Symbol" w:hAnsi="Symbol" w:hint="default"/>
      </w:rPr>
    </w:lvl>
    <w:lvl w:ilvl="7" w:tplc="4D482176" w:tentative="1">
      <w:start w:val="1"/>
      <w:numFmt w:val="bullet"/>
      <w:lvlText w:val="o"/>
      <w:lvlJc w:val="left"/>
      <w:pPr>
        <w:ind w:left="5760" w:hanging="360"/>
      </w:pPr>
      <w:rPr>
        <w:rFonts w:ascii="Courier New" w:hAnsi="Courier New" w:cs="Courier New" w:hint="default"/>
      </w:rPr>
    </w:lvl>
    <w:lvl w:ilvl="8" w:tplc="FF72863E" w:tentative="1">
      <w:start w:val="1"/>
      <w:numFmt w:val="bullet"/>
      <w:lvlText w:val=""/>
      <w:lvlJc w:val="left"/>
      <w:pPr>
        <w:ind w:left="6480" w:hanging="360"/>
      </w:pPr>
      <w:rPr>
        <w:rFonts w:ascii="Wingdings" w:hAnsi="Wingdings" w:hint="default"/>
      </w:rPr>
    </w:lvl>
  </w:abstractNum>
  <w:abstractNum w:abstractNumId="20">
    <w:nsid w:val="3C7A4E15"/>
    <w:multiLevelType w:val="multilevel"/>
    <w:tmpl w:val="7A5A4670"/>
    <w:lvl w:ilvl="0">
      <w:start w:val="4"/>
      <w:numFmt w:val="decimal"/>
      <w:lvlText w:val="%1"/>
      <w:lvlJc w:val="left"/>
      <w:pPr>
        <w:ind w:left="360" w:hanging="360"/>
      </w:pPr>
      <w:rPr>
        <w:rFonts w:hint="default"/>
        <w:b w:val="0"/>
        <w:i w:val="0"/>
      </w:rPr>
    </w:lvl>
    <w:lvl w:ilvl="1">
      <w:start w:val="8"/>
      <w:numFmt w:val="decimal"/>
      <w:lvlText w:val="%1.%2"/>
      <w:lvlJc w:val="left"/>
      <w:pPr>
        <w:ind w:left="786" w:hanging="360"/>
      </w:pPr>
      <w:rPr>
        <w:rFonts w:hint="default"/>
        <w:b/>
        <w:i w:val="0"/>
      </w:rPr>
    </w:lvl>
    <w:lvl w:ilvl="2">
      <w:start w:val="1"/>
      <w:numFmt w:val="decimal"/>
      <w:lvlText w:val="%1.%2.%3"/>
      <w:lvlJc w:val="left"/>
      <w:pPr>
        <w:ind w:left="1572" w:hanging="720"/>
      </w:pPr>
      <w:rPr>
        <w:rFonts w:hint="default"/>
        <w:b w:val="0"/>
        <w:i w:val="0"/>
      </w:rPr>
    </w:lvl>
    <w:lvl w:ilvl="3">
      <w:start w:val="1"/>
      <w:numFmt w:val="decimal"/>
      <w:lvlText w:val="%1.%2.%3.%4"/>
      <w:lvlJc w:val="left"/>
      <w:pPr>
        <w:ind w:left="1998" w:hanging="720"/>
      </w:pPr>
      <w:rPr>
        <w:rFonts w:hint="default"/>
        <w:b w:val="0"/>
        <w:i w:val="0"/>
      </w:rPr>
    </w:lvl>
    <w:lvl w:ilvl="4">
      <w:start w:val="1"/>
      <w:numFmt w:val="decimal"/>
      <w:lvlText w:val="%1.%2.%3.%4.%5"/>
      <w:lvlJc w:val="left"/>
      <w:pPr>
        <w:ind w:left="2784" w:hanging="1080"/>
      </w:pPr>
      <w:rPr>
        <w:rFonts w:hint="default"/>
        <w:b w:val="0"/>
        <w:i w:val="0"/>
      </w:rPr>
    </w:lvl>
    <w:lvl w:ilvl="5">
      <w:start w:val="1"/>
      <w:numFmt w:val="decimal"/>
      <w:lvlText w:val="%1.%2.%3.%4.%5.%6"/>
      <w:lvlJc w:val="left"/>
      <w:pPr>
        <w:ind w:left="3210" w:hanging="1080"/>
      </w:pPr>
      <w:rPr>
        <w:rFonts w:hint="default"/>
        <w:b w:val="0"/>
        <w:i w:val="0"/>
      </w:rPr>
    </w:lvl>
    <w:lvl w:ilvl="6">
      <w:start w:val="1"/>
      <w:numFmt w:val="decimal"/>
      <w:lvlText w:val="%1.%2.%3.%4.%5.%6.%7"/>
      <w:lvlJc w:val="left"/>
      <w:pPr>
        <w:ind w:left="3996" w:hanging="1440"/>
      </w:pPr>
      <w:rPr>
        <w:rFonts w:hint="default"/>
        <w:b w:val="0"/>
        <w:i w:val="0"/>
      </w:rPr>
    </w:lvl>
    <w:lvl w:ilvl="7">
      <w:start w:val="1"/>
      <w:numFmt w:val="decimal"/>
      <w:lvlText w:val="%1.%2.%3.%4.%5.%6.%7.%8"/>
      <w:lvlJc w:val="left"/>
      <w:pPr>
        <w:ind w:left="4422" w:hanging="1440"/>
      </w:pPr>
      <w:rPr>
        <w:rFonts w:hint="default"/>
        <w:b w:val="0"/>
        <w:i w:val="0"/>
      </w:rPr>
    </w:lvl>
    <w:lvl w:ilvl="8">
      <w:start w:val="1"/>
      <w:numFmt w:val="decimal"/>
      <w:lvlText w:val="%1.%2.%3.%4.%5.%6.%7.%8.%9"/>
      <w:lvlJc w:val="left"/>
      <w:pPr>
        <w:ind w:left="4848" w:hanging="1440"/>
      </w:pPr>
      <w:rPr>
        <w:rFonts w:hint="default"/>
        <w:b w:val="0"/>
        <w:i w:val="0"/>
      </w:rPr>
    </w:lvl>
  </w:abstractNum>
  <w:abstractNum w:abstractNumId="21">
    <w:nsid w:val="43C635CE"/>
    <w:multiLevelType w:val="multilevel"/>
    <w:tmpl w:val="D05CEB26"/>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ascii="Times New Roman" w:hAnsi="Times New Roman" w:cs="Times New Roman" w:hint="default"/>
        <w:b/>
      </w:rPr>
    </w:lvl>
    <w:lvl w:ilvl="2">
      <w:start w:val="1"/>
      <w:numFmt w:val="decimal"/>
      <w:lvlText w:val="%1.%2.%3."/>
      <w:lvlJc w:val="left"/>
      <w:pPr>
        <w:tabs>
          <w:tab w:val="num" w:pos="1288"/>
        </w:tabs>
        <w:ind w:left="1288" w:hanging="720"/>
      </w:pPr>
      <w:rPr>
        <w:rFonts w:ascii="Times New Roman" w:hAnsi="Times New Roman" w:cs="Times New Roman" w:hint="default"/>
        <w:b/>
        <w:sz w:val="22"/>
        <w:szCs w:val="22"/>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2">
    <w:nsid w:val="43F70B06"/>
    <w:multiLevelType w:val="multilevel"/>
    <w:tmpl w:val="1568AA90"/>
    <w:lvl w:ilvl="0">
      <w:start w:val="4"/>
      <w:numFmt w:val="decimal"/>
      <w:lvlText w:val="%1."/>
      <w:lvlJc w:val="left"/>
      <w:pPr>
        <w:ind w:left="480" w:hanging="480"/>
      </w:pPr>
      <w:rPr>
        <w:rFonts w:hint="default"/>
      </w:rPr>
    </w:lvl>
    <w:lvl w:ilvl="1">
      <w:start w:val="12"/>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nsid w:val="444606B9"/>
    <w:multiLevelType w:val="multilevel"/>
    <w:tmpl w:val="49D286E6"/>
    <w:lvl w:ilvl="0">
      <w:start w:val="10"/>
      <w:numFmt w:val="decimal"/>
      <w:lvlText w:val="%1."/>
      <w:lvlJc w:val="left"/>
      <w:pPr>
        <w:ind w:left="480" w:hanging="480"/>
      </w:pPr>
      <w:rPr>
        <w:rFonts w:hint="default"/>
      </w:rPr>
    </w:lvl>
    <w:lvl w:ilvl="1">
      <w:start w:val="5"/>
      <w:numFmt w:val="decimal"/>
      <w:lvlText w:val="%1.%2."/>
      <w:lvlJc w:val="left"/>
      <w:pPr>
        <w:ind w:left="840" w:hanging="480"/>
      </w:pPr>
      <w:rPr>
        <w:rFonts w:hint="default"/>
        <w:b/>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4">
    <w:nsid w:val="458536E2"/>
    <w:multiLevelType w:val="multilevel"/>
    <w:tmpl w:val="5F0838CA"/>
    <w:lvl w:ilvl="0">
      <w:start w:val="4"/>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5">
    <w:nsid w:val="48E9674D"/>
    <w:multiLevelType w:val="hybridMultilevel"/>
    <w:tmpl w:val="A97C74AA"/>
    <w:lvl w:ilvl="0" w:tplc="29286D42">
      <w:start w:val="1"/>
      <w:numFmt w:val="bullet"/>
      <w:lvlText w:val=""/>
      <w:lvlJc w:val="left"/>
      <w:pPr>
        <w:tabs>
          <w:tab w:val="num" w:pos="720"/>
        </w:tabs>
        <w:ind w:left="720" w:hanging="360"/>
      </w:pPr>
      <w:rPr>
        <w:rFonts w:ascii="Symbol" w:hAnsi="Symbol" w:hint="default"/>
      </w:rPr>
    </w:lvl>
    <w:lvl w:ilvl="1" w:tplc="F19452E8">
      <w:start w:val="1"/>
      <w:numFmt w:val="bullet"/>
      <w:lvlText w:val="o"/>
      <w:lvlJc w:val="left"/>
      <w:pPr>
        <w:tabs>
          <w:tab w:val="num" w:pos="1440"/>
        </w:tabs>
        <w:ind w:left="1440" w:hanging="360"/>
      </w:pPr>
      <w:rPr>
        <w:rFonts w:ascii="Courier New" w:hAnsi="Courier New" w:hint="default"/>
      </w:rPr>
    </w:lvl>
    <w:lvl w:ilvl="2" w:tplc="F9AE4660" w:tentative="1">
      <w:start w:val="1"/>
      <w:numFmt w:val="bullet"/>
      <w:lvlText w:val=""/>
      <w:lvlJc w:val="left"/>
      <w:pPr>
        <w:tabs>
          <w:tab w:val="num" w:pos="2160"/>
        </w:tabs>
        <w:ind w:left="2160" w:hanging="360"/>
      </w:pPr>
      <w:rPr>
        <w:rFonts w:ascii="Wingdings" w:hAnsi="Wingdings" w:hint="default"/>
      </w:rPr>
    </w:lvl>
    <w:lvl w:ilvl="3" w:tplc="4544BD0E" w:tentative="1">
      <w:start w:val="1"/>
      <w:numFmt w:val="bullet"/>
      <w:lvlText w:val=""/>
      <w:lvlJc w:val="left"/>
      <w:pPr>
        <w:tabs>
          <w:tab w:val="num" w:pos="2880"/>
        </w:tabs>
        <w:ind w:left="2880" w:hanging="360"/>
      </w:pPr>
      <w:rPr>
        <w:rFonts w:ascii="Symbol" w:hAnsi="Symbol" w:hint="default"/>
      </w:rPr>
    </w:lvl>
    <w:lvl w:ilvl="4" w:tplc="53D0AB80" w:tentative="1">
      <w:start w:val="1"/>
      <w:numFmt w:val="bullet"/>
      <w:lvlText w:val="o"/>
      <w:lvlJc w:val="left"/>
      <w:pPr>
        <w:tabs>
          <w:tab w:val="num" w:pos="3600"/>
        </w:tabs>
        <w:ind w:left="3600" w:hanging="360"/>
      </w:pPr>
      <w:rPr>
        <w:rFonts w:ascii="Courier New" w:hAnsi="Courier New" w:hint="default"/>
      </w:rPr>
    </w:lvl>
    <w:lvl w:ilvl="5" w:tplc="FECECE40" w:tentative="1">
      <w:start w:val="1"/>
      <w:numFmt w:val="bullet"/>
      <w:lvlText w:val=""/>
      <w:lvlJc w:val="left"/>
      <w:pPr>
        <w:tabs>
          <w:tab w:val="num" w:pos="4320"/>
        </w:tabs>
        <w:ind w:left="4320" w:hanging="360"/>
      </w:pPr>
      <w:rPr>
        <w:rFonts w:ascii="Wingdings" w:hAnsi="Wingdings" w:hint="default"/>
      </w:rPr>
    </w:lvl>
    <w:lvl w:ilvl="6" w:tplc="F5A2001C" w:tentative="1">
      <w:start w:val="1"/>
      <w:numFmt w:val="bullet"/>
      <w:lvlText w:val=""/>
      <w:lvlJc w:val="left"/>
      <w:pPr>
        <w:tabs>
          <w:tab w:val="num" w:pos="5040"/>
        </w:tabs>
        <w:ind w:left="5040" w:hanging="360"/>
      </w:pPr>
      <w:rPr>
        <w:rFonts w:ascii="Symbol" w:hAnsi="Symbol" w:hint="default"/>
      </w:rPr>
    </w:lvl>
    <w:lvl w:ilvl="7" w:tplc="68724594" w:tentative="1">
      <w:start w:val="1"/>
      <w:numFmt w:val="bullet"/>
      <w:lvlText w:val="o"/>
      <w:lvlJc w:val="left"/>
      <w:pPr>
        <w:tabs>
          <w:tab w:val="num" w:pos="5760"/>
        </w:tabs>
        <w:ind w:left="5760" w:hanging="360"/>
      </w:pPr>
      <w:rPr>
        <w:rFonts w:ascii="Courier New" w:hAnsi="Courier New" w:hint="default"/>
      </w:rPr>
    </w:lvl>
    <w:lvl w:ilvl="8" w:tplc="9C5ABCC2" w:tentative="1">
      <w:start w:val="1"/>
      <w:numFmt w:val="bullet"/>
      <w:lvlText w:val=""/>
      <w:lvlJc w:val="left"/>
      <w:pPr>
        <w:tabs>
          <w:tab w:val="num" w:pos="6480"/>
        </w:tabs>
        <w:ind w:left="6480" w:hanging="360"/>
      </w:pPr>
      <w:rPr>
        <w:rFonts w:ascii="Wingdings" w:hAnsi="Wingdings" w:hint="default"/>
      </w:rPr>
    </w:lvl>
  </w:abstractNum>
  <w:abstractNum w:abstractNumId="26">
    <w:nsid w:val="4AD3399F"/>
    <w:multiLevelType w:val="multilevel"/>
    <w:tmpl w:val="711CBAD0"/>
    <w:lvl w:ilvl="0">
      <w:start w:val="11"/>
      <w:numFmt w:val="decimal"/>
      <w:lvlText w:val="%1."/>
      <w:lvlJc w:val="left"/>
      <w:pPr>
        <w:ind w:left="480" w:hanging="480"/>
      </w:pPr>
      <w:rPr>
        <w:rFonts w:hint="default"/>
      </w:rPr>
    </w:lvl>
    <w:lvl w:ilvl="1">
      <w:start w:val="4"/>
      <w:numFmt w:val="decimal"/>
      <w:lvlText w:val="%1.%2."/>
      <w:lvlJc w:val="left"/>
      <w:pPr>
        <w:ind w:left="840" w:hanging="48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7">
    <w:nsid w:val="545D43C1"/>
    <w:multiLevelType w:val="multilevel"/>
    <w:tmpl w:val="08FC215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55B30A4F"/>
    <w:multiLevelType w:val="multilevel"/>
    <w:tmpl w:val="6A74477A"/>
    <w:lvl w:ilvl="0">
      <w:start w:val="7"/>
      <w:numFmt w:val="decimal"/>
      <w:lvlText w:val="%1."/>
      <w:lvlJc w:val="left"/>
      <w:pPr>
        <w:tabs>
          <w:tab w:val="num" w:pos="3234"/>
        </w:tabs>
        <w:ind w:left="3234" w:hanging="540"/>
      </w:pPr>
      <w:rPr>
        <w:rFonts w:hint="default"/>
      </w:rPr>
    </w:lvl>
    <w:lvl w:ilvl="1">
      <w:start w:val="1"/>
      <w:numFmt w:val="decimal"/>
      <w:lvlText w:val="%1.%2."/>
      <w:lvlJc w:val="left"/>
      <w:pPr>
        <w:tabs>
          <w:tab w:val="num" w:pos="3594"/>
        </w:tabs>
        <w:ind w:left="3594" w:hanging="540"/>
      </w:pPr>
      <w:rPr>
        <w:rFonts w:hint="default"/>
        <w:b w:val="0"/>
      </w:rPr>
    </w:lvl>
    <w:lvl w:ilvl="2">
      <w:start w:val="1"/>
      <w:numFmt w:val="decimal"/>
      <w:lvlText w:val="%1.%2.%3."/>
      <w:lvlJc w:val="left"/>
      <w:pPr>
        <w:tabs>
          <w:tab w:val="num" w:pos="4134"/>
        </w:tabs>
        <w:ind w:left="4134" w:hanging="720"/>
      </w:pPr>
      <w:rPr>
        <w:rFonts w:ascii="Times New Roman" w:hAnsi="Times New Roman" w:cs="Times New Roman" w:hint="default"/>
        <w:sz w:val="24"/>
        <w:szCs w:val="24"/>
      </w:rPr>
    </w:lvl>
    <w:lvl w:ilvl="3">
      <w:start w:val="1"/>
      <w:numFmt w:val="decimal"/>
      <w:lvlText w:val="%1.%2.%3.%4."/>
      <w:lvlJc w:val="left"/>
      <w:pPr>
        <w:tabs>
          <w:tab w:val="num" w:pos="4494"/>
        </w:tabs>
        <w:ind w:left="4494" w:hanging="720"/>
      </w:pPr>
      <w:rPr>
        <w:rFonts w:hint="default"/>
      </w:rPr>
    </w:lvl>
    <w:lvl w:ilvl="4">
      <w:start w:val="1"/>
      <w:numFmt w:val="decimal"/>
      <w:lvlText w:val="%1.%2.%3.%4.%5."/>
      <w:lvlJc w:val="left"/>
      <w:pPr>
        <w:tabs>
          <w:tab w:val="num" w:pos="5214"/>
        </w:tabs>
        <w:ind w:left="5214" w:hanging="1080"/>
      </w:pPr>
      <w:rPr>
        <w:rFonts w:hint="default"/>
      </w:rPr>
    </w:lvl>
    <w:lvl w:ilvl="5">
      <w:start w:val="1"/>
      <w:numFmt w:val="decimal"/>
      <w:lvlText w:val="%1.%2.%3.%4.%5.%6."/>
      <w:lvlJc w:val="left"/>
      <w:pPr>
        <w:tabs>
          <w:tab w:val="num" w:pos="5574"/>
        </w:tabs>
        <w:ind w:left="5574" w:hanging="1080"/>
      </w:pPr>
      <w:rPr>
        <w:rFonts w:hint="default"/>
      </w:rPr>
    </w:lvl>
    <w:lvl w:ilvl="6">
      <w:start w:val="1"/>
      <w:numFmt w:val="decimal"/>
      <w:lvlText w:val="%1.%2.%3.%4.%5.%6.%7."/>
      <w:lvlJc w:val="left"/>
      <w:pPr>
        <w:tabs>
          <w:tab w:val="num" w:pos="6294"/>
        </w:tabs>
        <w:ind w:left="6294" w:hanging="1440"/>
      </w:pPr>
      <w:rPr>
        <w:rFonts w:hint="default"/>
      </w:rPr>
    </w:lvl>
    <w:lvl w:ilvl="7">
      <w:start w:val="1"/>
      <w:numFmt w:val="decimal"/>
      <w:lvlText w:val="%1.%2.%3.%4.%5.%6.%7.%8."/>
      <w:lvlJc w:val="left"/>
      <w:pPr>
        <w:tabs>
          <w:tab w:val="num" w:pos="6654"/>
        </w:tabs>
        <w:ind w:left="6654" w:hanging="1440"/>
      </w:pPr>
      <w:rPr>
        <w:rFonts w:hint="default"/>
      </w:rPr>
    </w:lvl>
    <w:lvl w:ilvl="8">
      <w:start w:val="1"/>
      <w:numFmt w:val="decimal"/>
      <w:lvlText w:val="%1.%2.%3.%4.%5.%6.%7.%8.%9."/>
      <w:lvlJc w:val="left"/>
      <w:pPr>
        <w:tabs>
          <w:tab w:val="num" w:pos="7374"/>
        </w:tabs>
        <w:ind w:left="7374" w:hanging="1800"/>
      </w:pPr>
      <w:rPr>
        <w:rFonts w:hint="default"/>
      </w:rPr>
    </w:lvl>
  </w:abstractNum>
  <w:abstractNum w:abstractNumId="29">
    <w:nsid w:val="616E7E3C"/>
    <w:multiLevelType w:val="multilevel"/>
    <w:tmpl w:val="256E5C48"/>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0">
    <w:nsid w:val="65EF4777"/>
    <w:multiLevelType w:val="multilevel"/>
    <w:tmpl w:val="A6580B38"/>
    <w:lvl w:ilvl="0">
      <w:start w:val="3"/>
      <w:numFmt w:val="decimal"/>
      <w:lvlText w:val="%1."/>
      <w:lvlJc w:val="left"/>
      <w:pPr>
        <w:tabs>
          <w:tab w:val="num" w:pos="360"/>
        </w:tabs>
        <w:ind w:left="360" w:hanging="360"/>
      </w:pPr>
    </w:lvl>
    <w:lvl w:ilvl="1">
      <w:start w:val="1"/>
      <w:numFmt w:val="decimal"/>
      <w:lvlText w:val="%1.%2."/>
      <w:lvlJc w:val="left"/>
      <w:pPr>
        <w:tabs>
          <w:tab w:val="num" w:pos="720"/>
        </w:tabs>
        <w:ind w:left="720" w:hanging="360"/>
      </w:pPr>
      <w:rPr>
        <w:b/>
        <w:i w:val="0"/>
      </w:r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31">
    <w:nsid w:val="67D821CF"/>
    <w:multiLevelType w:val="hybridMultilevel"/>
    <w:tmpl w:val="4F12CE28"/>
    <w:lvl w:ilvl="0" w:tplc="786415D8">
      <w:start w:val="1"/>
      <w:numFmt w:val="bullet"/>
      <w:lvlText w:val=""/>
      <w:lvlJc w:val="left"/>
      <w:pPr>
        <w:ind w:left="1080" w:hanging="360"/>
      </w:pPr>
      <w:rPr>
        <w:rFonts w:ascii="Symbol" w:hAnsi="Symbol" w:hint="default"/>
      </w:rPr>
    </w:lvl>
    <w:lvl w:ilvl="1" w:tplc="680E7C66" w:tentative="1">
      <w:start w:val="1"/>
      <w:numFmt w:val="bullet"/>
      <w:lvlText w:val="o"/>
      <w:lvlJc w:val="left"/>
      <w:pPr>
        <w:ind w:left="1800" w:hanging="360"/>
      </w:pPr>
      <w:rPr>
        <w:rFonts w:ascii="Courier New" w:hAnsi="Courier New" w:cs="Courier New" w:hint="default"/>
      </w:rPr>
    </w:lvl>
    <w:lvl w:ilvl="2" w:tplc="D45C68EC" w:tentative="1">
      <w:start w:val="1"/>
      <w:numFmt w:val="bullet"/>
      <w:lvlText w:val=""/>
      <w:lvlJc w:val="left"/>
      <w:pPr>
        <w:ind w:left="2520" w:hanging="360"/>
      </w:pPr>
      <w:rPr>
        <w:rFonts w:ascii="Wingdings" w:hAnsi="Wingdings" w:hint="default"/>
      </w:rPr>
    </w:lvl>
    <w:lvl w:ilvl="3" w:tplc="82A0D750" w:tentative="1">
      <w:start w:val="1"/>
      <w:numFmt w:val="bullet"/>
      <w:lvlText w:val=""/>
      <w:lvlJc w:val="left"/>
      <w:pPr>
        <w:ind w:left="3240" w:hanging="360"/>
      </w:pPr>
      <w:rPr>
        <w:rFonts w:ascii="Symbol" w:hAnsi="Symbol" w:hint="default"/>
      </w:rPr>
    </w:lvl>
    <w:lvl w:ilvl="4" w:tplc="A1F232E4" w:tentative="1">
      <w:start w:val="1"/>
      <w:numFmt w:val="bullet"/>
      <w:lvlText w:val="o"/>
      <w:lvlJc w:val="left"/>
      <w:pPr>
        <w:ind w:left="3960" w:hanging="360"/>
      </w:pPr>
      <w:rPr>
        <w:rFonts w:ascii="Courier New" w:hAnsi="Courier New" w:cs="Courier New" w:hint="default"/>
      </w:rPr>
    </w:lvl>
    <w:lvl w:ilvl="5" w:tplc="D338C482" w:tentative="1">
      <w:start w:val="1"/>
      <w:numFmt w:val="bullet"/>
      <w:lvlText w:val=""/>
      <w:lvlJc w:val="left"/>
      <w:pPr>
        <w:ind w:left="4680" w:hanging="360"/>
      </w:pPr>
      <w:rPr>
        <w:rFonts w:ascii="Wingdings" w:hAnsi="Wingdings" w:hint="default"/>
      </w:rPr>
    </w:lvl>
    <w:lvl w:ilvl="6" w:tplc="511AA68A" w:tentative="1">
      <w:start w:val="1"/>
      <w:numFmt w:val="bullet"/>
      <w:lvlText w:val=""/>
      <w:lvlJc w:val="left"/>
      <w:pPr>
        <w:ind w:left="5400" w:hanging="360"/>
      </w:pPr>
      <w:rPr>
        <w:rFonts w:ascii="Symbol" w:hAnsi="Symbol" w:hint="default"/>
      </w:rPr>
    </w:lvl>
    <w:lvl w:ilvl="7" w:tplc="7BB433F6" w:tentative="1">
      <w:start w:val="1"/>
      <w:numFmt w:val="bullet"/>
      <w:lvlText w:val="o"/>
      <w:lvlJc w:val="left"/>
      <w:pPr>
        <w:ind w:left="6120" w:hanging="360"/>
      </w:pPr>
      <w:rPr>
        <w:rFonts w:ascii="Courier New" w:hAnsi="Courier New" w:cs="Courier New" w:hint="default"/>
      </w:rPr>
    </w:lvl>
    <w:lvl w:ilvl="8" w:tplc="B1E296B2" w:tentative="1">
      <w:start w:val="1"/>
      <w:numFmt w:val="bullet"/>
      <w:lvlText w:val=""/>
      <w:lvlJc w:val="left"/>
      <w:pPr>
        <w:ind w:left="6840" w:hanging="360"/>
      </w:pPr>
      <w:rPr>
        <w:rFonts w:ascii="Wingdings" w:hAnsi="Wingdings" w:hint="default"/>
      </w:rPr>
    </w:lvl>
  </w:abstractNum>
  <w:abstractNum w:abstractNumId="32">
    <w:nsid w:val="6C012572"/>
    <w:multiLevelType w:val="multilevel"/>
    <w:tmpl w:val="9296EFFA"/>
    <w:lvl w:ilvl="0">
      <w:start w:val="7"/>
      <w:numFmt w:val="decimal"/>
      <w:lvlText w:val="%1."/>
      <w:lvlJc w:val="left"/>
      <w:pPr>
        <w:tabs>
          <w:tab w:val="num" w:pos="540"/>
        </w:tabs>
        <w:ind w:left="540" w:hanging="540"/>
      </w:pPr>
      <w:rPr>
        <w:rFonts w:hint="default"/>
      </w:rPr>
    </w:lvl>
    <w:lvl w:ilvl="1">
      <w:start w:val="1"/>
      <w:numFmt w:val="decimal"/>
      <w:lvlText w:val="%1.%2."/>
      <w:lvlJc w:val="left"/>
      <w:pPr>
        <w:tabs>
          <w:tab w:val="num" w:pos="900"/>
        </w:tabs>
        <w:ind w:left="900" w:hanging="540"/>
      </w:pPr>
      <w:rPr>
        <w:rFonts w:hint="default"/>
        <w:b/>
      </w:rPr>
    </w:lvl>
    <w:lvl w:ilvl="2">
      <w:start w:val="1"/>
      <w:numFmt w:val="decimal"/>
      <w:lvlText w:val="%1.%2.%3."/>
      <w:lvlJc w:val="left"/>
      <w:pPr>
        <w:tabs>
          <w:tab w:val="num" w:pos="1146"/>
        </w:tabs>
        <w:ind w:left="1146" w:hanging="720"/>
      </w:pPr>
      <w:rPr>
        <w:rFonts w:ascii="Times New Roman" w:hAnsi="Times New Roman" w:cs="Times New Roman" w:hint="default"/>
        <w:b/>
        <w:sz w:val="24"/>
        <w:szCs w:val="24"/>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33">
    <w:nsid w:val="73EC7CC7"/>
    <w:multiLevelType w:val="multilevel"/>
    <w:tmpl w:val="51D4A41A"/>
    <w:lvl w:ilvl="0">
      <w:start w:val="79"/>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nsid w:val="7C2D2318"/>
    <w:multiLevelType w:val="multilevel"/>
    <w:tmpl w:val="310ACA70"/>
    <w:lvl w:ilvl="0">
      <w:start w:val="7"/>
      <w:numFmt w:val="decimal"/>
      <w:lvlText w:val="%1."/>
      <w:lvlJc w:val="left"/>
      <w:pPr>
        <w:ind w:left="810" w:hanging="810"/>
      </w:pPr>
      <w:rPr>
        <w:rFonts w:hint="default"/>
      </w:rPr>
    </w:lvl>
    <w:lvl w:ilvl="1">
      <w:start w:val="11"/>
      <w:numFmt w:val="decimal"/>
      <w:lvlText w:val="%1.%2."/>
      <w:lvlJc w:val="left"/>
      <w:pPr>
        <w:ind w:left="810" w:hanging="810"/>
      </w:pPr>
      <w:rPr>
        <w:rFonts w:hint="default"/>
      </w:rPr>
    </w:lvl>
    <w:lvl w:ilvl="2">
      <w:start w:val="2"/>
      <w:numFmt w:val="decimal"/>
      <w:lvlText w:val="%1.%2.%3."/>
      <w:lvlJc w:val="left"/>
      <w:pPr>
        <w:ind w:left="810" w:hanging="810"/>
      </w:pPr>
      <w:rPr>
        <w:rFonts w:hint="default"/>
      </w:rPr>
    </w:lvl>
    <w:lvl w:ilvl="3">
      <w:start w:val="2"/>
      <w:numFmt w:val="decimal"/>
      <w:lvlText w:val="%1.%2.%3.%4."/>
      <w:lvlJc w:val="left"/>
      <w:pPr>
        <w:ind w:left="810" w:hanging="810"/>
      </w:pPr>
      <w:rPr>
        <w:rFonts w:hint="default"/>
        <w:b/>
        <w:bCs/>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15"/>
  </w:num>
  <w:num w:numId="2">
    <w:abstractNumId w:val="3"/>
  </w:num>
  <w:num w:numId="3">
    <w:abstractNumId w:val="21"/>
  </w:num>
  <w:num w:numId="4">
    <w:abstractNumId w:val="1"/>
  </w:num>
  <w:num w:numId="5">
    <w:abstractNumId w:val="2"/>
  </w:num>
  <w:num w:numId="6">
    <w:abstractNumId w:val="13"/>
  </w:num>
  <w:num w:numId="7">
    <w:abstractNumId w:val="29"/>
  </w:num>
  <w:num w:numId="8">
    <w:abstractNumId w:val="10"/>
  </w:num>
  <w:num w:numId="9">
    <w:abstractNumId w:val="18"/>
  </w:num>
  <w:num w:numId="10">
    <w:abstractNumId w:val="28"/>
  </w:num>
  <w:num w:numId="11">
    <w:abstractNumId w:val="32"/>
  </w:num>
  <w:num w:numId="12">
    <w:abstractNumId w:val="25"/>
  </w:num>
  <w:num w:numId="13">
    <w:abstractNumId w:val="19"/>
  </w:num>
  <w:num w:numId="14">
    <w:abstractNumId w:val="1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num>
  <w:num w:numId="16">
    <w:abstractNumId w:val="20"/>
  </w:num>
  <w:num w:numId="17">
    <w:abstractNumId w:val="30"/>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6"/>
  </w:num>
  <w:num w:numId="19">
    <w:abstractNumId w:val="21"/>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7"/>
  </w:num>
  <w:num w:numId="24">
    <w:abstractNumId w:val="17"/>
  </w:num>
  <w:num w:numId="25">
    <w:abstractNumId w:val="4"/>
  </w:num>
  <w:num w:numId="26">
    <w:abstractNumId w:val="22"/>
  </w:num>
  <w:num w:numId="27">
    <w:abstractNumId w:val="11"/>
  </w:num>
  <w:num w:numId="28">
    <w:abstractNumId w:val="31"/>
  </w:num>
  <w:num w:numId="29">
    <w:abstractNumId w:val="24"/>
  </w:num>
  <w:num w:numId="30">
    <w:abstractNumId w:val="8"/>
  </w:num>
  <w:num w:numId="31">
    <w:abstractNumId w:val="34"/>
  </w:num>
  <w:num w:numId="32">
    <w:abstractNumId w:val="23"/>
  </w:num>
  <w:num w:numId="33">
    <w:abstractNumId w:val="9"/>
  </w:num>
  <w:num w:numId="34">
    <w:abstractNumId w:val="26"/>
  </w:num>
  <w:num w:numId="35">
    <w:abstractNumId w:val="33"/>
  </w:num>
  <w:num w:numId="36">
    <w:abstractNumId w:val="12"/>
  </w:num>
  <w:num w:numId="37">
    <w:abstractNumId w:val="27"/>
  </w:num>
  <w:num w:numId="38">
    <w:abstractNumId w:val="14"/>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characterSpacingControl w:val="doNotCompress"/>
  <w:hdrShapeDefaults>
    <o:shapedefaults v:ext="edit" spidmax="8194"/>
  </w:hdrShapeDefaults>
  <w:footnotePr>
    <w:footnote w:id="-1"/>
    <w:footnote w:id="0"/>
  </w:footnotePr>
  <w:endnotePr>
    <w:endnote w:id="-1"/>
    <w:endnote w:id="0"/>
  </w:endnotePr>
  <w:compat/>
  <w:rsids>
    <w:rsidRoot w:val="001910C8"/>
    <w:rsid w:val="0000052A"/>
    <w:rsid w:val="00000C95"/>
    <w:rsid w:val="00000F49"/>
    <w:rsid w:val="00001542"/>
    <w:rsid w:val="00001A0A"/>
    <w:rsid w:val="00003EDD"/>
    <w:rsid w:val="00006253"/>
    <w:rsid w:val="00006F60"/>
    <w:rsid w:val="00007845"/>
    <w:rsid w:val="00007DE8"/>
    <w:rsid w:val="00010A04"/>
    <w:rsid w:val="000132DF"/>
    <w:rsid w:val="000143D0"/>
    <w:rsid w:val="00014943"/>
    <w:rsid w:val="00015845"/>
    <w:rsid w:val="00016752"/>
    <w:rsid w:val="00016E42"/>
    <w:rsid w:val="000178A5"/>
    <w:rsid w:val="000204C7"/>
    <w:rsid w:val="00020BAF"/>
    <w:rsid w:val="000222B3"/>
    <w:rsid w:val="00024873"/>
    <w:rsid w:val="00024A3E"/>
    <w:rsid w:val="00027F27"/>
    <w:rsid w:val="00030C65"/>
    <w:rsid w:val="00030DF2"/>
    <w:rsid w:val="000317BA"/>
    <w:rsid w:val="00031F86"/>
    <w:rsid w:val="000332BF"/>
    <w:rsid w:val="00034BE1"/>
    <w:rsid w:val="0003604C"/>
    <w:rsid w:val="000365BC"/>
    <w:rsid w:val="00036A90"/>
    <w:rsid w:val="000371FD"/>
    <w:rsid w:val="00040152"/>
    <w:rsid w:val="000402E5"/>
    <w:rsid w:val="00040BB2"/>
    <w:rsid w:val="00040E64"/>
    <w:rsid w:val="0004369E"/>
    <w:rsid w:val="00044335"/>
    <w:rsid w:val="0004741F"/>
    <w:rsid w:val="0005004F"/>
    <w:rsid w:val="00050380"/>
    <w:rsid w:val="00051102"/>
    <w:rsid w:val="0005251A"/>
    <w:rsid w:val="0005278C"/>
    <w:rsid w:val="0005320F"/>
    <w:rsid w:val="00054834"/>
    <w:rsid w:val="00055E00"/>
    <w:rsid w:val="00057717"/>
    <w:rsid w:val="000578BE"/>
    <w:rsid w:val="00057996"/>
    <w:rsid w:val="000600E7"/>
    <w:rsid w:val="00060433"/>
    <w:rsid w:val="00060736"/>
    <w:rsid w:val="0006086C"/>
    <w:rsid w:val="00060ADE"/>
    <w:rsid w:val="00061361"/>
    <w:rsid w:val="00061CBD"/>
    <w:rsid w:val="0006324D"/>
    <w:rsid w:val="00063C79"/>
    <w:rsid w:val="00064A90"/>
    <w:rsid w:val="00064C66"/>
    <w:rsid w:val="00064DFC"/>
    <w:rsid w:val="00066342"/>
    <w:rsid w:val="000665D1"/>
    <w:rsid w:val="000671DE"/>
    <w:rsid w:val="0007100D"/>
    <w:rsid w:val="000715C8"/>
    <w:rsid w:val="000719FA"/>
    <w:rsid w:val="00072BD2"/>
    <w:rsid w:val="00073AF3"/>
    <w:rsid w:val="00075971"/>
    <w:rsid w:val="00075A45"/>
    <w:rsid w:val="00075D1C"/>
    <w:rsid w:val="000768C5"/>
    <w:rsid w:val="000772B1"/>
    <w:rsid w:val="00081353"/>
    <w:rsid w:val="00082FF4"/>
    <w:rsid w:val="00083290"/>
    <w:rsid w:val="00083423"/>
    <w:rsid w:val="000843B5"/>
    <w:rsid w:val="000846EC"/>
    <w:rsid w:val="000849E2"/>
    <w:rsid w:val="00085B17"/>
    <w:rsid w:val="00085B20"/>
    <w:rsid w:val="00085E3E"/>
    <w:rsid w:val="000860C6"/>
    <w:rsid w:val="00086EA5"/>
    <w:rsid w:val="000876C7"/>
    <w:rsid w:val="000906D5"/>
    <w:rsid w:val="0009075B"/>
    <w:rsid w:val="00092813"/>
    <w:rsid w:val="000970F5"/>
    <w:rsid w:val="0009714C"/>
    <w:rsid w:val="00097558"/>
    <w:rsid w:val="00097B93"/>
    <w:rsid w:val="000A1593"/>
    <w:rsid w:val="000A2454"/>
    <w:rsid w:val="000A2585"/>
    <w:rsid w:val="000A389C"/>
    <w:rsid w:val="000A538E"/>
    <w:rsid w:val="000A545B"/>
    <w:rsid w:val="000A62B1"/>
    <w:rsid w:val="000B1616"/>
    <w:rsid w:val="000B2685"/>
    <w:rsid w:val="000B39DA"/>
    <w:rsid w:val="000C0B5A"/>
    <w:rsid w:val="000C0C66"/>
    <w:rsid w:val="000C1462"/>
    <w:rsid w:val="000C1F1A"/>
    <w:rsid w:val="000C4395"/>
    <w:rsid w:val="000C492F"/>
    <w:rsid w:val="000C52BC"/>
    <w:rsid w:val="000C5D6B"/>
    <w:rsid w:val="000C61D1"/>
    <w:rsid w:val="000C6297"/>
    <w:rsid w:val="000C63BE"/>
    <w:rsid w:val="000C70A0"/>
    <w:rsid w:val="000D125D"/>
    <w:rsid w:val="000D1AA1"/>
    <w:rsid w:val="000D1F32"/>
    <w:rsid w:val="000D2D77"/>
    <w:rsid w:val="000D2EE8"/>
    <w:rsid w:val="000D3361"/>
    <w:rsid w:val="000D3FF1"/>
    <w:rsid w:val="000D6CBF"/>
    <w:rsid w:val="000E0C6E"/>
    <w:rsid w:val="000E1323"/>
    <w:rsid w:val="000E47F6"/>
    <w:rsid w:val="000E4C1F"/>
    <w:rsid w:val="000E5944"/>
    <w:rsid w:val="000F056D"/>
    <w:rsid w:val="000F07B6"/>
    <w:rsid w:val="000F2E26"/>
    <w:rsid w:val="000F31CB"/>
    <w:rsid w:val="000F3350"/>
    <w:rsid w:val="000F54DA"/>
    <w:rsid w:val="000F5907"/>
    <w:rsid w:val="000F66EB"/>
    <w:rsid w:val="000F6F04"/>
    <w:rsid w:val="00101F77"/>
    <w:rsid w:val="0010235C"/>
    <w:rsid w:val="00102E58"/>
    <w:rsid w:val="00103F6B"/>
    <w:rsid w:val="001106EA"/>
    <w:rsid w:val="001107A3"/>
    <w:rsid w:val="00110C55"/>
    <w:rsid w:val="00114527"/>
    <w:rsid w:val="0011468F"/>
    <w:rsid w:val="0011544B"/>
    <w:rsid w:val="0011587F"/>
    <w:rsid w:val="00116108"/>
    <w:rsid w:val="001167FB"/>
    <w:rsid w:val="00116A07"/>
    <w:rsid w:val="00117C0C"/>
    <w:rsid w:val="00121B95"/>
    <w:rsid w:val="00122442"/>
    <w:rsid w:val="00122F38"/>
    <w:rsid w:val="001244A5"/>
    <w:rsid w:val="00124520"/>
    <w:rsid w:val="0012454F"/>
    <w:rsid w:val="0012486E"/>
    <w:rsid w:val="00125B2E"/>
    <w:rsid w:val="00125B90"/>
    <w:rsid w:val="00125E0A"/>
    <w:rsid w:val="001261DC"/>
    <w:rsid w:val="00126E3C"/>
    <w:rsid w:val="00130F17"/>
    <w:rsid w:val="00130F28"/>
    <w:rsid w:val="001319BD"/>
    <w:rsid w:val="00132B62"/>
    <w:rsid w:val="001340AA"/>
    <w:rsid w:val="00134651"/>
    <w:rsid w:val="0013478D"/>
    <w:rsid w:val="001354C1"/>
    <w:rsid w:val="00136087"/>
    <w:rsid w:val="00137496"/>
    <w:rsid w:val="00137539"/>
    <w:rsid w:val="00137681"/>
    <w:rsid w:val="001379EC"/>
    <w:rsid w:val="00140A75"/>
    <w:rsid w:val="001418BF"/>
    <w:rsid w:val="00141B3C"/>
    <w:rsid w:val="00141E0A"/>
    <w:rsid w:val="00142FDC"/>
    <w:rsid w:val="00143DF7"/>
    <w:rsid w:val="001447E0"/>
    <w:rsid w:val="00144DD5"/>
    <w:rsid w:val="00147424"/>
    <w:rsid w:val="001502A5"/>
    <w:rsid w:val="00150C0B"/>
    <w:rsid w:val="00151D77"/>
    <w:rsid w:val="00152477"/>
    <w:rsid w:val="00152C13"/>
    <w:rsid w:val="0015408F"/>
    <w:rsid w:val="001541E4"/>
    <w:rsid w:val="00154FC9"/>
    <w:rsid w:val="001554DF"/>
    <w:rsid w:val="00155FBE"/>
    <w:rsid w:val="001568D0"/>
    <w:rsid w:val="00157A46"/>
    <w:rsid w:val="00157B9B"/>
    <w:rsid w:val="00160958"/>
    <w:rsid w:val="001612EB"/>
    <w:rsid w:val="00163DB9"/>
    <w:rsid w:val="00164B16"/>
    <w:rsid w:val="00165578"/>
    <w:rsid w:val="00167707"/>
    <w:rsid w:val="00170626"/>
    <w:rsid w:val="0017193B"/>
    <w:rsid w:val="00172AE7"/>
    <w:rsid w:val="001753EC"/>
    <w:rsid w:val="00175883"/>
    <w:rsid w:val="00175E72"/>
    <w:rsid w:val="00176453"/>
    <w:rsid w:val="001764CB"/>
    <w:rsid w:val="00176D1D"/>
    <w:rsid w:val="001805E2"/>
    <w:rsid w:val="00180CAE"/>
    <w:rsid w:val="001824CF"/>
    <w:rsid w:val="0018298B"/>
    <w:rsid w:val="00184F57"/>
    <w:rsid w:val="001858F8"/>
    <w:rsid w:val="00185F03"/>
    <w:rsid w:val="001863F6"/>
    <w:rsid w:val="00186D08"/>
    <w:rsid w:val="0018757C"/>
    <w:rsid w:val="00187EE4"/>
    <w:rsid w:val="001910C8"/>
    <w:rsid w:val="001915C1"/>
    <w:rsid w:val="00191C70"/>
    <w:rsid w:val="00192CB0"/>
    <w:rsid w:val="00194B18"/>
    <w:rsid w:val="001969A8"/>
    <w:rsid w:val="001976A1"/>
    <w:rsid w:val="00197A1D"/>
    <w:rsid w:val="001A023A"/>
    <w:rsid w:val="001A10F2"/>
    <w:rsid w:val="001A1373"/>
    <w:rsid w:val="001A26D6"/>
    <w:rsid w:val="001A3035"/>
    <w:rsid w:val="001A498A"/>
    <w:rsid w:val="001A4CDF"/>
    <w:rsid w:val="001A6BC3"/>
    <w:rsid w:val="001A72C1"/>
    <w:rsid w:val="001B0093"/>
    <w:rsid w:val="001B076C"/>
    <w:rsid w:val="001B0E51"/>
    <w:rsid w:val="001B1770"/>
    <w:rsid w:val="001B1C3D"/>
    <w:rsid w:val="001B5A89"/>
    <w:rsid w:val="001B5F4E"/>
    <w:rsid w:val="001B6971"/>
    <w:rsid w:val="001B73A8"/>
    <w:rsid w:val="001C0F9E"/>
    <w:rsid w:val="001C174E"/>
    <w:rsid w:val="001C1EE4"/>
    <w:rsid w:val="001C23CA"/>
    <w:rsid w:val="001C2493"/>
    <w:rsid w:val="001C284C"/>
    <w:rsid w:val="001C32DC"/>
    <w:rsid w:val="001C4CF7"/>
    <w:rsid w:val="001C5926"/>
    <w:rsid w:val="001C5FD4"/>
    <w:rsid w:val="001C7BCB"/>
    <w:rsid w:val="001D064A"/>
    <w:rsid w:val="001D0BE3"/>
    <w:rsid w:val="001D0DFA"/>
    <w:rsid w:val="001D3B70"/>
    <w:rsid w:val="001D4218"/>
    <w:rsid w:val="001D456E"/>
    <w:rsid w:val="001D4E1A"/>
    <w:rsid w:val="001D5318"/>
    <w:rsid w:val="001D65CD"/>
    <w:rsid w:val="001D785C"/>
    <w:rsid w:val="001E0315"/>
    <w:rsid w:val="001E05EF"/>
    <w:rsid w:val="001E0B63"/>
    <w:rsid w:val="001E1714"/>
    <w:rsid w:val="001E3867"/>
    <w:rsid w:val="001E3A6B"/>
    <w:rsid w:val="001E593D"/>
    <w:rsid w:val="001E6D45"/>
    <w:rsid w:val="001E747A"/>
    <w:rsid w:val="001E7860"/>
    <w:rsid w:val="001F0905"/>
    <w:rsid w:val="001F1203"/>
    <w:rsid w:val="001F29C0"/>
    <w:rsid w:val="001F2FB4"/>
    <w:rsid w:val="001F369C"/>
    <w:rsid w:val="001F431C"/>
    <w:rsid w:val="001F4991"/>
    <w:rsid w:val="001F51B0"/>
    <w:rsid w:val="001F74AE"/>
    <w:rsid w:val="001F79A4"/>
    <w:rsid w:val="00202FA9"/>
    <w:rsid w:val="0020351A"/>
    <w:rsid w:val="002035A4"/>
    <w:rsid w:val="002039E8"/>
    <w:rsid w:val="002046AD"/>
    <w:rsid w:val="00204764"/>
    <w:rsid w:val="002108E2"/>
    <w:rsid w:val="002113A1"/>
    <w:rsid w:val="00211FDF"/>
    <w:rsid w:val="002120F3"/>
    <w:rsid w:val="00213299"/>
    <w:rsid w:val="00214035"/>
    <w:rsid w:val="002144CC"/>
    <w:rsid w:val="00215FCB"/>
    <w:rsid w:val="0021755B"/>
    <w:rsid w:val="0021775C"/>
    <w:rsid w:val="00223BD4"/>
    <w:rsid w:val="002242C0"/>
    <w:rsid w:val="0022504F"/>
    <w:rsid w:val="00225DF4"/>
    <w:rsid w:val="0022747A"/>
    <w:rsid w:val="00231995"/>
    <w:rsid w:val="002319C9"/>
    <w:rsid w:val="00231EEE"/>
    <w:rsid w:val="002350B3"/>
    <w:rsid w:val="00236687"/>
    <w:rsid w:val="00236BF5"/>
    <w:rsid w:val="002370DB"/>
    <w:rsid w:val="002374B1"/>
    <w:rsid w:val="00240398"/>
    <w:rsid w:val="002411F6"/>
    <w:rsid w:val="0024125D"/>
    <w:rsid w:val="002420BF"/>
    <w:rsid w:val="00242BB9"/>
    <w:rsid w:val="0024312D"/>
    <w:rsid w:val="00244379"/>
    <w:rsid w:val="0024559F"/>
    <w:rsid w:val="00246521"/>
    <w:rsid w:val="00246636"/>
    <w:rsid w:val="00246BB5"/>
    <w:rsid w:val="00246CEF"/>
    <w:rsid w:val="002500BB"/>
    <w:rsid w:val="002505B7"/>
    <w:rsid w:val="00250B34"/>
    <w:rsid w:val="002522AE"/>
    <w:rsid w:val="002528E0"/>
    <w:rsid w:val="00253581"/>
    <w:rsid w:val="00253D47"/>
    <w:rsid w:val="00253DDD"/>
    <w:rsid w:val="00253EDF"/>
    <w:rsid w:val="002556C5"/>
    <w:rsid w:val="00255B9C"/>
    <w:rsid w:val="0025629B"/>
    <w:rsid w:val="00256625"/>
    <w:rsid w:val="00257EBE"/>
    <w:rsid w:val="00260A8F"/>
    <w:rsid w:val="00260F65"/>
    <w:rsid w:val="00262E94"/>
    <w:rsid w:val="00264804"/>
    <w:rsid w:val="00264E8F"/>
    <w:rsid w:val="00265872"/>
    <w:rsid w:val="00266411"/>
    <w:rsid w:val="002670AB"/>
    <w:rsid w:val="00267518"/>
    <w:rsid w:val="002721F0"/>
    <w:rsid w:val="00272258"/>
    <w:rsid w:val="00274597"/>
    <w:rsid w:val="0027734A"/>
    <w:rsid w:val="00277476"/>
    <w:rsid w:val="002779C2"/>
    <w:rsid w:val="00280907"/>
    <w:rsid w:val="00281A7E"/>
    <w:rsid w:val="00282C93"/>
    <w:rsid w:val="00283B8A"/>
    <w:rsid w:val="00283DF9"/>
    <w:rsid w:val="0028432A"/>
    <w:rsid w:val="00285641"/>
    <w:rsid w:val="002856E9"/>
    <w:rsid w:val="00285786"/>
    <w:rsid w:val="00285ACA"/>
    <w:rsid w:val="00286560"/>
    <w:rsid w:val="0028676C"/>
    <w:rsid w:val="00286CD7"/>
    <w:rsid w:val="002877A9"/>
    <w:rsid w:val="0028791B"/>
    <w:rsid w:val="00290608"/>
    <w:rsid w:val="00291A1A"/>
    <w:rsid w:val="002925DA"/>
    <w:rsid w:val="00292B71"/>
    <w:rsid w:val="00293C7A"/>
    <w:rsid w:val="00295746"/>
    <w:rsid w:val="0029758B"/>
    <w:rsid w:val="0029778C"/>
    <w:rsid w:val="00297E84"/>
    <w:rsid w:val="002A120C"/>
    <w:rsid w:val="002A18C9"/>
    <w:rsid w:val="002A22AC"/>
    <w:rsid w:val="002A2F4C"/>
    <w:rsid w:val="002A3C15"/>
    <w:rsid w:val="002A3DB3"/>
    <w:rsid w:val="002A465B"/>
    <w:rsid w:val="002A51BD"/>
    <w:rsid w:val="002A736B"/>
    <w:rsid w:val="002B00F0"/>
    <w:rsid w:val="002B1C3A"/>
    <w:rsid w:val="002B2F6B"/>
    <w:rsid w:val="002B30AB"/>
    <w:rsid w:val="002B38CE"/>
    <w:rsid w:val="002B5E03"/>
    <w:rsid w:val="002B64D7"/>
    <w:rsid w:val="002B727D"/>
    <w:rsid w:val="002C08FB"/>
    <w:rsid w:val="002C13A6"/>
    <w:rsid w:val="002C1707"/>
    <w:rsid w:val="002C1B66"/>
    <w:rsid w:val="002C1DC3"/>
    <w:rsid w:val="002C2D6E"/>
    <w:rsid w:val="002C3647"/>
    <w:rsid w:val="002C42C2"/>
    <w:rsid w:val="002C5210"/>
    <w:rsid w:val="002C6ED8"/>
    <w:rsid w:val="002D0FC9"/>
    <w:rsid w:val="002D1377"/>
    <w:rsid w:val="002D154D"/>
    <w:rsid w:val="002D204D"/>
    <w:rsid w:val="002D260C"/>
    <w:rsid w:val="002D2C8C"/>
    <w:rsid w:val="002D2DA4"/>
    <w:rsid w:val="002D606A"/>
    <w:rsid w:val="002D62C5"/>
    <w:rsid w:val="002D736E"/>
    <w:rsid w:val="002D7A4B"/>
    <w:rsid w:val="002D7B09"/>
    <w:rsid w:val="002E104E"/>
    <w:rsid w:val="002E30BA"/>
    <w:rsid w:val="002E3552"/>
    <w:rsid w:val="002E3620"/>
    <w:rsid w:val="002E494E"/>
    <w:rsid w:val="002E4C48"/>
    <w:rsid w:val="002E5240"/>
    <w:rsid w:val="002E5BB8"/>
    <w:rsid w:val="002E5FE9"/>
    <w:rsid w:val="002E61E4"/>
    <w:rsid w:val="002E6711"/>
    <w:rsid w:val="002E6F5A"/>
    <w:rsid w:val="002E7C17"/>
    <w:rsid w:val="002F0B46"/>
    <w:rsid w:val="002F2247"/>
    <w:rsid w:val="002F295B"/>
    <w:rsid w:val="002F2A60"/>
    <w:rsid w:val="002F34A1"/>
    <w:rsid w:val="002F3806"/>
    <w:rsid w:val="002F42CB"/>
    <w:rsid w:val="002F5B40"/>
    <w:rsid w:val="002F769C"/>
    <w:rsid w:val="002F7DBA"/>
    <w:rsid w:val="003030CF"/>
    <w:rsid w:val="003036CA"/>
    <w:rsid w:val="00303985"/>
    <w:rsid w:val="00304E93"/>
    <w:rsid w:val="00305E25"/>
    <w:rsid w:val="00306C6D"/>
    <w:rsid w:val="0030755E"/>
    <w:rsid w:val="003113A5"/>
    <w:rsid w:val="00311C65"/>
    <w:rsid w:val="00311E12"/>
    <w:rsid w:val="00312DE4"/>
    <w:rsid w:val="00313A95"/>
    <w:rsid w:val="0031441E"/>
    <w:rsid w:val="00314977"/>
    <w:rsid w:val="00315180"/>
    <w:rsid w:val="003166C7"/>
    <w:rsid w:val="00316DB6"/>
    <w:rsid w:val="00317AAE"/>
    <w:rsid w:val="00317F2E"/>
    <w:rsid w:val="0032191F"/>
    <w:rsid w:val="00322614"/>
    <w:rsid w:val="00322F09"/>
    <w:rsid w:val="00323692"/>
    <w:rsid w:val="003249A7"/>
    <w:rsid w:val="00324A8D"/>
    <w:rsid w:val="00324C99"/>
    <w:rsid w:val="00324E74"/>
    <w:rsid w:val="003279C5"/>
    <w:rsid w:val="00327ABB"/>
    <w:rsid w:val="00327B1F"/>
    <w:rsid w:val="0033355F"/>
    <w:rsid w:val="00333F87"/>
    <w:rsid w:val="00335140"/>
    <w:rsid w:val="0033544D"/>
    <w:rsid w:val="003358FC"/>
    <w:rsid w:val="00335ED2"/>
    <w:rsid w:val="003367CC"/>
    <w:rsid w:val="003370D3"/>
    <w:rsid w:val="00337DD7"/>
    <w:rsid w:val="00340926"/>
    <w:rsid w:val="003409DF"/>
    <w:rsid w:val="003413B4"/>
    <w:rsid w:val="00342B14"/>
    <w:rsid w:val="00343ACC"/>
    <w:rsid w:val="00343AEB"/>
    <w:rsid w:val="00343F12"/>
    <w:rsid w:val="0034540E"/>
    <w:rsid w:val="003472FB"/>
    <w:rsid w:val="00347A4B"/>
    <w:rsid w:val="0035022F"/>
    <w:rsid w:val="00350671"/>
    <w:rsid w:val="003508D7"/>
    <w:rsid w:val="00352A85"/>
    <w:rsid w:val="00352BC6"/>
    <w:rsid w:val="00352D22"/>
    <w:rsid w:val="0035396C"/>
    <w:rsid w:val="00353B9B"/>
    <w:rsid w:val="00354278"/>
    <w:rsid w:val="00354E2E"/>
    <w:rsid w:val="00356A92"/>
    <w:rsid w:val="003615AC"/>
    <w:rsid w:val="00362FF5"/>
    <w:rsid w:val="00363095"/>
    <w:rsid w:val="003668FE"/>
    <w:rsid w:val="00366B1E"/>
    <w:rsid w:val="00366F6E"/>
    <w:rsid w:val="00367ED8"/>
    <w:rsid w:val="003712B4"/>
    <w:rsid w:val="00371996"/>
    <w:rsid w:val="00371EE0"/>
    <w:rsid w:val="003723DD"/>
    <w:rsid w:val="00372989"/>
    <w:rsid w:val="00373C0A"/>
    <w:rsid w:val="00375CC5"/>
    <w:rsid w:val="00376111"/>
    <w:rsid w:val="003768B1"/>
    <w:rsid w:val="003774BA"/>
    <w:rsid w:val="003803E7"/>
    <w:rsid w:val="0038129D"/>
    <w:rsid w:val="003813D5"/>
    <w:rsid w:val="00381550"/>
    <w:rsid w:val="00381CAD"/>
    <w:rsid w:val="0038397C"/>
    <w:rsid w:val="00383FAE"/>
    <w:rsid w:val="003841B7"/>
    <w:rsid w:val="00384518"/>
    <w:rsid w:val="00384E0F"/>
    <w:rsid w:val="0038500D"/>
    <w:rsid w:val="003857DD"/>
    <w:rsid w:val="00385931"/>
    <w:rsid w:val="00392250"/>
    <w:rsid w:val="003935D0"/>
    <w:rsid w:val="0039465B"/>
    <w:rsid w:val="00394AA0"/>
    <w:rsid w:val="003954F7"/>
    <w:rsid w:val="00395FC8"/>
    <w:rsid w:val="003A028C"/>
    <w:rsid w:val="003A1094"/>
    <w:rsid w:val="003A14FE"/>
    <w:rsid w:val="003A1591"/>
    <w:rsid w:val="003A2691"/>
    <w:rsid w:val="003A2E29"/>
    <w:rsid w:val="003A30F1"/>
    <w:rsid w:val="003A33C2"/>
    <w:rsid w:val="003A3CF6"/>
    <w:rsid w:val="003A467E"/>
    <w:rsid w:val="003A4B44"/>
    <w:rsid w:val="003A7694"/>
    <w:rsid w:val="003B0066"/>
    <w:rsid w:val="003B15CC"/>
    <w:rsid w:val="003B1734"/>
    <w:rsid w:val="003B2FC6"/>
    <w:rsid w:val="003B34FE"/>
    <w:rsid w:val="003B3AEE"/>
    <w:rsid w:val="003B5268"/>
    <w:rsid w:val="003B56F7"/>
    <w:rsid w:val="003B575F"/>
    <w:rsid w:val="003B66EF"/>
    <w:rsid w:val="003B7A23"/>
    <w:rsid w:val="003B7E93"/>
    <w:rsid w:val="003C0DCD"/>
    <w:rsid w:val="003C178B"/>
    <w:rsid w:val="003C1F9B"/>
    <w:rsid w:val="003C21D9"/>
    <w:rsid w:val="003C4DE9"/>
    <w:rsid w:val="003C67E0"/>
    <w:rsid w:val="003C73E4"/>
    <w:rsid w:val="003C77BF"/>
    <w:rsid w:val="003D2690"/>
    <w:rsid w:val="003D2BA4"/>
    <w:rsid w:val="003D2EEC"/>
    <w:rsid w:val="003D642E"/>
    <w:rsid w:val="003D64BA"/>
    <w:rsid w:val="003D67A4"/>
    <w:rsid w:val="003E1175"/>
    <w:rsid w:val="003E246F"/>
    <w:rsid w:val="003E2A04"/>
    <w:rsid w:val="003E2E12"/>
    <w:rsid w:val="003E3CE4"/>
    <w:rsid w:val="003E3E16"/>
    <w:rsid w:val="003E589E"/>
    <w:rsid w:val="003E5DB2"/>
    <w:rsid w:val="003E6968"/>
    <w:rsid w:val="003E7D10"/>
    <w:rsid w:val="003E7D63"/>
    <w:rsid w:val="003F03EE"/>
    <w:rsid w:val="003F08D1"/>
    <w:rsid w:val="003F0B04"/>
    <w:rsid w:val="003F0E33"/>
    <w:rsid w:val="003F1736"/>
    <w:rsid w:val="003F1770"/>
    <w:rsid w:val="003F26F5"/>
    <w:rsid w:val="003F2ED0"/>
    <w:rsid w:val="003F47CF"/>
    <w:rsid w:val="003F49C6"/>
    <w:rsid w:val="003F5041"/>
    <w:rsid w:val="003F55BE"/>
    <w:rsid w:val="003F79E7"/>
    <w:rsid w:val="003F7FF0"/>
    <w:rsid w:val="004007DF"/>
    <w:rsid w:val="00401078"/>
    <w:rsid w:val="00403755"/>
    <w:rsid w:val="00403DC4"/>
    <w:rsid w:val="00404DAF"/>
    <w:rsid w:val="00405099"/>
    <w:rsid w:val="00411CEC"/>
    <w:rsid w:val="00411D3B"/>
    <w:rsid w:val="00414421"/>
    <w:rsid w:val="0041716D"/>
    <w:rsid w:val="00420D7A"/>
    <w:rsid w:val="004214B1"/>
    <w:rsid w:val="00421E82"/>
    <w:rsid w:val="0042253C"/>
    <w:rsid w:val="00423542"/>
    <w:rsid w:val="00423F7C"/>
    <w:rsid w:val="00424D97"/>
    <w:rsid w:val="004251F6"/>
    <w:rsid w:val="00425591"/>
    <w:rsid w:val="00426A06"/>
    <w:rsid w:val="004276DF"/>
    <w:rsid w:val="004305A6"/>
    <w:rsid w:val="004306EA"/>
    <w:rsid w:val="00430EB0"/>
    <w:rsid w:val="00431CF5"/>
    <w:rsid w:val="00432273"/>
    <w:rsid w:val="00433070"/>
    <w:rsid w:val="0043361F"/>
    <w:rsid w:val="004336EE"/>
    <w:rsid w:val="00434F3F"/>
    <w:rsid w:val="00435C9E"/>
    <w:rsid w:val="00437C36"/>
    <w:rsid w:val="00437CAF"/>
    <w:rsid w:val="00441AB1"/>
    <w:rsid w:val="00443F2A"/>
    <w:rsid w:val="0044579D"/>
    <w:rsid w:val="00445897"/>
    <w:rsid w:val="00445BD8"/>
    <w:rsid w:val="00447F06"/>
    <w:rsid w:val="0045015D"/>
    <w:rsid w:val="004507CD"/>
    <w:rsid w:val="00450A35"/>
    <w:rsid w:val="004512D1"/>
    <w:rsid w:val="004532B5"/>
    <w:rsid w:val="00457745"/>
    <w:rsid w:val="00457853"/>
    <w:rsid w:val="00457EB4"/>
    <w:rsid w:val="004605D7"/>
    <w:rsid w:val="00460838"/>
    <w:rsid w:val="004617A9"/>
    <w:rsid w:val="0046529A"/>
    <w:rsid w:val="00465A45"/>
    <w:rsid w:val="00466AF6"/>
    <w:rsid w:val="00466D28"/>
    <w:rsid w:val="00467BAC"/>
    <w:rsid w:val="004713CA"/>
    <w:rsid w:val="00471D5C"/>
    <w:rsid w:val="00471FAF"/>
    <w:rsid w:val="0047258C"/>
    <w:rsid w:val="0047288B"/>
    <w:rsid w:val="00473216"/>
    <w:rsid w:val="00473285"/>
    <w:rsid w:val="00473D7E"/>
    <w:rsid w:val="00474AE2"/>
    <w:rsid w:val="00474D9E"/>
    <w:rsid w:val="004754C9"/>
    <w:rsid w:val="004760A8"/>
    <w:rsid w:val="004769BB"/>
    <w:rsid w:val="00477498"/>
    <w:rsid w:val="00480A40"/>
    <w:rsid w:val="00482392"/>
    <w:rsid w:val="004828F0"/>
    <w:rsid w:val="00483064"/>
    <w:rsid w:val="004830B0"/>
    <w:rsid w:val="004845B0"/>
    <w:rsid w:val="0048538D"/>
    <w:rsid w:val="00485B68"/>
    <w:rsid w:val="004877A0"/>
    <w:rsid w:val="00487B68"/>
    <w:rsid w:val="00490CA9"/>
    <w:rsid w:val="00491229"/>
    <w:rsid w:val="00492BF7"/>
    <w:rsid w:val="00494285"/>
    <w:rsid w:val="004958F9"/>
    <w:rsid w:val="00495FA2"/>
    <w:rsid w:val="00496E76"/>
    <w:rsid w:val="00497EC2"/>
    <w:rsid w:val="004A0996"/>
    <w:rsid w:val="004A1158"/>
    <w:rsid w:val="004A1C46"/>
    <w:rsid w:val="004A2129"/>
    <w:rsid w:val="004A260C"/>
    <w:rsid w:val="004A27E2"/>
    <w:rsid w:val="004A2E34"/>
    <w:rsid w:val="004A3212"/>
    <w:rsid w:val="004A4404"/>
    <w:rsid w:val="004A46DB"/>
    <w:rsid w:val="004A6A7E"/>
    <w:rsid w:val="004A6D00"/>
    <w:rsid w:val="004A74CC"/>
    <w:rsid w:val="004A75B0"/>
    <w:rsid w:val="004B13C4"/>
    <w:rsid w:val="004B2546"/>
    <w:rsid w:val="004B2DF2"/>
    <w:rsid w:val="004B3554"/>
    <w:rsid w:val="004B3A7F"/>
    <w:rsid w:val="004B41F8"/>
    <w:rsid w:val="004B5AED"/>
    <w:rsid w:val="004B5B16"/>
    <w:rsid w:val="004B6377"/>
    <w:rsid w:val="004B7137"/>
    <w:rsid w:val="004C2241"/>
    <w:rsid w:val="004C251A"/>
    <w:rsid w:val="004C2CD7"/>
    <w:rsid w:val="004C3152"/>
    <w:rsid w:val="004C598C"/>
    <w:rsid w:val="004C623F"/>
    <w:rsid w:val="004C7313"/>
    <w:rsid w:val="004C7D9C"/>
    <w:rsid w:val="004D057E"/>
    <w:rsid w:val="004D26E7"/>
    <w:rsid w:val="004D3994"/>
    <w:rsid w:val="004D3F6D"/>
    <w:rsid w:val="004D4E24"/>
    <w:rsid w:val="004D4E2D"/>
    <w:rsid w:val="004D580D"/>
    <w:rsid w:val="004D7593"/>
    <w:rsid w:val="004D7C99"/>
    <w:rsid w:val="004E3B08"/>
    <w:rsid w:val="004E4772"/>
    <w:rsid w:val="004E5A7D"/>
    <w:rsid w:val="004E5E7B"/>
    <w:rsid w:val="004E6DE9"/>
    <w:rsid w:val="004E6F6A"/>
    <w:rsid w:val="004E75D0"/>
    <w:rsid w:val="004E7729"/>
    <w:rsid w:val="004F0242"/>
    <w:rsid w:val="004F1220"/>
    <w:rsid w:val="004F1A99"/>
    <w:rsid w:val="004F1DCF"/>
    <w:rsid w:val="004F2C41"/>
    <w:rsid w:val="004F5F29"/>
    <w:rsid w:val="004F60F6"/>
    <w:rsid w:val="004F6300"/>
    <w:rsid w:val="004F65F3"/>
    <w:rsid w:val="004F68C5"/>
    <w:rsid w:val="004F701A"/>
    <w:rsid w:val="004F707D"/>
    <w:rsid w:val="004F7E5E"/>
    <w:rsid w:val="00500E0E"/>
    <w:rsid w:val="00501D44"/>
    <w:rsid w:val="0050289E"/>
    <w:rsid w:val="00502C66"/>
    <w:rsid w:val="005030EA"/>
    <w:rsid w:val="00503B7F"/>
    <w:rsid w:val="005056BF"/>
    <w:rsid w:val="00506273"/>
    <w:rsid w:val="005064FA"/>
    <w:rsid w:val="00506C1B"/>
    <w:rsid w:val="00510E16"/>
    <w:rsid w:val="005112ED"/>
    <w:rsid w:val="00511508"/>
    <w:rsid w:val="00511C2A"/>
    <w:rsid w:val="005121BB"/>
    <w:rsid w:val="005129D4"/>
    <w:rsid w:val="0051439F"/>
    <w:rsid w:val="0051446E"/>
    <w:rsid w:val="005148E2"/>
    <w:rsid w:val="0051544A"/>
    <w:rsid w:val="005160D3"/>
    <w:rsid w:val="00516B8D"/>
    <w:rsid w:val="00516F3F"/>
    <w:rsid w:val="005173E6"/>
    <w:rsid w:val="005177F7"/>
    <w:rsid w:val="0051798E"/>
    <w:rsid w:val="00520E4A"/>
    <w:rsid w:val="0052156C"/>
    <w:rsid w:val="00521770"/>
    <w:rsid w:val="00523F2E"/>
    <w:rsid w:val="00525E9C"/>
    <w:rsid w:val="00526018"/>
    <w:rsid w:val="0052611A"/>
    <w:rsid w:val="00526132"/>
    <w:rsid w:val="0052629D"/>
    <w:rsid w:val="005265F9"/>
    <w:rsid w:val="0052716A"/>
    <w:rsid w:val="00527197"/>
    <w:rsid w:val="00532438"/>
    <w:rsid w:val="0053295F"/>
    <w:rsid w:val="00532C4D"/>
    <w:rsid w:val="0053433B"/>
    <w:rsid w:val="00534EA8"/>
    <w:rsid w:val="005365A0"/>
    <w:rsid w:val="0053775E"/>
    <w:rsid w:val="0054015C"/>
    <w:rsid w:val="00540EA5"/>
    <w:rsid w:val="00541392"/>
    <w:rsid w:val="00543C34"/>
    <w:rsid w:val="00543D78"/>
    <w:rsid w:val="005441A5"/>
    <w:rsid w:val="00544EEF"/>
    <w:rsid w:val="00544F39"/>
    <w:rsid w:val="00545575"/>
    <w:rsid w:val="00545F8F"/>
    <w:rsid w:val="00546375"/>
    <w:rsid w:val="00546B9F"/>
    <w:rsid w:val="005501FD"/>
    <w:rsid w:val="00551868"/>
    <w:rsid w:val="005518DA"/>
    <w:rsid w:val="00552A2C"/>
    <w:rsid w:val="00553703"/>
    <w:rsid w:val="0055393E"/>
    <w:rsid w:val="0055472A"/>
    <w:rsid w:val="00554F46"/>
    <w:rsid w:val="005567CE"/>
    <w:rsid w:val="0055747B"/>
    <w:rsid w:val="005574CF"/>
    <w:rsid w:val="005577BD"/>
    <w:rsid w:val="00557A0B"/>
    <w:rsid w:val="00557EA2"/>
    <w:rsid w:val="00560E17"/>
    <w:rsid w:val="00560ED9"/>
    <w:rsid w:val="00561A64"/>
    <w:rsid w:val="00561CFF"/>
    <w:rsid w:val="00562A39"/>
    <w:rsid w:val="00562B14"/>
    <w:rsid w:val="00563378"/>
    <w:rsid w:val="005647AE"/>
    <w:rsid w:val="00564B4A"/>
    <w:rsid w:val="00564DF6"/>
    <w:rsid w:val="00566665"/>
    <w:rsid w:val="00570D3F"/>
    <w:rsid w:val="005713FD"/>
    <w:rsid w:val="00571EEA"/>
    <w:rsid w:val="005733B4"/>
    <w:rsid w:val="00573CB3"/>
    <w:rsid w:val="0057450E"/>
    <w:rsid w:val="005747CD"/>
    <w:rsid w:val="00577349"/>
    <w:rsid w:val="00577431"/>
    <w:rsid w:val="0058014F"/>
    <w:rsid w:val="00580201"/>
    <w:rsid w:val="00581504"/>
    <w:rsid w:val="00582222"/>
    <w:rsid w:val="0058241E"/>
    <w:rsid w:val="00582C1C"/>
    <w:rsid w:val="00583201"/>
    <w:rsid w:val="00584102"/>
    <w:rsid w:val="00584236"/>
    <w:rsid w:val="0058439E"/>
    <w:rsid w:val="00584C8F"/>
    <w:rsid w:val="00584DAC"/>
    <w:rsid w:val="00586E5C"/>
    <w:rsid w:val="00587931"/>
    <w:rsid w:val="00590221"/>
    <w:rsid w:val="0059058D"/>
    <w:rsid w:val="00592E52"/>
    <w:rsid w:val="00594001"/>
    <w:rsid w:val="00594628"/>
    <w:rsid w:val="00594722"/>
    <w:rsid w:val="0059545E"/>
    <w:rsid w:val="005956D1"/>
    <w:rsid w:val="00595A30"/>
    <w:rsid w:val="0059610E"/>
    <w:rsid w:val="0059733C"/>
    <w:rsid w:val="005A11EA"/>
    <w:rsid w:val="005A254D"/>
    <w:rsid w:val="005A2CC6"/>
    <w:rsid w:val="005A4DC5"/>
    <w:rsid w:val="005A6D01"/>
    <w:rsid w:val="005A7D53"/>
    <w:rsid w:val="005A7DBC"/>
    <w:rsid w:val="005B04BE"/>
    <w:rsid w:val="005B15FC"/>
    <w:rsid w:val="005B23E5"/>
    <w:rsid w:val="005B2943"/>
    <w:rsid w:val="005B44AD"/>
    <w:rsid w:val="005B515F"/>
    <w:rsid w:val="005B613C"/>
    <w:rsid w:val="005C05B2"/>
    <w:rsid w:val="005C0DE6"/>
    <w:rsid w:val="005C31FD"/>
    <w:rsid w:val="005C3703"/>
    <w:rsid w:val="005C464E"/>
    <w:rsid w:val="005C6105"/>
    <w:rsid w:val="005C651B"/>
    <w:rsid w:val="005C694E"/>
    <w:rsid w:val="005C7E47"/>
    <w:rsid w:val="005D2747"/>
    <w:rsid w:val="005D2807"/>
    <w:rsid w:val="005D3E27"/>
    <w:rsid w:val="005D4072"/>
    <w:rsid w:val="005D4644"/>
    <w:rsid w:val="005D6029"/>
    <w:rsid w:val="005D79A1"/>
    <w:rsid w:val="005E2413"/>
    <w:rsid w:val="005E24A6"/>
    <w:rsid w:val="005E398C"/>
    <w:rsid w:val="005E557F"/>
    <w:rsid w:val="005E64B7"/>
    <w:rsid w:val="005E6CEE"/>
    <w:rsid w:val="005E6F7B"/>
    <w:rsid w:val="005E723B"/>
    <w:rsid w:val="005E78A1"/>
    <w:rsid w:val="005E7C04"/>
    <w:rsid w:val="005F2B04"/>
    <w:rsid w:val="005F2D40"/>
    <w:rsid w:val="005F3B91"/>
    <w:rsid w:val="005F5BD3"/>
    <w:rsid w:val="005F5C99"/>
    <w:rsid w:val="005F65AA"/>
    <w:rsid w:val="005F6CF1"/>
    <w:rsid w:val="005F6D38"/>
    <w:rsid w:val="00600446"/>
    <w:rsid w:val="0060150C"/>
    <w:rsid w:val="00601BDF"/>
    <w:rsid w:val="006035DA"/>
    <w:rsid w:val="006037E3"/>
    <w:rsid w:val="006060A8"/>
    <w:rsid w:val="006067DC"/>
    <w:rsid w:val="00606E3B"/>
    <w:rsid w:val="0061003F"/>
    <w:rsid w:val="0061022A"/>
    <w:rsid w:val="00610746"/>
    <w:rsid w:val="00610F98"/>
    <w:rsid w:val="0061218A"/>
    <w:rsid w:val="006129FA"/>
    <w:rsid w:val="00613199"/>
    <w:rsid w:val="006145B3"/>
    <w:rsid w:val="00614FE7"/>
    <w:rsid w:val="00615773"/>
    <w:rsid w:val="00620585"/>
    <w:rsid w:val="006233A7"/>
    <w:rsid w:val="0062398F"/>
    <w:rsid w:val="0062490E"/>
    <w:rsid w:val="006325AF"/>
    <w:rsid w:val="006336E3"/>
    <w:rsid w:val="00633889"/>
    <w:rsid w:val="00634059"/>
    <w:rsid w:val="00634716"/>
    <w:rsid w:val="00634BB9"/>
    <w:rsid w:val="0063506C"/>
    <w:rsid w:val="00635AAE"/>
    <w:rsid w:val="00636626"/>
    <w:rsid w:val="00636865"/>
    <w:rsid w:val="00636A3C"/>
    <w:rsid w:val="006414BC"/>
    <w:rsid w:val="00641537"/>
    <w:rsid w:val="00642662"/>
    <w:rsid w:val="006435BE"/>
    <w:rsid w:val="00643936"/>
    <w:rsid w:val="0064411A"/>
    <w:rsid w:val="00644C7F"/>
    <w:rsid w:val="006460BA"/>
    <w:rsid w:val="0064646B"/>
    <w:rsid w:val="0065024D"/>
    <w:rsid w:val="006510A4"/>
    <w:rsid w:val="00654236"/>
    <w:rsid w:val="00655A24"/>
    <w:rsid w:val="00655A55"/>
    <w:rsid w:val="0065738E"/>
    <w:rsid w:val="00661879"/>
    <w:rsid w:val="00662D6D"/>
    <w:rsid w:val="0066308E"/>
    <w:rsid w:val="006636B3"/>
    <w:rsid w:val="00664EB4"/>
    <w:rsid w:val="00665AED"/>
    <w:rsid w:val="00665EAF"/>
    <w:rsid w:val="00666931"/>
    <w:rsid w:val="00666CDC"/>
    <w:rsid w:val="0066779A"/>
    <w:rsid w:val="00667CB9"/>
    <w:rsid w:val="00670632"/>
    <w:rsid w:val="00672C60"/>
    <w:rsid w:val="00672C89"/>
    <w:rsid w:val="00673620"/>
    <w:rsid w:val="0067396A"/>
    <w:rsid w:val="00675585"/>
    <w:rsid w:val="00680A3F"/>
    <w:rsid w:val="00680F9D"/>
    <w:rsid w:val="006818F3"/>
    <w:rsid w:val="00681E1D"/>
    <w:rsid w:val="00682789"/>
    <w:rsid w:val="0068307A"/>
    <w:rsid w:val="006840D3"/>
    <w:rsid w:val="00685DC7"/>
    <w:rsid w:val="00685EFE"/>
    <w:rsid w:val="00690C76"/>
    <w:rsid w:val="006928EC"/>
    <w:rsid w:val="00692B7C"/>
    <w:rsid w:val="00693762"/>
    <w:rsid w:val="00693D56"/>
    <w:rsid w:val="00694897"/>
    <w:rsid w:val="006959C0"/>
    <w:rsid w:val="00696560"/>
    <w:rsid w:val="00696CB4"/>
    <w:rsid w:val="00696FFB"/>
    <w:rsid w:val="006A035A"/>
    <w:rsid w:val="006A1E8C"/>
    <w:rsid w:val="006A2AC1"/>
    <w:rsid w:val="006A4F36"/>
    <w:rsid w:val="006A5B90"/>
    <w:rsid w:val="006A5FC2"/>
    <w:rsid w:val="006A64A0"/>
    <w:rsid w:val="006B1D08"/>
    <w:rsid w:val="006B215E"/>
    <w:rsid w:val="006B25C4"/>
    <w:rsid w:val="006B273F"/>
    <w:rsid w:val="006B2FDE"/>
    <w:rsid w:val="006B3853"/>
    <w:rsid w:val="006B3C77"/>
    <w:rsid w:val="006B5054"/>
    <w:rsid w:val="006B5402"/>
    <w:rsid w:val="006B5CF3"/>
    <w:rsid w:val="006B6014"/>
    <w:rsid w:val="006B6863"/>
    <w:rsid w:val="006B7A79"/>
    <w:rsid w:val="006C114A"/>
    <w:rsid w:val="006C2728"/>
    <w:rsid w:val="006C2AA3"/>
    <w:rsid w:val="006C2DA3"/>
    <w:rsid w:val="006C46DD"/>
    <w:rsid w:val="006C5AAA"/>
    <w:rsid w:val="006C6690"/>
    <w:rsid w:val="006C74F3"/>
    <w:rsid w:val="006D064F"/>
    <w:rsid w:val="006D0A79"/>
    <w:rsid w:val="006D0B79"/>
    <w:rsid w:val="006D0E5C"/>
    <w:rsid w:val="006D1CA3"/>
    <w:rsid w:val="006D1D80"/>
    <w:rsid w:val="006D334C"/>
    <w:rsid w:val="006D391C"/>
    <w:rsid w:val="006D3E77"/>
    <w:rsid w:val="006D4AA3"/>
    <w:rsid w:val="006D4EB4"/>
    <w:rsid w:val="006D6F2C"/>
    <w:rsid w:val="006D7E9B"/>
    <w:rsid w:val="006E075A"/>
    <w:rsid w:val="006E101A"/>
    <w:rsid w:val="006E153E"/>
    <w:rsid w:val="006E28C5"/>
    <w:rsid w:val="006E4249"/>
    <w:rsid w:val="006E4A59"/>
    <w:rsid w:val="006E525F"/>
    <w:rsid w:val="006E542A"/>
    <w:rsid w:val="006E5988"/>
    <w:rsid w:val="006E5B91"/>
    <w:rsid w:val="006E61DC"/>
    <w:rsid w:val="006E7350"/>
    <w:rsid w:val="006F03D1"/>
    <w:rsid w:val="006F319C"/>
    <w:rsid w:val="006F3F88"/>
    <w:rsid w:val="006F48A9"/>
    <w:rsid w:val="006F5DDE"/>
    <w:rsid w:val="006F71DB"/>
    <w:rsid w:val="006F7AA0"/>
    <w:rsid w:val="00700F9F"/>
    <w:rsid w:val="00701E16"/>
    <w:rsid w:val="00703255"/>
    <w:rsid w:val="007034C1"/>
    <w:rsid w:val="00705B25"/>
    <w:rsid w:val="007067A0"/>
    <w:rsid w:val="007078ED"/>
    <w:rsid w:val="0071031D"/>
    <w:rsid w:val="007103FC"/>
    <w:rsid w:val="00710BE0"/>
    <w:rsid w:val="00711DE6"/>
    <w:rsid w:val="007125E0"/>
    <w:rsid w:val="00712D92"/>
    <w:rsid w:val="007150DF"/>
    <w:rsid w:val="007159A0"/>
    <w:rsid w:val="00720E91"/>
    <w:rsid w:val="0072217B"/>
    <w:rsid w:val="00722B32"/>
    <w:rsid w:val="0072383E"/>
    <w:rsid w:val="00723B44"/>
    <w:rsid w:val="00723F02"/>
    <w:rsid w:val="00724C58"/>
    <w:rsid w:val="00725467"/>
    <w:rsid w:val="007259A3"/>
    <w:rsid w:val="007262E9"/>
    <w:rsid w:val="007273D5"/>
    <w:rsid w:val="00730B19"/>
    <w:rsid w:val="00731CFA"/>
    <w:rsid w:val="00733C30"/>
    <w:rsid w:val="007354FE"/>
    <w:rsid w:val="0074084F"/>
    <w:rsid w:val="007413C0"/>
    <w:rsid w:val="00743555"/>
    <w:rsid w:val="00743D00"/>
    <w:rsid w:val="00743D70"/>
    <w:rsid w:val="00743DAE"/>
    <w:rsid w:val="0074414B"/>
    <w:rsid w:val="00746ED4"/>
    <w:rsid w:val="007472C0"/>
    <w:rsid w:val="00747F55"/>
    <w:rsid w:val="00750062"/>
    <w:rsid w:val="00750152"/>
    <w:rsid w:val="00751B5F"/>
    <w:rsid w:val="00753A37"/>
    <w:rsid w:val="007547E4"/>
    <w:rsid w:val="00754935"/>
    <w:rsid w:val="00754DEC"/>
    <w:rsid w:val="00754F47"/>
    <w:rsid w:val="00756A48"/>
    <w:rsid w:val="00757057"/>
    <w:rsid w:val="00760818"/>
    <w:rsid w:val="007639F7"/>
    <w:rsid w:val="0076448A"/>
    <w:rsid w:val="00765609"/>
    <w:rsid w:val="00766DE7"/>
    <w:rsid w:val="00767775"/>
    <w:rsid w:val="00767A98"/>
    <w:rsid w:val="00772A00"/>
    <w:rsid w:val="0077343C"/>
    <w:rsid w:val="00773E98"/>
    <w:rsid w:val="00773F2D"/>
    <w:rsid w:val="00775703"/>
    <w:rsid w:val="00775CF7"/>
    <w:rsid w:val="007763F2"/>
    <w:rsid w:val="00776A60"/>
    <w:rsid w:val="00776AFA"/>
    <w:rsid w:val="00777431"/>
    <w:rsid w:val="0077753C"/>
    <w:rsid w:val="00777771"/>
    <w:rsid w:val="00781438"/>
    <w:rsid w:val="00781449"/>
    <w:rsid w:val="00782648"/>
    <w:rsid w:val="00783325"/>
    <w:rsid w:val="00783AE7"/>
    <w:rsid w:val="0078475A"/>
    <w:rsid w:val="0078594C"/>
    <w:rsid w:val="00786E94"/>
    <w:rsid w:val="0078736D"/>
    <w:rsid w:val="0079029A"/>
    <w:rsid w:val="00792D73"/>
    <w:rsid w:val="007931D6"/>
    <w:rsid w:val="007964A5"/>
    <w:rsid w:val="00796C7B"/>
    <w:rsid w:val="00796DAD"/>
    <w:rsid w:val="00796F34"/>
    <w:rsid w:val="00797221"/>
    <w:rsid w:val="00797AF8"/>
    <w:rsid w:val="007A04E9"/>
    <w:rsid w:val="007A1F5F"/>
    <w:rsid w:val="007A20DA"/>
    <w:rsid w:val="007A333D"/>
    <w:rsid w:val="007A3780"/>
    <w:rsid w:val="007A4A0F"/>
    <w:rsid w:val="007A6134"/>
    <w:rsid w:val="007A6303"/>
    <w:rsid w:val="007A6921"/>
    <w:rsid w:val="007A7DB1"/>
    <w:rsid w:val="007B14DA"/>
    <w:rsid w:val="007B2932"/>
    <w:rsid w:val="007B3058"/>
    <w:rsid w:val="007B31B6"/>
    <w:rsid w:val="007B3648"/>
    <w:rsid w:val="007B3E88"/>
    <w:rsid w:val="007B4623"/>
    <w:rsid w:val="007B496E"/>
    <w:rsid w:val="007B4DE3"/>
    <w:rsid w:val="007B4E02"/>
    <w:rsid w:val="007B5F87"/>
    <w:rsid w:val="007B7D70"/>
    <w:rsid w:val="007C2442"/>
    <w:rsid w:val="007C2FC6"/>
    <w:rsid w:val="007C331D"/>
    <w:rsid w:val="007C3373"/>
    <w:rsid w:val="007C3D6A"/>
    <w:rsid w:val="007C3FC1"/>
    <w:rsid w:val="007C4EB4"/>
    <w:rsid w:val="007C513D"/>
    <w:rsid w:val="007C5282"/>
    <w:rsid w:val="007C77BE"/>
    <w:rsid w:val="007C7D5B"/>
    <w:rsid w:val="007D0999"/>
    <w:rsid w:val="007D0D83"/>
    <w:rsid w:val="007D0E98"/>
    <w:rsid w:val="007D22C3"/>
    <w:rsid w:val="007D33A9"/>
    <w:rsid w:val="007D35B8"/>
    <w:rsid w:val="007D3976"/>
    <w:rsid w:val="007D515B"/>
    <w:rsid w:val="007D6B3D"/>
    <w:rsid w:val="007D6E8E"/>
    <w:rsid w:val="007D7DDE"/>
    <w:rsid w:val="007E121C"/>
    <w:rsid w:val="007E2065"/>
    <w:rsid w:val="007E257B"/>
    <w:rsid w:val="007E2C36"/>
    <w:rsid w:val="007E3E23"/>
    <w:rsid w:val="007E5DF1"/>
    <w:rsid w:val="007E6924"/>
    <w:rsid w:val="007E77EE"/>
    <w:rsid w:val="007F1BED"/>
    <w:rsid w:val="007F20E7"/>
    <w:rsid w:val="007F26C1"/>
    <w:rsid w:val="007F28F8"/>
    <w:rsid w:val="007F2B64"/>
    <w:rsid w:val="007F304C"/>
    <w:rsid w:val="007F3CDE"/>
    <w:rsid w:val="007F4073"/>
    <w:rsid w:val="007F5ABF"/>
    <w:rsid w:val="007F7767"/>
    <w:rsid w:val="007F79FC"/>
    <w:rsid w:val="007F7FD0"/>
    <w:rsid w:val="00801FA7"/>
    <w:rsid w:val="00803B48"/>
    <w:rsid w:val="00803FB2"/>
    <w:rsid w:val="00804980"/>
    <w:rsid w:val="008071E2"/>
    <w:rsid w:val="00807994"/>
    <w:rsid w:val="00807E4D"/>
    <w:rsid w:val="00807EA9"/>
    <w:rsid w:val="00810408"/>
    <w:rsid w:val="0081180F"/>
    <w:rsid w:val="00814305"/>
    <w:rsid w:val="008149B8"/>
    <w:rsid w:val="00815935"/>
    <w:rsid w:val="00816278"/>
    <w:rsid w:val="00817537"/>
    <w:rsid w:val="0082000B"/>
    <w:rsid w:val="0082206A"/>
    <w:rsid w:val="00822A7A"/>
    <w:rsid w:val="00822D89"/>
    <w:rsid w:val="00824639"/>
    <w:rsid w:val="00824883"/>
    <w:rsid w:val="0082489A"/>
    <w:rsid w:val="00826353"/>
    <w:rsid w:val="008269EC"/>
    <w:rsid w:val="00827019"/>
    <w:rsid w:val="00827282"/>
    <w:rsid w:val="00830975"/>
    <w:rsid w:val="008326B1"/>
    <w:rsid w:val="00832FA0"/>
    <w:rsid w:val="0083426F"/>
    <w:rsid w:val="0083444A"/>
    <w:rsid w:val="008345AF"/>
    <w:rsid w:val="008351C5"/>
    <w:rsid w:val="00835514"/>
    <w:rsid w:val="00835F2B"/>
    <w:rsid w:val="00835F64"/>
    <w:rsid w:val="00836555"/>
    <w:rsid w:val="00836623"/>
    <w:rsid w:val="00836A8B"/>
    <w:rsid w:val="00836B33"/>
    <w:rsid w:val="00837222"/>
    <w:rsid w:val="00837596"/>
    <w:rsid w:val="00837C55"/>
    <w:rsid w:val="00837C89"/>
    <w:rsid w:val="00837C9C"/>
    <w:rsid w:val="00840483"/>
    <w:rsid w:val="00840B2B"/>
    <w:rsid w:val="008419F1"/>
    <w:rsid w:val="00841C26"/>
    <w:rsid w:val="00842B7B"/>
    <w:rsid w:val="00843DF8"/>
    <w:rsid w:val="00845006"/>
    <w:rsid w:val="0084539B"/>
    <w:rsid w:val="008457CD"/>
    <w:rsid w:val="00845914"/>
    <w:rsid w:val="00847037"/>
    <w:rsid w:val="008479E9"/>
    <w:rsid w:val="00847B82"/>
    <w:rsid w:val="00847D33"/>
    <w:rsid w:val="00850EBF"/>
    <w:rsid w:val="00850FC0"/>
    <w:rsid w:val="00851D2B"/>
    <w:rsid w:val="008529BB"/>
    <w:rsid w:val="00853DB4"/>
    <w:rsid w:val="00854017"/>
    <w:rsid w:val="00854CAF"/>
    <w:rsid w:val="00855A6E"/>
    <w:rsid w:val="00855A83"/>
    <w:rsid w:val="00856471"/>
    <w:rsid w:val="008566ED"/>
    <w:rsid w:val="008569CA"/>
    <w:rsid w:val="00856EF1"/>
    <w:rsid w:val="00857208"/>
    <w:rsid w:val="00860D44"/>
    <w:rsid w:val="00860D90"/>
    <w:rsid w:val="00861BF5"/>
    <w:rsid w:val="008624C2"/>
    <w:rsid w:val="00862666"/>
    <w:rsid w:val="0086604E"/>
    <w:rsid w:val="00867512"/>
    <w:rsid w:val="00867794"/>
    <w:rsid w:val="0087092D"/>
    <w:rsid w:val="00870B64"/>
    <w:rsid w:val="00870FD0"/>
    <w:rsid w:val="008727F9"/>
    <w:rsid w:val="008742D8"/>
    <w:rsid w:val="00874614"/>
    <w:rsid w:val="00876139"/>
    <w:rsid w:val="0087634A"/>
    <w:rsid w:val="0087774D"/>
    <w:rsid w:val="00881E14"/>
    <w:rsid w:val="00883247"/>
    <w:rsid w:val="00883E64"/>
    <w:rsid w:val="00884C7B"/>
    <w:rsid w:val="008852F7"/>
    <w:rsid w:val="008856A9"/>
    <w:rsid w:val="00885B23"/>
    <w:rsid w:val="008860CD"/>
    <w:rsid w:val="00886563"/>
    <w:rsid w:val="00886AC2"/>
    <w:rsid w:val="00887860"/>
    <w:rsid w:val="008923D8"/>
    <w:rsid w:val="008939F3"/>
    <w:rsid w:val="008A051F"/>
    <w:rsid w:val="008A1D38"/>
    <w:rsid w:val="008A255F"/>
    <w:rsid w:val="008A34E0"/>
    <w:rsid w:val="008A3FF5"/>
    <w:rsid w:val="008A470E"/>
    <w:rsid w:val="008A542C"/>
    <w:rsid w:val="008A7872"/>
    <w:rsid w:val="008A7C90"/>
    <w:rsid w:val="008A7CE2"/>
    <w:rsid w:val="008B2230"/>
    <w:rsid w:val="008B28FA"/>
    <w:rsid w:val="008B4C6C"/>
    <w:rsid w:val="008B5E10"/>
    <w:rsid w:val="008B712D"/>
    <w:rsid w:val="008B747E"/>
    <w:rsid w:val="008B75C0"/>
    <w:rsid w:val="008C05E1"/>
    <w:rsid w:val="008C08C6"/>
    <w:rsid w:val="008C3A99"/>
    <w:rsid w:val="008C5522"/>
    <w:rsid w:val="008C6436"/>
    <w:rsid w:val="008C656A"/>
    <w:rsid w:val="008C6BDC"/>
    <w:rsid w:val="008D08EA"/>
    <w:rsid w:val="008D1C94"/>
    <w:rsid w:val="008D1FD7"/>
    <w:rsid w:val="008D3439"/>
    <w:rsid w:val="008D3F12"/>
    <w:rsid w:val="008D4188"/>
    <w:rsid w:val="008D4568"/>
    <w:rsid w:val="008D75FD"/>
    <w:rsid w:val="008D799B"/>
    <w:rsid w:val="008E030B"/>
    <w:rsid w:val="008E060E"/>
    <w:rsid w:val="008E1D48"/>
    <w:rsid w:val="008E2E85"/>
    <w:rsid w:val="008E370F"/>
    <w:rsid w:val="008E3CF5"/>
    <w:rsid w:val="008E4399"/>
    <w:rsid w:val="008E59FA"/>
    <w:rsid w:val="008E600C"/>
    <w:rsid w:val="008E65BC"/>
    <w:rsid w:val="008E70B4"/>
    <w:rsid w:val="008E7954"/>
    <w:rsid w:val="008E7E46"/>
    <w:rsid w:val="008F09E2"/>
    <w:rsid w:val="008F2588"/>
    <w:rsid w:val="008F3CEF"/>
    <w:rsid w:val="008F4E6C"/>
    <w:rsid w:val="008F4FEA"/>
    <w:rsid w:val="009025F4"/>
    <w:rsid w:val="00903287"/>
    <w:rsid w:val="009032AC"/>
    <w:rsid w:val="00904683"/>
    <w:rsid w:val="00904860"/>
    <w:rsid w:val="0090720A"/>
    <w:rsid w:val="00907E59"/>
    <w:rsid w:val="0091286C"/>
    <w:rsid w:val="009129EB"/>
    <w:rsid w:val="0091368D"/>
    <w:rsid w:val="00914122"/>
    <w:rsid w:val="00914569"/>
    <w:rsid w:val="00914939"/>
    <w:rsid w:val="009166D6"/>
    <w:rsid w:val="00920430"/>
    <w:rsid w:val="009208A9"/>
    <w:rsid w:val="00921E56"/>
    <w:rsid w:val="0092223A"/>
    <w:rsid w:val="00922847"/>
    <w:rsid w:val="00923DBB"/>
    <w:rsid w:val="00923FF9"/>
    <w:rsid w:val="00924535"/>
    <w:rsid w:val="00926002"/>
    <w:rsid w:val="009274CA"/>
    <w:rsid w:val="00927B82"/>
    <w:rsid w:val="00930226"/>
    <w:rsid w:val="00930791"/>
    <w:rsid w:val="00930DCE"/>
    <w:rsid w:val="00931C6E"/>
    <w:rsid w:val="00933B0B"/>
    <w:rsid w:val="00933B89"/>
    <w:rsid w:val="00933C75"/>
    <w:rsid w:val="00933C8D"/>
    <w:rsid w:val="00934AF2"/>
    <w:rsid w:val="00934D2B"/>
    <w:rsid w:val="00935C77"/>
    <w:rsid w:val="0093690B"/>
    <w:rsid w:val="00936AB2"/>
    <w:rsid w:val="009372C5"/>
    <w:rsid w:val="00937986"/>
    <w:rsid w:val="00940069"/>
    <w:rsid w:val="009408A8"/>
    <w:rsid w:val="00940A55"/>
    <w:rsid w:val="00941685"/>
    <w:rsid w:val="00941CC8"/>
    <w:rsid w:val="0094267B"/>
    <w:rsid w:val="00942B4E"/>
    <w:rsid w:val="0094353E"/>
    <w:rsid w:val="0094486F"/>
    <w:rsid w:val="0094494D"/>
    <w:rsid w:val="00945892"/>
    <w:rsid w:val="00946EDD"/>
    <w:rsid w:val="0095015B"/>
    <w:rsid w:val="00951A81"/>
    <w:rsid w:val="00951CE6"/>
    <w:rsid w:val="00951FF6"/>
    <w:rsid w:val="009521B7"/>
    <w:rsid w:val="009522B9"/>
    <w:rsid w:val="0095232F"/>
    <w:rsid w:val="00955B8D"/>
    <w:rsid w:val="00956568"/>
    <w:rsid w:val="009568C5"/>
    <w:rsid w:val="00956999"/>
    <w:rsid w:val="00956F6F"/>
    <w:rsid w:val="009570F4"/>
    <w:rsid w:val="00957C8F"/>
    <w:rsid w:val="00962A93"/>
    <w:rsid w:val="0096316A"/>
    <w:rsid w:val="00963181"/>
    <w:rsid w:val="00963B4A"/>
    <w:rsid w:val="00965CF0"/>
    <w:rsid w:val="00966506"/>
    <w:rsid w:val="00966B0E"/>
    <w:rsid w:val="00966B9D"/>
    <w:rsid w:val="00966D08"/>
    <w:rsid w:val="00967665"/>
    <w:rsid w:val="00967EC8"/>
    <w:rsid w:val="00967F11"/>
    <w:rsid w:val="00972528"/>
    <w:rsid w:val="0097252C"/>
    <w:rsid w:val="009728AB"/>
    <w:rsid w:val="009731B5"/>
    <w:rsid w:val="009747A5"/>
    <w:rsid w:val="00975C31"/>
    <w:rsid w:val="00976EF9"/>
    <w:rsid w:val="0097769F"/>
    <w:rsid w:val="00981559"/>
    <w:rsid w:val="009819CA"/>
    <w:rsid w:val="00982B80"/>
    <w:rsid w:val="009839F8"/>
    <w:rsid w:val="00983BD3"/>
    <w:rsid w:val="0098464C"/>
    <w:rsid w:val="009862E5"/>
    <w:rsid w:val="00986DFF"/>
    <w:rsid w:val="00987191"/>
    <w:rsid w:val="00987656"/>
    <w:rsid w:val="009902D2"/>
    <w:rsid w:val="009905AC"/>
    <w:rsid w:val="00992683"/>
    <w:rsid w:val="00994533"/>
    <w:rsid w:val="009953A6"/>
    <w:rsid w:val="00996368"/>
    <w:rsid w:val="00996CD9"/>
    <w:rsid w:val="00997D4C"/>
    <w:rsid w:val="009A166E"/>
    <w:rsid w:val="009A2287"/>
    <w:rsid w:val="009A2BC6"/>
    <w:rsid w:val="009A540D"/>
    <w:rsid w:val="009A5802"/>
    <w:rsid w:val="009A6379"/>
    <w:rsid w:val="009A6609"/>
    <w:rsid w:val="009A715C"/>
    <w:rsid w:val="009B05DE"/>
    <w:rsid w:val="009B0FBB"/>
    <w:rsid w:val="009B2467"/>
    <w:rsid w:val="009B2939"/>
    <w:rsid w:val="009B30B5"/>
    <w:rsid w:val="009B3619"/>
    <w:rsid w:val="009B3714"/>
    <w:rsid w:val="009B391C"/>
    <w:rsid w:val="009B3FBA"/>
    <w:rsid w:val="009B4E31"/>
    <w:rsid w:val="009B5217"/>
    <w:rsid w:val="009B53A4"/>
    <w:rsid w:val="009B646B"/>
    <w:rsid w:val="009B7182"/>
    <w:rsid w:val="009C004C"/>
    <w:rsid w:val="009C009A"/>
    <w:rsid w:val="009C0AFD"/>
    <w:rsid w:val="009C0E21"/>
    <w:rsid w:val="009C1D30"/>
    <w:rsid w:val="009C1E76"/>
    <w:rsid w:val="009C1F50"/>
    <w:rsid w:val="009C3D20"/>
    <w:rsid w:val="009C454B"/>
    <w:rsid w:val="009C462E"/>
    <w:rsid w:val="009C5A56"/>
    <w:rsid w:val="009C5F02"/>
    <w:rsid w:val="009C7A38"/>
    <w:rsid w:val="009C7E00"/>
    <w:rsid w:val="009D1113"/>
    <w:rsid w:val="009D15C2"/>
    <w:rsid w:val="009D31BD"/>
    <w:rsid w:val="009D4BB1"/>
    <w:rsid w:val="009D4E69"/>
    <w:rsid w:val="009D4EB6"/>
    <w:rsid w:val="009D504D"/>
    <w:rsid w:val="009D543F"/>
    <w:rsid w:val="009D5540"/>
    <w:rsid w:val="009D5901"/>
    <w:rsid w:val="009D6F9C"/>
    <w:rsid w:val="009D7FD0"/>
    <w:rsid w:val="009E1B81"/>
    <w:rsid w:val="009E35B0"/>
    <w:rsid w:val="009E3EAE"/>
    <w:rsid w:val="009E41D5"/>
    <w:rsid w:val="009E4782"/>
    <w:rsid w:val="009E5B38"/>
    <w:rsid w:val="009E7688"/>
    <w:rsid w:val="009E7F73"/>
    <w:rsid w:val="009F12E0"/>
    <w:rsid w:val="009F1894"/>
    <w:rsid w:val="009F1AE0"/>
    <w:rsid w:val="009F47BC"/>
    <w:rsid w:val="009F4E3D"/>
    <w:rsid w:val="009F5766"/>
    <w:rsid w:val="009F619D"/>
    <w:rsid w:val="009F6427"/>
    <w:rsid w:val="009F6D83"/>
    <w:rsid w:val="009F6F64"/>
    <w:rsid w:val="009F7F74"/>
    <w:rsid w:val="00A00203"/>
    <w:rsid w:val="00A01459"/>
    <w:rsid w:val="00A016FD"/>
    <w:rsid w:val="00A01F4E"/>
    <w:rsid w:val="00A026D4"/>
    <w:rsid w:val="00A02BE7"/>
    <w:rsid w:val="00A03DBC"/>
    <w:rsid w:val="00A0516F"/>
    <w:rsid w:val="00A05BA1"/>
    <w:rsid w:val="00A07509"/>
    <w:rsid w:val="00A101AF"/>
    <w:rsid w:val="00A10C73"/>
    <w:rsid w:val="00A12345"/>
    <w:rsid w:val="00A12B1A"/>
    <w:rsid w:val="00A1439A"/>
    <w:rsid w:val="00A14E23"/>
    <w:rsid w:val="00A17061"/>
    <w:rsid w:val="00A17806"/>
    <w:rsid w:val="00A17D17"/>
    <w:rsid w:val="00A17DCF"/>
    <w:rsid w:val="00A20C32"/>
    <w:rsid w:val="00A2263D"/>
    <w:rsid w:val="00A23265"/>
    <w:rsid w:val="00A27F64"/>
    <w:rsid w:val="00A27FA5"/>
    <w:rsid w:val="00A30052"/>
    <w:rsid w:val="00A30BE9"/>
    <w:rsid w:val="00A320C1"/>
    <w:rsid w:val="00A32641"/>
    <w:rsid w:val="00A33DBF"/>
    <w:rsid w:val="00A34761"/>
    <w:rsid w:val="00A35EBB"/>
    <w:rsid w:val="00A36E37"/>
    <w:rsid w:val="00A37DCA"/>
    <w:rsid w:val="00A40764"/>
    <w:rsid w:val="00A4086B"/>
    <w:rsid w:val="00A4470A"/>
    <w:rsid w:val="00A44EE0"/>
    <w:rsid w:val="00A458CB"/>
    <w:rsid w:val="00A45A05"/>
    <w:rsid w:val="00A46E51"/>
    <w:rsid w:val="00A504AC"/>
    <w:rsid w:val="00A5076D"/>
    <w:rsid w:val="00A509DF"/>
    <w:rsid w:val="00A53E89"/>
    <w:rsid w:val="00A560BB"/>
    <w:rsid w:val="00A566B2"/>
    <w:rsid w:val="00A6002A"/>
    <w:rsid w:val="00A6187F"/>
    <w:rsid w:val="00A6196A"/>
    <w:rsid w:val="00A62920"/>
    <w:rsid w:val="00A631D2"/>
    <w:rsid w:val="00A63A7C"/>
    <w:rsid w:val="00A65229"/>
    <w:rsid w:val="00A65EFD"/>
    <w:rsid w:val="00A663CD"/>
    <w:rsid w:val="00A669AB"/>
    <w:rsid w:val="00A66F79"/>
    <w:rsid w:val="00A6702E"/>
    <w:rsid w:val="00A67407"/>
    <w:rsid w:val="00A7069C"/>
    <w:rsid w:val="00A71F37"/>
    <w:rsid w:val="00A72900"/>
    <w:rsid w:val="00A73D55"/>
    <w:rsid w:val="00A73FC3"/>
    <w:rsid w:val="00A74125"/>
    <w:rsid w:val="00A7426C"/>
    <w:rsid w:val="00A743B2"/>
    <w:rsid w:val="00A759C8"/>
    <w:rsid w:val="00A8144F"/>
    <w:rsid w:val="00A818DE"/>
    <w:rsid w:val="00A82691"/>
    <w:rsid w:val="00A83F78"/>
    <w:rsid w:val="00A84A2C"/>
    <w:rsid w:val="00A84BDD"/>
    <w:rsid w:val="00A8627A"/>
    <w:rsid w:val="00A87095"/>
    <w:rsid w:val="00A90881"/>
    <w:rsid w:val="00A918A7"/>
    <w:rsid w:val="00A9317A"/>
    <w:rsid w:val="00A939A7"/>
    <w:rsid w:val="00A93E89"/>
    <w:rsid w:val="00A9581F"/>
    <w:rsid w:val="00A95C82"/>
    <w:rsid w:val="00A966F3"/>
    <w:rsid w:val="00A96F37"/>
    <w:rsid w:val="00A97C46"/>
    <w:rsid w:val="00AA056C"/>
    <w:rsid w:val="00AA0948"/>
    <w:rsid w:val="00AA1CF0"/>
    <w:rsid w:val="00AA40E8"/>
    <w:rsid w:val="00AA41B9"/>
    <w:rsid w:val="00AA6253"/>
    <w:rsid w:val="00AA6646"/>
    <w:rsid w:val="00AA6795"/>
    <w:rsid w:val="00AA6C0E"/>
    <w:rsid w:val="00AA72B5"/>
    <w:rsid w:val="00AA7FD0"/>
    <w:rsid w:val="00AB0070"/>
    <w:rsid w:val="00AB0E75"/>
    <w:rsid w:val="00AB1F0B"/>
    <w:rsid w:val="00AB1F81"/>
    <w:rsid w:val="00AB394E"/>
    <w:rsid w:val="00AB3F5D"/>
    <w:rsid w:val="00AB54F0"/>
    <w:rsid w:val="00AB5B71"/>
    <w:rsid w:val="00AB5E1F"/>
    <w:rsid w:val="00AB682E"/>
    <w:rsid w:val="00AB6A94"/>
    <w:rsid w:val="00AB6AE3"/>
    <w:rsid w:val="00AB76CF"/>
    <w:rsid w:val="00AC03E4"/>
    <w:rsid w:val="00AC0F38"/>
    <w:rsid w:val="00AC1318"/>
    <w:rsid w:val="00AC15CC"/>
    <w:rsid w:val="00AC1D94"/>
    <w:rsid w:val="00AC1E45"/>
    <w:rsid w:val="00AC23BD"/>
    <w:rsid w:val="00AC2881"/>
    <w:rsid w:val="00AC34A8"/>
    <w:rsid w:val="00AC375E"/>
    <w:rsid w:val="00AC452A"/>
    <w:rsid w:val="00AC5BC6"/>
    <w:rsid w:val="00AC6058"/>
    <w:rsid w:val="00AC7280"/>
    <w:rsid w:val="00AC75EC"/>
    <w:rsid w:val="00AD01AC"/>
    <w:rsid w:val="00AD061D"/>
    <w:rsid w:val="00AD0D65"/>
    <w:rsid w:val="00AD1268"/>
    <w:rsid w:val="00AD2794"/>
    <w:rsid w:val="00AD3AF1"/>
    <w:rsid w:val="00AD3D28"/>
    <w:rsid w:val="00AD442C"/>
    <w:rsid w:val="00AD57E6"/>
    <w:rsid w:val="00AD67ED"/>
    <w:rsid w:val="00AD75A1"/>
    <w:rsid w:val="00AE1179"/>
    <w:rsid w:val="00AE12E3"/>
    <w:rsid w:val="00AE2621"/>
    <w:rsid w:val="00AE2777"/>
    <w:rsid w:val="00AE3B93"/>
    <w:rsid w:val="00AE4A28"/>
    <w:rsid w:val="00AE71B2"/>
    <w:rsid w:val="00AE7C84"/>
    <w:rsid w:val="00AE7FA2"/>
    <w:rsid w:val="00AF1110"/>
    <w:rsid w:val="00AF1368"/>
    <w:rsid w:val="00AF1C10"/>
    <w:rsid w:val="00AF4440"/>
    <w:rsid w:val="00AF5667"/>
    <w:rsid w:val="00AF5BDB"/>
    <w:rsid w:val="00AF6FB5"/>
    <w:rsid w:val="00B0089B"/>
    <w:rsid w:val="00B0195A"/>
    <w:rsid w:val="00B0221C"/>
    <w:rsid w:val="00B025E1"/>
    <w:rsid w:val="00B02B22"/>
    <w:rsid w:val="00B03B10"/>
    <w:rsid w:val="00B03BDF"/>
    <w:rsid w:val="00B03E5B"/>
    <w:rsid w:val="00B04318"/>
    <w:rsid w:val="00B05251"/>
    <w:rsid w:val="00B05730"/>
    <w:rsid w:val="00B05C3D"/>
    <w:rsid w:val="00B05F88"/>
    <w:rsid w:val="00B1056B"/>
    <w:rsid w:val="00B10819"/>
    <w:rsid w:val="00B109CD"/>
    <w:rsid w:val="00B10B6B"/>
    <w:rsid w:val="00B111E4"/>
    <w:rsid w:val="00B13971"/>
    <w:rsid w:val="00B15AE3"/>
    <w:rsid w:val="00B17A0A"/>
    <w:rsid w:val="00B207E6"/>
    <w:rsid w:val="00B20FD8"/>
    <w:rsid w:val="00B22433"/>
    <w:rsid w:val="00B22784"/>
    <w:rsid w:val="00B24CE0"/>
    <w:rsid w:val="00B25CB3"/>
    <w:rsid w:val="00B25FEB"/>
    <w:rsid w:val="00B26976"/>
    <w:rsid w:val="00B27603"/>
    <w:rsid w:val="00B276C5"/>
    <w:rsid w:val="00B30098"/>
    <w:rsid w:val="00B30960"/>
    <w:rsid w:val="00B309BF"/>
    <w:rsid w:val="00B316FD"/>
    <w:rsid w:val="00B34758"/>
    <w:rsid w:val="00B34A49"/>
    <w:rsid w:val="00B35C36"/>
    <w:rsid w:val="00B3649F"/>
    <w:rsid w:val="00B36864"/>
    <w:rsid w:val="00B37456"/>
    <w:rsid w:val="00B40CDF"/>
    <w:rsid w:val="00B41033"/>
    <w:rsid w:val="00B41A17"/>
    <w:rsid w:val="00B439C3"/>
    <w:rsid w:val="00B45EE5"/>
    <w:rsid w:val="00B45FA7"/>
    <w:rsid w:val="00B4620A"/>
    <w:rsid w:val="00B5048C"/>
    <w:rsid w:val="00B51822"/>
    <w:rsid w:val="00B51D79"/>
    <w:rsid w:val="00B524C5"/>
    <w:rsid w:val="00B535C3"/>
    <w:rsid w:val="00B53AE4"/>
    <w:rsid w:val="00B53D73"/>
    <w:rsid w:val="00B56926"/>
    <w:rsid w:val="00B60257"/>
    <w:rsid w:val="00B61003"/>
    <w:rsid w:val="00B614F2"/>
    <w:rsid w:val="00B615E9"/>
    <w:rsid w:val="00B61B9C"/>
    <w:rsid w:val="00B61C20"/>
    <w:rsid w:val="00B62A97"/>
    <w:rsid w:val="00B62E23"/>
    <w:rsid w:val="00B65103"/>
    <w:rsid w:val="00B665A3"/>
    <w:rsid w:val="00B670B5"/>
    <w:rsid w:val="00B6767E"/>
    <w:rsid w:val="00B679F2"/>
    <w:rsid w:val="00B70A30"/>
    <w:rsid w:val="00B70EE1"/>
    <w:rsid w:val="00B72F52"/>
    <w:rsid w:val="00B73EF2"/>
    <w:rsid w:val="00B804AE"/>
    <w:rsid w:val="00B80C5F"/>
    <w:rsid w:val="00B811DA"/>
    <w:rsid w:val="00B82990"/>
    <w:rsid w:val="00B83476"/>
    <w:rsid w:val="00B83768"/>
    <w:rsid w:val="00B84403"/>
    <w:rsid w:val="00B8441B"/>
    <w:rsid w:val="00B85A0A"/>
    <w:rsid w:val="00B86C10"/>
    <w:rsid w:val="00B87D37"/>
    <w:rsid w:val="00B9299B"/>
    <w:rsid w:val="00B92C3C"/>
    <w:rsid w:val="00B94814"/>
    <w:rsid w:val="00B9492A"/>
    <w:rsid w:val="00B94E30"/>
    <w:rsid w:val="00B956E0"/>
    <w:rsid w:val="00B95706"/>
    <w:rsid w:val="00B95872"/>
    <w:rsid w:val="00B95F46"/>
    <w:rsid w:val="00B9600A"/>
    <w:rsid w:val="00B97523"/>
    <w:rsid w:val="00B97910"/>
    <w:rsid w:val="00B9792E"/>
    <w:rsid w:val="00BA0FD8"/>
    <w:rsid w:val="00BA1D5D"/>
    <w:rsid w:val="00BA21F1"/>
    <w:rsid w:val="00BA2300"/>
    <w:rsid w:val="00BA31C8"/>
    <w:rsid w:val="00BA342C"/>
    <w:rsid w:val="00BA4A99"/>
    <w:rsid w:val="00BA522B"/>
    <w:rsid w:val="00BB012D"/>
    <w:rsid w:val="00BB02EB"/>
    <w:rsid w:val="00BB0432"/>
    <w:rsid w:val="00BB05B6"/>
    <w:rsid w:val="00BB1030"/>
    <w:rsid w:val="00BB1104"/>
    <w:rsid w:val="00BB1839"/>
    <w:rsid w:val="00BB1B47"/>
    <w:rsid w:val="00BB25EF"/>
    <w:rsid w:val="00BB3207"/>
    <w:rsid w:val="00BB3F7C"/>
    <w:rsid w:val="00BB654E"/>
    <w:rsid w:val="00BB68B0"/>
    <w:rsid w:val="00BC1A73"/>
    <w:rsid w:val="00BC278B"/>
    <w:rsid w:val="00BC283A"/>
    <w:rsid w:val="00BC2AF5"/>
    <w:rsid w:val="00BC2BBC"/>
    <w:rsid w:val="00BC3462"/>
    <w:rsid w:val="00BC5C3E"/>
    <w:rsid w:val="00BC5D53"/>
    <w:rsid w:val="00BC6DB0"/>
    <w:rsid w:val="00BC78FE"/>
    <w:rsid w:val="00BD12A6"/>
    <w:rsid w:val="00BD2951"/>
    <w:rsid w:val="00BD2B07"/>
    <w:rsid w:val="00BD2E03"/>
    <w:rsid w:val="00BD3E85"/>
    <w:rsid w:val="00BD4910"/>
    <w:rsid w:val="00BD57AC"/>
    <w:rsid w:val="00BD5F73"/>
    <w:rsid w:val="00BD6156"/>
    <w:rsid w:val="00BD7863"/>
    <w:rsid w:val="00BD7C5B"/>
    <w:rsid w:val="00BE033D"/>
    <w:rsid w:val="00BE128F"/>
    <w:rsid w:val="00BE1348"/>
    <w:rsid w:val="00BE1A87"/>
    <w:rsid w:val="00BE1FDB"/>
    <w:rsid w:val="00BE2CD4"/>
    <w:rsid w:val="00BE3638"/>
    <w:rsid w:val="00BE43C4"/>
    <w:rsid w:val="00BE4D3B"/>
    <w:rsid w:val="00BE519D"/>
    <w:rsid w:val="00BE76B7"/>
    <w:rsid w:val="00BE7B62"/>
    <w:rsid w:val="00BF18DF"/>
    <w:rsid w:val="00BF19B7"/>
    <w:rsid w:val="00BF261B"/>
    <w:rsid w:val="00BF2B6C"/>
    <w:rsid w:val="00BF3014"/>
    <w:rsid w:val="00BF389B"/>
    <w:rsid w:val="00BF40F1"/>
    <w:rsid w:val="00BF53B7"/>
    <w:rsid w:val="00BF5D12"/>
    <w:rsid w:val="00BF5D26"/>
    <w:rsid w:val="00BF6323"/>
    <w:rsid w:val="00BF748F"/>
    <w:rsid w:val="00C02A6A"/>
    <w:rsid w:val="00C02EA4"/>
    <w:rsid w:val="00C04B74"/>
    <w:rsid w:val="00C064BF"/>
    <w:rsid w:val="00C06B76"/>
    <w:rsid w:val="00C07103"/>
    <w:rsid w:val="00C07294"/>
    <w:rsid w:val="00C127CC"/>
    <w:rsid w:val="00C12B82"/>
    <w:rsid w:val="00C16FC6"/>
    <w:rsid w:val="00C17BCB"/>
    <w:rsid w:val="00C21003"/>
    <w:rsid w:val="00C215DC"/>
    <w:rsid w:val="00C22FCA"/>
    <w:rsid w:val="00C26D27"/>
    <w:rsid w:val="00C273B5"/>
    <w:rsid w:val="00C30022"/>
    <w:rsid w:val="00C301FB"/>
    <w:rsid w:val="00C314D5"/>
    <w:rsid w:val="00C32504"/>
    <w:rsid w:val="00C3365B"/>
    <w:rsid w:val="00C33A16"/>
    <w:rsid w:val="00C33BA0"/>
    <w:rsid w:val="00C33E31"/>
    <w:rsid w:val="00C340F8"/>
    <w:rsid w:val="00C3579C"/>
    <w:rsid w:val="00C35A38"/>
    <w:rsid w:val="00C36428"/>
    <w:rsid w:val="00C3665F"/>
    <w:rsid w:val="00C3692E"/>
    <w:rsid w:val="00C371AE"/>
    <w:rsid w:val="00C40077"/>
    <w:rsid w:val="00C40C88"/>
    <w:rsid w:val="00C4130E"/>
    <w:rsid w:val="00C41C4F"/>
    <w:rsid w:val="00C41C99"/>
    <w:rsid w:val="00C428FB"/>
    <w:rsid w:val="00C43760"/>
    <w:rsid w:val="00C44DA6"/>
    <w:rsid w:val="00C45A09"/>
    <w:rsid w:val="00C50262"/>
    <w:rsid w:val="00C50CB4"/>
    <w:rsid w:val="00C530DA"/>
    <w:rsid w:val="00C53311"/>
    <w:rsid w:val="00C558BB"/>
    <w:rsid w:val="00C57AA4"/>
    <w:rsid w:val="00C63764"/>
    <w:rsid w:val="00C638C2"/>
    <w:rsid w:val="00C63DC7"/>
    <w:rsid w:val="00C63E53"/>
    <w:rsid w:val="00C642E8"/>
    <w:rsid w:val="00C6489C"/>
    <w:rsid w:val="00C65249"/>
    <w:rsid w:val="00C679DF"/>
    <w:rsid w:val="00C702F6"/>
    <w:rsid w:val="00C70A90"/>
    <w:rsid w:val="00C70AEF"/>
    <w:rsid w:val="00C7104B"/>
    <w:rsid w:val="00C724B5"/>
    <w:rsid w:val="00C74507"/>
    <w:rsid w:val="00C74D87"/>
    <w:rsid w:val="00C75199"/>
    <w:rsid w:val="00C7572B"/>
    <w:rsid w:val="00C77405"/>
    <w:rsid w:val="00C77B29"/>
    <w:rsid w:val="00C8022A"/>
    <w:rsid w:val="00C80859"/>
    <w:rsid w:val="00C80AFF"/>
    <w:rsid w:val="00C80CE7"/>
    <w:rsid w:val="00C81309"/>
    <w:rsid w:val="00C8221F"/>
    <w:rsid w:val="00C83776"/>
    <w:rsid w:val="00C85766"/>
    <w:rsid w:val="00C86115"/>
    <w:rsid w:val="00C86338"/>
    <w:rsid w:val="00C877D6"/>
    <w:rsid w:val="00C90F64"/>
    <w:rsid w:val="00C91641"/>
    <w:rsid w:val="00C9176A"/>
    <w:rsid w:val="00C91CCC"/>
    <w:rsid w:val="00C9233B"/>
    <w:rsid w:val="00C92F5E"/>
    <w:rsid w:val="00C94844"/>
    <w:rsid w:val="00C94932"/>
    <w:rsid w:val="00C94CBF"/>
    <w:rsid w:val="00C95BD5"/>
    <w:rsid w:val="00C95CC6"/>
    <w:rsid w:val="00C96D9A"/>
    <w:rsid w:val="00C96E45"/>
    <w:rsid w:val="00CA098B"/>
    <w:rsid w:val="00CA0C8B"/>
    <w:rsid w:val="00CA3567"/>
    <w:rsid w:val="00CA3727"/>
    <w:rsid w:val="00CA466F"/>
    <w:rsid w:val="00CA65E8"/>
    <w:rsid w:val="00CA6C22"/>
    <w:rsid w:val="00CB1290"/>
    <w:rsid w:val="00CB35AA"/>
    <w:rsid w:val="00CB3639"/>
    <w:rsid w:val="00CB3759"/>
    <w:rsid w:val="00CB42F9"/>
    <w:rsid w:val="00CB48F0"/>
    <w:rsid w:val="00CB57B8"/>
    <w:rsid w:val="00CB6DFB"/>
    <w:rsid w:val="00CB775E"/>
    <w:rsid w:val="00CB7B4E"/>
    <w:rsid w:val="00CC06E0"/>
    <w:rsid w:val="00CC09D6"/>
    <w:rsid w:val="00CC2087"/>
    <w:rsid w:val="00CC2923"/>
    <w:rsid w:val="00CC31CB"/>
    <w:rsid w:val="00CC32C4"/>
    <w:rsid w:val="00CC5909"/>
    <w:rsid w:val="00CC6B66"/>
    <w:rsid w:val="00CC6CDE"/>
    <w:rsid w:val="00CC7FA1"/>
    <w:rsid w:val="00CD1325"/>
    <w:rsid w:val="00CD1A8C"/>
    <w:rsid w:val="00CD4464"/>
    <w:rsid w:val="00CD4A65"/>
    <w:rsid w:val="00CE1ECF"/>
    <w:rsid w:val="00CE2CD0"/>
    <w:rsid w:val="00CE35D5"/>
    <w:rsid w:val="00CE3DFB"/>
    <w:rsid w:val="00CE426D"/>
    <w:rsid w:val="00CE4954"/>
    <w:rsid w:val="00CE676A"/>
    <w:rsid w:val="00CF0588"/>
    <w:rsid w:val="00CF1098"/>
    <w:rsid w:val="00CF116E"/>
    <w:rsid w:val="00CF1348"/>
    <w:rsid w:val="00CF2112"/>
    <w:rsid w:val="00CF264D"/>
    <w:rsid w:val="00CF2FB7"/>
    <w:rsid w:val="00CF532A"/>
    <w:rsid w:val="00CF5F86"/>
    <w:rsid w:val="00CF6C03"/>
    <w:rsid w:val="00CF6D34"/>
    <w:rsid w:val="00CF7D34"/>
    <w:rsid w:val="00D00D14"/>
    <w:rsid w:val="00D025E5"/>
    <w:rsid w:val="00D03967"/>
    <w:rsid w:val="00D03DC4"/>
    <w:rsid w:val="00D04AA7"/>
    <w:rsid w:val="00D05152"/>
    <w:rsid w:val="00D07A47"/>
    <w:rsid w:val="00D10E37"/>
    <w:rsid w:val="00D11AFF"/>
    <w:rsid w:val="00D12254"/>
    <w:rsid w:val="00D128F1"/>
    <w:rsid w:val="00D13811"/>
    <w:rsid w:val="00D14332"/>
    <w:rsid w:val="00D14DBE"/>
    <w:rsid w:val="00D1505E"/>
    <w:rsid w:val="00D20072"/>
    <w:rsid w:val="00D2085C"/>
    <w:rsid w:val="00D218B3"/>
    <w:rsid w:val="00D2415F"/>
    <w:rsid w:val="00D24A3B"/>
    <w:rsid w:val="00D25AEA"/>
    <w:rsid w:val="00D26641"/>
    <w:rsid w:val="00D269B4"/>
    <w:rsid w:val="00D26E38"/>
    <w:rsid w:val="00D27739"/>
    <w:rsid w:val="00D31598"/>
    <w:rsid w:val="00D31643"/>
    <w:rsid w:val="00D316C2"/>
    <w:rsid w:val="00D320D8"/>
    <w:rsid w:val="00D33524"/>
    <w:rsid w:val="00D34E09"/>
    <w:rsid w:val="00D3594F"/>
    <w:rsid w:val="00D360E3"/>
    <w:rsid w:val="00D368FC"/>
    <w:rsid w:val="00D378E3"/>
    <w:rsid w:val="00D40501"/>
    <w:rsid w:val="00D40A4F"/>
    <w:rsid w:val="00D40A6F"/>
    <w:rsid w:val="00D41D46"/>
    <w:rsid w:val="00D424D7"/>
    <w:rsid w:val="00D4390C"/>
    <w:rsid w:val="00D43A1C"/>
    <w:rsid w:val="00D43B19"/>
    <w:rsid w:val="00D44096"/>
    <w:rsid w:val="00D44342"/>
    <w:rsid w:val="00D452DF"/>
    <w:rsid w:val="00D45CDD"/>
    <w:rsid w:val="00D45E2A"/>
    <w:rsid w:val="00D4674C"/>
    <w:rsid w:val="00D479A9"/>
    <w:rsid w:val="00D514B9"/>
    <w:rsid w:val="00D519FD"/>
    <w:rsid w:val="00D52DDF"/>
    <w:rsid w:val="00D558BD"/>
    <w:rsid w:val="00D57783"/>
    <w:rsid w:val="00D6016E"/>
    <w:rsid w:val="00D60223"/>
    <w:rsid w:val="00D603EA"/>
    <w:rsid w:val="00D6041A"/>
    <w:rsid w:val="00D60659"/>
    <w:rsid w:val="00D60C8D"/>
    <w:rsid w:val="00D61A20"/>
    <w:rsid w:val="00D63CB6"/>
    <w:rsid w:val="00D63FEC"/>
    <w:rsid w:val="00D647A1"/>
    <w:rsid w:val="00D66309"/>
    <w:rsid w:val="00D676ED"/>
    <w:rsid w:val="00D678D8"/>
    <w:rsid w:val="00D7214F"/>
    <w:rsid w:val="00D72574"/>
    <w:rsid w:val="00D72600"/>
    <w:rsid w:val="00D73DCF"/>
    <w:rsid w:val="00D7573C"/>
    <w:rsid w:val="00D76747"/>
    <w:rsid w:val="00D76AE5"/>
    <w:rsid w:val="00D7701D"/>
    <w:rsid w:val="00D776D0"/>
    <w:rsid w:val="00D77CFA"/>
    <w:rsid w:val="00D8050B"/>
    <w:rsid w:val="00D82344"/>
    <w:rsid w:val="00D82FF8"/>
    <w:rsid w:val="00D84435"/>
    <w:rsid w:val="00D84ABE"/>
    <w:rsid w:val="00D84CA5"/>
    <w:rsid w:val="00D86E81"/>
    <w:rsid w:val="00D90F50"/>
    <w:rsid w:val="00D91D6B"/>
    <w:rsid w:val="00D92141"/>
    <w:rsid w:val="00D92E02"/>
    <w:rsid w:val="00D9346A"/>
    <w:rsid w:val="00D9387C"/>
    <w:rsid w:val="00D93E0F"/>
    <w:rsid w:val="00D94232"/>
    <w:rsid w:val="00D94F23"/>
    <w:rsid w:val="00D96C36"/>
    <w:rsid w:val="00D977E9"/>
    <w:rsid w:val="00DA0487"/>
    <w:rsid w:val="00DA0AC1"/>
    <w:rsid w:val="00DA32C7"/>
    <w:rsid w:val="00DA35C7"/>
    <w:rsid w:val="00DA4556"/>
    <w:rsid w:val="00DA5469"/>
    <w:rsid w:val="00DB0295"/>
    <w:rsid w:val="00DB120E"/>
    <w:rsid w:val="00DB12CF"/>
    <w:rsid w:val="00DB20C5"/>
    <w:rsid w:val="00DB270D"/>
    <w:rsid w:val="00DB44B5"/>
    <w:rsid w:val="00DB4E22"/>
    <w:rsid w:val="00DB500F"/>
    <w:rsid w:val="00DC006E"/>
    <w:rsid w:val="00DC0D5C"/>
    <w:rsid w:val="00DC164C"/>
    <w:rsid w:val="00DC2D14"/>
    <w:rsid w:val="00DC4A63"/>
    <w:rsid w:val="00DC5E6C"/>
    <w:rsid w:val="00DC6031"/>
    <w:rsid w:val="00DD0183"/>
    <w:rsid w:val="00DD01C6"/>
    <w:rsid w:val="00DD134B"/>
    <w:rsid w:val="00DD170F"/>
    <w:rsid w:val="00DD35C5"/>
    <w:rsid w:val="00DD477B"/>
    <w:rsid w:val="00DD4F27"/>
    <w:rsid w:val="00DD558D"/>
    <w:rsid w:val="00DD63C4"/>
    <w:rsid w:val="00DD676B"/>
    <w:rsid w:val="00DD7624"/>
    <w:rsid w:val="00DE1834"/>
    <w:rsid w:val="00DE1DB8"/>
    <w:rsid w:val="00DE3BC1"/>
    <w:rsid w:val="00DE51C4"/>
    <w:rsid w:val="00DE5242"/>
    <w:rsid w:val="00DE592B"/>
    <w:rsid w:val="00DE6524"/>
    <w:rsid w:val="00DE7416"/>
    <w:rsid w:val="00DF0B69"/>
    <w:rsid w:val="00DF288E"/>
    <w:rsid w:val="00DF33CB"/>
    <w:rsid w:val="00DF357C"/>
    <w:rsid w:val="00DF446F"/>
    <w:rsid w:val="00DF4D92"/>
    <w:rsid w:val="00DF539A"/>
    <w:rsid w:val="00E01A78"/>
    <w:rsid w:val="00E022CD"/>
    <w:rsid w:val="00E02872"/>
    <w:rsid w:val="00E03D7C"/>
    <w:rsid w:val="00E0407F"/>
    <w:rsid w:val="00E05666"/>
    <w:rsid w:val="00E05E7D"/>
    <w:rsid w:val="00E06802"/>
    <w:rsid w:val="00E07829"/>
    <w:rsid w:val="00E10278"/>
    <w:rsid w:val="00E105AF"/>
    <w:rsid w:val="00E10C77"/>
    <w:rsid w:val="00E149B1"/>
    <w:rsid w:val="00E151E4"/>
    <w:rsid w:val="00E1530A"/>
    <w:rsid w:val="00E15503"/>
    <w:rsid w:val="00E155CA"/>
    <w:rsid w:val="00E160B8"/>
    <w:rsid w:val="00E16AFA"/>
    <w:rsid w:val="00E22552"/>
    <w:rsid w:val="00E22C84"/>
    <w:rsid w:val="00E235EF"/>
    <w:rsid w:val="00E23F7E"/>
    <w:rsid w:val="00E24DF3"/>
    <w:rsid w:val="00E277AC"/>
    <w:rsid w:val="00E31593"/>
    <w:rsid w:val="00E317E4"/>
    <w:rsid w:val="00E318C3"/>
    <w:rsid w:val="00E31F51"/>
    <w:rsid w:val="00E32482"/>
    <w:rsid w:val="00E34E4C"/>
    <w:rsid w:val="00E3510C"/>
    <w:rsid w:val="00E36273"/>
    <w:rsid w:val="00E40880"/>
    <w:rsid w:val="00E41726"/>
    <w:rsid w:val="00E4366D"/>
    <w:rsid w:val="00E43A82"/>
    <w:rsid w:val="00E4546D"/>
    <w:rsid w:val="00E46DC4"/>
    <w:rsid w:val="00E47597"/>
    <w:rsid w:val="00E51BDA"/>
    <w:rsid w:val="00E51FCC"/>
    <w:rsid w:val="00E52255"/>
    <w:rsid w:val="00E5263D"/>
    <w:rsid w:val="00E544C5"/>
    <w:rsid w:val="00E54BDA"/>
    <w:rsid w:val="00E54C79"/>
    <w:rsid w:val="00E570BD"/>
    <w:rsid w:val="00E57681"/>
    <w:rsid w:val="00E61354"/>
    <w:rsid w:val="00E61767"/>
    <w:rsid w:val="00E61B03"/>
    <w:rsid w:val="00E624AE"/>
    <w:rsid w:val="00E62DC0"/>
    <w:rsid w:val="00E62FB2"/>
    <w:rsid w:val="00E6355E"/>
    <w:rsid w:val="00E64B46"/>
    <w:rsid w:val="00E65345"/>
    <w:rsid w:val="00E65EF1"/>
    <w:rsid w:val="00E679F1"/>
    <w:rsid w:val="00E70F0B"/>
    <w:rsid w:val="00E7220D"/>
    <w:rsid w:val="00E72A38"/>
    <w:rsid w:val="00E73795"/>
    <w:rsid w:val="00E73F1D"/>
    <w:rsid w:val="00E770DB"/>
    <w:rsid w:val="00E778B7"/>
    <w:rsid w:val="00E77D4A"/>
    <w:rsid w:val="00E808EA"/>
    <w:rsid w:val="00E8126B"/>
    <w:rsid w:val="00E81BD5"/>
    <w:rsid w:val="00E81EBC"/>
    <w:rsid w:val="00E82766"/>
    <w:rsid w:val="00E84427"/>
    <w:rsid w:val="00E844EF"/>
    <w:rsid w:val="00E8495E"/>
    <w:rsid w:val="00E85608"/>
    <w:rsid w:val="00E8700D"/>
    <w:rsid w:val="00E87AC4"/>
    <w:rsid w:val="00E91439"/>
    <w:rsid w:val="00E9285E"/>
    <w:rsid w:val="00E94977"/>
    <w:rsid w:val="00E960E8"/>
    <w:rsid w:val="00EA040F"/>
    <w:rsid w:val="00EA1286"/>
    <w:rsid w:val="00EA4E88"/>
    <w:rsid w:val="00EA6E2D"/>
    <w:rsid w:val="00EA701A"/>
    <w:rsid w:val="00EA7110"/>
    <w:rsid w:val="00EB03A1"/>
    <w:rsid w:val="00EB087C"/>
    <w:rsid w:val="00EB1135"/>
    <w:rsid w:val="00EB1A6A"/>
    <w:rsid w:val="00EB285A"/>
    <w:rsid w:val="00EB2955"/>
    <w:rsid w:val="00EB3788"/>
    <w:rsid w:val="00EB38B9"/>
    <w:rsid w:val="00EB3AB4"/>
    <w:rsid w:val="00EB3AF9"/>
    <w:rsid w:val="00EB3CC9"/>
    <w:rsid w:val="00EB4288"/>
    <w:rsid w:val="00EB5B43"/>
    <w:rsid w:val="00EB6AB9"/>
    <w:rsid w:val="00EB77A7"/>
    <w:rsid w:val="00EB78F3"/>
    <w:rsid w:val="00EB7D6E"/>
    <w:rsid w:val="00EC0A28"/>
    <w:rsid w:val="00EC1942"/>
    <w:rsid w:val="00EC26F1"/>
    <w:rsid w:val="00EC2DED"/>
    <w:rsid w:val="00EC3166"/>
    <w:rsid w:val="00EC35AA"/>
    <w:rsid w:val="00EC35AD"/>
    <w:rsid w:val="00EC3AB5"/>
    <w:rsid w:val="00EC41A2"/>
    <w:rsid w:val="00EC5595"/>
    <w:rsid w:val="00EC6D9C"/>
    <w:rsid w:val="00EC6EDC"/>
    <w:rsid w:val="00EC7851"/>
    <w:rsid w:val="00EC7F45"/>
    <w:rsid w:val="00ED0656"/>
    <w:rsid w:val="00ED0709"/>
    <w:rsid w:val="00ED12BA"/>
    <w:rsid w:val="00ED15CC"/>
    <w:rsid w:val="00ED1719"/>
    <w:rsid w:val="00ED3B81"/>
    <w:rsid w:val="00ED40E1"/>
    <w:rsid w:val="00ED42CD"/>
    <w:rsid w:val="00ED4B24"/>
    <w:rsid w:val="00ED4DAE"/>
    <w:rsid w:val="00ED6868"/>
    <w:rsid w:val="00EE055D"/>
    <w:rsid w:val="00EE1C01"/>
    <w:rsid w:val="00EE4047"/>
    <w:rsid w:val="00EE5047"/>
    <w:rsid w:val="00EE619C"/>
    <w:rsid w:val="00EE782F"/>
    <w:rsid w:val="00EF07E9"/>
    <w:rsid w:val="00EF0D64"/>
    <w:rsid w:val="00EF0E49"/>
    <w:rsid w:val="00EF28EB"/>
    <w:rsid w:val="00EF4766"/>
    <w:rsid w:val="00EF4A29"/>
    <w:rsid w:val="00EF4B41"/>
    <w:rsid w:val="00F00432"/>
    <w:rsid w:val="00F00A00"/>
    <w:rsid w:val="00F00CEB"/>
    <w:rsid w:val="00F010C7"/>
    <w:rsid w:val="00F027A7"/>
    <w:rsid w:val="00F02FE1"/>
    <w:rsid w:val="00F05554"/>
    <w:rsid w:val="00F0622B"/>
    <w:rsid w:val="00F10A8F"/>
    <w:rsid w:val="00F10AAC"/>
    <w:rsid w:val="00F11086"/>
    <w:rsid w:val="00F117ED"/>
    <w:rsid w:val="00F12A17"/>
    <w:rsid w:val="00F12C7B"/>
    <w:rsid w:val="00F134CE"/>
    <w:rsid w:val="00F1406D"/>
    <w:rsid w:val="00F14D8F"/>
    <w:rsid w:val="00F14F02"/>
    <w:rsid w:val="00F152AC"/>
    <w:rsid w:val="00F1540A"/>
    <w:rsid w:val="00F155B5"/>
    <w:rsid w:val="00F1568E"/>
    <w:rsid w:val="00F17CCB"/>
    <w:rsid w:val="00F20072"/>
    <w:rsid w:val="00F2077B"/>
    <w:rsid w:val="00F20CF4"/>
    <w:rsid w:val="00F20D81"/>
    <w:rsid w:val="00F20E4E"/>
    <w:rsid w:val="00F22340"/>
    <w:rsid w:val="00F22615"/>
    <w:rsid w:val="00F22AEE"/>
    <w:rsid w:val="00F22C03"/>
    <w:rsid w:val="00F23552"/>
    <w:rsid w:val="00F24449"/>
    <w:rsid w:val="00F26A24"/>
    <w:rsid w:val="00F3069D"/>
    <w:rsid w:val="00F31033"/>
    <w:rsid w:val="00F3277F"/>
    <w:rsid w:val="00F32D09"/>
    <w:rsid w:val="00F33C9D"/>
    <w:rsid w:val="00F34345"/>
    <w:rsid w:val="00F34D9E"/>
    <w:rsid w:val="00F35D83"/>
    <w:rsid w:val="00F35E7D"/>
    <w:rsid w:val="00F36E8B"/>
    <w:rsid w:val="00F37CFD"/>
    <w:rsid w:val="00F40C65"/>
    <w:rsid w:val="00F410BB"/>
    <w:rsid w:val="00F41853"/>
    <w:rsid w:val="00F42D13"/>
    <w:rsid w:val="00F43A05"/>
    <w:rsid w:val="00F45331"/>
    <w:rsid w:val="00F4598E"/>
    <w:rsid w:val="00F46146"/>
    <w:rsid w:val="00F4615B"/>
    <w:rsid w:val="00F52CF6"/>
    <w:rsid w:val="00F547EE"/>
    <w:rsid w:val="00F56FCF"/>
    <w:rsid w:val="00F5758C"/>
    <w:rsid w:val="00F57D3C"/>
    <w:rsid w:val="00F61FFA"/>
    <w:rsid w:val="00F624D3"/>
    <w:rsid w:val="00F63859"/>
    <w:rsid w:val="00F63CDA"/>
    <w:rsid w:val="00F64776"/>
    <w:rsid w:val="00F64E2C"/>
    <w:rsid w:val="00F65050"/>
    <w:rsid w:val="00F650AE"/>
    <w:rsid w:val="00F661A5"/>
    <w:rsid w:val="00F663AC"/>
    <w:rsid w:val="00F66780"/>
    <w:rsid w:val="00F67B93"/>
    <w:rsid w:val="00F67D44"/>
    <w:rsid w:val="00F7025B"/>
    <w:rsid w:val="00F706BE"/>
    <w:rsid w:val="00F726E5"/>
    <w:rsid w:val="00F728B1"/>
    <w:rsid w:val="00F730FC"/>
    <w:rsid w:val="00F73612"/>
    <w:rsid w:val="00F741AC"/>
    <w:rsid w:val="00F77207"/>
    <w:rsid w:val="00F80F5B"/>
    <w:rsid w:val="00F81334"/>
    <w:rsid w:val="00F8269D"/>
    <w:rsid w:val="00F844C6"/>
    <w:rsid w:val="00F84803"/>
    <w:rsid w:val="00F86A7F"/>
    <w:rsid w:val="00F8716D"/>
    <w:rsid w:val="00F87AAC"/>
    <w:rsid w:val="00F87CF7"/>
    <w:rsid w:val="00F904CB"/>
    <w:rsid w:val="00F912A8"/>
    <w:rsid w:val="00F9315C"/>
    <w:rsid w:val="00F93EDB"/>
    <w:rsid w:val="00F96020"/>
    <w:rsid w:val="00F97029"/>
    <w:rsid w:val="00F9750E"/>
    <w:rsid w:val="00F977E4"/>
    <w:rsid w:val="00F978CA"/>
    <w:rsid w:val="00FA160B"/>
    <w:rsid w:val="00FA3D0F"/>
    <w:rsid w:val="00FA4F78"/>
    <w:rsid w:val="00FA54D4"/>
    <w:rsid w:val="00FA6235"/>
    <w:rsid w:val="00FA65C2"/>
    <w:rsid w:val="00FA6A82"/>
    <w:rsid w:val="00FA7E40"/>
    <w:rsid w:val="00FB08E0"/>
    <w:rsid w:val="00FB146C"/>
    <w:rsid w:val="00FB4A62"/>
    <w:rsid w:val="00FB5452"/>
    <w:rsid w:val="00FB62BA"/>
    <w:rsid w:val="00FB6941"/>
    <w:rsid w:val="00FB6E3F"/>
    <w:rsid w:val="00FB7216"/>
    <w:rsid w:val="00FB7C17"/>
    <w:rsid w:val="00FC0384"/>
    <w:rsid w:val="00FC054C"/>
    <w:rsid w:val="00FC0915"/>
    <w:rsid w:val="00FC415B"/>
    <w:rsid w:val="00FC4921"/>
    <w:rsid w:val="00FC680C"/>
    <w:rsid w:val="00FC6E26"/>
    <w:rsid w:val="00FC7B0D"/>
    <w:rsid w:val="00FD2D46"/>
    <w:rsid w:val="00FD4E11"/>
    <w:rsid w:val="00FD5411"/>
    <w:rsid w:val="00FD58C0"/>
    <w:rsid w:val="00FD5948"/>
    <w:rsid w:val="00FD748C"/>
    <w:rsid w:val="00FD74AE"/>
    <w:rsid w:val="00FE22A5"/>
    <w:rsid w:val="00FE2D8C"/>
    <w:rsid w:val="00FE2FB1"/>
    <w:rsid w:val="00FE4374"/>
    <w:rsid w:val="00FE5993"/>
    <w:rsid w:val="00FE665C"/>
    <w:rsid w:val="00FF2C41"/>
    <w:rsid w:val="00FF31A9"/>
    <w:rsid w:val="00FF32B6"/>
    <w:rsid w:val="00FF390F"/>
    <w:rsid w:val="00FF51AD"/>
    <w:rsid w:val="00FF5CE5"/>
    <w:rsid w:val="00FF621D"/>
    <w:rsid w:val="00FF635F"/>
    <w:rsid w:val="00FF7BC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6379"/>
  </w:style>
  <w:style w:type="paragraph" w:styleId="1">
    <w:name w:val="heading 1"/>
    <w:basedOn w:val="a"/>
    <w:next w:val="a"/>
    <w:link w:val="10"/>
    <w:uiPriority w:val="9"/>
    <w:qFormat/>
    <w:rsid w:val="009A6379"/>
    <w:pPr>
      <w:keepNext/>
      <w:spacing w:before="240" w:after="60"/>
      <w:outlineLvl w:val="0"/>
    </w:pPr>
    <w:rPr>
      <w:rFonts w:ascii="Arial" w:hAnsi="Arial"/>
      <w:b/>
      <w:bCs/>
      <w:sz w:val="32"/>
      <w:szCs w:val="32"/>
    </w:rPr>
  </w:style>
  <w:style w:type="paragraph" w:styleId="2">
    <w:name w:val="heading 2"/>
    <w:link w:val="20"/>
    <w:uiPriority w:val="9"/>
    <w:semiHidden/>
    <w:unhideWhenUsed/>
    <w:qFormat/>
    <w:rsid w:val="009A6379"/>
    <w:pPr>
      <w:keepNext/>
      <w:keepLines/>
      <w:spacing w:before="200"/>
      <w:outlineLvl w:val="1"/>
    </w:pPr>
    <w:rPr>
      <w:rFonts w:asciiTheme="majorHAnsi" w:eastAsiaTheme="majorEastAsia" w:hAnsiTheme="majorHAnsi" w:cstheme="majorBidi"/>
      <w:b/>
      <w:bCs/>
      <w:color w:val="4472C4" w:themeColor="accent1"/>
      <w:sz w:val="26"/>
      <w:szCs w:val="26"/>
    </w:rPr>
  </w:style>
  <w:style w:type="paragraph" w:styleId="3">
    <w:name w:val="heading 3"/>
    <w:basedOn w:val="a"/>
    <w:next w:val="a"/>
    <w:uiPriority w:val="9"/>
    <w:semiHidden/>
    <w:unhideWhenUsed/>
    <w:qFormat/>
    <w:rsid w:val="009A6379"/>
    <w:pPr>
      <w:keepNext/>
      <w:outlineLvl w:val="2"/>
    </w:pPr>
    <w:rPr>
      <w:rFonts w:ascii="TimesDL" w:hAnsi="TimesDL"/>
      <w:b/>
      <w:bCs/>
      <w:sz w:val="22"/>
    </w:rPr>
  </w:style>
  <w:style w:type="paragraph" w:styleId="4">
    <w:name w:val="heading 4"/>
    <w:link w:val="40"/>
    <w:uiPriority w:val="9"/>
    <w:semiHidden/>
    <w:unhideWhenUsed/>
    <w:qFormat/>
    <w:rsid w:val="009A6379"/>
    <w:pPr>
      <w:keepNext/>
      <w:keepLines/>
      <w:spacing w:before="200"/>
      <w:outlineLvl w:val="3"/>
    </w:pPr>
    <w:rPr>
      <w:rFonts w:asciiTheme="majorHAnsi" w:eastAsiaTheme="majorEastAsia" w:hAnsiTheme="majorHAnsi" w:cstheme="majorBidi"/>
      <w:b/>
      <w:bCs/>
      <w:i/>
      <w:iCs/>
      <w:color w:val="4472C4" w:themeColor="accent1"/>
    </w:rPr>
  </w:style>
  <w:style w:type="paragraph" w:styleId="5">
    <w:name w:val="heading 5"/>
    <w:link w:val="50"/>
    <w:uiPriority w:val="9"/>
    <w:semiHidden/>
    <w:unhideWhenUsed/>
    <w:qFormat/>
    <w:rsid w:val="009A6379"/>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link w:val="60"/>
    <w:uiPriority w:val="9"/>
    <w:semiHidden/>
    <w:unhideWhenUsed/>
    <w:qFormat/>
    <w:rsid w:val="009A6379"/>
    <w:pPr>
      <w:keepNext/>
      <w:keepLines/>
      <w:spacing w:before="200"/>
      <w:outlineLvl w:val="5"/>
    </w:pPr>
    <w:rPr>
      <w:rFonts w:asciiTheme="majorHAnsi" w:eastAsiaTheme="majorEastAsia" w:hAnsiTheme="majorHAnsi" w:cstheme="majorBidi"/>
      <w:i/>
      <w:iCs/>
      <w:color w:val="1F3763" w:themeColor="accent1" w:themeShade="7F"/>
    </w:rPr>
  </w:style>
  <w:style w:type="paragraph" w:styleId="7">
    <w:name w:val="heading 7"/>
    <w:link w:val="70"/>
    <w:uiPriority w:val="9"/>
    <w:semiHidden/>
    <w:unhideWhenUsed/>
    <w:qFormat/>
    <w:rsid w:val="009A6379"/>
    <w:pPr>
      <w:keepNext/>
      <w:keepLines/>
      <w:spacing w:before="200"/>
      <w:outlineLvl w:val="6"/>
    </w:pPr>
    <w:rPr>
      <w:rFonts w:asciiTheme="majorHAnsi" w:eastAsiaTheme="majorEastAsia" w:hAnsiTheme="majorHAnsi" w:cstheme="majorBidi"/>
      <w:i/>
      <w:iCs/>
      <w:color w:val="404040" w:themeColor="text1" w:themeTint="BF"/>
    </w:rPr>
  </w:style>
  <w:style w:type="paragraph" w:styleId="8">
    <w:name w:val="heading 8"/>
    <w:link w:val="80"/>
    <w:uiPriority w:val="9"/>
    <w:semiHidden/>
    <w:unhideWhenUsed/>
    <w:qFormat/>
    <w:rsid w:val="009A6379"/>
    <w:pPr>
      <w:keepNext/>
      <w:keepLines/>
      <w:spacing w:before="200"/>
      <w:outlineLvl w:val="7"/>
    </w:pPr>
    <w:rPr>
      <w:rFonts w:asciiTheme="majorHAnsi" w:eastAsiaTheme="majorEastAsia" w:hAnsiTheme="majorHAnsi" w:cstheme="majorBidi"/>
      <w:color w:val="404040" w:themeColor="text1" w:themeTint="BF"/>
    </w:rPr>
  </w:style>
  <w:style w:type="paragraph" w:styleId="9">
    <w:name w:val="heading 9"/>
    <w:link w:val="90"/>
    <w:uiPriority w:val="9"/>
    <w:semiHidden/>
    <w:unhideWhenUsed/>
    <w:qFormat/>
    <w:rsid w:val="009A6379"/>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2Char">
    <w:name w:val="Heading 2 Char"/>
    <w:uiPriority w:val="9"/>
    <w:rsid w:val="009A6379"/>
    <w:rPr>
      <w:rFonts w:asciiTheme="majorHAnsi" w:eastAsiaTheme="majorEastAsia" w:hAnsiTheme="majorHAnsi" w:cstheme="majorBidi"/>
      <w:b/>
      <w:bCs/>
      <w:color w:val="4472C4" w:themeColor="accent1"/>
      <w:sz w:val="26"/>
      <w:szCs w:val="26"/>
    </w:rPr>
  </w:style>
  <w:style w:type="character" w:customStyle="1" w:styleId="Heading4Char">
    <w:name w:val="Heading 4 Char"/>
    <w:uiPriority w:val="9"/>
    <w:rsid w:val="009A6379"/>
    <w:rPr>
      <w:rFonts w:asciiTheme="majorHAnsi" w:eastAsiaTheme="majorEastAsia" w:hAnsiTheme="majorHAnsi" w:cstheme="majorBidi"/>
      <w:b/>
      <w:bCs/>
      <w:i/>
      <w:iCs/>
      <w:color w:val="4472C4" w:themeColor="accent1"/>
    </w:rPr>
  </w:style>
  <w:style w:type="character" w:customStyle="1" w:styleId="Heading5Char">
    <w:name w:val="Heading 5 Char"/>
    <w:uiPriority w:val="9"/>
    <w:rsid w:val="009A6379"/>
    <w:rPr>
      <w:rFonts w:asciiTheme="majorHAnsi" w:eastAsiaTheme="majorEastAsia" w:hAnsiTheme="majorHAnsi" w:cstheme="majorBidi"/>
      <w:color w:val="1F3763" w:themeColor="accent1" w:themeShade="7F"/>
    </w:rPr>
  </w:style>
  <w:style w:type="character" w:customStyle="1" w:styleId="Heading6Char">
    <w:name w:val="Heading 6 Char"/>
    <w:uiPriority w:val="9"/>
    <w:rsid w:val="009A6379"/>
    <w:rPr>
      <w:rFonts w:asciiTheme="majorHAnsi" w:eastAsiaTheme="majorEastAsia" w:hAnsiTheme="majorHAnsi" w:cstheme="majorBidi"/>
      <w:i/>
      <w:iCs/>
      <w:color w:val="1F3763" w:themeColor="accent1" w:themeShade="7F"/>
    </w:rPr>
  </w:style>
  <w:style w:type="character" w:customStyle="1" w:styleId="Heading7Char">
    <w:name w:val="Heading 7 Char"/>
    <w:uiPriority w:val="9"/>
    <w:rsid w:val="009A6379"/>
    <w:rPr>
      <w:rFonts w:asciiTheme="majorHAnsi" w:eastAsiaTheme="majorEastAsia" w:hAnsiTheme="majorHAnsi" w:cstheme="majorBidi"/>
      <w:i/>
      <w:iCs/>
      <w:color w:val="404040" w:themeColor="text1" w:themeTint="BF"/>
    </w:rPr>
  </w:style>
  <w:style w:type="character" w:customStyle="1" w:styleId="Heading8Char">
    <w:name w:val="Heading 8 Char"/>
    <w:uiPriority w:val="9"/>
    <w:rsid w:val="009A6379"/>
    <w:rPr>
      <w:rFonts w:asciiTheme="majorHAnsi" w:eastAsiaTheme="majorEastAsia" w:hAnsiTheme="majorHAnsi" w:cstheme="majorBidi"/>
      <w:color w:val="404040" w:themeColor="text1" w:themeTint="BF"/>
      <w:sz w:val="20"/>
      <w:szCs w:val="20"/>
    </w:rPr>
  </w:style>
  <w:style w:type="character" w:customStyle="1" w:styleId="Heading9Char">
    <w:name w:val="Heading 9 Char"/>
    <w:uiPriority w:val="9"/>
    <w:rsid w:val="009A6379"/>
    <w:rPr>
      <w:rFonts w:asciiTheme="majorHAnsi" w:eastAsiaTheme="majorEastAsia" w:hAnsiTheme="majorHAnsi" w:cstheme="majorBidi"/>
      <w:i/>
      <w:iCs/>
      <w:color w:val="404040" w:themeColor="text1" w:themeTint="BF"/>
      <w:sz w:val="20"/>
      <w:szCs w:val="20"/>
    </w:rPr>
  </w:style>
  <w:style w:type="character" w:customStyle="1" w:styleId="TitleChar">
    <w:name w:val="Title Char"/>
    <w:uiPriority w:val="10"/>
    <w:rsid w:val="009A6379"/>
    <w:rPr>
      <w:rFonts w:asciiTheme="majorHAnsi" w:eastAsiaTheme="majorEastAsia" w:hAnsiTheme="majorHAnsi" w:cstheme="majorBidi"/>
      <w:color w:val="323E4F" w:themeColor="text2" w:themeShade="BF"/>
      <w:spacing w:val="5"/>
      <w:sz w:val="52"/>
      <w:szCs w:val="52"/>
    </w:rPr>
  </w:style>
  <w:style w:type="character" w:customStyle="1" w:styleId="SubtitleChar">
    <w:name w:val="Subtitle Char"/>
    <w:uiPriority w:val="11"/>
    <w:rsid w:val="009A6379"/>
    <w:rPr>
      <w:rFonts w:asciiTheme="majorHAnsi" w:eastAsiaTheme="majorEastAsia" w:hAnsiTheme="majorHAnsi" w:cstheme="majorBidi"/>
      <w:i/>
      <w:iCs/>
      <w:color w:val="4472C4" w:themeColor="accent1"/>
      <w:spacing w:val="15"/>
      <w:sz w:val="24"/>
      <w:szCs w:val="24"/>
    </w:rPr>
  </w:style>
  <w:style w:type="character" w:customStyle="1" w:styleId="QuoteChar">
    <w:name w:val="Quote Char"/>
    <w:uiPriority w:val="29"/>
    <w:rsid w:val="009A6379"/>
    <w:rPr>
      <w:i/>
      <w:iCs/>
      <w:color w:val="000000" w:themeColor="text1"/>
    </w:rPr>
  </w:style>
  <w:style w:type="character" w:customStyle="1" w:styleId="IntenseQuoteChar">
    <w:name w:val="Intense Quote Char"/>
    <w:uiPriority w:val="30"/>
    <w:rsid w:val="009A6379"/>
    <w:rPr>
      <w:b/>
      <w:bCs/>
      <w:i/>
      <w:iCs/>
      <w:color w:val="4472C4" w:themeColor="accent1"/>
    </w:rPr>
  </w:style>
  <w:style w:type="character" w:customStyle="1" w:styleId="FootnoteTextChar">
    <w:name w:val="Footnote Text Char"/>
    <w:uiPriority w:val="99"/>
    <w:semiHidden/>
    <w:rsid w:val="009A6379"/>
    <w:rPr>
      <w:sz w:val="20"/>
      <w:szCs w:val="20"/>
    </w:rPr>
  </w:style>
  <w:style w:type="character" w:customStyle="1" w:styleId="EndnoteTextChar">
    <w:name w:val="Endnote Text Char"/>
    <w:uiPriority w:val="99"/>
    <w:semiHidden/>
    <w:rsid w:val="009A6379"/>
    <w:rPr>
      <w:sz w:val="20"/>
      <w:szCs w:val="20"/>
    </w:rPr>
  </w:style>
  <w:style w:type="character" w:customStyle="1" w:styleId="PlainTextChar">
    <w:name w:val="Plain Text Char"/>
    <w:uiPriority w:val="99"/>
    <w:rsid w:val="009A6379"/>
    <w:rPr>
      <w:rFonts w:ascii="Courier New" w:hAnsi="Courier New" w:cs="Courier New"/>
      <w:sz w:val="21"/>
      <w:szCs w:val="21"/>
    </w:rPr>
  </w:style>
  <w:style w:type="paragraph" w:styleId="a3">
    <w:name w:val="No Spacing"/>
    <w:uiPriority w:val="1"/>
    <w:qFormat/>
    <w:rsid w:val="009A6379"/>
  </w:style>
  <w:style w:type="character" w:customStyle="1" w:styleId="Heading1Char">
    <w:name w:val="Heading 1 Char"/>
    <w:uiPriority w:val="9"/>
    <w:rsid w:val="009A6379"/>
    <w:rPr>
      <w:rFonts w:asciiTheme="majorHAnsi" w:eastAsiaTheme="majorEastAsia" w:hAnsiTheme="majorHAnsi" w:cstheme="majorBidi"/>
      <w:b/>
      <w:bCs/>
      <w:color w:val="2F5496" w:themeColor="accent1" w:themeShade="BF"/>
      <w:sz w:val="28"/>
      <w:szCs w:val="28"/>
    </w:rPr>
  </w:style>
  <w:style w:type="character" w:customStyle="1" w:styleId="20">
    <w:name w:val="Заголовок 2 Знак"/>
    <w:link w:val="2"/>
    <w:uiPriority w:val="9"/>
    <w:rsid w:val="009A6379"/>
    <w:rPr>
      <w:rFonts w:asciiTheme="majorHAnsi" w:eastAsiaTheme="majorEastAsia" w:hAnsiTheme="majorHAnsi" w:cstheme="majorBidi"/>
      <w:b/>
      <w:bCs/>
      <w:color w:val="4472C4" w:themeColor="accent1"/>
      <w:sz w:val="26"/>
      <w:szCs w:val="26"/>
    </w:rPr>
  </w:style>
  <w:style w:type="character" w:customStyle="1" w:styleId="Heading3Char">
    <w:name w:val="Heading 3 Char"/>
    <w:uiPriority w:val="9"/>
    <w:rsid w:val="009A6379"/>
    <w:rPr>
      <w:rFonts w:asciiTheme="majorHAnsi" w:eastAsiaTheme="majorEastAsia" w:hAnsiTheme="majorHAnsi" w:cstheme="majorBidi"/>
      <w:b/>
      <w:bCs/>
      <w:color w:val="4472C4" w:themeColor="accent1"/>
    </w:rPr>
  </w:style>
  <w:style w:type="character" w:customStyle="1" w:styleId="40">
    <w:name w:val="Заголовок 4 Знак"/>
    <w:link w:val="4"/>
    <w:uiPriority w:val="9"/>
    <w:rsid w:val="009A6379"/>
    <w:rPr>
      <w:rFonts w:asciiTheme="majorHAnsi" w:eastAsiaTheme="majorEastAsia" w:hAnsiTheme="majorHAnsi" w:cstheme="majorBidi"/>
      <w:b/>
      <w:bCs/>
      <w:i/>
      <w:iCs/>
      <w:color w:val="4472C4" w:themeColor="accent1"/>
    </w:rPr>
  </w:style>
  <w:style w:type="character" w:customStyle="1" w:styleId="50">
    <w:name w:val="Заголовок 5 Знак"/>
    <w:link w:val="5"/>
    <w:uiPriority w:val="9"/>
    <w:rsid w:val="009A6379"/>
    <w:rPr>
      <w:rFonts w:asciiTheme="majorHAnsi" w:eastAsiaTheme="majorEastAsia" w:hAnsiTheme="majorHAnsi" w:cstheme="majorBidi"/>
      <w:color w:val="1F3763" w:themeColor="accent1" w:themeShade="7F"/>
    </w:rPr>
  </w:style>
  <w:style w:type="character" w:customStyle="1" w:styleId="60">
    <w:name w:val="Заголовок 6 Знак"/>
    <w:link w:val="6"/>
    <w:uiPriority w:val="9"/>
    <w:rsid w:val="009A6379"/>
    <w:rPr>
      <w:rFonts w:asciiTheme="majorHAnsi" w:eastAsiaTheme="majorEastAsia" w:hAnsiTheme="majorHAnsi" w:cstheme="majorBidi"/>
      <w:i/>
      <w:iCs/>
      <w:color w:val="1F3763" w:themeColor="accent1" w:themeShade="7F"/>
    </w:rPr>
  </w:style>
  <w:style w:type="character" w:customStyle="1" w:styleId="70">
    <w:name w:val="Заголовок 7 Знак"/>
    <w:link w:val="7"/>
    <w:uiPriority w:val="9"/>
    <w:rsid w:val="009A6379"/>
    <w:rPr>
      <w:rFonts w:asciiTheme="majorHAnsi" w:eastAsiaTheme="majorEastAsia" w:hAnsiTheme="majorHAnsi" w:cstheme="majorBidi"/>
      <w:i/>
      <w:iCs/>
      <w:color w:val="404040" w:themeColor="text1" w:themeTint="BF"/>
    </w:rPr>
  </w:style>
  <w:style w:type="character" w:customStyle="1" w:styleId="80">
    <w:name w:val="Заголовок 8 Знак"/>
    <w:link w:val="8"/>
    <w:uiPriority w:val="9"/>
    <w:rsid w:val="009A6379"/>
    <w:rPr>
      <w:rFonts w:asciiTheme="majorHAnsi" w:eastAsiaTheme="majorEastAsia" w:hAnsiTheme="majorHAnsi" w:cstheme="majorBidi"/>
      <w:color w:val="404040" w:themeColor="text1" w:themeTint="BF"/>
      <w:sz w:val="20"/>
      <w:szCs w:val="20"/>
    </w:rPr>
  </w:style>
  <w:style w:type="character" w:customStyle="1" w:styleId="90">
    <w:name w:val="Заголовок 9 Знак"/>
    <w:link w:val="9"/>
    <w:uiPriority w:val="9"/>
    <w:rsid w:val="009A6379"/>
    <w:rPr>
      <w:rFonts w:asciiTheme="majorHAnsi" w:eastAsiaTheme="majorEastAsia" w:hAnsiTheme="majorHAnsi" w:cstheme="majorBidi"/>
      <w:i/>
      <w:iCs/>
      <w:color w:val="404040" w:themeColor="text1" w:themeTint="BF"/>
      <w:sz w:val="20"/>
      <w:szCs w:val="20"/>
    </w:rPr>
  </w:style>
  <w:style w:type="paragraph" w:styleId="a4">
    <w:name w:val="Title"/>
    <w:link w:val="11"/>
    <w:uiPriority w:val="10"/>
    <w:qFormat/>
    <w:rsid w:val="009A6379"/>
    <w:pPr>
      <w:pBdr>
        <w:bottom w:val="single" w:sz="8" w:space="4" w:color="4472C4" w:themeColor="accent1"/>
      </w:pBdr>
      <w:spacing w:after="300"/>
      <w:contextualSpacing/>
    </w:pPr>
    <w:rPr>
      <w:rFonts w:asciiTheme="majorHAnsi" w:eastAsiaTheme="majorEastAsia" w:hAnsiTheme="majorHAnsi" w:cstheme="majorBidi"/>
      <w:color w:val="323E4F" w:themeColor="text2" w:themeShade="BF"/>
      <w:spacing w:val="5"/>
      <w:sz w:val="52"/>
      <w:szCs w:val="52"/>
    </w:rPr>
  </w:style>
  <w:style w:type="character" w:customStyle="1" w:styleId="11">
    <w:name w:val="Название Знак1"/>
    <w:link w:val="a4"/>
    <w:uiPriority w:val="10"/>
    <w:rsid w:val="009A6379"/>
    <w:rPr>
      <w:rFonts w:asciiTheme="majorHAnsi" w:eastAsiaTheme="majorEastAsia" w:hAnsiTheme="majorHAnsi" w:cstheme="majorBidi"/>
      <w:color w:val="323E4F" w:themeColor="text2" w:themeShade="BF"/>
      <w:spacing w:val="5"/>
      <w:sz w:val="52"/>
      <w:szCs w:val="52"/>
    </w:rPr>
  </w:style>
  <w:style w:type="paragraph" w:styleId="a5">
    <w:name w:val="Subtitle"/>
    <w:link w:val="a6"/>
    <w:uiPriority w:val="11"/>
    <w:qFormat/>
    <w:rsid w:val="009A6379"/>
    <w:rPr>
      <w:rFonts w:asciiTheme="majorHAnsi" w:eastAsiaTheme="majorEastAsia" w:hAnsiTheme="majorHAnsi" w:cstheme="majorBidi"/>
      <w:i/>
      <w:iCs/>
      <w:color w:val="4472C4" w:themeColor="accent1"/>
      <w:spacing w:val="15"/>
      <w:sz w:val="24"/>
      <w:szCs w:val="24"/>
    </w:rPr>
  </w:style>
  <w:style w:type="character" w:customStyle="1" w:styleId="a6">
    <w:name w:val="Подзаголовок Знак"/>
    <w:link w:val="a5"/>
    <w:uiPriority w:val="11"/>
    <w:rsid w:val="009A6379"/>
    <w:rPr>
      <w:rFonts w:asciiTheme="majorHAnsi" w:eastAsiaTheme="majorEastAsia" w:hAnsiTheme="majorHAnsi" w:cstheme="majorBidi"/>
      <w:i/>
      <w:iCs/>
      <w:color w:val="4472C4" w:themeColor="accent1"/>
      <w:spacing w:val="15"/>
      <w:sz w:val="24"/>
      <w:szCs w:val="24"/>
    </w:rPr>
  </w:style>
  <w:style w:type="character" w:styleId="a7">
    <w:name w:val="Subtle Emphasis"/>
    <w:uiPriority w:val="19"/>
    <w:qFormat/>
    <w:rsid w:val="009A6379"/>
    <w:rPr>
      <w:i/>
      <w:iCs/>
      <w:color w:val="808080" w:themeColor="text1" w:themeTint="7F"/>
    </w:rPr>
  </w:style>
  <w:style w:type="character" w:styleId="a8">
    <w:name w:val="Emphasis"/>
    <w:uiPriority w:val="20"/>
    <w:qFormat/>
    <w:rsid w:val="009A6379"/>
    <w:rPr>
      <w:i/>
      <w:iCs/>
    </w:rPr>
  </w:style>
  <w:style w:type="character" w:styleId="a9">
    <w:name w:val="Intense Emphasis"/>
    <w:uiPriority w:val="21"/>
    <w:qFormat/>
    <w:rsid w:val="009A6379"/>
    <w:rPr>
      <w:b/>
      <w:bCs/>
      <w:i/>
      <w:iCs/>
      <w:color w:val="4472C4" w:themeColor="accent1"/>
    </w:rPr>
  </w:style>
  <w:style w:type="character" w:styleId="aa">
    <w:name w:val="Strong"/>
    <w:uiPriority w:val="22"/>
    <w:qFormat/>
    <w:rsid w:val="009A6379"/>
    <w:rPr>
      <w:b/>
      <w:bCs/>
    </w:rPr>
  </w:style>
  <w:style w:type="paragraph" w:styleId="21">
    <w:name w:val="Quote"/>
    <w:link w:val="22"/>
    <w:uiPriority w:val="29"/>
    <w:qFormat/>
    <w:rsid w:val="009A6379"/>
    <w:rPr>
      <w:i/>
      <w:iCs/>
      <w:color w:val="000000" w:themeColor="text1"/>
    </w:rPr>
  </w:style>
  <w:style w:type="character" w:customStyle="1" w:styleId="22">
    <w:name w:val="Цитата 2 Знак"/>
    <w:link w:val="21"/>
    <w:uiPriority w:val="29"/>
    <w:rsid w:val="009A6379"/>
    <w:rPr>
      <w:i/>
      <w:iCs/>
      <w:color w:val="000000" w:themeColor="text1"/>
    </w:rPr>
  </w:style>
  <w:style w:type="paragraph" w:styleId="ab">
    <w:name w:val="Intense Quote"/>
    <w:link w:val="ac"/>
    <w:uiPriority w:val="30"/>
    <w:qFormat/>
    <w:rsid w:val="009A6379"/>
    <w:pPr>
      <w:pBdr>
        <w:bottom w:val="single" w:sz="4" w:space="4" w:color="4472C4" w:themeColor="accent1"/>
      </w:pBdr>
      <w:spacing w:before="200" w:after="280"/>
      <w:ind w:left="936" w:right="936"/>
    </w:pPr>
    <w:rPr>
      <w:b/>
      <w:bCs/>
      <w:i/>
      <w:iCs/>
      <w:color w:val="4472C4" w:themeColor="accent1"/>
    </w:rPr>
  </w:style>
  <w:style w:type="character" w:customStyle="1" w:styleId="ac">
    <w:name w:val="Выделенная цитата Знак"/>
    <w:link w:val="ab"/>
    <w:uiPriority w:val="30"/>
    <w:rsid w:val="009A6379"/>
    <w:rPr>
      <w:b/>
      <w:bCs/>
      <w:i/>
      <w:iCs/>
      <w:color w:val="4472C4" w:themeColor="accent1"/>
    </w:rPr>
  </w:style>
  <w:style w:type="character" w:styleId="ad">
    <w:name w:val="Subtle Reference"/>
    <w:uiPriority w:val="31"/>
    <w:qFormat/>
    <w:rsid w:val="009A6379"/>
    <w:rPr>
      <w:smallCaps/>
      <w:color w:val="ED7D31" w:themeColor="accent2"/>
      <w:u w:val="single"/>
    </w:rPr>
  </w:style>
  <w:style w:type="character" w:styleId="ae">
    <w:name w:val="Intense Reference"/>
    <w:uiPriority w:val="32"/>
    <w:qFormat/>
    <w:rsid w:val="009A6379"/>
    <w:rPr>
      <w:b/>
      <w:bCs/>
      <w:smallCaps/>
      <w:color w:val="ED7D31" w:themeColor="accent2"/>
      <w:spacing w:val="5"/>
      <w:u w:val="single"/>
    </w:rPr>
  </w:style>
  <w:style w:type="character" w:styleId="af">
    <w:name w:val="Book Title"/>
    <w:uiPriority w:val="33"/>
    <w:qFormat/>
    <w:rsid w:val="009A6379"/>
    <w:rPr>
      <w:b/>
      <w:bCs/>
      <w:smallCaps/>
      <w:spacing w:val="5"/>
    </w:rPr>
  </w:style>
  <w:style w:type="paragraph" w:styleId="af0">
    <w:name w:val="footnote text"/>
    <w:link w:val="af1"/>
    <w:uiPriority w:val="99"/>
    <w:semiHidden/>
    <w:unhideWhenUsed/>
    <w:rsid w:val="009A6379"/>
  </w:style>
  <w:style w:type="character" w:customStyle="1" w:styleId="af1">
    <w:name w:val="Текст сноски Знак"/>
    <w:link w:val="af0"/>
    <w:uiPriority w:val="99"/>
    <w:semiHidden/>
    <w:rsid w:val="009A6379"/>
    <w:rPr>
      <w:sz w:val="20"/>
      <w:szCs w:val="20"/>
    </w:rPr>
  </w:style>
  <w:style w:type="paragraph" w:styleId="af2">
    <w:name w:val="endnote text"/>
    <w:link w:val="af3"/>
    <w:uiPriority w:val="99"/>
    <w:semiHidden/>
    <w:unhideWhenUsed/>
    <w:rsid w:val="009A6379"/>
  </w:style>
  <w:style w:type="character" w:customStyle="1" w:styleId="af3">
    <w:name w:val="Текст концевой сноски Знак"/>
    <w:link w:val="af2"/>
    <w:uiPriority w:val="99"/>
    <w:semiHidden/>
    <w:rsid w:val="009A6379"/>
    <w:rPr>
      <w:sz w:val="20"/>
      <w:szCs w:val="20"/>
    </w:rPr>
  </w:style>
  <w:style w:type="character" w:styleId="af4">
    <w:name w:val="endnote reference"/>
    <w:uiPriority w:val="99"/>
    <w:semiHidden/>
    <w:unhideWhenUsed/>
    <w:rsid w:val="009A6379"/>
    <w:rPr>
      <w:vertAlign w:val="superscript"/>
    </w:rPr>
  </w:style>
  <w:style w:type="paragraph" w:styleId="af5">
    <w:name w:val="Plain Text"/>
    <w:link w:val="af6"/>
    <w:uiPriority w:val="99"/>
    <w:semiHidden/>
    <w:unhideWhenUsed/>
    <w:rsid w:val="009A6379"/>
    <w:rPr>
      <w:rFonts w:ascii="Courier New" w:hAnsi="Courier New" w:cs="Courier New"/>
      <w:sz w:val="21"/>
      <w:szCs w:val="21"/>
    </w:rPr>
  </w:style>
  <w:style w:type="character" w:customStyle="1" w:styleId="af6">
    <w:name w:val="Текст Знак"/>
    <w:link w:val="af5"/>
    <w:uiPriority w:val="99"/>
    <w:rsid w:val="009A6379"/>
    <w:rPr>
      <w:rFonts w:ascii="Courier New" w:hAnsi="Courier New" w:cs="Courier New"/>
      <w:sz w:val="21"/>
      <w:szCs w:val="21"/>
    </w:rPr>
  </w:style>
  <w:style w:type="character" w:customStyle="1" w:styleId="HeaderChar">
    <w:name w:val="Header Char"/>
    <w:uiPriority w:val="99"/>
    <w:rsid w:val="009A6379"/>
  </w:style>
  <w:style w:type="character" w:customStyle="1" w:styleId="FooterChar">
    <w:name w:val="Footer Char"/>
    <w:uiPriority w:val="99"/>
    <w:rsid w:val="009A6379"/>
  </w:style>
  <w:style w:type="paragraph" w:customStyle="1" w:styleId="ConsNormal">
    <w:name w:val="ConsNormal"/>
    <w:uiPriority w:val="99"/>
    <w:rsid w:val="009A6379"/>
    <w:pPr>
      <w:ind w:firstLine="720"/>
    </w:pPr>
    <w:rPr>
      <w:rFonts w:ascii="Consultant" w:hAnsi="Consultant"/>
    </w:rPr>
  </w:style>
  <w:style w:type="paragraph" w:customStyle="1" w:styleId="ConsNonformat">
    <w:name w:val="ConsNonformat"/>
    <w:uiPriority w:val="99"/>
    <w:rsid w:val="009A6379"/>
    <w:rPr>
      <w:rFonts w:ascii="Consultant" w:hAnsi="Consultant"/>
    </w:rPr>
  </w:style>
  <w:style w:type="paragraph" w:styleId="af7">
    <w:name w:val="footer"/>
    <w:basedOn w:val="a"/>
    <w:link w:val="af8"/>
    <w:uiPriority w:val="99"/>
    <w:rsid w:val="009A6379"/>
    <w:pPr>
      <w:tabs>
        <w:tab w:val="center" w:pos="4153"/>
        <w:tab w:val="right" w:pos="8306"/>
      </w:tabs>
    </w:pPr>
  </w:style>
  <w:style w:type="paragraph" w:customStyle="1" w:styleId="BodyText31">
    <w:name w:val="Body Text 31"/>
    <w:basedOn w:val="a"/>
    <w:uiPriority w:val="99"/>
    <w:rsid w:val="009A6379"/>
    <w:pPr>
      <w:spacing w:after="120"/>
    </w:pPr>
    <w:rPr>
      <w:sz w:val="16"/>
    </w:rPr>
  </w:style>
  <w:style w:type="paragraph" w:customStyle="1" w:styleId="ConsPlusNormal">
    <w:name w:val="ConsPlusNormal"/>
    <w:rsid w:val="009A6379"/>
    <w:pPr>
      <w:widowControl w:val="0"/>
      <w:ind w:firstLine="720"/>
    </w:pPr>
    <w:rPr>
      <w:rFonts w:ascii="Arial" w:hAnsi="Arial"/>
    </w:rPr>
  </w:style>
  <w:style w:type="paragraph" w:customStyle="1" w:styleId="ConsPlusNonformat">
    <w:name w:val="ConsPlusNonformat"/>
    <w:uiPriority w:val="99"/>
    <w:rsid w:val="009A6379"/>
    <w:pPr>
      <w:widowControl w:val="0"/>
    </w:pPr>
    <w:rPr>
      <w:rFonts w:ascii="Courier New" w:hAnsi="Courier New"/>
    </w:rPr>
  </w:style>
  <w:style w:type="paragraph" w:styleId="af9">
    <w:name w:val="Body Text"/>
    <w:basedOn w:val="a"/>
    <w:link w:val="afa"/>
    <w:uiPriority w:val="99"/>
    <w:rsid w:val="009A6379"/>
    <w:pPr>
      <w:jc w:val="both"/>
    </w:pPr>
    <w:rPr>
      <w:sz w:val="24"/>
    </w:rPr>
  </w:style>
  <w:style w:type="paragraph" w:customStyle="1" w:styleId="210">
    <w:name w:val="Основной текст с отступом 21"/>
    <w:basedOn w:val="a"/>
    <w:uiPriority w:val="99"/>
    <w:rsid w:val="009A6379"/>
    <w:pPr>
      <w:spacing w:after="120" w:line="480" w:lineRule="auto"/>
      <w:ind w:left="283"/>
    </w:pPr>
  </w:style>
  <w:style w:type="paragraph" w:styleId="afb">
    <w:name w:val="header"/>
    <w:basedOn w:val="a"/>
    <w:link w:val="afc"/>
    <w:uiPriority w:val="99"/>
    <w:rsid w:val="009A6379"/>
    <w:pPr>
      <w:tabs>
        <w:tab w:val="center" w:pos="4677"/>
        <w:tab w:val="right" w:pos="9355"/>
      </w:tabs>
    </w:pPr>
  </w:style>
  <w:style w:type="character" w:styleId="afd">
    <w:name w:val="page number"/>
    <w:basedOn w:val="a0"/>
    <w:uiPriority w:val="99"/>
    <w:rsid w:val="009A6379"/>
  </w:style>
  <w:style w:type="paragraph" w:styleId="afe">
    <w:name w:val="Body Text Indent"/>
    <w:basedOn w:val="a"/>
    <w:link w:val="aff"/>
    <w:uiPriority w:val="99"/>
    <w:rsid w:val="009A6379"/>
    <w:pPr>
      <w:ind w:left="1418" w:hanging="1418"/>
      <w:jc w:val="both"/>
    </w:pPr>
    <w:rPr>
      <w:sz w:val="24"/>
    </w:rPr>
  </w:style>
  <w:style w:type="character" w:styleId="aff0">
    <w:name w:val="annotation reference"/>
    <w:uiPriority w:val="99"/>
    <w:semiHidden/>
    <w:rsid w:val="009A6379"/>
    <w:rPr>
      <w:sz w:val="16"/>
      <w:szCs w:val="16"/>
    </w:rPr>
  </w:style>
  <w:style w:type="paragraph" w:styleId="aff1">
    <w:name w:val="annotation text"/>
    <w:basedOn w:val="a"/>
    <w:link w:val="aff2"/>
    <w:uiPriority w:val="99"/>
    <w:semiHidden/>
    <w:rsid w:val="009A6379"/>
  </w:style>
  <w:style w:type="paragraph" w:styleId="23">
    <w:name w:val="Body Text 2"/>
    <w:basedOn w:val="a"/>
    <w:uiPriority w:val="99"/>
    <w:rsid w:val="009A6379"/>
    <w:pPr>
      <w:spacing w:after="120" w:line="480" w:lineRule="auto"/>
    </w:pPr>
  </w:style>
  <w:style w:type="paragraph" w:customStyle="1" w:styleId="aff3">
    <w:name w:val="Реквизиты"/>
    <w:basedOn w:val="a"/>
    <w:uiPriority w:val="99"/>
    <w:rsid w:val="009A6379"/>
    <w:rPr>
      <w:b/>
      <w:bCs/>
      <w:spacing w:val="20"/>
      <w:sz w:val="22"/>
      <w:szCs w:val="22"/>
    </w:rPr>
  </w:style>
  <w:style w:type="paragraph" w:customStyle="1" w:styleId="12">
    <w:name w:val="Название1"/>
    <w:basedOn w:val="a"/>
    <w:link w:val="aff4"/>
    <w:uiPriority w:val="99"/>
    <w:qFormat/>
    <w:rsid w:val="009A6379"/>
    <w:pPr>
      <w:jc w:val="center"/>
    </w:pPr>
    <w:rPr>
      <w:rFonts w:ascii="Arial" w:hAnsi="Arial"/>
      <w:b/>
    </w:rPr>
  </w:style>
  <w:style w:type="paragraph" w:styleId="aff5">
    <w:name w:val="Balloon Text"/>
    <w:basedOn w:val="a"/>
    <w:uiPriority w:val="99"/>
    <w:semiHidden/>
    <w:rsid w:val="009A6379"/>
    <w:rPr>
      <w:rFonts w:ascii="Tahoma" w:hAnsi="Tahoma" w:cs="Tahoma"/>
      <w:sz w:val="16"/>
      <w:szCs w:val="16"/>
    </w:rPr>
  </w:style>
  <w:style w:type="paragraph" w:styleId="aff6">
    <w:name w:val="Revision"/>
    <w:hidden/>
    <w:uiPriority w:val="99"/>
    <w:semiHidden/>
    <w:rsid w:val="009A6379"/>
  </w:style>
  <w:style w:type="character" w:customStyle="1" w:styleId="10">
    <w:name w:val="Заголовок 1 Знак"/>
    <w:link w:val="1"/>
    <w:uiPriority w:val="99"/>
    <w:rsid w:val="009A6379"/>
    <w:rPr>
      <w:rFonts w:ascii="Arial" w:hAnsi="Arial" w:cs="Arial"/>
      <w:b/>
      <w:bCs/>
      <w:sz w:val="32"/>
      <w:szCs w:val="32"/>
    </w:rPr>
  </w:style>
  <w:style w:type="character" w:customStyle="1" w:styleId="afc">
    <w:name w:val="Верхний колонтитул Знак"/>
    <w:basedOn w:val="a0"/>
    <w:link w:val="afb"/>
    <w:uiPriority w:val="99"/>
    <w:rsid w:val="009A6379"/>
  </w:style>
  <w:style w:type="paragraph" w:styleId="aff7">
    <w:name w:val="annotation subject"/>
    <w:basedOn w:val="aff1"/>
    <w:next w:val="aff1"/>
    <w:link w:val="aff8"/>
    <w:uiPriority w:val="99"/>
    <w:rsid w:val="009A6379"/>
    <w:rPr>
      <w:b/>
      <w:bCs/>
    </w:rPr>
  </w:style>
  <w:style w:type="character" w:customStyle="1" w:styleId="aff2">
    <w:name w:val="Текст примечания Знак"/>
    <w:basedOn w:val="a0"/>
    <w:link w:val="aff1"/>
    <w:uiPriority w:val="99"/>
    <w:semiHidden/>
    <w:rsid w:val="009A6379"/>
  </w:style>
  <w:style w:type="character" w:customStyle="1" w:styleId="aff8">
    <w:name w:val="Тема примечания Знак"/>
    <w:basedOn w:val="aff2"/>
    <w:link w:val="aff7"/>
    <w:uiPriority w:val="99"/>
    <w:rsid w:val="009A6379"/>
  </w:style>
  <w:style w:type="character" w:customStyle="1" w:styleId="af8">
    <w:name w:val="Нижний колонтитул Знак"/>
    <w:basedOn w:val="a0"/>
    <w:link w:val="af7"/>
    <w:uiPriority w:val="99"/>
    <w:rsid w:val="009A6379"/>
  </w:style>
  <w:style w:type="character" w:customStyle="1" w:styleId="afa">
    <w:name w:val="Основной текст Знак"/>
    <w:link w:val="af9"/>
    <w:uiPriority w:val="99"/>
    <w:rsid w:val="009A6379"/>
    <w:rPr>
      <w:sz w:val="24"/>
    </w:rPr>
  </w:style>
  <w:style w:type="character" w:customStyle="1" w:styleId="24">
    <w:name w:val="Знак Знак2"/>
    <w:uiPriority w:val="99"/>
    <w:rsid w:val="009A6379"/>
    <w:rPr>
      <w:rFonts w:cs="Times New Roman"/>
      <w:sz w:val="24"/>
      <w:lang w:val="ru-RU" w:eastAsia="ru-RU" w:bidi="ar-SA"/>
    </w:rPr>
  </w:style>
  <w:style w:type="table" w:styleId="aff9">
    <w:name w:val="Table Grid"/>
    <w:basedOn w:val="a1"/>
    <w:uiPriority w:val="59"/>
    <w:rsid w:val="009A6379"/>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a">
    <w:name w:val="List Paragraph"/>
    <w:aliases w:val="Нумерованый список,List Paragraph1,ПАРАГРАФ,Bullet List,FooterText,numbered,Table-Normal,RSHB_Table-Normal,Paragraphe de liste1,lp1,Абзац списка11,Абзац списка для документа,List_Paragraph,Multilevel para_II,А"/>
    <w:basedOn w:val="a"/>
    <w:link w:val="affb"/>
    <w:uiPriority w:val="34"/>
    <w:qFormat/>
    <w:rsid w:val="009A6379"/>
    <w:pPr>
      <w:ind w:left="720"/>
      <w:contextualSpacing/>
    </w:pPr>
    <w:rPr>
      <w:sz w:val="24"/>
      <w:szCs w:val="24"/>
    </w:rPr>
  </w:style>
  <w:style w:type="character" w:customStyle="1" w:styleId="aff4">
    <w:name w:val="Название Знак"/>
    <w:link w:val="12"/>
    <w:uiPriority w:val="99"/>
    <w:rsid w:val="009A6379"/>
    <w:rPr>
      <w:rFonts w:ascii="Arial" w:hAnsi="Arial"/>
      <w:b/>
    </w:rPr>
  </w:style>
  <w:style w:type="character" w:styleId="affc">
    <w:name w:val="Hyperlink"/>
    <w:uiPriority w:val="99"/>
    <w:rsid w:val="009A6379"/>
    <w:rPr>
      <w:color w:val="0000FF"/>
      <w:u w:val="single"/>
    </w:rPr>
  </w:style>
  <w:style w:type="paragraph" w:customStyle="1" w:styleId="WW-11">
    <w:name w:val="WW-Заголовок таблицы11"/>
    <w:basedOn w:val="a"/>
    <w:uiPriority w:val="99"/>
    <w:rsid w:val="009A6379"/>
    <w:pPr>
      <w:widowControl w:val="0"/>
    </w:pPr>
    <w:rPr>
      <w:rFonts w:ascii="Arial" w:eastAsia="SimSun" w:hAnsi="Arial" w:cs="Mangal"/>
      <w:szCs w:val="24"/>
      <w:lang w:eastAsia="hi-IN" w:bidi="hi-IN"/>
    </w:rPr>
  </w:style>
  <w:style w:type="paragraph" w:customStyle="1" w:styleId="WW-110">
    <w:name w:val="WW-Содержимое таблицы11"/>
    <w:basedOn w:val="a"/>
    <w:uiPriority w:val="99"/>
    <w:rsid w:val="009A6379"/>
    <w:pPr>
      <w:widowControl w:val="0"/>
    </w:pPr>
    <w:rPr>
      <w:rFonts w:ascii="Arial" w:eastAsia="SimSun" w:hAnsi="Arial" w:cs="Mangal"/>
      <w:szCs w:val="24"/>
      <w:lang w:eastAsia="hi-IN" w:bidi="hi-IN"/>
    </w:rPr>
  </w:style>
  <w:style w:type="character" w:customStyle="1" w:styleId="Apple-converted-space">
    <w:name w:val="Apple-converted-space"/>
    <w:uiPriority w:val="99"/>
    <w:rsid w:val="009A6379"/>
  </w:style>
  <w:style w:type="character" w:customStyle="1" w:styleId="aff">
    <w:name w:val="Основной текст с отступом Знак"/>
    <w:link w:val="afe"/>
    <w:uiPriority w:val="99"/>
    <w:rsid w:val="009A6379"/>
    <w:rPr>
      <w:sz w:val="24"/>
    </w:rPr>
  </w:style>
  <w:style w:type="paragraph" w:customStyle="1" w:styleId="13">
    <w:name w:val="Обычный (веб)1"/>
    <w:basedOn w:val="a"/>
    <w:uiPriority w:val="99"/>
    <w:unhideWhenUsed/>
    <w:rsid w:val="009A6379"/>
    <w:pPr>
      <w:spacing w:before="100" w:after="100"/>
    </w:pPr>
    <w:rPr>
      <w:sz w:val="24"/>
      <w:szCs w:val="24"/>
    </w:rPr>
  </w:style>
  <w:style w:type="character" w:customStyle="1" w:styleId="Wmi-callto">
    <w:name w:val="Wmi-callto"/>
    <w:basedOn w:val="a0"/>
    <w:uiPriority w:val="99"/>
    <w:rsid w:val="009A6379"/>
  </w:style>
  <w:style w:type="paragraph" w:styleId="affd">
    <w:name w:val="Normal (Web)"/>
    <w:basedOn w:val="a"/>
    <w:uiPriority w:val="99"/>
    <w:unhideWhenUsed/>
    <w:rsid w:val="009A6379"/>
    <w:pPr>
      <w:spacing w:before="100" w:after="100"/>
    </w:pPr>
    <w:rPr>
      <w:sz w:val="24"/>
      <w:szCs w:val="24"/>
    </w:rPr>
  </w:style>
  <w:style w:type="character" w:customStyle="1" w:styleId="14">
    <w:name w:val="Неразрешенное упоминание1"/>
    <w:basedOn w:val="a0"/>
    <w:uiPriority w:val="99"/>
    <w:semiHidden/>
    <w:unhideWhenUsed/>
    <w:rsid w:val="009A6379"/>
    <w:rPr>
      <w:color w:val="605E5C"/>
      <w:shd w:val="clear" w:color="auto" w:fill="E1DFDD"/>
    </w:rPr>
  </w:style>
  <w:style w:type="paragraph" w:customStyle="1" w:styleId="Msonormalmrcssattr">
    <w:name w:val="Msonormal_mr_css_attr"/>
    <w:basedOn w:val="a"/>
    <w:uiPriority w:val="99"/>
    <w:rsid w:val="009A6379"/>
    <w:pPr>
      <w:spacing w:before="100" w:after="100"/>
    </w:pPr>
    <w:rPr>
      <w:sz w:val="24"/>
      <w:szCs w:val="24"/>
    </w:rPr>
  </w:style>
  <w:style w:type="character" w:customStyle="1" w:styleId="affb">
    <w:name w:val="Абзац списка Знак"/>
    <w:aliases w:val="Нумерованый список Знак,List Paragraph1 Знак,ПАРАГРАФ Знак,Bullet List Знак,FooterText Знак,numbered Знак,Table-Normal Знак,RSHB_Table-Normal Знак,Paragraphe de liste1 Знак,lp1 Знак,Абзац списка11 Знак,Абзац списка для документа Знак"/>
    <w:link w:val="affa"/>
    <w:uiPriority w:val="34"/>
    <w:qFormat/>
    <w:rsid w:val="009A6379"/>
    <w:rPr>
      <w:sz w:val="24"/>
      <w:szCs w:val="24"/>
    </w:rPr>
  </w:style>
  <w:style w:type="character" w:styleId="affe">
    <w:name w:val="footnote reference"/>
    <w:uiPriority w:val="99"/>
    <w:qFormat/>
    <w:rsid w:val="009A6379"/>
    <w:rPr>
      <w:sz w:val="20"/>
      <w:vertAlign w:val="superscript"/>
    </w:rPr>
  </w:style>
  <w:style w:type="paragraph" w:customStyle="1" w:styleId="15">
    <w:name w:val="Обычный1"/>
    <w:uiPriority w:val="99"/>
    <w:rsid w:val="009A6379"/>
  </w:style>
  <w:style w:type="character" w:customStyle="1" w:styleId="afff">
    <w:name w:val="Основной текст + Полужирный"/>
    <w:uiPriority w:val="99"/>
    <w:rsid w:val="009A6379"/>
    <w:rPr>
      <w:rFonts w:ascii="Times New Roman" w:eastAsia="Times New Roman" w:hAnsi="Times New Roman" w:cs="Times New Roman"/>
      <w:b/>
      <w:bCs/>
      <w:i w:val="0"/>
      <w:iCs w:val="0"/>
      <w:smallCaps w:val="0"/>
      <w:spacing w:val="0"/>
      <w:sz w:val="19"/>
      <w:szCs w:val="19"/>
      <w:shd w:val="clear" w:color="auto" w:fill="FFFFFF"/>
    </w:rPr>
  </w:style>
  <w:style w:type="character" w:customStyle="1" w:styleId="25">
    <w:name w:val="Неразрешенное упоминание2"/>
    <w:basedOn w:val="a0"/>
    <w:uiPriority w:val="99"/>
    <w:semiHidden/>
    <w:unhideWhenUsed/>
    <w:rsid w:val="009A6379"/>
    <w:rPr>
      <w:color w:val="605E5C"/>
      <w:shd w:val="clear" w:color="auto" w:fill="E1DFDD"/>
    </w:rPr>
  </w:style>
</w:styles>
</file>

<file path=word/webSettings.xml><?xml version="1.0" encoding="utf-8"?>
<w:webSettings xmlns:r="http://schemas.openxmlformats.org/officeDocument/2006/relationships" xmlns:w="http://schemas.openxmlformats.org/wordprocessingml/2006/main">
  <w:divs>
    <w:div w:id="7492949">
      <w:bodyDiv w:val="1"/>
      <w:marLeft w:val="0"/>
      <w:marRight w:val="0"/>
      <w:marTop w:val="0"/>
      <w:marBottom w:val="0"/>
      <w:divBdr>
        <w:top w:val="none" w:sz="0" w:space="0" w:color="auto"/>
        <w:left w:val="none" w:sz="0" w:space="0" w:color="auto"/>
        <w:bottom w:val="none" w:sz="0" w:space="0" w:color="auto"/>
        <w:right w:val="none" w:sz="0" w:space="0" w:color="auto"/>
      </w:divBdr>
    </w:div>
    <w:div w:id="37629686">
      <w:bodyDiv w:val="1"/>
      <w:marLeft w:val="0"/>
      <w:marRight w:val="0"/>
      <w:marTop w:val="0"/>
      <w:marBottom w:val="0"/>
      <w:divBdr>
        <w:top w:val="none" w:sz="0" w:space="0" w:color="auto"/>
        <w:left w:val="none" w:sz="0" w:space="0" w:color="auto"/>
        <w:bottom w:val="none" w:sz="0" w:space="0" w:color="auto"/>
        <w:right w:val="none" w:sz="0" w:space="0" w:color="auto"/>
      </w:divBdr>
    </w:div>
    <w:div w:id="154877564">
      <w:bodyDiv w:val="1"/>
      <w:marLeft w:val="0"/>
      <w:marRight w:val="0"/>
      <w:marTop w:val="0"/>
      <w:marBottom w:val="0"/>
      <w:divBdr>
        <w:top w:val="none" w:sz="0" w:space="0" w:color="auto"/>
        <w:left w:val="none" w:sz="0" w:space="0" w:color="auto"/>
        <w:bottom w:val="none" w:sz="0" w:space="0" w:color="auto"/>
        <w:right w:val="none" w:sz="0" w:space="0" w:color="auto"/>
      </w:divBdr>
    </w:div>
    <w:div w:id="155846757">
      <w:bodyDiv w:val="1"/>
      <w:marLeft w:val="0"/>
      <w:marRight w:val="0"/>
      <w:marTop w:val="0"/>
      <w:marBottom w:val="0"/>
      <w:divBdr>
        <w:top w:val="none" w:sz="0" w:space="0" w:color="auto"/>
        <w:left w:val="none" w:sz="0" w:space="0" w:color="auto"/>
        <w:bottom w:val="none" w:sz="0" w:space="0" w:color="auto"/>
        <w:right w:val="none" w:sz="0" w:space="0" w:color="auto"/>
      </w:divBdr>
    </w:div>
    <w:div w:id="478771524">
      <w:bodyDiv w:val="1"/>
      <w:marLeft w:val="0"/>
      <w:marRight w:val="0"/>
      <w:marTop w:val="0"/>
      <w:marBottom w:val="0"/>
      <w:divBdr>
        <w:top w:val="none" w:sz="0" w:space="0" w:color="auto"/>
        <w:left w:val="none" w:sz="0" w:space="0" w:color="auto"/>
        <w:bottom w:val="none" w:sz="0" w:space="0" w:color="auto"/>
        <w:right w:val="none" w:sz="0" w:space="0" w:color="auto"/>
      </w:divBdr>
    </w:div>
    <w:div w:id="514999634">
      <w:bodyDiv w:val="1"/>
      <w:marLeft w:val="0"/>
      <w:marRight w:val="0"/>
      <w:marTop w:val="0"/>
      <w:marBottom w:val="0"/>
      <w:divBdr>
        <w:top w:val="none" w:sz="0" w:space="0" w:color="auto"/>
        <w:left w:val="none" w:sz="0" w:space="0" w:color="auto"/>
        <w:bottom w:val="none" w:sz="0" w:space="0" w:color="auto"/>
        <w:right w:val="none" w:sz="0" w:space="0" w:color="auto"/>
      </w:divBdr>
    </w:div>
    <w:div w:id="524055917">
      <w:bodyDiv w:val="1"/>
      <w:marLeft w:val="0"/>
      <w:marRight w:val="0"/>
      <w:marTop w:val="0"/>
      <w:marBottom w:val="0"/>
      <w:divBdr>
        <w:top w:val="none" w:sz="0" w:space="0" w:color="auto"/>
        <w:left w:val="none" w:sz="0" w:space="0" w:color="auto"/>
        <w:bottom w:val="none" w:sz="0" w:space="0" w:color="auto"/>
        <w:right w:val="none" w:sz="0" w:space="0" w:color="auto"/>
      </w:divBdr>
    </w:div>
    <w:div w:id="534778849">
      <w:bodyDiv w:val="1"/>
      <w:marLeft w:val="0"/>
      <w:marRight w:val="0"/>
      <w:marTop w:val="0"/>
      <w:marBottom w:val="0"/>
      <w:divBdr>
        <w:top w:val="none" w:sz="0" w:space="0" w:color="auto"/>
        <w:left w:val="none" w:sz="0" w:space="0" w:color="auto"/>
        <w:bottom w:val="none" w:sz="0" w:space="0" w:color="auto"/>
        <w:right w:val="none" w:sz="0" w:space="0" w:color="auto"/>
      </w:divBdr>
    </w:div>
    <w:div w:id="670524541">
      <w:bodyDiv w:val="1"/>
      <w:marLeft w:val="0"/>
      <w:marRight w:val="0"/>
      <w:marTop w:val="0"/>
      <w:marBottom w:val="0"/>
      <w:divBdr>
        <w:top w:val="none" w:sz="0" w:space="0" w:color="auto"/>
        <w:left w:val="none" w:sz="0" w:space="0" w:color="auto"/>
        <w:bottom w:val="none" w:sz="0" w:space="0" w:color="auto"/>
        <w:right w:val="none" w:sz="0" w:space="0" w:color="auto"/>
      </w:divBdr>
    </w:div>
    <w:div w:id="776683014">
      <w:bodyDiv w:val="1"/>
      <w:marLeft w:val="0"/>
      <w:marRight w:val="0"/>
      <w:marTop w:val="0"/>
      <w:marBottom w:val="0"/>
      <w:divBdr>
        <w:top w:val="none" w:sz="0" w:space="0" w:color="auto"/>
        <w:left w:val="none" w:sz="0" w:space="0" w:color="auto"/>
        <w:bottom w:val="none" w:sz="0" w:space="0" w:color="auto"/>
        <w:right w:val="none" w:sz="0" w:space="0" w:color="auto"/>
      </w:divBdr>
    </w:div>
    <w:div w:id="965357604">
      <w:bodyDiv w:val="1"/>
      <w:marLeft w:val="0"/>
      <w:marRight w:val="0"/>
      <w:marTop w:val="0"/>
      <w:marBottom w:val="0"/>
      <w:divBdr>
        <w:top w:val="none" w:sz="0" w:space="0" w:color="auto"/>
        <w:left w:val="none" w:sz="0" w:space="0" w:color="auto"/>
        <w:bottom w:val="none" w:sz="0" w:space="0" w:color="auto"/>
        <w:right w:val="none" w:sz="0" w:space="0" w:color="auto"/>
      </w:divBdr>
    </w:div>
    <w:div w:id="1002048924">
      <w:bodyDiv w:val="1"/>
      <w:marLeft w:val="0"/>
      <w:marRight w:val="0"/>
      <w:marTop w:val="0"/>
      <w:marBottom w:val="0"/>
      <w:divBdr>
        <w:top w:val="none" w:sz="0" w:space="0" w:color="auto"/>
        <w:left w:val="none" w:sz="0" w:space="0" w:color="auto"/>
        <w:bottom w:val="none" w:sz="0" w:space="0" w:color="auto"/>
        <w:right w:val="none" w:sz="0" w:space="0" w:color="auto"/>
      </w:divBdr>
    </w:div>
    <w:div w:id="1010833257">
      <w:bodyDiv w:val="1"/>
      <w:marLeft w:val="0"/>
      <w:marRight w:val="0"/>
      <w:marTop w:val="0"/>
      <w:marBottom w:val="0"/>
      <w:divBdr>
        <w:top w:val="none" w:sz="0" w:space="0" w:color="auto"/>
        <w:left w:val="none" w:sz="0" w:space="0" w:color="auto"/>
        <w:bottom w:val="none" w:sz="0" w:space="0" w:color="auto"/>
        <w:right w:val="none" w:sz="0" w:space="0" w:color="auto"/>
      </w:divBdr>
    </w:div>
    <w:div w:id="1011640938">
      <w:bodyDiv w:val="1"/>
      <w:marLeft w:val="0"/>
      <w:marRight w:val="0"/>
      <w:marTop w:val="0"/>
      <w:marBottom w:val="0"/>
      <w:divBdr>
        <w:top w:val="none" w:sz="0" w:space="0" w:color="auto"/>
        <w:left w:val="none" w:sz="0" w:space="0" w:color="auto"/>
        <w:bottom w:val="none" w:sz="0" w:space="0" w:color="auto"/>
        <w:right w:val="none" w:sz="0" w:space="0" w:color="auto"/>
      </w:divBdr>
    </w:div>
    <w:div w:id="1023557904">
      <w:bodyDiv w:val="1"/>
      <w:marLeft w:val="0"/>
      <w:marRight w:val="0"/>
      <w:marTop w:val="0"/>
      <w:marBottom w:val="0"/>
      <w:divBdr>
        <w:top w:val="none" w:sz="0" w:space="0" w:color="auto"/>
        <w:left w:val="none" w:sz="0" w:space="0" w:color="auto"/>
        <w:bottom w:val="none" w:sz="0" w:space="0" w:color="auto"/>
        <w:right w:val="none" w:sz="0" w:space="0" w:color="auto"/>
      </w:divBdr>
    </w:div>
    <w:div w:id="1038549931">
      <w:bodyDiv w:val="1"/>
      <w:marLeft w:val="0"/>
      <w:marRight w:val="0"/>
      <w:marTop w:val="0"/>
      <w:marBottom w:val="0"/>
      <w:divBdr>
        <w:top w:val="none" w:sz="0" w:space="0" w:color="auto"/>
        <w:left w:val="none" w:sz="0" w:space="0" w:color="auto"/>
        <w:bottom w:val="none" w:sz="0" w:space="0" w:color="auto"/>
        <w:right w:val="none" w:sz="0" w:space="0" w:color="auto"/>
      </w:divBdr>
    </w:div>
    <w:div w:id="1068530046">
      <w:bodyDiv w:val="1"/>
      <w:marLeft w:val="0"/>
      <w:marRight w:val="0"/>
      <w:marTop w:val="0"/>
      <w:marBottom w:val="0"/>
      <w:divBdr>
        <w:top w:val="none" w:sz="0" w:space="0" w:color="auto"/>
        <w:left w:val="none" w:sz="0" w:space="0" w:color="auto"/>
        <w:bottom w:val="none" w:sz="0" w:space="0" w:color="auto"/>
        <w:right w:val="none" w:sz="0" w:space="0" w:color="auto"/>
      </w:divBdr>
    </w:div>
    <w:div w:id="1164777525">
      <w:bodyDiv w:val="1"/>
      <w:marLeft w:val="0"/>
      <w:marRight w:val="0"/>
      <w:marTop w:val="0"/>
      <w:marBottom w:val="0"/>
      <w:divBdr>
        <w:top w:val="none" w:sz="0" w:space="0" w:color="auto"/>
        <w:left w:val="none" w:sz="0" w:space="0" w:color="auto"/>
        <w:bottom w:val="none" w:sz="0" w:space="0" w:color="auto"/>
        <w:right w:val="none" w:sz="0" w:space="0" w:color="auto"/>
      </w:divBdr>
    </w:div>
    <w:div w:id="1219049607">
      <w:bodyDiv w:val="1"/>
      <w:marLeft w:val="0"/>
      <w:marRight w:val="0"/>
      <w:marTop w:val="0"/>
      <w:marBottom w:val="0"/>
      <w:divBdr>
        <w:top w:val="none" w:sz="0" w:space="0" w:color="auto"/>
        <w:left w:val="none" w:sz="0" w:space="0" w:color="auto"/>
        <w:bottom w:val="none" w:sz="0" w:space="0" w:color="auto"/>
        <w:right w:val="none" w:sz="0" w:space="0" w:color="auto"/>
      </w:divBdr>
    </w:div>
    <w:div w:id="1224095462">
      <w:bodyDiv w:val="1"/>
      <w:marLeft w:val="0"/>
      <w:marRight w:val="0"/>
      <w:marTop w:val="0"/>
      <w:marBottom w:val="0"/>
      <w:divBdr>
        <w:top w:val="none" w:sz="0" w:space="0" w:color="auto"/>
        <w:left w:val="none" w:sz="0" w:space="0" w:color="auto"/>
        <w:bottom w:val="none" w:sz="0" w:space="0" w:color="auto"/>
        <w:right w:val="none" w:sz="0" w:space="0" w:color="auto"/>
      </w:divBdr>
    </w:div>
    <w:div w:id="1397783147">
      <w:bodyDiv w:val="1"/>
      <w:marLeft w:val="0"/>
      <w:marRight w:val="0"/>
      <w:marTop w:val="0"/>
      <w:marBottom w:val="0"/>
      <w:divBdr>
        <w:top w:val="none" w:sz="0" w:space="0" w:color="auto"/>
        <w:left w:val="none" w:sz="0" w:space="0" w:color="auto"/>
        <w:bottom w:val="none" w:sz="0" w:space="0" w:color="auto"/>
        <w:right w:val="none" w:sz="0" w:space="0" w:color="auto"/>
      </w:divBdr>
      <w:divsChild>
        <w:div w:id="109135102">
          <w:marLeft w:val="0"/>
          <w:marRight w:val="0"/>
          <w:marTop w:val="0"/>
          <w:marBottom w:val="0"/>
          <w:divBdr>
            <w:top w:val="none" w:sz="0" w:space="0" w:color="auto"/>
            <w:left w:val="none" w:sz="0" w:space="0" w:color="auto"/>
            <w:bottom w:val="none" w:sz="0" w:space="0" w:color="auto"/>
            <w:right w:val="none" w:sz="0" w:space="0" w:color="auto"/>
          </w:divBdr>
        </w:div>
        <w:div w:id="951664531">
          <w:marLeft w:val="0"/>
          <w:marRight w:val="0"/>
          <w:marTop w:val="0"/>
          <w:marBottom w:val="0"/>
          <w:divBdr>
            <w:top w:val="none" w:sz="0" w:space="0" w:color="auto"/>
            <w:left w:val="none" w:sz="0" w:space="0" w:color="auto"/>
            <w:bottom w:val="none" w:sz="0" w:space="0" w:color="auto"/>
            <w:right w:val="none" w:sz="0" w:space="0" w:color="auto"/>
          </w:divBdr>
        </w:div>
        <w:div w:id="1014920652">
          <w:marLeft w:val="0"/>
          <w:marRight w:val="0"/>
          <w:marTop w:val="0"/>
          <w:marBottom w:val="0"/>
          <w:divBdr>
            <w:top w:val="none" w:sz="0" w:space="0" w:color="auto"/>
            <w:left w:val="none" w:sz="0" w:space="0" w:color="auto"/>
            <w:bottom w:val="none" w:sz="0" w:space="0" w:color="auto"/>
            <w:right w:val="none" w:sz="0" w:space="0" w:color="auto"/>
          </w:divBdr>
        </w:div>
      </w:divsChild>
    </w:div>
    <w:div w:id="1473869909">
      <w:bodyDiv w:val="1"/>
      <w:marLeft w:val="0"/>
      <w:marRight w:val="0"/>
      <w:marTop w:val="0"/>
      <w:marBottom w:val="0"/>
      <w:divBdr>
        <w:top w:val="none" w:sz="0" w:space="0" w:color="auto"/>
        <w:left w:val="none" w:sz="0" w:space="0" w:color="auto"/>
        <w:bottom w:val="none" w:sz="0" w:space="0" w:color="auto"/>
        <w:right w:val="none" w:sz="0" w:space="0" w:color="auto"/>
      </w:divBdr>
    </w:div>
    <w:div w:id="1587760450">
      <w:bodyDiv w:val="1"/>
      <w:marLeft w:val="0"/>
      <w:marRight w:val="0"/>
      <w:marTop w:val="0"/>
      <w:marBottom w:val="0"/>
      <w:divBdr>
        <w:top w:val="none" w:sz="0" w:space="0" w:color="auto"/>
        <w:left w:val="none" w:sz="0" w:space="0" w:color="auto"/>
        <w:bottom w:val="none" w:sz="0" w:space="0" w:color="auto"/>
        <w:right w:val="none" w:sz="0" w:space="0" w:color="auto"/>
      </w:divBdr>
    </w:div>
    <w:div w:id="1957905040">
      <w:bodyDiv w:val="1"/>
      <w:marLeft w:val="0"/>
      <w:marRight w:val="0"/>
      <w:marTop w:val="0"/>
      <w:marBottom w:val="0"/>
      <w:divBdr>
        <w:top w:val="none" w:sz="0" w:space="0" w:color="auto"/>
        <w:left w:val="none" w:sz="0" w:space="0" w:color="auto"/>
        <w:bottom w:val="none" w:sz="0" w:space="0" w:color="auto"/>
        <w:right w:val="none" w:sz="0" w:space="0" w:color="auto"/>
      </w:divBdr>
    </w:div>
    <w:div w:id="2074157871">
      <w:bodyDiv w:val="1"/>
      <w:marLeft w:val="0"/>
      <w:marRight w:val="0"/>
      <w:marTop w:val="0"/>
      <w:marBottom w:val="0"/>
      <w:divBdr>
        <w:top w:val="none" w:sz="0" w:space="0" w:color="auto"/>
        <w:left w:val="none" w:sz="0" w:space="0" w:color="auto"/>
        <w:bottom w:val="none" w:sz="0" w:space="0" w:color="auto"/>
        <w:right w:val="none" w:sz="0" w:space="0" w:color="auto"/>
      </w:divBdr>
    </w:div>
    <w:div w:id="2103067439">
      <w:bodyDiv w:val="1"/>
      <w:marLeft w:val="0"/>
      <w:marRight w:val="0"/>
      <w:marTop w:val="0"/>
      <w:marBottom w:val="0"/>
      <w:divBdr>
        <w:top w:val="none" w:sz="0" w:space="0" w:color="auto"/>
        <w:left w:val="none" w:sz="0" w:space="0" w:color="auto"/>
        <w:bottom w:val="none" w:sz="0" w:space="0" w:color="auto"/>
        <w:right w:val="none" w:sz="0" w:space="0" w:color="auto"/>
      </w:divBdr>
      <w:divsChild>
        <w:div w:id="1549881698">
          <w:marLeft w:val="0"/>
          <w:marRight w:val="0"/>
          <w:marTop w:val="0"/>
          <w:marBottom w:val="0"/>
          <w:divBdr>
            <w:top w:val="none" w:sz="0" w:space="0" w:color="auto"/>
            <w:left w:val="none" w:sz="0" w:space="0" w:color="auto"/>
            <w:bottom w:val="none" w:sz="0" w:space="0" w:color="auto"/>
            <w:right w:val="none" w:sz="0" w:space="0" w:color="auto"/>
          </w:divBdr>
          <w:divsChild>
            <w:div w:id="392506470">
              <w:marLeft w:val="0"/>
              <w:marRight w:val="0"/>
              <w:marTop w:val="0"/>
              <w:marBottom w:val="0"/>
              <w:divBdr>
                <w:top w:val="none" w:sz="0" w:space="0" w:color="auto"/>
                <w:left w:val="none" w:sz="0" w:space="0" w:color="auto"/>
                <w:bottom w:val="none" w:sz="0" w:space="0" w:color="auto"/>
                <w:right w:val="none" w:sz="0" w:space="0" w:color="auto"/>
              </w:divBdr>
              <w:divsChild>
                <w:div w:id="1872837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7106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xn--80az8a.xn--d1aqf.xn--p1ai/"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Arab" typeface="Times New Roman"/>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Times New Roman"/>
        <a:font script="Knda" typeface="Tunga"/>
        <a:font script="Khmr" typeface="MoolBoran"/>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Angsan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Light"/>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ゴシック Light"/>
        <a:font script="Olck" typeface="Nirmala UI"/>
        <a:font script="Lisu" typeface="Segoe UI"/>
        <a:font script="Sora" typeface="Nirmala UI"/>
      </a:majorFont>
      <a:minorFont>
        <a:latin typeface="Calibri"/>
        <a:ea typeface=""/>
        <a:cs typeface=""/>
        <a:font script="Arab" typeface="Arial"/>
        <a:font script="Armn" typeface="Arial"/>
        <a:font script="Beng" typeface="Vrinda"/>
        <a:font script="Bopo" typeface="Microsoft JhengHei"/>
        <a:font script="Cher" typeface="Plantagenet Cherokee"/>
        <a:font script="Deva" typeface="Mangal"/>
        <a:font script="Ethi" typeface="Nyala"/>
        <a:font script="Geor" typeface="Sylfaen"/>
        <a:font script="Gujr" typeface="Shruti"/>
        <a:font script="Guru" typeface="Raavi"/>
        <a:font script="Hang" typeface="맑은 고딕"/>
        <a:font script="Hebr" typeface="Arial"/>
        <a:font script="Knda" typeface="Tunga"/>
        <a:font script="Khmr" typeface="DaunPenh"/>
        <a:font script="Laoo" typeface="DokChampa"/>
        <a:font script="Mlym" typeface="Kartika"/>
        <a:font script="Mong" typeface="Mongolian Baiti"/>
        <a:font script="Mymr" typeface="Myanmar Text"/>
        <a:font script="Orya" typeface="Kalinga"/>
        <a:font script="Sinh" typeface="Iskoola Pota"/>
        <a:font script="Syrc" typeface="Estrangelo Edessa"/>
        <a:font script="Taml" typeface="Latha"/>
        <a:font script="Telu" typeface="Gautami"/>
        <a:font script="Thaa" typeface="MV Boli"/>
        <a:font script="Thai" typeface="Cordia New"/>
        <a:font script="Tibt" typeface="Microsoft Himalaya"/>
        <a:font script="Cans" typeface="Euphemia"/>
        <a:font script="Yiii" typeface="Microsoft Yi Baiti"/>
        <a:font script="Osma" typeface="Ebrima"/>
        <a:font script="Tale" typeface="Microsoft Tai Le"/>
        <a:font script="Bugi" typeface="Leelawadee UI"/>
        <a:font script="Talu" typeface="Microsoft New Tai Lue"/>
        <a:font script="Tfng" typeface="Ebrima"/>
        <a:font script="Hans" typeface="等线"/>
        <a:font script="Hant" typeface="新細明體"/>
        <a:font script="Java" typeface="Javanese Text"/>
        <a:font script="Nkoo" typeface="Ebrima"/>
        <a:font script="Phag" typeface="Phagspa"/>
        <a:font script="Syre" typeface="Estrangelo Edessa"/>
        <a:font script="Syrj" typeface="Estrangelo Edessa"/>
        <a:font script="Syrn" typeface="Estrangelo Edessa"/>
        <a:font script="Jpan" typeface="游明朝"/>
        <a:font script="Olck" typeface="Nirmala UI"/>
        <a:font script="Lisu" typeface="Segoe UI"/>
        <a:font script="Sora" typeface="Nirmala UI"/>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87FC28-AC94-4A81-B05A-9F852C702F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16</Pages>
  <Words>7814</Words>
  <Characters>44543</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ДОГОВОР УЧАСТИЯ В ДОЛЕВОМ СТРОИТЕЛЬСТВЕ  №______</vt:lpstr>
    </vt:vector>
  </TitlesOfParts>
  <Company>Новая Высота</Company>
  <LinksUpToDate>false</LinksUpToDate>
  <CharactersWithSpaces>52253</CharactersWithSpaces>
  <SharedDoc>false</SharedDoc>
  <HLinks>
    <vt:vector size="18" baseType="variant">
      <vt:variant>
        <vt:i4>7471204</vt:i4>
      </vt:variant>
      <vt:variant>
        <vt:i4>6</vt:i4>
      </vt:variant>
      <vt:variant>
        <vt:i4>0</vt:i4>
      </vt:variant>
      <vt:variant>
        <vt:i4>5</vt:i4>
      </vt:variant>
      <vt:variant>
        <vt:lpwstr>consultantplus://offline/ref=BAC8182A14CF8C9B62D6F43881DC3989A9719554FABF6A159EE0AE14BDI6I</vt:lpwstr>
      </vt:variant>
      <vt:variant>
        <vt:lpwstr/>
      </vt:variant>
      <vt:variant>
        <vt:i4>1704021</vt:i4>
      </vt:variant>
      <vt:variant>
        <vt:i4>3</vt:i4>
      </vt:variant>
      <vt:variant>
        <vt:i4>0</vt:i4>
      </vt:variant>
      <vt:variant>
        <vt:i4>5</vt:i4>
      </vt:variant>
      <vt:variant>
        <vt:lpwstr>http://www.minstroyrf.ru/</vt:lpwstr>
      </vt:variant>
      <vt:variant>
        <vt:lpwstr/>
      </vt:variant>
      <vt:variant>
        <vt:i4>73073789</vt:i4>
      </vt:variant>
      <vt:variant>
        <vt:i4>0</vt:i4>
      </vt:variant>
      <vt:variant>
        <vt:i4>0</vt:i4>
      </vt:variant>
      <vt:variant>
        <vt:i4>5</vt:i4>
      </vt:variant>
      <vt:variant>
        <vt:lpwstr>https://наш.дом.рф/</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УЧАСТИЯ В ДОЛЕВОМ СТРОИТЕЛЬСТВЕ  №______</dc:title>
  <dc:creator>user</dc:creator>
  <cp:lastModifiedBy>c400</cp:lastModifiedBy>
  <cp:revision>22</cp:revision>
  <cp:lastPrinted>2024-04-11T06:23:00Z</cp:lastPrinted>
  <dcterms:created xsi:type="dcterms:W3CDTF">2023-11-09T09:44:00Z</dcterms:created>
  <dcterms:modified xsi:type="dcterms:W3CDTF">2025-12-02T07:00:00Z</dcterms:modified>
</cp:coreProperties>
</file>