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C5809" w14:textId="5EB8DEED" w:rsidR="00CF69E9" w:rsidRDefault="00D2290D" w:rsidP="00D2290D">
      <w:pPr>
        <w:jc w:val="center"/>
        <w:rPr>
          <w:rFonts w:ascii="Times New Roman" w:hAnsi="Times New Roman" w:cs="Times New Roman"/>
          <w:b/>
          <w:bCs/>
          <w:sz w:val="20"/>
          <w:szCs w:val="20"/>
        </w:rPr>
      </w:pPr>
      <w:r w:rsidRPr="00D2290D">
        <w:rPr>
          <w:rFonts w:ascii="Times New Roman" w:hAnsi="Times New Roman" w:cs="Times New Roman"/>
          <w:b/>
          <w:bCs/>
          <w:sz w:val="20"/>
          <w:szCs w:val="20"/>
        </w:rPr>
        <w:t xml:space="preserve">ДОГОВОР </w:t>
      </w:r>
      <w:r w:rsidRPr="00CF69E9">
        <w:rPr>
          <w:rFonts w:ascii="Times New Roman" w:hAnsi="Times New Roman" w:cs="Times New Roman"/>
          <w:b/>
          <w:bCs/>
          <w:sz w:val="20"/>
          <w:szCs w:val="20"/>
          <w:highlight w:val="yellow"/>
        </w:rPr>
        <w:t>№ ДП(2864)-С1-м-</w:t>
      </w:r>
    </w:p>
    <w:p w14:paraId="70FA3B40" w14:textId="276E7121" w:rsidR="00D2290D" w:rsidRPr="00D2290D" w:rsidRDefault="00D2290D" w:rsidP="00D2290D">
      <w:pPr>
        <w:jc w:val="center"/>
        <w:rPr>
          <w:rFonts w:ascii="Times New Roman" w:hAnsi="Times New Roman" w:cs="Times New Roman"/>
          <w:b/>
          <w:bCs/>
          <w:sz w:val="20"/>
          <w:szCs w:val="20"/>
        </w:rPr>
      </w:pPr>
      <w:r w:rsidRPr="00D2290D">
        <w:rPr>
          <w:rFonts w:ascii="Times New Roman" w:hAnsi="Times New Roman" w:cs="Times New Roman"/>
          <w:b/>
          <w:bCs/>
          <w:sz w:val="20"/>
          <w:szCs w:val="20"/>
        </w:rPr>
        <w:t>участия в долевом строительстве</w:t>
      </w:r>
      <w:r w:rsidR="00CF69E9">
        <w:rPr>
          <w:rFonts w:ascii="Times New Roman" w:hAnsi="Times New Roman" w:cs="Times New Roman"/>
          <w:b/>
          <w:bCs/>
          <w:sz w:val="20"/>
          <w:szCs w:val="20"/>
        </w:rPr>
        <w:t xml:space="preserve"> </w:t>
      </w:r>
      <w:r w:rsidRPr="00D2290D">
        <w:rPr>
          <w:rFonts w:ascii="Times New Roman" w:hAnsi="Times New Roman" w:cs="Times New Roman"/>
          <w:b/>
          <w:bCs/>
          <w:sz w:val="20"/>
          <w:szCs w:val="20"/>
        </w:rPr>
        <w:t>многоквартирного дома</w:t>
      </w:r>
    </w:p>
    <w:p w14:paraId="41C4B8E8" w14:textId="77777777" w:rsidR="00D2290D" w:rsidRPr="00D2290D" w:rsidRDefault="00D2290D">
      <w:pPr>
        <w:rPr>
          <w:rFonts w:ascii="Times New Roman" w:hAnsi="Times New Roman" w:cs="Times New Roman"/>
          <w:sz w:val="20"/>
          <w:szCs w:val="20"/>
        </w:rPr>
      </w:pPr>
    </w:p>
    <w:p w14:paraId="35CAA1AA" w14:textId="58F47B9D" w:rsidR="00D2290D" w:rsidRPr="00D2290D" w:rsidRDefault="00D2290D">
      <w:pPr>
        <w:rPr>
          <w:rFonts w:ascii="Times New Roman" w:hAnsi="Times New Roman" w:cs="Times New Roman"/>
          <w:sz w:val="20"/>
          <w:szCs w:val="20"/>
        </w:rPr>
      </w:pPr>
      <w:r w:rsidRPr="00D2290D">
        <w:rPr>
          <w:rFonts w:ascii="Times New Roman" w:hAnsi="Times New Roman" w:cs="Times New Roman"/>
          <w:sz w:val="20"/>
          <w:szCs w:val="20"/>
        </w:rPr>
        <w:t xml:space="preserve">г. </w:t>
      </w:r>
      <w:r w:rsidR="00CF69E9">
        <w:rPr>
          <w:rFonts w:ascii="Times New Roman" w:hAnsi="Times New Roman" w:cs="Times New Roman"/>
          <w:sz w:val="20"/>
          <w:szCs w:val="20"/>
        </w:rPr>
        <w:t>Краснодар</w:t>
      </w:r>
      <w:r w:rsidRPr="00D2290D">
        <w:rPr>
          <w:rFonts w:ascii="Times New Roman" w:hAnsi="Times New Roman" w:cs="Times New Roman"/>
          <w:sz w:val="20"/>
          <w:szCs w:val="20"/>
        </w:rPr>
        <w:t xml:space="preserve">                                                                                                               </w:t>
      </w:r>
      <w:r w:rsidRPr="00CF69E9">
        <w:rPr>
          <w:rFonts w:ascii="Times New Roman" w:hAnsi="Times New Roman" w:cs="Times New Roman"/>
          <w:sz w:val="20"/>
          <w:szCs w:val="20"/>
          <w:highlight w:val="yellow"/>
        </w:rPr>
        <w:t>«</w:t>
      </w:r>
      <w:r w:rsidRPr="00CF69E9">
        <w:rPr>
          <w:rFonts w:ascii="Times New Roman" w:hAnsi="Times New Roman" w:cs="Times New Roman"/>
          <w:sz w:val="20"/>
          <w:szCs w:val="20"/>
          <w:highlight w:val="yellow"/>
        </w:rPr>
        <w:t>___</w:t>
      </w:r>
      <w:r w:rsidRPr="00CF69E9">
        <w:rPr>
          <w:rFonts w:ascii="Times New Roman" w:hAnsi="Times New Roman" w:cs="Times New Roman"/>
          <w:sz w:val="20"/>
          <w:szCs w:val="20"/>
          <w:highlight w:val="yellow"/>
        </w:rPr>
        <w:t xml:space="preserve">» </w:t>
      </w:r>
      <w:r w:rsidRPr="00CF69E9">
        <w:rPr>
          <w:rFonts w:ascii="Times New Roman" w:hAnsi="Times New Roman" w:cs="Times New Roman"/>
          <w:sz w:val="20"/>
          <w:szCs w:val="20"/>
          <w:highlight w:val="yellow"/>
        </w:rPr>
        <w:t>____________</w:t>
      </w:r>
      <w:r w:rsidRPr="00CF69E9">
        <w:rPr>
          <w:rFonts w:ascii="Times New Roman" w:hAnsi="Times New Roman" w:cs="Times New Roman"/>
          <w:sz w:val="20"/>
          <w:szCs w:val="20"/>
          <w:highlight w:val="yellow"/>
        </w:rPr>
        <w:t xml:space="preserve"> 202</w:t>
      </w:r>
      <w:r w:rsidRPr="00CF69E9">
        <w:rPr>
          <w:rFonts w:ascii="Times New Roman" w:hAnsi="Times New Roman" w:cs="Times New Roman"/>
          <w:sz w:val="20"/>
          <w:szCs w:val="20"/>
          <w:highlight w:val="yellow"/>
        </w:rPr>
        <w:t>6</w:t>
      </w:r>
      <w:r w:rsidR="00CF69E9" w:rsidRPr="00CF69E9">
        <w:rPr>
          <w:rFonts w:ascii="Times New Roman" w:hAnsi="Times New Roman" w:cs="Times New Roman"/>
          <w:sz w:val="20"/>
          <w:szCs w:val="20"/>
          <w:highlight w:val="yellow"/>
        </w:rPr>
        <w:t xml:space="preserve"> </w:t>
      </w:r>
      <w:r w:rsidRPr="00CF69E9">
        <w:rPr>
          <w:rFonts w:ascii="Times New Roman" w:hAnsi="Times New Roman" w:cs="Times New Roman"/>
          <w:sz w:val="20"/>
          <w:szCs w:val="20"/>
          <w:highlight w:val="yellow"/>
        </w:rPr>
        <w:t>года</w:t>
      </w:r>
    </w:p>
    <w:p w14:paraId="623EB467" w14:textId="77777777" w:rsidR="00D2290D" w:rsidRDefault="00D2290D" w:rsidP="00D2290D">
      <w:pPr>
        <w:jc w:val="both"/>
        <w:rPr>
          <w:rFonts w:ascii="Times New Roman" w:hAnsi="Times New Roman" w:cs="Times New Roman"/>
          <w:sz w:val="20"/>
          <w:szCs w:val="20"/>
        </w:rPr>
      </w:pPr>
      <w:r w:rsidRPr="00D2290D">
        <w:rPr>
          <w:rFonts w:ascii="Times New Roman" w:hAnsi="Times New Roman" w:cs="Times New Roman"/>
          <w:sz w:val="20"/>
          <w:szCs w:val="20"/>
        </w:rPr>
        <w:t xml:space="preserve"> </w:t>
      </w:r>
      <w:r>
        <w:rPr>
          <w:rFonts w:ascii="Times New Roman" w:hAnsi="Times New Roman" w:cs="Times New Roman"/>
          <w:sz w:val="20"/>
          <w:szCs w:val="20"/>
        </w:rPr>
        <w:tab/>
      </w:r>
      <w:r w:rsidRPr="00D2290D">
        <w:rPr>
          <w:rFonts w:ascii="Times New Roman" w:hAnsi="Times New Roman" w:cs="Times New Roman"/>
          <w:b/>
          <w:bCs/>
          <w:sz w:val="20"/>
          <w:szCs w:val="20"/>
        </w:rPr>
        <w:t xml:space="preserve">Общество с ограниченной ответственностью Специализированный застройщик «ДОГМА-ПАРК 21» </w:t>
      </w:r>
      <w:r w:rsidRPr="00D2290D">
        <w:rPr>
          <w:rFonts w:ascii="Times New Roman" w:hAnsi="Times New Roman" w:cs="Times New Roman"/>
          <w:sz w:val="20"/>
          <w:szCs w:val="20"/>
        </w:rPr>
        <w:t xml:space="preserve">(ОГРН: 1212300046771, ИНН: 2311322580, КПП: 231101001), в лице генерального директора Мирошникова Алексея Сергеевича, действующего на основании Устава, именуемое в дальнейшем </w:t>
      </w:r>
      <w:r w:rsidRPr="00D2290D">
        <w:rPr>
          <w:rFonts w:ascii="Times New Roman" w:hAnsi="Times New Roman" w:cs="Times New Roman"/>
          <w:b/>
          <w:bCs/>
          <w:sz w:val="20"/>
          <w:szCs w:val="20"/>
        </w:rPr>
        <w:t>«Застройщик»,</w:t>
      </w:r>
      <w:r w:rsidRPr="00D2290D">
        <w:rPr>
          <w:rFonts w:ascii="Times New Roman" w:hAnsi="Times New Roman" w:cs="Times New Roman"/>
          <w:sz w:val="20"/>
          <w:szCs w:val="20"/>
        </w:rPr>
        <w:t xml:space="preserve"> с одной стороны, </w:t>
      </w:r>
    </w:p>
    <w:p w14:paraId="5A75C4A3" w14:textId="0560FA4F" w:rsidR="00D2290D" w:rsidRDefault="00CF69E9" w:rsidP="00D2290D">
      <w:pPr>
        <w:ind w:firstLine="708"/>
        <w:jc w:val="both"/>
        <w:rPr>
          <w:rFonts w:ascii="Times New Roman" w:hAnsi="Times New Roman" w:cs="Times New Roman"/>
          <w:sz w:val="20"/>
          <w:szCs w:val="20"/>
        </w:rPr>
      </w:pPr>
      <w:r w:rsidRPr="0025460E">
        <w:rPr>
          <w:rFonts w:ascii="Times New Roman" w:eastAsia="Times New Roman" w:hAnsi="Times New Roman"/>
          <w:b/>
          <w:bCs/>
          <w:sz w:val="20"/>
          <w:szCs w:val="20"/>
          <w:highlight w:val="yellow"/>
        </w:rPr>
        <w:t>гр. {CONTACTS_STRING}, {CONTACTS_NAMED}, в дальнейшем «Участник долевого строительства»</w:t>
      </w:r>
      <w:r w:rsidR="00D2290D" w:rsidRPr="00D2290D">
        <w:rPr>
          <w:rFonts w:ascii="Times New Roman" w:hAnsi="Times New Roman" w:cs="Times New Roman"/>
          <w:b/>
          <w:bCs/>
          <w:sz w:val="20"/>
          <w:szCs w:val="20"/>
        </w:rPr>
        <w:t>»,</w:t>
      </w:r>
      <w:r w:rsidR="00D2290D" w:rsidRPr="00D2290D">
        <w:rPr>
          <w:rFonts w:ascii="Times New Roman" w:hAnsi="Times New Roman" w:cs="Times New Roman"/>
          <w:sz w:val="20"/>
          <w:szCs w:val="20"/>
        </w:rPr>
        <w:t xml:space="preserve"> с другой стороны, вместе именуемые в дальнейшем </w:t>
      </w:r>
      <w:r w:rsidR="00D2290D" w:rsidRPr="00471139">
        <w:rPr>
          <w:rFonts w:ascii="Times New Roman" w:hAnsi="Times New Roman" w:cs="Times New Roman"/>
          <w:b/>
          <w:bCs/>
          <w:sz w:val="20"/>
          <w:szCs w:val="20"/>
        </w:rPr>
        <w:t>«Стороны»,</w:t>
      </w:r>
      <w:r w:rsidR="00D2290D" w:rsidRPr="00D2290D">
        <w:rPr>
          <w:rFonts w:ascii="Times New Roman" w:hAnsi="Times New Roman" w:cs="Times New Roman"/>
          <w:sz w:val="20"/>
          <w:szCs w:val="20"/>
        </w:rPr>
        <w:t xml:space="preserve"> заключили настоящий Договор о нижеследующем: </w:t>
      </w:r>
    </w:p>
    <w:p w14:paraId="336E63D9" w14:textId="70B5230E" w:rsidR="00D2290D" w:rsidRPr="00D2290D" w:rsidRDefault="00D2290D" w:rsidP="00D2290D">
      <w:pPr>
        <w:ind w:firstLine="708"/>
        <w:jc w:val="center"/>
        <w:rPr>
          <w:rFonts w:ascii="Times New Roman" w:hAnsi="Times New Roman" w:cs="Times New Roman"/>
          <w:b/>
          <w:bCs/>
          <w:sz w:val="20"/>
          <w:szCs w:val="20"/>
        </w:rPr>
      </w:pPr>
      <w:r w:rsidRPr="00D2290D">
        <w:rPr>
          <w:rFonts w:ascii="Times New Roman" w:hAnsi="Times New Roman" w:cs="Times New Roman"/>
          <w:b/>
          <w:bCs/>
          <w:sz w:val="20"/>
          <w:szCs w:val="20"/>
        </w:rPr>
        <w:t>1. Общие положения.</w:t>
      </w:r>
    </w:p>
    <w:p w14:paraId="5C6C3654" w14:textId="73057535" w:rsidR="00636875"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1.1. </w:t>
      </w:r>
      <w:r w:rsidRPr="00D2290D">
        <w:rPr>
          <w:rFonts w:ascii="Times New Roman" w:hAnsi="Times New Roman" w:cs="Times New Roman"/>
          <w:b/>
          <w:bCs/>
          <w:sz w:val="20"/>
          <w:szCs w:val="20"/>
        </w:rPr>
        <w:t xml:space="preserve">Застройщик </w:t>
      </w:r>
      <w:r w:rsidRPr="00471139">
        <w:rPr>
          <w:rFonts w:ascii="Times New Roman" w:hAnsi="Times New Roman" w:cs="Times New Roman"/>
          <w:b/>
          <w:bCs/>
          <w:sz w:val="20"/>
          <w:szCs w:val="20"/>
        </w:rPr>
        <w:t>– ООО Специализированный застройщик «ДОГМА-ПАРК 21»</w:t>
      </w:r>
      <w:r w:rsidRPr="00D2290D">
        <w:rPr>
          <w:rFonts w:ascii="Times New Roman" w:hAnsi="Times New Roman" w:cs="Times New Roman"/>
          <w:sz w:val="20"/>
          <w:szCs w:val="20"/>
        </w:rPr>
        <w:t xml:space="preserve"> - 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Подземной автостоянки на основании полученного разрешения на строительство.</w:t>
      </w:r>
    </w:p>
    <w:p w14:paraId="46799268"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1</w:t>
      </w:r>
      <w:r w:rsidRPr="00D2290D">
        <w:rPr>
          <w:rFonts w:ascii="Times New Roman" w:hAnsi="Times New Roman" w:cs="Times New Roman"/>
          <w:sz w:val="20"/>
          <w:szCs w:val="20"/>
        </w:rPr>
        <w:t xml:space="preserve">.2. </w:t>
      </w:r>
      <w:r w:rsidRPr="00D2290D">
        <w:rPr>
          <w:rFonts w:ascii="Times New Roman" w:hAnsi="Times New Roman" w:cs="Times New Roman"/>
          <w:b/>
          <w:bCs/>
          <w:sz w:val="20"/>
          <w:szCs w:val="20"/>
        </w:rPr>
        <w:t>Подземная автостоянка (далее – «автостоянка») – Литер С1,</w:t>
      </w:r>
      <w:r w:rsidRPr="00D2290D">
        <w:rPr>
          <w:rFonts w:ascii="Times New Roman" w:hAnsi="Times New Roman" w:cs="Times New Roman"/>
          <w:sz w:val="20"/>
          <w:szCs w:val="20"/>
        </w:rPr>
        <w:t xml:space="preserve"> входящий в состав Жилого комплекса, расположенного в г. Краснодаре, строительство которого ведет Застройщик на земельном участке площадью 16 871 кв. м. с кадастровым номером: 23:43:0106012:2864, находящемся по адресу: Краснодарский край, г. Краснодар, Прикубанский внутригородской район, ул. Красных Партизан, принадлежащем Застройщику на праве собственности на основании Договора купли-продажи земельных участков № 752/2872/2873/2864/2865/2023 от 24.08.2023, что подтверждается записью ЕГРН за № 23:43:0106012:2864-23/165/2023-22 от 26.10.2023 г. 1.2.1. Характеристики дома: этажность: 2, в том числе подземных этажей – - 1, общая площадь: 6 796,6 кв. м, материал наружных стен – монолитные железобетонные, материал плиты покрытия - монолитная железобетонная; класс энергоэффективности «В», сейсмостойкость: 7. </w:t>
      </w:r>
    </w:p>
    <w:p w14:paraId="742EDCA3" w14:textId="77777777" w:rsidR="00471139" w:rsidRDefault="00D2290D" w:rsidP="00471139">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1.3. Разрешение на строительство № 23-43-232-2023, выдано 21.06.2023 г. Департаментом архитектуры и градостроительства администрации муниципального образования город Краснодар. </w:t>
      </w:r>
    </w:p>
    <w:p w14:paraId="1BC70C4C" w14:textId="5527D54D" w:rsidR="00471139" w:rsidRPr="00761DC5" w:rsidRDefault="00D2290D" w:rsidP="00471139">
      <w:pPr>
        <w:ind w:firstLine="708"/>
        <w:jc w:val="both"/>
        <w:rPr>
          <w:rFonts w:ascii="Times New Roman" w:hAnsi="Times New Roman"/>
          <w:sz w:val="20"/>
          <w:szCs w:val="20"/>
        </w:rPr>
      </w:pPr>
      <w:r w:rsidRPr="00D2290D">
        <w:rPr>
          <w:rFonts w:ascii="Times New Roman" w:hAnsi="Times New Roman" w:cs="Times New Roman"/>
          <w:sz w:val="20"/>
          <w:szCs w:val="20"/>
        </w:rPr>
        <w:t xml:space="preserve">1.4. </w:t>
      </w:r>
      <w:r w:rsidR="00471139" w:rsidRPr="0031633F">
        <w:rPr>
          <w:rFonts w:ascii="Times New Roman" w:hAnsi="Times New Roman"/>
          <w:b/>
          <w:bCs/>
          <w:sz w:val="20"/>
          <w:szCs w:val="20"/>
          <w:highlight w:val="yellow"/>
        </w:rPr>
        <w:t>Объект долевого строительства</w:t>
      </w:r>
      <w:r w:rsidR="00471139" w:rsidRPr="0031633F">
        <w:rPr>
          <w:rFonts w:ascii="Times New Roman" w:hAnsi="Times New Roman"/>
          <w:sz w:val="20"/>
          <w:szCs w:val="20"/>
          <w:highlight w:val="yellow"/>
        </w:rPr>
        <w:t xml:space="preserve"> - Машино-место - № ___, этаж – ___, площадь _______ кв.м.</w:t>
      </w:r>
    </w:p>
    <w:p w14:paraId="6373C52B" w14:textId="3E2F7063"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Площадь Объекта долевого строительства, указанная в настоящем пункте, может быть изменена (уточнена) согласно данным технической инвентаризации.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автостоянки.</w:t>
      </w:r>
    </w:p>
    <w:p w14:paraId="7C8EB5AA"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Расположение и планировка Объекта долевого строительства указаны в Приложении № 1 к настоящему Договору и являются предварительными. </w:t>
      </w:r>
    </w:p>
    <w:p w14:paraId="60A682EC"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1.5. Проектная декларация,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 </w:t>
      </w:r>
    </w:p>
    <w:p w14:paraId="76669974"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1.6. При заключении настоящего Договора Застройщик гарантирует Участнику долевого строительства, что имущественные права на Объект долевого строительства не обременены никакими претензиями третьих лиц, под арестом и запрещением не состоят, на них не наложены государственные и иные санкции. </w:t>
      </w:r>
    </w:p>
    <w:p w14:paraId="53CB415F"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lastRenderedPageBreak/>
        <w:t xml:space="preserve">1.7.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0C62C864" w14:textId="5919F4A5"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1.7.1. 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59B4796C"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1.7.2. Почтовый адрес исполняющего Банка:143000 Московская обл., г. Одинцово, ул. Молодёжная, д. 25. Адрес электронной почты: Escrow_Sberbank@sberbank.ru, телефон 8 (495) 505-92-05. </w:t>
      </w:r>
    </w:p>
    <w:p w14:paraId="51FEF2E9" w14:textId="511CD216"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1.7.3. В отношении земельного участка площадью 16 871 кв. м. с кадастровым номером: 23:43:0106012:2864, находящегося по адресу: Краснодарский край, г. Краснодар, Прикубанский внутригородской округ, ул. Красных Партизан, зарегистрирована ипотека (в силу Договора) в пользу Публичного акционерного общества «Сбербанк России».</w:t>
      </w:r>
    </w:p>
    <w:p w14:paraId="4E09D690" w14:textId="6A793990" w:rsidR="00D2290D" w:rsidRPr="00D2290D" w:rsidRDefault="00D2290D" w:rsidP="00D2290D">
      <w:pPr>
        <w:ind w:firstLine="708"/>
        <w:jc w:val="center"/>
        <w:rPr>
          <w:rFonts w:ascii="Times New Roman" w:hAnsi="Times New Roman" w:cs="Times New Roman"/>
          <w:b/>
          <w:bCs/>
          <w:sz w:val="20"/>
          <w:szCs w:val="20"/>
        </w:rPr>
      </w:pPr>
      <w:r w:rsidRPr="00D2290D">
        <w:rPr>
          <w:rFonts w:ascii="Times New Roman" w:hAnsi="Times New Roman" w:cs="Times New Roman"/>
          <w:b/>
          <w:bCs/>
          <w:sz w:val="20"/>
          <w:szCs w:val="20"/>
        </w:rPr>
        <w:t>2. Предмет Договора.</w:t>
      </w:r>
    </w:p>
    <w:p w14:paraId="33E60CED"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2.1. В соответствии с настоящим Договором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 </w:t>
      </w:r>
    </w:p>
    <w:p w14:paraId="30DBA297"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паспорта, сведений из Единого государственного реестра недвижимости,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w:t>
      </w:r>
    </w:p>
    <w:p w14:paraId="194D63B4" w14:textId="48F6BED7" w:rsidR="00D2290D" w:rsidRPr="00D2290D" w:rsidRDefault="00D2290D" w:rsidP="00D2290D">
      <w:pPr>
        <w:ind w:firstLine="708"/>
        <w:jc w:val="center"/>
        <w:rPr>
          <w:rFonts w:ascii="Times New Roman" w:hAnsi="Times New Roman" w:cs="Times New Roman"/>
          <w:b/>
          <w:bCs/>
          <w:sz w:val="20"/>
          <w:szCs w:val="20"/>
        </w:rPr>
      </w:pPr>
      <w:r w:rsidRPr="00D2290D">
        <w:rPr>
          <w:rFonts w:ascii="Times New Roman" w:hAnsi="Times New Roman" w:cs="Times New Roman"/>
          <w:b/>
          <w:bCs/>
          <w:sz w:val="20"/>
          <w:szCs w:val="20"/>
        </w:rPr>
        <w:t>3. Цена Договора.</w:t>
      </w:r>
    </w:p>
    <w:p w14:paraId="7F3AE3EE"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сумму денежных средств на возмещение затрат на строительство (создание) Объекта и вознаграждение за услуги Застройщика, которое определяется по окончании строительства по факту передачи Объекта Участнику долевого строительства в соответствии с пунктом 3.4. Договора. </w:t>
      </w:r>
    </w:p>
    <w:p w14:paraId="72F9F072"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 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 </w:t>
      </w:r>
    </w:p>
    <w:p w14:paraId="49B46387" w14:textId="77777777"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8-800-200-86-03. </w:t>
      </w:r>
    </w:p>
    <w:p w14:paraId="4332E1F4" w14:textId="77777777" w:rsidR="00CF69E9" w:rsidRDefault="00CF69E9" w:rsidP="00CF69E9">
      <w:pPr>
        <w:spacing w:after="0" w:line="240" w:lineRule="auto"/>
        <w:ind w:firstLine="426"/>
        <w:jc w:val="both"/>
        <w:rPr>
          <w:rFonts w:ascii="Times New Roman" w:eastAsia="Times New Roman" w:hAnsi="Times New Roman"/>
          <w:b/>
          <w:sz w:val="20"/>
          <w:szCs w:val="20"/>
        </w:rPr>
      </w:pPr>
      <w:r w:rsidRPr="00A86025">
        <w:rPr>
          <w:rFonts w:ascii="Times New Roman" w:eastAsia="Times New Roman" w:hAnsi="Times New Roman"/>
          <w:b/>
          <w:sz w:val="20"/>
          <w:szCs w:val="20"/>
          <w:highlight w:val="yellow"/>
          <w:lang w:eastAsia="ar-SA"/>
        </w:rPr>
        <w:lastRenderedPageBreak/>
        <w:t>Депонент:</w:t>
      </w:r>
      <w:r w:rsidRPr="00A86025">
        <w:rPr>
          <w:rFonts w:ascii="Times New Roman" w:eastAsia="Times New Roman" w:hAnsi="Times New Roman"/>
          <w:b/>
          <w:sz w:val="20"/>
          <w:szCs w:val="20"/>
          <w:highlight w:val="yellow"/>
        </w:rPr>
        <w:t xml:space="preserve"> ___________________________________________</w:t>
      </w:r>
    </w:p>
    <w:p w14:paraId="700A7230" w14:textId="77777777" w:rsidR="00471139" w:rsidRDefault="00471139" w:rsidP="00CF69E9">
      <w:pPr>
        <w:spacing w:after="0" w:line="240" w:lineRule="auto"/>
        <w:ind w:firstLine="426"/>
        <w:jc w:val="both"/>
        <w:rPr>
          <w:rFonts w:ascii="Times New Roman" w:eastAsia="Times New Roman" w:hAnsi="Times New Roman"/>
          <w:b/>
          <w:sz w:val="20"/>
          <w:szCs w:val="20"/>
        </w:rPr>
      </w:pPr>
    </w:p>
    <w:p w14:paraId="42969CEB" w14:textId="7DDDDB4C" w:rsidR="00853B04" w:rsidRDefault="00D2290D" w:rsidP="00CF69E9">
      <w:pPr>
        <w:spacing w:after="0" w:line="240" w:lineRule="auto"/>
        <w:ind w:firstLine="426"/>
        <w:jc w:val="both"/>
        <w:rPr>
          <w:rFonts w:ascii="Times New Roman" w:hAnsi="Times New Roman" w:cs="Times New Roman"/>
          <w:b/>
          <w:bCs/>
          <w:sz w:val="20"/>
          <w:szCs w:val="20"/>
        </w:rPr>
      </w:pPr>
      <w:r w:rsidRPr="00853B04">
        <w:rPr>
          <w:rFonts w:ascii="Times New Roman" w:hAnsi="Times New Roman" w:cs="Times New Roman"/>
          <w:b/>
          <w:bCs/>
          <w:sz w:val="20"/>
          <w:szCs w:val="20"/>
        </w:rPr>
        <w:t xml:space="preserve">Бенефициар: ООО Специализированный застройщик «ДОГМА-ПАРК 21». </w:t>
      </w:r>
    </w:p>
    <w:p w14:paraId="036B7088" w14:textId="77777777" w:rsidR="00CF69E9" w:rsidRPr="00853B04" w:rsidRDefault="00CF69E9" w:rsidP="00CF69E9">
      <w:pPr>
        <w:spacing w:after="0" w:line="240" w:lineRule="auto"/>
        <w:ind w:firstLine="426"/>
        <w:jc w:val="both"/>
        <w:rPr>
          <w:rFonts w:ascii="Times New Roman" w:hAnsi="Times New Roman" w:cs="Times New Roman"/>
          <w:b/>
          <w:bCs/>
          <w:sz w:val="20"/>
          <w:szCs w:val="20"/>
        </w:rPr>
      </w:pPr>
    </w:p>
    <w:p w14:paraId="7BC84EEC" w14:textId="5D778A25" w:rsidR="00853B04"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3.2. </w:t>
      </w:r>
      <w:r w:rsidR="00CF69E9" w:rsidRPr="00A86025">
        <w:rPr>
          <w:rFonts w:ascii="Times New Roman" w:hAnsi="Times New Roman"/>
          <w:kern w:val="1"/>
          <w:sz w:val="20"/>
          <w:szCs w:val="20"/>
          <w:highlight w:val="yellow"/>
        </w:rPr>
        <w:t xml:space="preserve">Цена Договора составляет </w:t>
      </w:r>
      <w:r w:rsidR="00CF69E9" w:rsidRPr="00A86025">
        <w:rPr>
          <w:rFonts w:ascii="Times New Roman" w:hAnsi="Times New Roman"/>
          <w:b/>
          <w:bCs/>
          <w:kern w:val="1"/>
          <w:sz w:val="20"/>
          <w:szCs w:val="20"/>
          <w:highlight w:val="yellow"/>
        </w:rPr>
        <w:t>_____________ (_______________) рублей 00 копеек</w:t>
      </w:r>
      <w:r w:rsidR="00CF69E9" w:rsidRPr="00A86025">
        <w:rPr>
          <w:rFonts w:ascii="Times New Roman" w:hAnsi="Times New Roman"/>
          <w:kern w:val="1"/>
          <w:sz w:val="20"/>
          <w:szCs w:val="20"/>
          <w:highlight w:val="yellow"/>
        </w:rPr>
        <w:t>.</w:t>
      </w:r>
      <w:r w:rsidR="00CF69E9">
        <w:rPr>
          <w:rFonts w:ascii="Times New Roman" w:hAnsi="Times New Roman"/>
          <w:kern w:val="1"/>
          <w:sz w:val="20"/>
          <w:szCs w:val="20"/>
        </w:rPr>
        <w:t xml:space="preserve"> </w:t>
      </w:r>
      <w:r w:rsidRPr="00D2290D">
        <w:rPr>
          <w:rFonts w:ascii="Times New Roman" w:hAnsi="Times New Roman" w:cs="Times New Roman"/>
          <w:sz w:val="20"/>
          <w:szCs w:val="20"/>
        </w:rPr>
        <w:t xml:space="preserve">Участник долевого строительства вносит денежные средства после государственной регистрации настоящего Договора в срок до 27.02.2028 года, путем внесения денежных средств (депонируемая сумма) на счет эскроу, открытый в ПАО Сбербанк (далее по тексту – Эскроу-агент уполномоченный банк). Стороны пришли к соглашению, что обременения (залога) в пользу (Застройщика) возникать не будет.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 </w:t>
      </w:r>
    </w:p>
    <w:p w14:paraId="6E8B4300" w14:textId="77777777" w:rsidR="00853B04"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 xml:space="preserve">3.3. Цена Договора является твердой и изменению не подлежит, за исключением случая, предусмотренного пунктом 3.4. настоящего Договора. </w:t>
      </w:r>
    </w:p>
    <w:p w14:paraId="456B4B3A" w14:textId="4E88BB6E" w:rsidR="00D2290D" w:rsidRDefault="00D2290D" w:rsidP="00D2290D">
      <w:pPr>
        <w:ind w:firstLine="708"/>
        <w:jc w:val="both"/>
        <w:rPr>
          <w:rFonts w:ascii="Times New Roman" w:hAnsi="Times New Roman" w:cs="Times New Roman"/>
          <w:sz w:val="20"/>
          <w:szCs w:val="20"/>
        </w:rPr>
      </w:pPr>
      <w:r w:rsidRPr="00D2290D">
        <w:rPr>
          <w:rFonts w:ascii="Times New Roman" w:hAnsi="Times New Roman" w:cs="Times New Roman"/>
          <w:sz w:val="20"/>
          <w:szCs w:val="20"/>
        </w:rPr>
        <w:t>3.4. В случае изменения общей площади Объекта долевого строительства согласно данным технической инвентаризации, более чем на 5 (пять) процентов от Проектной общей площади Объекта долевого строительства с холодными помещениями, указанной в пункте 1.4. настоящего Договора (как в сторону уменьшения, так и в сторону увеличения), Стороны обязуются произвести перерасчет цены Договора в отношении площади, превышающей 5 (пять) процентов от Проектной общей площади Объекта долевого строительства с холодными помещениями, указанной в пункте 1.4. настоящего Договора.</w:t>
      </w:r>
    </w:p>
    <w:p w14:paraId="7251FD9A" w14:textId="77CD4029" w:rsidR="00853B04" w:rsidRPr="00853B04" w:rsidRDefault="00853B04" w:rsidP="00D2290D">
      <w:pPr>
        <w:ind w:firstLine="708"/>
        <w:jc w:val="both"/>
        <w:rPr>
          <w:rFonts w:ascii="Times New Roman" w:hAnsi="Times New Roman" w:cs="Times New Roman"/>
          <w:sz w:val="20"/>
          <w:szCs w:val="20"/>
        </w:rPr>
      </w:pPr>
      <w:r w:rsidRPr="00853B04">
        <w:rPr>
          <w:rFonts w:ascii="Times New Roman" w:hAnsi="Times New Roman" w:cs="Times New Roman"/>
          <w:sz w:val="20"/>
          <w:szCs w:val="20"/>
        </w:rPr>
        <w:t>3.5. В случае если по окончании строительства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вознаграждением Застройщика. Участник долевого строительства поручает Застройщику использовать денежные средства, являющиеся ценой Договора, в целях возмещения расходов Застройщика (включая расходы, которые должны быть в дальнейшем возмещены за счет средств участников долевого строительства, независимо от периода такого возмещения), связанных с созданием объекта строительства, указанного в п. 1.2 Договора, в том числе стоимости земельного участка, прав аренды, расходов в виде стоимости товаров (работ, услуг), связанных с созданием объекта строительства и заключением в отношении него договоров с дольщиками (покупателями), затрат в целях исполнения проектной декларации (п. 1.5 Договора), возмещения затрат, перечисленных в статье 18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стоимости имущества (имущественных прав) полученных в виде вклада в уставный капитал, вклада в имущество или в результате реорганизации, средств на погашение кредита и(или) займа (в том числе полученного в порядке новации), использованного для финансирования строительства, и на возмещение процентов по ним, на возмещение стоимости поручительства, предоставленного для обеспечения исполнения обязательств по возврату такого кредита и(или) займа, а также на возмещение расходов на выполнение иных обязательств Застройщика, предусмотренных нормативными актами, проектной документацией и(или) проектом планировки территории Застройщика, договорами (соглашениями) с органами государственной власти, местного самоуправления, с ресурсоснабжающими организациями.</w:t>
      </w:r>
    </w:p>
    <w:p w14:paraId="68882D33" w14:textId="4B3AFCFB" w:rsidR="00853B04" w:rsidRPr="00853B04" w:rsidRDefault="00853B04" w:rsidP="00853B04">
      <w:pPr>
        <w:ind w:firstLine="708"/>
        <w:jc w:val="center"/>
        <w:rPr>
          <w:rFonts w:ascii="Times New Roman" w:hAnsi="Times New Roman" w:cs="Times New Roman"/>
          <w:b/>
          <w:bCs/>
          <w:sz w:val="20"/>
          <w:szCs w:val="20"/>
        </w:rPr>
      </w:pPr>
      <w:r w:rsidRPr="00853B04">
        <w:rPr>
          <w:rFonts w:ascii="Times New Roman" w:hAnsi="Times New Roman" w:cs="Times New Roman"/>
          <w:b/>
          <w:bCs/>
          <w:sz w:val="20"/>
          <w:szCs w:val="20"/>
        </w:rPr>
        <w:t>4. Права и обязанности сторон.</w:t>
      </w:r>
    </w:p>
    <w:p w14:paraId="1B3DB0CB" w14:textId="77777777" w:rsidR="00853B04" w:rsidRPr="00853B04" w:rsidRDefault="00853B04">
      <w:pPr>
        <w:ind w:firstLine="708"/>
        <w:jc w:val="both"/>
        <w:rPr>
          <w:rFonts w:ascii="Times New Roman" w:hAnsi="Times New Roman" w:cs="Times New Roman"/>
          <w:b/>
          <w:bCs/>
          <w:sz w:val="20"/>
          <w:szCs w:val="20"/>
        </w:rPr>
      </w:pPr>
      <w:r w:rsidRPr="00853B04">
        <w:rPr>
          <w:rFonts w:ascii="Times New Roman" w:hAnsi="Times New Roman" w:cs="Times New Roman"/>
          <w:b/>
          <w:bCs/>
          <w:sz w:val="20"/>
          <w:szCs w:val="20"/>
        </w:rPr>
        <w:t xml:space="preserve">4.1. Застройщик обязуется: </w:t>
      </w:r>
    </w:p>
    <w:p w14:paraId="222B47AE"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4.1.1. Совершить все действия и предоставить документы, необходимые для государственной регистрации настоящего Договора, а также передать Объект долевого строительства путем подписания передаточного акта в сроки, предусмотренные настоящим Договором. </w:t>
      </w:r>
    </w:p>
    <w:p w14:paraId="7A153DF6"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Отсутствие ответа от Участника долевого строительства в указанный срок является его согласием с изменением указанного срока.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Гражданским кодексом РФ. </w:t>
      </w:r>
    </w:p>
    <w:p w14:paraId="6B9F04FF"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lastRenderedPageBreak/>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54CE1BDA" w14:textId="1BF6F198" w:rsidR="00D2290D"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4.1.4. Письменно, не менее, чем за один месяц до наступления срока передачи Объекта долевого строительства, установленного настоящим Договором,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и передать Участнику долевого строительства Объект долевого строительства не позднее срока, предусмотренного Договором.</w:t>
      </w:r>
    </w:p>
    <w:p w14:paraId="4B3DB2D3"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отказа в связи с существенными нарушениями требований к качеству Объекта долевого строительства, которые делают его непригодным для предусмотренного настоящим Договором использования) Застройщик, по истечении 30 (тридцать)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3052AB43"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В случае досрочной передачи Объекта долевого строительства при направлении Участнику долевого строительства сообщения о завершении строительства (создания) многоквартирного дома и о готовности Объекта долевого строительства к передаче за 45 (сорок пять) и более календарных дней до наступления срока передачи Объекта долевого строительства, установленного настоящим Договором, 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(за исключением отказа в связи</w:t>
      </w:r>
      <w:r>
        <w:rPr>
          <w:rFonts w:ascii="Times New Roman" w:hAnsi="Times New Roman" w:cs="Times New Roman"/>
          <w:sz w:val="20"/>
          <w:szCs w:val="20"/>
        </w:rPr>
        <w:t xml:space="preserve"> </w:t>
      </w:r>
      <w:r w:rsidRPr="00853B04">
        <w:rPr>
          <w:rFonts w:ascii="Times New Roman" w:hAnsi="Times New Roman" w:cs="Times New Roman"/>
          <w:sz w:val="20"/>
          <w:szCs w:val="20"/>
        </w:rPr>
        <w:t>с существенными нарушениями требований к качеству Объекта долевого строительства, которые делают его непригодным для предусмотренного настоящим Договором использования) Застройщик вправе по истечении 2 (двух) месяцев с даты направления Застройщиком Участнику долевого строительства указанного сообщения о готовности к передаче Объекта долевого строительства к передаче, составить односторонний Акт приема-передачи Объекта долевого строительства.</w:t>
      </w:r>
    </w:p>
    <w:p w14:paraId="672184D8"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 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в разделе 12 настоящего Договора почтовому адресу. </w:t>
      </w:r>
    </w:p>
    <w:p w14:paraId="74471DB7" w14:textId="6E81081F"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если это не ухудшает качество и комплектацию Объекта долевого строительства.</w:t>
      </w:r>
    </w:p>
    <w:p w14:paraId="24AE0BC2" w14:textId="77777777" w:rsidR="00853B04" w:rsidRPr="00853B04" w:rsidRDefault="00853B04">
      <w:pPr>
        <w:ind w:firstLine="708"/>
        <w:jc w:val="both"/>
        <w:rPr>
          <w:rFonts w:ascii="Times New Roman" w:hAnsi="Times New Roman" w:cs="Times New Roman"/>
          <w:b/>
          <w:bCs/>
          <w:sz w:val="20"/>
          <w:szCs w:val="20"/>
        </w:rPr>
      </w:pPr>
      <w:r w:rsidRPr="00853B04">
        <w:rPr>
          <w:rFonts w:ascii="Times New Roman" w:hAnsi="Times New Roman" w:cs="Times New Roman"/>
          <w:b/>
          <w:bCs/>
          <w:sz w:val="20"/>
          <w:szCs w:val="20"/>
        </w:rPr>
        <w:t xml:space="preserve">4.3. Участник долевого строительства обязуется: </w:t>
      </w:r>
    </w:p>
    <w:p w14:paraId="31DC5734"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4.3.1. Своевременно, в срок, предусмотренный пунктом 3.2 настоящего Договора, внести денежные средства, предусмотренные пунктом 3.1 настоящего Договора, на счет эскроу, открытый в уполномоченном банке, знакомиться с изменениями в проектной декларации в течение срока действия настоящего Договора. </w:t>
      </w:r>
    </w:p>
    <w:p w14:paraId="3ABD9751"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4.3.2. Приступить к принятию Объекта долевого строительства по акту приема-передачи в течение 7 (семи) календарных дней с даты, указанной Застройщиком в сообщении о завершении строительства (создания) Многоквартирного дома в соответствии с Договором и о готовности Объекта долевого строительства к передаче. В случае обнаружения при осмотре Объекта долевого строительства несоответствия условиям Договора, Стороны составляют акт, в котором указывается несоответствие Объекта долевого </w:t>
      </w:r>
      <w:r w:rsidRPr="00853B04">
        <w:rPr>
          <w:rFonts w:ascii="Times New Roman" w:hAnsi="Times New Roman" w:cs="Times New Roman"/>
          <w:sz w:val="20"/>
          <w:szCs w:val="20"/>
        </w:rPr>
        <w:lastRenderedPageBreak/>
        <w:t xml:space="preserve">строительства, включающий перечень дефектов и/или недоделок и срок их устранения, указываемый Застройщиком. После устранения перечисленных в указанном акте дефектов и/или недоделок Участник долевого строительства обязан принять Объект долевого строительства в течение 7 (Семи) рабочих дней со дня получения соответствующего уведомления Застройщика. 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 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указанном акте. </w:t>
      </w:r>
    </w:p>
    <w:p w14:paraId="5A1243E5"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4.3.3. Произвести доплату цены Договора в случае увеличения общей площади Объекта долевого строительства в соответствии с пунктом 3.4. настоящего Договора. </w:t>
      </w:r>
    </w:p>
    <w:p w14:paraId="681E053C" w14:textId="62BBCF72"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4.3.4. Обязательства Застройщика, за исключением гарантийных обязательств, считаются исполненными с момента подписания Сторонами передаточного акта. </w:t>
      </w:r>
    </w:p>
    <w:p w14:paraId="2E5A27D1"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4.4.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 </w:t>
      </w:r>
    </w:p>
    <w:p w14:paraId="69C4E8E1" w14:textId="09C38F39"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4.5. 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156B6767"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Многоквартирного дома, а также сооружений их обслуживающих (в том числе, но не ограничиваясь: котельных, трансформаторных подстанции и т.п.) на баланс ресурсоснабжающих организаций и/или специализированных хозяйственных обществ. </w:t>
      </w:r>
    </w:p>
    <w:p w14:paraId="15A76951"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4.7. Участник долевого строительства согласен с тем,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с логотипом – символом Застройщика. </w:t>
      </w:r>
    </w:p>
    <w:p w14:paraId="13DB53FD" w14:textId="6031CB47" w:rsidR="00853B04" w:rsidRPr="00853B04" w:rsidRDefault="00853B04" w:rsidP="00853B04">
      <w:pPr>
        <w:ind w:firstLine="708"/>
        <w:jc w:val="center"/>
        <w:rPr>
          <w:rFonts w:ascii="Times New Roman" w:hAnsi="Times New Roman" w:cs="Times New Roman"/>
          <w:b/>
          <w:bCs/>
          <w:sz w:val="20"/>
          <w:szCs w:val="20"/>
        </w:rPr>
      </w:pPr>
      <w:r w:rsidRPr="00853B04">
        <w:rPr>
          <w:rFonts w:ascii="Times New Roman" w:hAnsi="Times New Roman" w:cs="Times New Roman"/>
          <w:b/>
          <w:bCs/>
          <w:sz w:val="20"/>
          <w:szCs w:val="20"/>
        </w:rPr>
        <w:t>5. Ответственность.</w:t>
      </w:r>
    </w:p>
    <w:p w14:paraId="29A320A9"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5.1. В случае нарушения установленного настоящим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в соответствии с пунктом 6 статьи 5 Федеральным законом от</w:t>
      </w:r>
      <w:r w:rsidRPr="00853B04">
        <w:rPr>
          <w:rFonts w:ascii="Times New Roman" w:hAnsi="Times New Roman" w:cs="Times New Roman"/>
          <w:sz w:val="20"/>
          <w:szCs w:val="20"/>
        </w:rPr>
        <w:t xml:space="preserve"> </w:t>
      </w:r>
      <w:r w:rsidRPr="00853B04">
        <w:rPr>
          <w:rFonts w:ascii="Times New Roman" w:hAnsi="Times New Roman" w:cs="Times New Roman"/>
          <w:sz w:val="20"/>
          <w:szCs w:val="20"/>
        </w:rPr>
        <w:t xml:space="preserve">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25088BB" w14:textId="069A2935" w:rsidR="00853B04" w:rsidRPr="00853B04" w:rsidRDefault="00853B04" w:rsidP="00853B04">
      <w:pPr>
        <w:ind w:firstLine="708"/>
        <w:jc w:val="center"/>
        <w:rPr>
          <w:rFonts w:ascii="Times New Roman" w:hAnsi="Times New Roman" w:cs="Times New Roman"/>
          <w:b/>
          <w:bCs/>
          <w:sz w:val="20"/>
          <w:szCs w:val="20"/>
        </w:rPr>
      </w:pPr>
      <w:r w:rsidRPr="00853B04">
        <w:rPr>
          <w:rFonts w:ascii="Times New Roman" w:hAnsi="Times New Roman" w:cs="Times New Roman"/>
          <w:b/>
          <w:bCs/>
          <w:sz w:val="20"/>
          <w:szCs w:val="20"/>
        </w:rPr>
        <w:t>6. Гарантии качества.</w:t>
      </w:r>
    </w:p>
    <w:p w14:paraId="167551F2"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729252CB"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Указанный гарантийный срок исчисляется с даты получения Застройщиком разрешение на ввод Дома в эксплуатацию. 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расположенного в Доме. </w:t>
      </w:r>
    </w:p>
    <w:p w14:paraId="15A42972" w14:textId="2DD57FBD"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lastRenderedPageBreak/>
        <w:t>6.3.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нарушения требований технических и/или градостроительных регламентов, или иных обязательных требований к процессу его эксплуатации, либо ненадлежащего ремонта, произведенного Участником долевого строительства или привлеченными им третьими лицами.</w:t>
      </w:r>
    </w:p>
    <w:p w14:paraId="3DF2C3D2" w14:textId="254F1EA4" w:rsidR="00853B04" w:rsidRPr="00853B04" w:rsidRDefault="00853B04" w:rsidP="00853B04">
      <w:pPr>
        <w:ind w:firstLine="708"/>
        <w:jc w:val="center"/>
        <w:rPr>
          <w:rFonts w:ascii="Times New Roman" w:hAnsi="Times New Roman" w:cs="Times New Roman"/>
          <w:b/>
          <w:bCs/>
          <w:sz w:val="20"/>
          <w:szCs w:val="20"/>
        </w:rPr>
      </w:pPr>
      <w:r w:rsidRPr="00853B04">
        <w:rPr>
          <w:rFonts w:ascii="Times New Roman" w:hAnsi="Times New Roman" w:cs="Times New Roman"/>
          <w:b/>
          <w:bCs/>
          <w:sz w:val="20"/>
          <w:szCs w:val="20"/>
        </w:rPr>
        <w:t>7. Передача объекта долевого строительства.</w:t>
      </w:r>
    </w:p>
    <w:p w14:paraId="18764C18"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 </w:t>
      </w:r>
    </w:p>
    <w:p w14:paraId="1C2B61FB"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7.2. Стороны пришли к соглашению, что срок передачи Застройщиком Объекта долевого строительства Участнику долевого строительства устанавливается не позднее 27.02.2028 г. (включительно), при этом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 </w:t>
      </w:r>
    </w:p>
    <w:p w14:paraId="7CC4C6D7"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7.3.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 </w:t>
      </w:r>
    </w:p>
    <w:p w14:paraId="2832CE7C" w14:textId="40282F3B"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7.4. С момента передачи Объекта долевого строительства Участнику долевого строительства по Акту приема</w:t>
      </w:r>
      <w:r>
        <w:rPr>
          <w:rFonts w:ascii="Times New Roman" w:hAnsi="Times New Roman" w:cs="Times New Roman"/>
          <w:sz w:val="20"/>
          <w:szCs w:val="20"/>
        </w:rPr>
        <w:t>-</w:t>
      </w:r>
      <w:r w:rsidRPr="00853B04">
        <w:rPr>
          <w:rFonts w:ascii="Times New Roman" w:hAnsi="Times New Roman" w:cs="Times New Roman"/>
          <w:sz w:val="20"/>
          <w:szCs w:val="20"/>
        </w:rPr>
        <w:t xml:space="preserve">передачи Объекта долевого строительства или иному документу о передаче (в том числе с даты составления одностороннего Акта приема-передачи Объекта долевого строительства) Участник долевого строительства несет бремя содержания Объекта долевого строительства (включая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 </w:t>
      </w:r>
    </w:p>
    <w:p w14:paraId="1400ABB7" w14:textId="240D2AE1"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7D9E254" w14:textId="5CCC96B7" w:rsidR="00853B04" w:rsidRPr="00853B04" w:rsidRDefault="00853B04" w:rsidP="00853B04">
      <w:pPr>
        <w:ind w:firstLine="708"/>
        <w:jc w:val="center"/>
        <w:rPr>
          <w:rFonts w:ascii="Times New Roman" w:hAnsi="Times New Roman" w:cs="Times New Roman"/>
          <w:b/>
          <w:bCs/>
          <w:sz w:val="20"/>
          <w:szCs w:val="20"/>
        </w:rPr>
      </w:pPr>
      <w:r w:rsidRPr="00853B04">
        <w:rPr>
          <w:rFonts w:ascii="Times New Roman" w:hAnsi="Times New Roman" w:cs="Times New Roman"/>
          <w:b/>
          <w:bCs/>
          <w:sz w:val="20"/>
          <w:szCs w:val="20"/>
        </w:rPr>
        <w:t>8. Односторонний отказ от исполнения Договора.</w:t>
      </w:r>
    </w:p>
    <w:p w14:paraId="48D99D48" w14:textId="77777777" w:rsidR="00853B04"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 </w:t>
      </w:r>
    </w:p>
    <w:p w14:paraId="0A432876" w14:textId="77777777" w:rsidR="0043119D"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8.2.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2A46721" w14:textId="77777777" w:rsidR="0043119D" w:rsidRDefault="00853B04">
      <w:pPr>
        <w:ind w:firstLine="708"/>
        <w:jc w:val="both"/>
        <w:rPr>
          <w:rFonts w:ascii="Times New Roman" w:hAnsi="Times New Roman" w:cs="Times New Roman"/>
          <w:sz w:val="20"/>
          <w:szCs w:val="20"/>
        </w:rPr>
      </w:pPr>
      <w:r w:rsidRPr="00853B04">
        <w:rPr>
          <w:rFonts w:ascii="Times New Roman" w:hAnsi="Times New Roman" w:cs="Times New Roman"/>
          <w:sz w:val="20"/>
          <w:szCs w:val="20"/>
        </w:rPr>
        <w:t xml:space="preserve">8.3. 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F2C54CA" w14:textId="77777777" w:rsidR="0043119D" w:rsidRDefault="00853B04">
      <w:pPr>
        <w:ind w:firstLine="708"/>
        <w:jc w:val="both"/>
        <w:rPr>
          <w:rFonts w:ascii="Times New Roman" w:hAnsi="Times New Roman" w:cs="Times New Roman"/>
          <w:sz w:val="20"/>
          <w:szCs w:val="20"/>
        </w:rPr>
      </w:pPr>
      <w:r w:rsidRPr="0043119D">
        <w:rPr>
          <w:rFonts w:ascii="Times New Roman" w:hAnsi="Times New Roman" w:cs="Times New Roman"/>
          <w:sz w:val="20"/>
          <w:szCs w:val="20"/>
        </w:rPr>
        <w:t>8.4.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от 30.12.2004 года № 214-ФЗ «Об участии в</w:t>
      </w:r>
      <w:r w:rsidR="0043119D" w:rsidRPr="0043119D">
        <w:rPr>
          <w:rFonts w:ascii="Times New Roman" w:hAnsi="Times New Roman" w:cs="Times New Roman"/>
          <w:sz w:val="20"/>
          <w:szCs w:val="20"/>
        </w:rPr>
        <w:t xml:space="preserve"> </w:t>
      </w:r>
      <w:r w:rsidR="0043119D" w:rsidRPr="0043119D">
        <w:rPr>
          <w:rFonts w:ascii="Times New Roman" w:hAnsi="Times New Roman" w:cs="Times New Roman"/>
          <w:sz w:val="20"/>
          <w:szCs w:val="20"/>
        </w:rPr>
        <w:t xml:space="preserve">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требованиям к застройщику, участник долевого строительства не имеет права на односторонний отказ от исполнения договора во внесудебном порядке. </w:t>
      </w:r>
    </w:p>
    <w:p w14:paraId="1333B08A" w14:textId="410857FA" w:rsidR="0043119D" w:rsidRPr="0043119D" w:rsidRDefault="0043119D" w:rsidP="0043119D">
      <w:pPr>
        <w:ind w:firstLine="708"/>
        <w:jc w:val="center"/>
        <w:rPr>
          <w:rFonts w:ascii="Times New Roman" w:hAnsi="Times New Roman" w:cs="Times New Roman"/>
          <w:b/>
          <w:bCs/>
          <w:sz w:val="20"/>
          <w:szCs w:val="20"/>
        </w:rPr>
      </w:pPr>
      <w:r w:rsidRPr="0043119D">
        <w:rPr>
          <w:rFonts w:ascii="Times New Roman" w:hAnsi="Times New Roman" w:cs="Times New Roman"/>
          <w:b/>
          <w:bCs/>
          <w:sz w:val="20"/>
          <w:szCs w:val="20"/>
        </w:rPr>
        <w:t>9. Уступка прав требований по Договору.</w:t>
      </w:r>
    </w:p>
    <w:p w14:paraId="1661F511"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lastRenderedPageBreak/>
        <w:t xml:space="preserve">9.1. 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 установленном действующим законодательством ГК РФ, с момента государственной регистрации Договора до момента подписания Сторонами акта приема-передачи Объекта (в предусмотренных случаях одностороннего Акта приема-передачи Объекта долевого строительства). </w:t>
      </w:r>
    </w:p>
    <w:p w14:paraId="472DAFB4" w14:textId="7823F459" w:rsidR="00853B04"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9.2.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выписку из ЕГРН, содержащую сведения о государственной регистрации перехода прав по Договору, копию паспорта нового участника долевого строительства, а также сообщить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 С момента государственной регистрации Договора уступки прав к новому участнику переходят все права и обязанности по договору счета эскроу, заключенному Участником долевого строительства.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 Вся ответственность за последствия неисполнения данных обязательств лежит на Участнике долевого строительства.</w:t>
      </w:r>
    </w:p>
    <w:p w14:paraId="2AF5F38C"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9.3.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 указанных в пунктах 9.2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день составления Акта приема-передачи (или иного документа о передаче) Объекта долевого строительства. </w:t>
      </w:r>
    </w:p>
    <w:p w14:paraId="17446106" w14:textId="354AD8AE" w:rsidR="0043119D" w:rsidRPr="0043119D" w:rsidRDefault="0043119D" w:rsidP="0043119D">
      <w:pPr>
        <w:ind w:firstLine="708"/>
        <w:jc w:val="center"/>
        <w:rPr>
          <w:rFonts w:ascii="Times New Roman" w:hAnsi="Times New Roman" w:cs="Times New Roman"/>
          <w:b/>
          <w:bCs/>
          <w:sz w:val="20"/>
          <w:szCs w:val="20"/>
        </w:rPr>
      </w:pPr>
      <w:r w:rsidRPr="0043119D">
        <w:rPr>
          <w:rFonts w:ascii="Times New Roman" w:hAnsi="Times New Roman" w:cs="Times New Roman"/>
          <w:b/>
          <w:bCs/>
          <w:sz w:val="20"/>
          <w:szCs w:val="20"/>
        </w:rPr>
        <w:t>10. Освобождение от ответственности (форс-мажор).</w:t>
      </w:r>
    </w:p>
    <w:p w14:paraId="7ED649D3"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 </w:t>
      </w:r>
    </w:p>
    <w:p w14:paraId="65E1F529" w14:textId="1367593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10.2. Если форс-мажорные обстоятельства длятся более трех месяцев, Стороны имеют право расторгнуть Договор до истечения срока его действия.</w:t>
      </w:r>
    </w:p>
    <w:p w14:paraId="4DEAD36C" w14:textId="44BDAEE0" w:rsidR="0043119D" w:rsidRPr="0043119D" w:rsidRDefault="0043119D" w:rsidP="0043119D">
      <w:pPr>
        <w:ind w:firstLine="708"/>
        <w:jc w:val="center"/>
        <w:rPr>
          <w:rFonts w:ascii="Times New Roman" w:hAnsi="Times New Roman" w:cs="Times New Roman"/>
          <w:b/>
          <w:bCs/>
          <w:sz w:val="20"/>
          <w:szCs w:val="20"/>
        </w:rPr>
      </w:pPr>
      <w:r w:rsidRPr="0043119D">
        <w:rPr>
          <w:rFonts w:ascii="Times New Roman" w:hAnsi="Times New Roman" w:cs="Times New Roman"/>
          <w:b/>
          <w:bCs/>
          <w:sz w:val="20"/>
          <w:szCs w:val="20"/>
        </w:rPr>
        <w:t>11. Заключительные положения.</w:t>
      </w:r>
    </w:p>
    <w:p w14:paraId="3288348B"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11.1. Взаимоотношения Сторон, не урегулированные настоящим Договором, регламентируются нормами действующего законодательства Российской Федерации. </w:t>
      </w:r>
    </w:p>
    <w:p w14:paraId="7ADB3D4D"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11.2. Все уведомления являются надлежащими, если они совершены в письменном виде. Обо всех изменениях в платежных, почтовых, паспортных и других реквизитах Стороны обязаны в течение 5 дней известить друг друга. Стороны пришли к соглашению о том, что сообщения/уведомления в рамках настоящего Договора, в том числе уведомления об устранении замечаний и о необходимости приемки Объекта долевого строительства, могут быть направлены Застройщиком Участнику долевого строительства посредством электронной почты, а также посредством отправки смс-сообщений на номер телефона Участника долевого строительства, указанный в разделе 12 настоящего Договора. При этом риск неполучения/несвоевременного ознакомления с указанным уведомлением/сообщением лежит на Участнике долевого строительства. Стороны пришли к соглашению о возможности использования Застройщиком в уведомлениях, сообщениях, письмах и т.п. документах, направляемых Участнику долевого строительства в соответствии с настоящим Договором или в связи с его исполнением факсимильного воспроизведения подписи уполномоченного лица, действующего от имени Застройщика, и признают равную юридическую силу собственноручной подписи уполномоченного лица, действующего от имени Застройщика, и ее факсимильного воспроизведения. </w:t>
      </w:r>
    </w:p>
    <w:p w14:paraId="5AC1DCE4" w14:textId="2E5480BA"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11.3. Стороны пришли к соглашению,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Многоквартирном доме и (или) изменения в Объекте долевого строительства, при условии их согласования с </w:t>
      </w:r>
      <w:r w:rsidRPr="0043119D">
        <w:rPr>
          <w:rFonts w:ascii="Times New Roman" w:hAnsi="Times New Roman" w:cs="Times New Roman"/>
          <w:sz w:val="20"/>
          <w:szCs w:val="20"/>
        </w:rPr>
        <w:lastRenderedPageBreak/>
        <w:t>соответствующими государственными органами и организациями, или изменения, производимые без такого согласования, если согласование не требуется в соответствии с законодательством РФ.</w:t>
      </w:r>
    </w:p>
    <w:p w14:paraId="67D526F9"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Стороны допускают, что площадь отдельных комнат, помещений вспомогательного использования, лоджий, балконов и других помещений Объекта долевого строительства может быть уменьшена или увеличена за счёт, соответственно,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 </w:t>
      </w:r>
    </w:p>
    <w:p w14:paraId="2ED06C6F"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11.4. Участник долевого строительства дает свое согласие на последующий залог земельного участка, указанного в пункте 1.2. настоящего Договора,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Многоквартирного дома. </w:t>
      </w:r>
    </w:p>
    <w:p w14:paraId="08DD0897"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Характеристики земельного участка, указанные в пункте 1.2. Договора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Многоквартирного дома. </w:t>
      </w:r>
    </w:p>
    <w:p w14:paraId="6DFBA7C7" w14:textId="0CDCACC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Настоящим Участник долевого строительства дает свое согласие на последующее (до и /или после ввода Дома в эксплуатацию) изменение по усмотрению Застройщика границ земельного участка, указанного в пункте 1.2. Договора, когда такое изменение связано с разделом земельного участка в целях образования (формирования) отдельного земельного участка под Домом,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w:t>
      </w:r>
    </w:p>
    <w:p w14:paraId="552652E1"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Участник долевого строительства настоящим прямо выражает свое согласие на образование иных земельных участков из земельного участка, указанного в пункте 1.2. Договора, включая раздел земельного участка, указанного в пункте 1.2. Договора и/или выдел из земельного участка, указанного в пункте 1.2. Договор ,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w:t>
      </w:r>
    </w:p>
    <w:p w14:paraId="39F47A43"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Настоящее согласие Участника долевого строительства является письменным согласием, выданным в соответствии с пунктом 4 статьи 11.2. Земельного Кодекса РФ. Участник долевого строительства дает свое согласие Застройщику производить замену предмета залога (земельного участка, указанного в пункте 1.2. Договора), при этом оформление дополнительных соглашений к настоящему Договору о замене предмета залога не требуется. </w:t>
      </w:r>
    </w:p>
    <w:p w14:paraId="5E95851F"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Стороны пришли к соглашению, что в случае образования иных земельных участков из земельного участка, указанного в пункте 1.2. Договора, залог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являющийся предметом настоящего Договора, не возникает. </w:t>
      </w:r>
    </w:p>
    <w:p w14:paraId="6CA8326C"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Дом, в котором расположен Объект долевого строительства. </w:t>
      </w:r>
    </w:p>
    <w:p w14:paraId="53AC0599" w14:textId="2920DC1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Дом,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415E8232"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lastRenderedPageBreak/>
        <w:t xml:space="preserve">11.5.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спор передается на разрешение в соответствии с действующим законодательством Российской Федерации. </w:t>
      </w:r>
    </w:p>
    <w:p w14:paraId="0B78BB84"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11.6. Настоящий Договор составлен в 3 -х экземплярах: по одному для каждой из Сторон, и один для Органа, осуществляющего государственный кадастровый учет и государственную регистрацию прав. Все экземпляры имеют равную юридическую силу и являются оригиналами. </w:t>
      </w:r>
    </w:p>
    <w:p w14:paraId="1385BCA1" w14:textId="61B5833E"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11.7. Подписанием настоящего Договора, Участник долевого строительства даёт Застройщику согласие на обработку его персональных данных в соответствии с Федеральным законом РФ от 27.07.2006 № 152-ФЗ «О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за исключением передачи персональных данных без 8 дополнительного письменного согласия Дольщика государственным и муниципальным органам управления, правоохранительным органам).</w:t>
      </w:r>
    </w:p>
    <w:p w14:paraId="76A21305"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11.8. К настоящему Договору прилагается и является его неотъемлемой частью: </w:t>
      </w:r>
    </w:p>
    <w:p w14:paraId="72C328C5" w14:textId="77777777" w:rsidR="0043119D" w:rsidRDefault="0043119D">
      <w:pPr>
        <w:ind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 Приложение № 1. План и расположение Объекта долевого строительства. </w:t>
      </w:r>
    </w:p>
    <w:p w14:paraId="5239A396" w14:textId="08458078" w:rsidR="0043119D" w:rsidRDefault="0043119D" w:rsidP="0043119D">
      <w:pPr>
        <w:ind w:firstLine="708"/>
        <w:jc w:val="center"/>
        <w:rPr>
          <w:rFonts w:ascii="Times New Roman" w:hAnsi="Times New Roman" w:cs="Times New Roman"/>
          <w:b/>
          <w:bCs/>
          <w:sz w:val="20"/>
          <w:szCs w:val="20"/>
        </w:rPr>
      </w:pPr>
      <w:r w:rsidRPr="0043119D">
        <w:rPr>
          <w:rFonts w:ascii="Times New Roman" w:hAnsi="Times New Roman" w:cs="Times New Roman"/>
          <w:b/>
          <w:bCs/>
          <w:sz w:val="20"/>
          <w:szCs w:val="20"/>
        </w:rPr>
        <w:t>12. Адреса, платежные реквизиты и подписи Сторон</w:t>
      </w:r>
    </w:p>
    <w:p w14:paraId="02A11C8F" w14:textId="77777777" w:rsidR="0043119D" w:rsidRPr="0043119D" w:rsidRDefault="0043119D" w:rsidP="0043119D">
      <w:pPr>
        <w:spacing w:after="59"/>
        <w:ind w:left="127" w:right="36"/>
        <w:rPr>
          <w:rFonts w:ascii="Times New Roman" w:hAnsi="Times New Roman" w:cs="Times New Roman"/>
          <w:b/>
          <w:bCs/>
          <w:i/>
          <w:iCs/>
          <w:sz w:val="20"/>
          <w:szCs w:val="20"/>
        </w:rPr>
      </w:pPr>
      <w:r w:rsidRPr="0043119D">
        <w:rPr>
          <w:rFonts w:ascii="Times New Roman" w:hAnsi="Times New Roman" w:cs="Times New Roman"/>
          <w:b/>
          <w:bCs/>
          <w:i/>
          <w:iCs/>
          <w:sz w:val="20"/>
          <w:szCs w:val="20"/>
        </w:rPr>
        <w:t xml:space="preserve">Общество с ограниченной ответственностью </w:t>
      </w:r>
    </w:p>
    <w:p w14:paraId="2248A2D3" w14:textId="529D9670" w:rsidR="0043119D" w:rsidRPr="0043119D" w:rsidRDefault="0043119D" w:rsidP="0043119D">
      <w:pPr>
        <w:spacing w:after="59"/>
        <w:ind w:left="127" w:right="36"/>
        <w:rPr>
          <w:rFonts w:ascii="Times New Roman" w:hAnsi="Times New Roman" w:cs="Times New Roman"/>
          <w:b/>
          <w:bCs/>
          <w:i/>
          <w:iCs/>
          <w:sz w:val="20"/>
          <w:szCs w:val="20"/>
        </w:rPr>
      </w:pPr>
      <w:r w:rsidRPr="0043119D">
        <w:rPr>
          <w:rFonts w:ascii="Times New Roman" w:hAnsi="Times New Roman" w:cs="Times New Roman"/>
          <w:b/>
          <w:bCs/>
          <w:i/>
          <w:iCs/>
          <w:sz w:val="20"/>
          <w:szCs w:val="20"/>
        </w:rPr>
        <w:t>Специализированный застройщик «ДОГМА</w:t>
      </w:r>
      <w:r w:rsidRPr="0043119D">
        <w:rPr>
          <w:rFonts w:ascii="Times New Roman" w:eastAsia="Times New Roman" w:hAnsi="Times New Roman" w:cs="Times New Roman"/>
          <w:b/>
          <w:bCs/>
          <w:i/>
          <w:iCs/>
          <w:sz w:val="20"/>
          <w:szCs w:val="20"/>
        </w:rPr>
        <w:t>-</w:t>
      </w:r>
      <w:r w:rsidRPr="0043119D">
        <w:rPr>
          <w:rFonts w:ascii="Times New Roman" w:hAnsi="Times New Roman" w:cs="Times New Roman"/>
          <w:b/>
          <w:bCs/>
          <w:i/>
          <w:iCs/>
          <w:sz w:val="20"/>
          <w:szCs w:val="20"/>
        </w:rPr>
        <w:t>ПАРК 21»</w:t>
      </w:r>
      <w:r w:rsidRPr="0043119D">
        <w:rPr>
          <w:rFonts w:ascii="Times New Roman" w:eastAsia="Times New Roman" w:hAnsi="Times New Roman" w:cs="Times New Roman"/>
          <w:b/>
          <w:bCs/>
          <w:i/>
          <w:iCs/>
          <w:sz w:val="20"/>
          <w:szCs w:val="20"/>
        </w:rPr>
        <w:t xml:space="preserve">  </w:t>
      </w:r>
    </w:p>
    <w:p w14:paraId="579B44C7" w14:textId="77777777" w:rsidR="0043119D" w:rsidRPr="0043119D" w:rsidRDefault="0043119D" w:rsidP="0043119D">
      <w:pPr>
        <w:spacing w:after="3" w:line="266" w:lineRule="auto"/>
        <w:ind w:left="136" w:hanging="10"/>
        <w:rPr>
          <w:rFonts w:ascii="Times New Roman" w:hAnsi="Times New Roman" w:cs="Times New Roman"/>
          <w:b/>
          <w:bCs/>
          <w:i/>
          <w:iCs/>
          <w:sz w:val="20"/>
          <w:szCs w:val="20"/>
        </w:rPr>
      </w:pPr>
      <w:r w:rsidRPr="0043119D">
        <w:rPr>
          <w:rFonts w:ascii="Times New Roman" w:eastAsia="Times New Roman" w:hAnsi="Times New Roman" w:cs="Times New Roman"/>
          <w:b/>
          <w:bCs/>
          <w:i/>
          <w:iCs/>
          <w:sz w:val="20"/>
          <w:szCs w:val="20"/>
        </w:rPr>
        <w:t xml:space="preserve">(ООО Специализированный застройщик «ДОГМА-ПАРК 21»)  </w:t>
      </w:r>
    </w:p>
    <w:p w14:paraId="6E7FD5AA" w14:textId="77777777" w:rsidR="0043119D" w:rsidRDefault="0043119D" w:rsidP="0043119D">
      <w:pPr>
        <w:spacing w:after="3" w:line="266" w:lineRule="auto"/>
        <w:ind w:left="136" w:hanging="10"/>
        <w:rPr>
          <w:rFonts w:ascii="Times New Roman" w:eastAsia="Times New Roman" w:hAnsi="Times New Roman" w:cs="Times New Roman"/>
          <w:i/>
          <w:iCs/>
          <w:sz w:val="20"/>
          <w:szCs w:val="20"/>
        </w:rPr>
      </w:pPr>
      <w:r w:rsidRPr="0043119D">
        <w:rPr>
          <w:rFonts w:ascii="Times New Roman" w:eastAsia="Times New Roman" w:hAnsi="Times New Roman" w:cs="Times New Roman"/>
          <w:i/>
          <w:iCs/>
          <w:sz w:val="20"/>
          <w:szCs w:val="20"/>
        </w:rPr>
        <w:t xml:space="preserve">ОГРН: 1212300046771 ИНН: 2311322580 КПП: 231101001 </w:t>
      </w:r>
    </w:p>
    <w:p w14:paraId="3A7EEF99" w14:textId="77777777" w:rsidR="0043119D" w:rsidRDefault="0043119D" w:rsidP="0043119D">
      <w:pPr>
        <w:spacing w:after="3" w:line="266" w:lineRule="auto"/>
        <w:ind w:left="136" w:hanging="10"/>
        <w:rPr>
          <w:rFonts w:ascii="Times New Roman" w:eastAsia="Times New Roman" w:hAnsi="Times New Roman" w:cs="Times New Roman"/>
          <w:i/>
          <w:iCs/>
          <w:sz w:val="20"/>
          <w:szCs w:val="20"/>
        </w:rPr>
      </w:pPr>
      <w:r w:rsidRPr="0043119D">
        <w:rPr>
          <w:rFonts w:ascii="Times New Roman" w:eastAsia="Times New Roman" w:hAnsi="Times New Roman" w:cs="Times New Roman"/>
          <w:i/>
          <w:iCs/>
          <w:sz w:val="20"/>
          <w:szCs w:val="20"/>
        </w:rPr>
        <w:t>р/с: 40702810440000082591 в ПАО СБЕРБАНК БИК 044525225</w:t>
      </w:r>
    </w:p>
    <w:p w14:paraId="3CEB0596" w14:textId="77777777" w:rsidR="0043119D" w:rsidRDefault="0043119D" w:rsidP="0043119D">
      <w:pPr>
        <w:spacing w:after="3" w:line="266" w:lineRule="auto"/>
        <w:ind w:left="136" w:hanging="10"/>
        <w:rPr>
          <w:rFonts w:ascii="Times New Roman" w:eastAsia="Times New Roman" w:hAnsi="Times New Roman" w:cs="Times New Roman"/>
          <w:i/>
          <w:iCs/>
          <w:sz w:val="20"/>
          <w:szCs w:val="20"/>
        </w:rPr>
      </w:pPr>
      <w:r w:rsidRPr="0043119D">
        <w:rPr>
          <w:rFonts w:ascii="Times New Roman" w:eastAsia="Times New Roman" w:hAnsi="Times New Roman" w:cs="Times New Roman"/>
          <w:i/>
          <w:iCs/>
          <w:sz w:val="20"/>
          <w:szCs w:val="20"/>
        </w:rPr>
        <w:t xml:space="preserve"> к/с: 30101810400000000225 </w:t>
      </w:r>
    </w:p>
    <w:p w14:paraId="7AAA751C" w14:textId="32BAA224" w:rsidR="0043119D" w:rsidRPr="0043119D" w:rsidRDefault="0043119D" w:rsidP="0043119D">
      <w:pPr>
        <w:spacing w:after="3" w:line="266" w:lineRule="auto"/>
        <w:ind w:left="136" w:hanging="10"/>
        <w:rPr>
          <w:rFonts w:ascii="Times New Roman" w:hAnsi="Times New Roman" w:cs="Times New Roman"/>
          <w:i/>
          <w:iCs/>
          <w:sz w:val="20"/>
          <w:szCs w:val="20"/>
        </w:rPr>
      </w:pPr>
      <w:r w:rsidRPr="0043119D">
        <w:rPr>
          <w:rFonts w:ascii="Times New Roman" w:eastAsia="Times New Roman" w:hAnsi="Times New Roman" w:cs="Times New Roman"/>
          <w:i/>
          <w:iCs/>
          <w:sz w:val="20"/>
          <w:szCs w:val="20"/>
        </w:rPr>
        <w:t xml:space="preserve">Юридический адрес: 350012, Краснодарский край, г. Краснодар, ул. Заполярная, д. 35, корп. 10, помещ. 26 </w:t>
      </w:r>
    </w:p>
    <w:p w14:paraId="785BA5CF" w14:textId="77777777" w:rsidR="0043119D" w:rsidRPr="0043119D" w:rsidRDefault="0043119D" w:rsidP="0043119D">
      <w:pPr>
        <w:spacing w:after="56"/>
        <w:ind w:left="141"/>
        <w:rPr>
          <w:rFonts w:ascii="Times New Roman" w:hAnsi="Times New Roman" w:cs="Times New Roman"/>
          <w:i/>
          <w:iCs/>
          <w:sz w:val="20"/>
          <w:szCs w:val="20"/>
        </w:rPr>
      </w:pPr>
      <w:r w:rsidRPr="0043119D">
        <w:rPr>
          <w:rFonts w:ascii="Times New Roman" w:eastAsia="Times New Roman" w:hAnsi="Times New Roman" w:cs="Times New Roman"/>
          <w:b/>
          <w:i/>
          <w:iCs/>
          <w:sz w:val="20"/>
          <w:szCs w:val="20"/>
        </w:rPr>
        <w:t xml:space="preserve"> </w:t>
      </w:r>
    </w:p>
    <w:p w14:paraId="6EF4F31A" w14:textId="77777777" w:rsidR="0043119D" w:rsidRPr="0043119D" w:rsidRDefault="0043119D" w:rsidP="0043119D">
      <w:pPr>
        <w:spacing w:after="2"/>
        <w:ind w:left="136" w:hanging="10"/>
        <w:rPr>
          <w:rFonts w:ascii="Times New Roman" w:hAnsi="Times New Roman" w:cs="Times New Roman"/>
          <w:i/>
          <w:iCs/>
          <w:sz w:val="20"/>
          <w:szCs w:val="20"/>
        </w:rPr>
      </w:pPr>
      <w:r w:rsidRPr="0043119D">
        <w:rPr>
          <w:rFonts w:ascii="Times New Roman" w:eastAsia="Times New Roman" w:hAnsi="Times New Roman" w:cs="Times New Roman"/>
          <w:b/>
          <w:i/>
          <w:iCs/>
          <w:sz w:val="20"/>
          <w:szCs w:val="20"/>
        </w:rPr>
        <w:t xml:space="preserve"> Генеральный директор _________________________________Мирошников А.С. </w:t>
      </w:r>
    </w:p>
    <w:p w14:paraId="461F24DB" w14:textId="77777777" w:rsidR="0043119D" w:rsidRPr="0043119D" w:rsidRDefault="0043119D" w:rsidP="0043119D">
      <w:pPr>
        <w:spacing w:after="0"/>
        <w:ind w:left="141"/>
        <w:rPr>
          <w:rFonts w:ascii="Times New Roman" w:hAnsi="Times New Roman" w:cs="Times New Roman"/>
          <w:i/>
          <w:iCs/>
          <w:sz w:val="20"/>
          <w:szCs w:val="20"/>
        </w:rPr>
      </w:pPr>
      <w:r w:rsidRPr="0043119D">
        <w:rPr>
          <w:rFonts w:ascii="Times New Roman" w:eastAsia="Times New Roman" w:hAnsi="Times New Roman" w:cs="Times New Roman"/>
          <w:b/>
          <w:i/>
          <w:iCs/>
          <w:sz w:val="20"/>
          <w:szCs w:val="20"/>
        </w:rPr>
        <w:t xml:space="preserve"> </w:t>
      </w:r>
    </w:p>
    <w:p w14:paraId="33D5BB81" w14:textId="77777777" w:rsidR="0043119D" w:rsidRPr="0043119D" w:rsidRDefault="0043119D" w:rsidP="0043119D">
      <w:pPr>
        <w:spacing w:after="0"/>
        <w:ind w:left="141"/>
        <w:rPr>
          <w:rFonts w:ascii="Times New Roman" w:hAnsi="Times New Roman" w:cs="Times New Roman"/>
          <w:i/>
          <w:iCs/>
          <w:sz w:val="20"/>
          <w:szCs w:val="20"/>
        </w:rPr>
      </w:pPr>
      <w:r w:rsidRPr="0043119D">
        <w:rPr>
          <w:rFonts w:ascii="Times New Roman" w:eastAsia="Times New Roman" w:hAnsi="Times New Roman" w:cs="Times New Roman"/>
          <w:b/>
          <w:i/>
          <w:iCs/>
          <w:sz w:val="20"/>
          <w:szCs w:val="20"/>
        </w:rPr>
        <w:t xml:space="preserve"> </w:t>
      </w:r>
    </w:p>
    <w:p w14:paraId="29870474" w14:textId="77777777" w:rsidR="0043119D" w:rsidRPr="0043119D" w:rsidRDefault="0043119D" w:rsidP="0043119D">
      <w:pPr>
        <w:spacing w:after="53"/>
        <w:ind w:left="141"/>
        <w:rPr>
          <w:rFonts w:ascii="Times New Roman" w:hAnsi="Times New Roman" w:cs="Times New Roman"/>
          <w:i/>
          <w:iCs/>
          <w:sz w:val="20"/>
          <w:szCs w:val="20"/>
        </w:rPr>
      </w:pPr>
      <w:r w:rsidRPr="0043119D">
        <w:rPr>
          <w:rFonts w:ascii="Times New Roman" w:eastAsia="Times New Roman" w:hAnsi="Times New Roman" w:cs="Times New Roman"/>
          <w:b/>
          <w:i/>
          <w:iCs/>
          <w:sz w:val="20"/>
          <w:szCs w:val="20"/>
        </w:rPr>
        <w:t xml:space="preserve"> </w:t>
      </w:r>
    </w:p>
    <w:p w14:paraId="3BC29FA5" w14:textId="77777777" w:rsidR="0043119D" w:rsidRPr="0043119D" w:rsidRDefault="0043119D" w:rsidP="0043119D">
      <w:pPr>
        <w:spacing w:after="71"/>
        <w:ind w:left="137" w:right="33" w:hanging="10"/>
        <w:rPr>
          <w:rFonts w:ascii="Times New Roman" w:hAnsi="Times New Roman" w:cs="Times New Roman"/>
          <w:i/>
          <w:iCs/>
          <w:sz w:val="20"/>
          <w:szCs w:val="20"/>
        </w:rPr>
      </w:pPr>
      <w:r w:rsidRPr="0043119D">
        <w:rPr>
          <w:rFonts w:ascii="Times New Roman" w:eastAsia="Times New Roman" w:hAnsi="Times New Roman" w:cs="Times New Roman"/>
          <w:b/>
          <w:i/>
          <w:iCs/>
          <w:sz w:val="20"/>
          <w:szCs w:val="20"/>
        </w:rPr>
        <w:t xml:space="preserve">Участник долевого строительства:  </w:t>
      </w:r>
    </w:p>
    <w:p w14:paraId="1999FFFA" w14:textId="77777777" w:rsidR="00CF69E9" w:rsidRPr="00A86025" w:rsidRDefault="00CF69E9" w:rsidP="00CF69E9">
      <w:pPr>
        <w:suppressAutoHyphens/>
        <w:autoSpaceDE w:val="0"/>
        <w:spacing w:after="0" w:line="240" w:lineRule="auto"/>
        <w:rPr>
          <w:rFonts w:ascii="Times New Roman" w:eastAsia="Times New Roman" w:hAnsi="Times New Roman"/>
          <w:b/>
          <w:i/>
          <w:iCs/>
          <w:color w:val="000000"/>
          <w:sz w:val="20"/>
          <w:szCs w:val="20"/>
          <w:highlight w:val="yellow"/>
          <w:lang w:eastAsia="ar-SA"/>
        </w:rPr>
      </w:pPr>
      <w:r w:rsidRPr="00A86025">
        <w:rPr>
          <w:rFonts w:ascii="Times New Roman" w:eastAsia="Times New Roman" w:hAnsi="Times New Roman"/>
          <w:b/>
          <w:i/>
          <w:iCs/>
          <w:color w:val="000000"/>
          <w:sz w:val="20"/>
          <w:szCs w:val="20"/>
          <w:highlight w:val="yellow"/>
          <w:lang w:eastAsia="ar-SA"/>
        </w:rPr>
        <w:t>Телефон:</w:t>
      </w:r>
      <w:r w:rsidRPr="00A86025">
        <w:rPr>
          <w:rFonts w:ascii="Times New Roman" w:eastAsia="Times New Roman" w:hAnsi="Times New Roman"/>
          <w:i/>
          <w:iCs/>
          <w:color w:val="000000"/>
          <w:sz w:val="20"/>
          <w:szCs w:val="20"/>
          <w:highlight w:val="yellow"/>
          <w:lang w:eastAsia="ar-SA"/>
        </w:rPr>
        <w:t xml:space="preserve"> {CONTACTS_PHONE}</w:t>
      </w:r>
    </w:p>
    <w:p w14:paraId="43FDEC77" w14:textId="77777777" w:rsidR="00CF69E9" w:rsidRPr="00A86025" w:rsidRDefault="00CF69E9" w:rsidP="00CF69E9">
      <w:pPr>
        <w:suppressAutoHyphens/>
        <w:autoSpaceDE w:val="0"/>
        <w:spacing w:after="0" w:line="240" w:lineRule="auto"/>
        <w:rPr>
          <w:rFonts w:ascii="Times New Roman" w:eastAsia="Times New Roman" w:hAnsi="Times New Roman"/>
          <w:i/>
          <w:iCs/>
          <w:color w:val="000000"/>
          <w:sz w:val="20"/>
          <w:szCs w:val="20"/>
          <w:highlight w:val="yellow"/>
          <w:lang w:eastAsia="ar-SA"/>
        </w:rPr>
      </w:pPr>
      <w:r w:rsidRPr="00A86025">
        <w:rPr>
          <w:rFonts w:ascii="Times New Roman" w:eastAsia="Times New Roman" w:hAnsi="Times New Roman"/>
          <w:b/>
          <w:i/>
          <w:iCs/>
          <w:color w:val="000000"/>
          <w:sz w:val="20"/>
          <w:szCs w:val="20"/>
          <w:highlight w:val="yellow"/>
          <w:lang w:eastAsia="ar-SA"/>
        </w:rPr>
        <w:t>Электронная почта:</w:t>
      </w:r>
    </w:p>
    <w:p w14:paraId="7F65787A" w14:textId="77777777" w:rsidR="00CF69E9" w:rsidRPr="00A86025" w:rsidRDefault="00CF69E9" w:rsidP="00CF69E9">
      <w:pPr>
        <w:spacing w:after="0" w:line="240" w:lineRule="auto"/>
        <w:rPr>
          <w:rFonts w:ascii="Times New Roman" w:eastAsia="Times New Roman" w:hAnsi="Times New Roman"/>
          <w:b/>
          <w:i/>
          <w:iCs/>
          <w:sz w:val="20"/>
          <w:szCs w:val="20"/>
          <w:lang w:eastAsia="ar-SA"/>
        </w:rPr>
      </w:pPr>
      <w:r w:rsidRPr="00A86025">
        <w:rPr>
          <w:rFonts w:ascii="Times New Roman" w:eastAsia="Times New Roman" w:hAnsi="Times New Roman"/>
          <w:i/>
          <w:iCs/>
          <w:color w:val="000000"/>
          <w:sz w:val="20"/>
          <w:szCs w:val="20"/>
          <w:highlight w:val="yellow"/>
          <w:lang w:eastAsia="ar-SA"/>
        </w:rPr>
        <w:t>_____________________________________________________________________</w:t>
      </w:r>
    </w:p>
    <w:p w14:paraId="34D6EE73" w14:textId="77777777" w:rsidR="0043119D" w:rsidRDefault="0043119D" w:rsidP="0043119D">
      <w:pPr>
        <w:spacing w:after="0"/>
        <w:ind w:left="141"/>
        <w:rPr>
          <w:rFonts w:ascii="Times New Roman" w:eastAsia="Times New Roman" w:hAnsi="Times New Roman" w:cs="Times New Roman"/>
          <w:b/>
          <w:i/>
          <w:iCs/>
          <w:sz w:val="20"/>
          <w:szCs w:val="20"/>
        </w:rPr>
      </w:pPr>
      <w:r w:rsidRPr="0043119D">
        <w:rPr>
          <w:rFonts w:ascii="Times New Roman" w:eastAsia="Times New Roman" w:hAnsi="Times New Roman" w:cs="Times New Roman"/>
          <w:b/>
          <w:i/>
          <w:iCs/>
          <w:sz w:val="20"/>
          <w:szCs w:val="20"/>
        </w:rPr>
        <w:t xml:space="preserve"> </w:t>
      </w:r>
    </w:p>
    <w:p w14:paraId="472EE498" w14:textId="77777777" w:rsidR="0043119D" w:rsidRDefault="0043119D" w:rsidP="0043119D">
      <w:pPr>
        <w:spacing w:after="0"/>
        <w:ind w:left="141"/>
        <w:rPr>
          <w:rFonts w:ascii="Times New Roman" w:eastAsia="Times New Roman" w:hAnsi="Times New Roman" w:cs="Times New Roman"/>
          <w:b/>
          <w:i/>
          <w:iCs/>
          <w:sz w:val="20"/>
          <w:szCs w:val="20"/>
        </w:rPr>
      </w:pPr>
    </w:p>
    <w:p w14:paraId="1C6DFE19" w14:textId="77777777" w:rsidR="0043119D" w:rsidRDefault="0043119D" w:rsidP="0043119D">
      <w:pPr>
        <w:spacing w:after="0"/>
        <w:jc w:val="right"/>
      </w:pPr>
    </w:p>
    <w:p w14:paraId="1C34D735"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1582A03A"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52DBFB9E"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1EE21A0B"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24186910"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6132EBF7"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255B871A"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0BE431A5"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6426A1F0"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0209A852"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3BF10C65"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1498D92D" w14:textId="77777777" w:rsidR="00CF69E9" w:rsidRDefault="00CF69E9" w:rsidP="0043119D">
      <w:pPr>
        <w:spacing w:after="67"/>
        <w:ind w:left="4468" w:right="38" w:hanging="10"/>
        <w:jc w:val="right"/>
        <w:rPr>
          <w:rFonts w:ascii="Times New Roman" w:eastAsia="Times New Roman" w:hAnsi="Times New Roman" w:cs="Times New Roman"/>
          <w:b/>
          <w:i/>
          <w:sz w:val="20"/>
          <w:szCs w:val="20"/>
        </w:rPr>
      </w:pPr>
    </w:p>
    <w:p w14:paraId="42B9B6AF" w14:textId="2975505D" w:rsidR="0043119D" w:rsidRPr="0043119D" w:rsidRDefault="0043119D" w:rsidP="0043119D">
      <w:pPr>
        <w:spacing w:after="67"/>
        <w:ind w:left="4468" w:right="38" w:hanging="10"/>
        <w:jc w:val="right"/>
        <w:rPr>
          <w:rFonts w:ascii="Times New Roman" w:hAnsi="Times New Roman" w:cs="Times New Roman"/>
          <w:sz w:val="20"/>
          <w:szCs w:val="20"/>
        </w:rPr>
      </w:pPr>
      <w:r w:rsidRPr="0043119D">
        <w:rPr>
          <w:rFonts w:ascii="Times New Roman" w:eastAsia="Times New Roman" w:hAnsi="Times New Roman" w:cs="Times New Roman"/>
          <w:b/>
          <w:i/>
          <w:sz w:val="20"/>
          <w:szCs w:val="20"/>
        </w:rPr>
        <w:lastRenderedPageBreak/>
        <w:t xml:space="preserve">Приложение № 1 </w:t>
      </w:r>
    </w:p>
    <w:p w14:paraId="69A23ADA" w14:textId="77777777" w:rsidR="0043119D" w:rsidRPr="0043119D" w:rsidRDefault="0043119D" w:rsidP="0043119D">
      <w:pPr>
        <w:spacing w:after="0" w:line="330" w:lineRule="auto"/>
        <w:ind w:left="4468" w:right="38" w:hanging="10"/>
        <w:jc w:val="right"/>
        <w:rPr>
          <w:rFonts w:ascii="Times New Roman" w:hAnsi="Times New Roman" w:cs="Times New Roman"/>
          <w:sz w:val="20"/>
          <w:szCs w:val="20"/>
        </w:rPr>
      </w:pPr>
      <w:r w:rsidRPr="0043119D">
        <w:rPr>
          <w:rFonts w:ascii="Times New Roman" w:eastAsia="Times New Roman" w:hAnsi="Times New Roman" w:cs="Times New Roman"/>
          <w:b/>
          <w:i/>
          <w:sz w:val="20"/>
          <w:szCs w:val="20"/>
        </w:rPr>
        <w:t xml:space="preserve">к Договору участия в долевом строительстве многоквартирного дома </w:t>
      </w:r>
    </w:p>
    <w:p w14:paraId="0FB8B0E3" w14:textId="77777777" w:rsidR="0043119D" w:rsidRPr="0043119D" w:rsidRDefault="0043119D" w:rsidP="0043119D">
      <w:pPr>
        <w:spacing w:after="0"/>
        <w:ind w:left="142"/>
        <w:rPr>
          <w:rFonts w:ascii="Times New Roman" w:hAnsi="Times New Roman" w:cs="Times New Roman"/>
          <w:sz w:val="20"/>
          <w:szCs w:val="20"/>
        </w:rPr>
      </w:pPr>
      <w:r w:rsidRPr="0043119D">
        <w:rPr>
          <w:rFonts w:ascii="Times New Roman" w:eastAsia="Times New Roman" w:hAnsi="Times New Roman" w:cs="Times New Roman"/>
          <w:b/>
          <w:i/>
          <w:sz w:val="20"/>
          <w:szCs w:val="20"/>
        </w:rPr>
        <w:t xml:space="preserve"> </w:t>
      </w:r>
    </w:p>
    <w:p w14:paraId="3B66B953" w14:textId="77777777" w:rsidR="0043119D" w:rsidRPr="0043119D" w:rsidRDefault="0043119D" w:rsidP="0043119D">
      <w:pPr>
        <w:spacing w:after="54"/>
        <w:jc w:val="right"/>
        <w:rPr>
          <w:rFonts w:ascii="Times New Roman" w:hAnsi="Times New Roman" w:cs="Times New Roman"/>
          <w:sz w:val="20"/>
          <w:szCs w:val="20"/>
        </w:rPr>
      </w:pPr>
      <w:r w:rsidRPr="0043119D">
        <w:rPr>
          <w:rFonts w:ascii="Times New Roman" w:eastAsia="Times New Roman" w:hAnsi="Times New Roman" w:cs="Times New Roman"/>
          <w:sz w:val="20"/>
          <w:szCs w:val="20"/>
        </w:rPr>
        <w:t xml:space="preserve"> </w:t>
      </w:r>
    </w:p>
    <w:p w14:paraId="6EE07C37" w14:textId="77777777" w:rsidR="0043119D" w:rsidRPr="0043119D" w:rsidRDefault="0043119D" w:rsidP="0043119D">
      <w:pPr>
        <w:spacing w:after="2"/>
        <w:ind w:left="528" w:hanging="10"/>
        <w:jc w:val="center"/>
        <w:rPr>
          <w:rFonts w:ascii="Times New Roman" w:hAnsi="Times New Roman" w:cs="Times New Roman"/>
          <w:sz w:val="20"/>
          <w:szCs w:val="20"/>
        </w:rPr>
      </w:pPr>
      <w:r w:rsidRPr="0043119D">
        <w:rPr>
          <w:rFonts w:ascii="Times New Roman" w:eastAsia="Times New Roman" w:hAnsi="Times New Roman" w:cs="Times New Roman"/>
          <w:b/>
          <w:sz w:val="20"/>
          <w:szCs w:val="20"/>
        </w:rPr>
        <w:t xml:space="preserve">План и расположение Объекта долевого строительства </w:t>
      </w:r>
    </w:p>
    <w:p w14:paraId="350A4CBB" w14:textId="77777777" w:rsidR="0043119D" w:rsidRPr="0043119D" w:rsidRDefault="0043119D" w:rsidP="0043119D">
      <w:pPr>
        <w:spacing w:after="0"/>
        <w:ind w:left="569"/>
        <w:rPr>
          <w:rFonts w:ascii="Times New Roman" w:hAnsi="Times New Roman" w:cs="Times New Roman"/>
          <w:sz w:val="20"/>
          <w:szCs w:val="20"/>
        </w:rPr>
      </w:pPr>
      <w:r w:rsidRPr="0043119D">
        <w:rPr>
          <w:rFonts w:ascii="Times New Roman" w:eastAsia="Times New Roman" w:hAnsi="Times New Roman" w:cs="Times New Roman"/>
          <w:b/>
          <w:sz w:val="20"/>
          <w:szCs w:val="20"/>
        </w:rPr>
        <w:t xml:space="preserve"> </w:t>
      </w:r>
    </w:p>
    <w:p w14:paraId="672E7A6C" w14:textId="77777777" w:rsidR="0043119D" w:rsidRPr="0043119D" w:rsidRDefault="0043119D" w:rsidP="0043119D">
      <w:pPr>
        <w:spacing w:after="0"/>
        <w:ind w:left="142"/>
        <w:rPr>
          <w:rFonts w:ascii="Times New Roman" w:hAnsi="Times New Roman" w:cs="Times New Roman"/>
          <w:sz w:val="20"/>
          <w:szCs w:val="20"/>
        </w:rPr>
      </w:pPr>
      <w:r w:rsidRPr="0043119D">
        <w:rPr>
          <w:rFonts w:ascii="Times New Roman" w:eastAsia="Times New Roman" w:hAnsi="Times New Roman" w:cs="Times New Roman"/>
          <w:b/>
          <w:sz w:val="20"/>
          <w:szCs w:val="20"/>
        </w:rPr>
        <w:t xml:space="preserve"> </w:t>
      </w:r>
    </w:p>
    <w:p w14:paraId="0AE15039" w14:textId="77777777" w:rsidR="00CF69E9" w:rsidRDefault="0043119D" w:rsidP="00CF69E9">
      <w:pPr>
        <w:ind w:left="127" w:right="36" w:firstLine="708"/>
        <w:jc w:val="both"/>
        <w:rPr>
          <w:rFonts w:ascii="Times New Roman" w:eastAsia="Times New Roman" w:hAnsi="Times New Roman" w:cs="Times New Roman"/>
          <w:b/>
          <w:sz w:val="20"/>
          <w:szCs w:val="20"/>
        </w:rPr>
      </w:pPr>
      <w:r w:rsidRPr="0043119D">
        <w:rPr>
          <w:rFonts w:ascii="Times New Roman" w:hAnsi="Times New Roman" w:cs="Times New Roman"/>
          <w:sz w:val="20"/>
          <w:szCs w:val="20"/>
        </w:rPr>
        <w:t>План Объекта долевого строительства отражает его расположение на этаже Многоквартирного дома. Расположение и конфигурация дверных и оконных проемов, инженерного и иного оборудования и их размеры, направление открывания окон и дверей, а также количество,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w:t>
      </w:r>
      <w:r w:rsidRPr="0043119D">
        <w:rPr>
          <w:rFonts w:ascii="Times New Roman" w:eastAsia="Times New Roman" w:hAnsi="Times New Roman" w:cs="Times New Roman"/>
          <w:b/>
          <w:sz w:val="20"/>
          <w:szCs w:val="20"/>
        </w:rPr>
        <w:t xml:space="preserve">  </w:t>
      </w:r>
    </w:p>
    <w:p w14:paraId="2DD5435F" w14:textId="77777777" w:rsidR="00CF69E9" w:rsidRDefault="0043119D" w:rsidP="00CF69E9">
      <w:pPr>
        <w:ind w:left="127" w:right="36" w:firstLine="708"/>
        <w:jc w:val="both"/>
        <w:rPr>
          <w:rFonts w:ascii="Times New Roman" w:eastAsia="Times New Roman" w:hAnsi="Times New Roman" w:cs="Times New Roman"/>
          <w:sz w:val="20"/>
          <w:szCs w:val="20"/>
        </w:rPr>
      </w:pPr>
      <w:r w:rsidRPr="0043119D">
        <w:rPr>
          <w:rFonts w:ascii="Times New Roman" w:hAnsi="Times New Roman" w:cs="Times New Roman"/>
          <w:sz w:val="20"/>
          <w:szCs w:val="20"/>
        </w:rPr>
        <w:t>В случае наличия на данном плане обозначений межкомнатных стен/перегородок, ванн, унитазов, умывальников, раковин, электрических щитков, вентиляционных и иных шахт, лестниц, мусоропроводов и прочего, данные обозначения будут носить условный характер и не будут создавать для Застройщика каких</w:t>
      </w:r>
      <w:r w:rsidRPr="0043119D">
        <w:rPr>
          <w:rFonts w:ascii="Times New Roman" w:eastAsia="Times New Roman" w:hAnsi="Times New Roman" w:cs="Times New Roman"/>
          <w:sz w:val="20"/>
          <w:szCs w:val="20"/>
        </w:rPr>
        <w:t>-</w:t>
      </w:r>
      <w:r w:rsidRPr="0043119D">
        <w:rPr>
          <w:rFonts w:ascii="Times New Roman" w:hAnsi="Times New Roman" w:cs="Times New Roman"/>
          <w:sz w:val="20"/>
          <w:szCs w:val="20"/>
        </w:rPr>
        <w:t xml:space="preserve">либо обязательств по установке/поставке указанных объектов. </w:t>
      </w:r>
      <w:r w:rsidRPr="0043119D">
        <w:rPr>
          <w:rFonts w:ascii="Times New Roman" w:eastAsia="Times New Roman" w:hAnsi="Times New Roman" w:cs="Times New Roman"/>
          <w:sz w:val="20"/>
          <w:szCs w:val="20"/>
        </w:rPr>
        <w:t xml:space="preserve"> </w:t>
      </w:r>
    </w:p>
    <w:p w14:paraId="3B9CB2E5" w14:textId="2B7E782E" w:rsidR="0043119D" w:rsidRPr="0043119D" w:rsidRDefault="0043119D" w:rsidP="00CF69E9">
      <w:pPr>
        <w:ind w:left="127" w:right="36" w:firstLine="708"/>
        <w:jc w:val="both"/>
        <w:rPr>
          <w:rFonts w:ascii="Times New Roman" w:hAnsi="Times New Roman" w:cs="Times New Roman"/>
          <w:sz w:val="20"/>
          <w:szCs w:val="20"/>
        </w:rPr>
      </w:pPr>
      <w:r w:rsidRPr="0043119D">
        <w:rPr>
          <w:rFonts w:ascii="Times New Roman" w:hAnsi="Times New Roman" w:cs="Times New Roman"/>
          <w:sz w:val="20"/>
          <w:szCs w:val="20"/>
        </w:rPr>
        <w:t xml:space="preserve">С расположением Объекта долевого строительства Участник долевого строительства ознакомлен и согласен. </w:t>
      </w:r>
      <w:r w:rsidRPr="0043119D">
        <w:rPr>
          <w:rFonts w:ascii="Times New Roman" w:eastAsia="Times New Roman" w:hAnsi="Times New Roman" w:cs="Times New Roman"/>
          <w:sz w:val="20"/>
          <w:szCs w:val="20"/>
        </w:rPr>
        <w:t xml:space="preserve"> </w:t>
      </w:r>
    </w:p>
    <w:p w14:paraId="0587C094" w14:textId="77777777" w:rsidR="0043119D" w:rsidRPr="0043119D" w:rsidRDefault="0043119D" w:rsidP="00CF69E9">
      <w:pPr>
        <w:spacing w:after="0"/>
        <w:ind w:left="142"/>
        <w:jc w:val="both"/>
        <w:rPr>
          <w:rFonts w:ascii="Times New Roman" w:hAnsi="Times New Roman" w:cs="Times New Roman"/>
          <w:sz w:val="20"/>
          <w:szCs w:val="20"/>
        </w:rPr>
      </w:pPr>
      <w:r w:rsidRPr="0043119D">
        <w:rPr>
          <w:rFonts w:ascii="Times New Roman" w:eastAsia="Times New Roman" w:hAnsi="Times New Roman" w:cs="Times New Roman"/>
          <w:sz w:val="20"/>
          <w:szCs w:val="20"/>
        </w:rPr>
        <w:t xml:space="preserve"> </w:t>
      </w:r>
    </w:p>
    <w:p w14:paraId="6011265A" w14:textId="77777777" w:rsidR="0043119D" w:rsidRPr="0043119D" w:rsidRDefault="0043119D" w:rsidP="00CF69E9">
      <w:pPr>
        <w:spacing w:after="0"/>
        <w:ind w:left="141"/>
        <w:jc w:val="both"/>
        <w:rPr>
          <w:rFonts w:ascii="Times New Roman" w:eastAsia="Times New Roman" w:hAnsi="Times New Roman" w:cs="Times New Roman"/>
          <w:b/>
          <w:i/>
          <w:iCs/>
          <w:sz w:val="20"/>
          <w:szCs w:val="20"/>
        </w:rPr>
      </w:pPr>
    </w:p>
    <w:p w14:paraId="4E379F37" w14:textId="77777777" w:rsidR="0043119D" w:rsidRPr="0043119D" w:rsidRDefault="0043119D" w:rsidP="0043119D">
      <w:pPr>
        <w:spacing w:after="0"/>
        <w:ind w:left="141"/>
        <w:rPr>
          <w:rFonts w:ascii="Times New Roman" w:hAnsi="Times New Roman" w:cs="Times New Roman"/>
          <w:i/>
          <w:iCs/>
          <w:sz w:val="20"/>
          <w:szCs w:val="20"/>
        </w:rPr>
      </w:pPr>
    </w:p>
    <w:p w14:paraId="3E45F432" w14:textId="77777777" w:rsidR="0043119D" w:rsidRDefault="0043119D" w:rsidP="0043119D">
      <w:pPr>
        <w:ind w:firstLine="708"/>
        <w:rPr>
          <w:rFonts w:ascii="Times New Roman" w:hAnsi="Times New Roman" w:cs="Times New Roman"/>
          <w:b/>
          <w:bCs/>
          <w:i/>
          <w:iCs/>
          <w:sz w:val="20"/>
          <w:szCs w:val="20"/>
        </w:rPr>
      </w:pPr>
    </w:p>
    <w:p w14:paraId="29EA3BF4" w14:textId="77777777" w:rsidR="00CF69E9" w:rsidRDefault="00CF69E9" w:rsidP="0043119D">
      <w:pPr>
        <w:ind w:firstLine="708"/>
        <w:rPr>
          <w:rFonts w:ascii="Times New Roman" w:hAnsi="Times New Roman" w:cs="Times New Roman"/>
          <w:b/>
          <w:bCs/>
          <w:i/>
          <w:iCs/>
          <w:sz w:val="20"/>
          <w:szCs w:val="20"/>
        </w:rPr>
      </w:pPr>
    </w:p>
    <w:p w14:paraId="2A2CB90D" w14:textId="77777777" w:rsidR="00CF69E9" w:rsidRDefault="00CF69E9" w:rsidP="0043119D">
      <w:pPr>
        <w:ind w:firstLine="708"/>
        <w:rPr>
          <w:rFonts w:ascii="Times New Roman" w:hAnsi="Times New Roman" w:cs="Times New Roman"/>
          <w:b/>
          <w:bCs/>
          <w:i/>
          <w:iCs/>
          <w:sz w:val="20"/>
          <w:szCs w:val="20"/>
        </w:rPr>
      </w:pPr>
    </w:p>
    <w:p w14:paraId="48661B0A" w14:textId="77777777" w:rsidR="00CF69E9" w:rsidRDefault="00CF69E9" w:rsidP="0043119D">
      <w:pPr>
        <w:ind w:firstLine="708"/>
        <w:rPr>
          <w:rFonts w:ascii="Times New Roman" w:hAnsi="Times New Roman" w:cs="Times New Roman"/>
          <w:b/>
          <w:bCs/>
          <w:i/>
          <w:iCs/>
          <w:sz w:val="20"/>
          <w:szCs w:val="20"/>
        </w:rPr>
      </w:pPr>
    </w:p>
    <w:p w14:paraId="6F777DB2" w14:textId="77777777" w:rsidR="00CF69E9" w:rsidRDefault="00CF69E9" w:rsidP="0043119D">
      <w:pPr>
        <w:ind w:firstLine="708"/>
        <w:rPr>
          <w:rFonts w:ascii="Times New Roman" w:hAnsi="Times New Roman" w:cs="Times New Roman"/>
          <w:b/>
          <w:bCs/>
          <w:i/>
          <w:iCs/>
          <w:sz w:val="20"/>
          <w:szCs w:val="20"/>
        </w:rPr>
      </w:pPr>
    </w:p>
    <w:p w14:paraId="598A8ACB" w14:textId="77777777" w:rsidR="00CF69E9" w:rsidRDefault="00CF69E9" w:rsidP="0043119D">
      <w:pPr>
        <w:ind w:firstLine="708"/>
        <w:rPr>
          <w:rFonts w:ascii="Times New Roman" w:hAnsi="Times New Roman" w:cs="Times New Roman"/>
          <w:b/>
          <w:bCs/>
          <w:i/>
          <w:iCs/>
          <w:sz w:val="20"/>
          <w:szCs w:val="20"/>
        </w:rPr>
      </w:pPr>
    </w:p>
    <w:p w14:paraId="73628469" w14:textId="77777777" w:rsidR="00CF69E9" w:rsidRDefault="00CF69E9" w:rsidP="0043119D">
      <w:pPr>
        <w:ind w:firstLine="708"/>
        <w:rPr>
          <w:rFonts w:ascii="Times New Roman" w:hAnsi="Times New Roman" w:cs="Times New Roman"/>
          <w:b/>
          <w:bCs/>
          <w:i/>
          <w:iCs/>
          <w:sz w:val="20"/>
          <w:szCs w:val="20"/>
        </w:rPr>
      </w:pPr>
    </w:p>
    <w:p w14:paraId="04DEDF16" w14:textId="77777777" w:rsidR="00CF69E9" w:rsidRDefault="00CF69E9" w:rsidP="0043119D">
      <w:pPr>
        <w:ind w:firstLine="708"/>
        <w:rPr>
          <w:rFonts w:ascii="Times New Roman" w:hAnsi="Times New Roman" w:cs="Times New Roman"/>
          <w:b/>
          <w:bCs/>
          <w:i/>
          <w:iCs/>
          <w:sz w:val="20"/>
          <w:szCs w:val="20"/>
        </w:rPr>
      </w:pPr>
    </w:p>
    <w:p w14:paraId="0C99BC17" w14:textId="77777777" w:rsidR="00CF69E9" w:rsidRDefault="00CF69E9" w:rsidP="0043119D">
      <w:pPr>
        <w:ind w:firstLine="708"/>
        <w:rPr>
          <w:rFonts w:ascii="Times New Roman" w:hAnsi="Times New Roman" w:cs="Times New Roman"/>
          <w:b/>
          <w:bCs/>
          <w:i/>
          <w:iCs/>
          <w:sz w:val="20"/>
          <w:szCs w:val="20"/>
        </w:rPr>
      </w:pPr>
    </w:p>
    <w:p w14:paraId="7FAC772A" w14:textId="77777777" w:rsidR="00CF69E9" w:rsidRDefault="00CF69E9" w:rsidP="0043119D">
      <w:pPr>
        <w:ind w:firstLine="708"/>
        <w:rPr>
          <w:rFonts w:ascii="Times New Roman" w:hAnsi="Times New Roman" w:cs="Times New Roman"/>
          <w:b/>
          <w:bCs/>
          <w:i/>
          <w:iCs/>
          <w:sz w:val="20"/>
          <w:szCs w:val="20"/>
        </w:rPr>
      </w:pPr>
    </w:p>
    <w:tbl>
      <w:tblPr>
        <w:tblW w:w="0" w:type="auto"/>
        <w:tblLook w:val="04A0" w:firstRow="1" w:lastRow="0" w:firstColumn="1" w:lastColumn="0" w:noHBand="0" w:noVBand="1"/>
      </w:tblPr>
      <w:tblGrid>
        <w:gridCol w:w="4658"/>
        <w:gridCol w:w="4697"/>
      </w:tblGrid>
      <w:tr w:rsidR="00CF69E9" w14:paraId="0FB1BD5A" w14:textId="77777777" w:rsidTr="00CF69E9">
        <w:trPr>
          <w:trHeight w:val="1763"/>
        </w:trPr>
        <w:tc>
          <w:tcPr>
            <w:tcW w:w="4658" w:type="dxa"/>
          </w:tcPr>
          <w:p w14:paraId="7739AEA0" w14:textId="77777777" w:rsidR="00CF69E9" w:rsidRPr="00CF69E9" w:rsidRDefault="00CF69E9" w:rsidP="00BA6B55">
            <w:pPr>
              <w:spacing w:before="120" w:after="120" w:line="240" w:lineRule="auto"/>
              <w:rPr>
                <w:rFonts w:ascii="Times New Roman" w:hAnsi="Times New Roman" w:cs="Times New Roman"/>
                <w:b/>
                <w:sz w:val="20"/>
                <w:szCs w:val="20"/>
              </w:rPr>
            </w:pPr>
            <w:r w:rsidRPr="00CF69E9">
              <w:rPr>
                <w:rFonts w:ascii="Times New Roman" w:hAnsi="Times New Roman" w:cs="Times New Roman"/>
                <w:b/>
                <w:sz w:val="20"/>
                <w:szCs w:val="20"/>
              </w:rPr>
              <w:t xml:space="preserve">Застройщик: </w:t>
            </w:r>
          </w:p>
          <w:p w14:paraId="76E86955" w14:textId="452C0EDD" w:rsidR="00CF69E9" w:rsidRPr="00CF69E9" w:rsidRDefault="00CF69E9" w:rsidP="00BA6B55">
            <w:pPr>
              <w:spacing w:before="120" w:after="120" w:line="240" w:lineRule="auto"/>
              <w:rPr>
                <w:rFonts w:ascii="Times New Roman" w:hAnsi="Times New Roman" w:cs="Times New Roman"/>
                <w:b/>
                <w:sz w:val="20"/>
                <w:szCs w:val="20"/>
              </w:rPr>
            </w:pPr>
            <w:r w:rsidRPr="00CF69E9">
              <w:rPr>
                <w:rFonts w:ascii="Times New Roman" w:hAnsi="Times New Roman" w:cs="Times New Roman"/>
                <w:b/>
                <w:sz w:val="20"/>
                <w:szCs w:val="20"/>
              </w:rPr>
              <w:t xml:space="preserve">Общество с ограниченной ответственностью СПЕЦИАЛИЗИРОВАННЫЙ ЗАСТРОЙЩИК </w:t>
            </w:r>
            <w:r w:rsidRPr="00CF69E9">
              <w:rPr>
                <w:rFonts w:ascii="Times New Roman" w:eastAsia="Times New Roman" w:hAnsi="Times New Roman" w:cs="Times New Roman"/>
                <w:b/>
                <w:sz w:val="20"/>
                <w:szCs w:val="20"/>
              </w:rPr>
              <w:t>«ДОГМА-ПАРК 21»</w:t>
            </w:r>
          </w:p>
          <w:p w14:paraId="4D1DC934" w14:textId="77777777" w:rsidR="00CF69E9" w:rsidRPr="00CF69E9" w:rsidRDefault="00CF69E9" w:rsidP="00BA6B55">
            <w:pPr>
              <w:spacing w:before="120" w:after="120" w:line="240" w:lineRule="auto"/>
              <w:rPr>
                <w:rFonts w:ascii="Times New Roman" w:hAnsi="Times New Roman" w:cs="Times New Roman"/>
                <w:b/>
                <w:sz w:val="20"/>
                <w:szCs w:val="20"/>
              </w:rPr>
            </w:pPr>
          </w:p>
          <w:p w14:paraId="0ABCBC51" w14:textId="77777777" w:rsidR="00CF69E9" w:rsidRPr="00CF69E9" w:rsidRDefault="00CF69E9" w:rsidP="00BA6B55">
            <w:pPr>
              <w:spacing w:before="120" w:after="120" w:line="240" w:lineRule="auto"/>
              <w:rPr>
                <w:rFonts w:ascii="Times New Roman" w:hAnsi="Times New Roman" w:cs="Times New Roman"/>
                <w:b/>
                <w:sz w:val="20"/>
                <w:szCs w:val="20"/>
              </w:rPr>
            </w:pPr>
          </w:p>
          <w:p w14:paraId="05911C89" w14:textId="77777777" w:rsidR="00CF69E9" w:rsidRPr="00CF69E9" w:rsidRDefault="00CF69E9" w:rsidP="00BA6B55">
            <w:pPr>
              <w:spacing w:before="120" w:after="120" w:line="240" w:lineRule="auto"/>
              <w:rPr>
                <w:rFonts w:ascii="Times New Roman" w:hAnsi="Times New Roman" w:cs="Times New Roman"/>
                <w:b/>
                <w:sz w:val="20"/>
                <w:szCs w:val="20"/>
              </w:rPr>
            </w:pPr>
            <w:r w:rsidRPr="00CF69E9">
              <w:rPr>
                <w:rFonts w:ascii="Times New Roman" w:hAnsi="Times New Roman" w:cs="Times New Roman"/>
                <w:b/>
                <w:sz w:val="20"/>
                <w:szCs w:val="20"/>
              </w:rPr>
              <w:t xml:space="preserve">Генеральный директор </w:t>
            </w:r>
          </w:p>
          <w:p w14:paraId="2B007496" w14:textId="77777777" w:rsidR="00CF69E9" w:rsidRPr="00CF69E9" w:rsidRDefault="00CF69E9" w:rsidP="00BA6B55">
            <w:pPr>
              <w:spacing w:before="120" w:after="120" w:line="240" w:lineRule="auto"/>
              <w:rPr>
                <w:rFonts w:ascii="Times New Roman" w:hAnsi="Times New Roman" w:cs="Times New Roman"/>
                <w:b/>
                <w:sz w:val="20"/>
                <w:szCs w:val="20"/>
              </w:rPr>
            </w:pPr>
          </w:p>
          <w:p w14:paraId="5555C0E0" w14:textId="22AA4868" w:rsidR="00CF69E9" w:rsidRPr="00CF69E9" w:rsidRDefault="00CF69E9" w:rsidP="00BA6B55">
            <w:pPr>
              <w:spacing w:after="0" w:line="240" w:lineRule="auto"/>
              <w:rPr>
                <w:rFonts w:ascii="Times New Roman" w:eastAsia="Times New Roman" w:hAnsi="Times New Roman" w:cs="Times New Roman"/>
                <w:b/>
                <w:sz w:val="20"/>
                <w:szCs w:val="20"/>
                <w:lang w:eastAsia="ar-SA"/>
              </w:rPr>
            </w:pPr>
            <w:r w:rsidRPr="00CF69E9">
              <w:rPr>
                <w:rFonts w:ascii="Times New Roman" w:hAnsi="Times New Roman" w:cs="Times New Roman"/>
                <w:b/>
                <w:sz w:val="20"/>
                <w:szCs w:val="20"/>
              </w:rPr>
              <w:t>______________________</w:t>
            </w:r>
            <w:r w:rsidRPr="00CF69E9">
              <w:rPr>
                <w:rFonts w:ascii="Times New Roman" w:eastAsia="Times New Roman" w:hAnsi="Times New Roman" w:cs="Times New Roman"/>
                <w:b/>
                <w:sz w:val="20"/>
                <w:szCs w:val="20"/>
              </w:rPr>
              <w:t xml:space="preserve"> </w:t>
            </w:r>
            <w:r w:rsidRPr="00CF69E9">
              <w:rPr>
                <w:rFonts w:ascii="Times New Roman" w:eastAsia="Times New Roman" w:hAnsi="Times New Roman" w:cs="Times New Roman"/>
                <w:b/>
                <w:sz w:val="20"/>
                <w:szCs w:val="20"/>
              </w:rPr>
              <w:t xml:space="preserve">Мирошников А.С. </w:t>
            </w:r>
          </w:p>
        </w:tc>
        <w:tc>
          <w:tcPr>
            <w:tcW w:w="4697" w:type="dxa"/>
          </w:tcPr>
          <w:p w14:paraId="55D53BEC" w14:textId="77777777" w:rsidR="00CF69E9" w:rsidRPr="00CF69E9" w:rsidRDefault="00CF69E9" w:rsidP="00BA6B55">
            <w:pPr>
              <w:spacing w:before="120" w:after="120" w:line="240" w:lineRule="auto"/>
              <w:jc w:val="both"/>
              <w:rPr>
                <w:rFonts w:ascii="Times New Roman" w:hAnsi="Times New Roman" w:cs="Times New Roman"/>
                <w:b/>
                <w:sz w:val="20"/>
                <w:szCs w:val="20"/>
              </w:rPr>
            </w:pPr>
            <w:r w:rsidRPr="00CF69E9">
              <w:rPr>
                <w:rFonts w:ascii="Times New Roman" w:hAnsi="Times New Roman" w:cs="Times New Roman"/>
                <w:b/>
                <w:sz w:val="20"/>
                <w:szCs w:val="20"/>
              </w:rPr>
              <w:t>Участник</w:t>
            </w:r>
            <w:r w:rsidRPr="00CF69E9">
              <w:rPr>
                <w:rFonts w:ascii="Times New Roman" w:eastAsia="Times New Roman" w:hAnsi="Times New Roman" w:cs="Times New Roman"/>
                <w:b/>
                <w:sz w:val="20"/>
                <w:szCs w:val="20"/>
              </w:rPr>
              <w:t xml:space="preserve"> долевого строительства:</w:t>
            </w:r>
          </w:p>
          <w:p w14:paraId="7068B1CF"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7B7A53AC"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1EE8E8E5"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683B52F6"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46EA82EE"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2DADBCF4"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7D36A3F8"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039161CB"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7B6163DC"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6240FB30"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r w:rsidRPr="00CF69E9">
              <w:rPr>
                <w:rFonts w:ascii="Times New Roman" w:eastAsia="Times New Roman" w:hAnsi="Times New Roman" w:cs="Times New Roman"/>
                <w:b/>
                <w:sz w:val="20"/>
                <w:szCs w:val="20"/>
                <w:highlight w:val="yellow"/>
                <w:lang w:eastAsia="ar-SA"/>
              </w:rPr>
              <w:t>______________</w:t>
            </w:r>
            <w:r w:rsidRPr="00CF69E9">
              <w:rPr>
                <w:rFonts w:ascii="Times New Roman" w:hAnsi="Times New Roman" w:cs="Times New Roman"/>
                <w:b/>
                <w:sz w:val="20"/>
                <w:szCs w:val="20"/>
                <w:highlight w:val="yellow"/>
              </w:rPr>
              <w:t>{CONTACTS_PODPIS}</w:t>
            </w:r>
          </w:p>
          <w:p w14:paraId="71F13B79"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4E838565" w14:textId="77777777" w:rsidR="00CF69E9" w:rsidRPr="00CF69E9" w:rsidRDefault="00CF69E9" w:rsidP="00BA6B55">
            <w:pPr>
              <w:spacing w:after="0" w:line="240" w:lineRule="auto"/>
              <w:ind w:hanging="2"/>
              <w:jc w:val="both"/>
              <w:rPr>
                <w:rFonts w:ascii="Times New Roman" w:eastAsia="Times New Roman" w:hAnsi="Times New Roman" w:cs="Times New Roman"/>
                <w:b/>
                <w:sz w:val="20"/>
                <w:szCs w:val="20"/>
              </w:rPr>
            </w:pPr>
          </w:p>
          <w:p w14:paraId="26A15806" w14:textId="77777777" w:rsidR="00CF69E9" w:rsidRPr="00CF69E9" w:rsidRDefault="00CF69E9" w:rsidP="00BA6B55">
            <w:pPr>
              <w:spacing w:after="0" w:line="240" w:lineRule="auto"/>
              <w:ind w:hanging="2"/>
              <w:rPr>
                <w:rFonts w:ascii="Times New Roman" w:eastAsia="Times New Roman" w:hAnsi="Times New Roman" w:cs="Times New Roman"/>
                <w:b/>
                <w:sz w:val="20"/>
                <w:szCs w:val="20"/>
              </w:rPr>
            </w:pPr>
            <w:r w:rsidRPr="00CF69E9">
              <w:rPr>
                <w:rFonts w:ascii="Times New Roman" w:hAnsi="Times New Roman" w:cs="Times New Roman"/>
                <w:b/>
                <w:sz w:val="20"/>
                <w:szCs w:val="20"/>
              </w:rPr>
              <w:br/>
            </w:r>
          </w:p>
          <w:p w14:paraId="16BA99FA" w14:textId="77777777" w:rsidR="00CF69E9" w:rsidRPr="00CF69E9" w:rsidRDefault="00CF69E9" w:rsidP="00BA6B55">
            <w:pPr>
              <w:spacing w:after="0" w:line="240" w:lineRule="auto"/>
              <w:jc w:val="both"/>
              <w:rPr>
                <w:rFonts w:ascii="Times New Roman" w:eastAsia="Times New Roman" w:hAnsi="Times New Roman" w:cs="Times New Roman"/>
                <w:b/>
                <w:sz w:val="20"/>
                <w:szCs w:val="20"/>
                <w:lang w:eastAsia="ar-SA"/>
              </w:rPr>
            </w:pPr>
          </w:p>
        </w:tc>
      </w:tr>
    </w:tbl>
    <w:p w14:paraId="1F1F339A" w14:textId="77777777" w:rsidR="00CF69E9" w:rsidRDefault="00CF69E9" w:rsidP="0043119D">
      <w:pPr>
        <w:ind w:firstLine="708"/>
        <w:rPr>
          <w:rFonts w:ascii="Times New Roman" w:hAnsi="Times New Roman" w:cs="Times New Roman"/>
          <w:b/>
          <w:bCs/>
          <w:i/>
          <w:iCs/>
          <w:sz w:val="20"/>
          <w:szCs w:val="20"/>
        </w:rPr>
      </w:pPr>
    </w:p>
    <w:p w14:paraId="4D47C5D6" w14:textId="77777777" w:rsidR="00CF69E9" w:rsidRDefault="00CF69E9" w:rsidP="0043119D">
      <w:pPr>
        <w:ind w:firstLine="708"/>
        <w:rPr>
          <w:rFonts w:ascii="Times New Roman" w:hAnsi="Times New Roman" w:cs="Times New Roman"/>
          <w:b/>
          <w:bCs/>
          <w:i/>
          <w:iCs/>
          <w:sz w:val="20"/>
          <w:szCs w:val="20"/>
        </w:rPr>
      </w:pPr>
    </w:p>
    <w:p w14:paraId="49077E79" w14:textId="77777777" w:rsidR="00CF69E9" w:rsidRDefault="00CF69E9" w:rsidP="0043119D">
      <w:pPr>
        <w:ind w:firstLine="708"/>
        <w:rPr>
          <w:rFonts w:ascii="Times New Roman" w:hAnsi="Times New Roman" w:cs="Times New Roman"/>
          <w:b/>
          <w:bCs/>
          <w:i/>
          <w:iCs/>
          <w:sz w:val="20"/>
          <w:szCs w:val="20"/>
        </w:rPr>
      </w:pPr>
    </w:p>
    <w:p w14:paraId="728D5EA3" w14:textId="77777777" w:rsidR="00CF69E9" w:rsidRDefault="00CF69E9" w:rsidP="0043119D">
      <w:pPr>
        <w:ind w:firstLine="708"/>
        <w:rPr>
          <w:rFonts w:ascii="Times New Roman" w:hAnsi="Times New Roman" w:cs="Times New Roman"/>
          <w:b/>
          <w:bCs/>
          <w:i/>
          <w:iCs/>
          <w:sz w:val="20"/>
          <w:szCs w:val="20"/>
        </w:rPr>
      </w:pPr>
    </w:p>
    <w:p w14:paraId="75261A30" w14:textId="77777777" w:rsidR="00CF69E9" w:rsidRDefault="00CF69E9" w:rsidP="0043119D">
      <w:pPr>
        <w:ind w:firstLine="708"/>
        <w:rPr>
          <w:rFonts w:ascii="Times New Roman" w:hAnsi="Times New Roman" w:cs="Times New Roman"/>
          <w:b/>
          <w:bCs/>
          <w:i/>
          <w:iCs/>
          <w:sz w:val="20"/>
          <w:szCs w:val="20"/>
        </w:rPr>
      </w:pPr>
    </w:p>
    <w:p w14:paraId="7073980D" w14:textId="77777777" w:rsidR="00CF69E9" w:rsidRDefault="00CF69E9" w:rsidP="0043119D">
      <w:pPr>
        <w:ind w:firstLine="708"/>
        <w:rPr>
          <w:rFonts w:ascii="Times New Roman" w:hAnsi="Times New Roman" w:cs="Times New Roman"/>
          <w:b/>
          <w:bCs/>
          <w:i/>
          <w:iCs/>
          <w:sz w:val="20"/>
          <w:szCs w:val="20"/>
        </w:rPr>
      </w:pPr>
    </w:p>
    <w:p w14:paraId="3200325C" w14:textId="77777777" w:rsidR="00CF69E9" w:rsidRDefault="00CF69E9" w:rsidP="0043119D">
      <w:pPr>
        <w:ind w:firstLine="708"/>
        <w:rPr>
          <w:rFonts w:ascii="Times New Roman" w:hAnsi="Times New Roman" w:cs="Times New Roman"/>
          <w:b/>
          <w:bCs/>
          <w:i/>
          <w:iCs/>
          <w:sz w:val="20"/>
          <w:szCs w:val="20"/>
        </w:rPr>
      </w:pPr>
    </w:p>
    <w:p w14:paraId="1B7D86BB" w14:textId="77777777" w:rsidR="00CF69E9" w:rsidRDefault="00CF69E9" w:rsidP="0043119D">
      <w:pPr>
        <w:ind w:firstLine="708"/>
        <w:rPr>
          <w:rFonts w:ascii="Times New Roman" w:hAnsi="Times New Roman" w:cs="Times New Roman"/>
          <w:b/>
          <w:bCs/>
          <w:i/>
          <w:iCs/>
          <w:sz w:val="20"/>
          <w:szCs w:val="20"/>
        </w:rPr>
      </w:pPr>
    </w:p>
    <w:p w14:paraId="43E7AA21" w14:textId="77777777" w:rsidR="00CF69E9" w:rsidRDefault="00CF69E9" w:rsidP="0043119D">
      <w:pPr>
        <w:ind w:firstLine="708"/>
        <w:rPr>
          <w:rFonts w:ascii="Times New Roman" w:hAnsi="Times New Roman" w:cs="Times New Roman"/>
          <w:b/>
          <w:bCs/>
          <w:i/>
          <w:iCs/>
          <w:sz w:val="20"/>
          <w:szCs w:val="20"/>
        </w:rPr>
      </w:pPr>
    </w:p>
    <w:p w14:paraId="455F61D9" w14:textId="77777777" w:rsidR="00CF69E9" w:rsidRPr="0043119D" w:rsidRDefault="00CF69E9" w:rsidP="0043119D">
      <w:pPr>
        <w:ind w:firstLine="708"/>
        <w:rPr>
          <w:rFonts w:ascii="Times New Roman" w:hAnsi="Times New Roman" w:cs="Times New Roman"/>
          <w:b/>
          <w:bCs/>
          <w:i/>
          <w:iCs/>
          <w:sz w:val="20"/>
          <w:szCs w:val="20"/>
        </w:rPr>
      </w:pPr>
    </w:p>
    <w:sectPr w:rsidR="00CF69E9" w:rsidRPr="00431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A0"/>
    <w:rsid w:val="001D77A4"/>
    <w:rsid w:val="0043119D"/>
    <w:rsid w:val="00471139"/>
    <w:rsid w:val="006168F5"/>
    <w:rsid w:val="00636875"/>
    <w:rsid w:val="006C78A0"/>
    <w:rsid w:val="00853B04"/>
    <w:rsid w:val="00CF69E9"/>
    <w:rsid w:val="00D2290D"/>
    <w:rsid w:val="00FB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33A3"/>
  <w15:chartTrackingRefBased/>
  <w15:docId w15:val="{0E1DF1C6-5367-4C8A-BB8B-4161B0E3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C78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78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78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78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78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78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78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78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78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78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78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78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78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78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78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78A0"/>
    <w:rPr>
      <w:rFonts w:eastAsiaTheme="majorEastAsia" w:cstheme="majorBidi"/>
      <w:color w:val="595959" w:themeColor="text1" w:themeTint="A6"/>
    </w:rPr>
  </w:style>
  <w:style w:type="character" w:customStyle="1" w:styleId="80">
    <w:name w:val="Заголовок 8 Знак"/>
    <w:basedOn w:val="a0"/>
    <w:link w:val="8"/>
    <w:uiPriority w:val="9"/>
    <w:semiHidden/>
    <w:rsid w:val="006C78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78A0"/>
    <w:rPr>
      <w:rFonts w:eastAsiaTheme="majorEastAsia" w:cstheme="majorBidi"/>
      <w:color w:val="272727" w:themeColor="text1" w:themeTint="D8"/>
    </w:rPr>
  </w:style>
  <w:style w:type="paragraph" w:styleId="a3">
    <w:name w:val="Title"/>
    <w:basedOn w:val="a"/>
    <w:next w:val="a"/>
    <w:link w:val="a4"/>
    <w:uiPriority w:val="10"/>
    <w:qFormat/>
    <w:rsid w:val="006C7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C78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78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C78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C78A0"/>
    <w:pPr>
      <w:spacing w:before="160"/>
      <w:jc w:val="center"/>
    </w:pPr>
    <w:rPr>
      <w:i/>
      <w:iCs/>
      <w:color w:val="404040" w:themeColor="text1" w:themeTint="BF"/>
    </w:rPr>
  </w:style>
  <w:style w:type="character" w:customStyle="1" w:styleId="22">
    <w:name w:val="Цитата 2 Знак"/>
    <w:basedOn w:val="a0"/>
    <w:link w:val="21"/>
    <w:uiPriority w:val="29"/>
    <w:rsid w:val="006C78A0"/>
    <w:rPr>
      <w:i/>
      <w:iCs/>
      <w:color w:val="404040" w:themeColor="text1" w:themeTint="BF"/>
    </w:rPr>
  </w:style>
  <w:style w:type="paragraph" w:styleId="a7">
    <w:name w:val="List Paragraph"/>
    <w:basedOn w:val="a"/>
    <w:uiPriority w:val="34"/>
    <w:qFormat/>
    <w:rsid w:val="006C78A0"/>
    <w:pPr>
      <w:ind w:left="720"/>
      <w:contextualSpacing/>
    </w:pPr>
  </w:style>
  <w:style w:type="character" w:styleId="a8">
    <w:name w:val="Intense Emphasis"/>
    <w:basedOn w:val="a0"/>
    <w:uiPriority w:val="21"/>
    <w:qFormat/>
    <w:rsid w:val="006C78A0"/>
    <w:rPr>
      <w:i/>
      <w:iCs/>
      <w:color w:val="2F5496" w:themeColor="accent1" w:themeShade="BF"/>
    </w:rPr>
  </w:style>
  <w:style w:type="paragraph" w:styleId="a9">
    <w:name w:val="Intense Quote"/>
    <w:basedOn w:val="a"/>
    <w:next w:val="a"/>
    <w:link w:val="aa"/>
    <w:uiPriority w:val="30"/>
    <w:qFormat/>
    <w:rsid w:val="006C78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C78A0"/>
    <w:rPr>
      <w:i/>
      <w:iCs/>
      <w:color w:val="2F5496" w:themeColor="accent1" w:themeShade="BF"/>
    </w:rPr>
  </w:style>
  <w:style w:type="character" w:styleId="ab">
    <w:name w:val="Intense Reference"/>
    <w:basedOn w:val="a0"/>
    <w:uiPriority w:val="32"/>
    <w:qFormat/>
    <w:rsid w:val="006C78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5897</Words>
  <Characters>33616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Микиртычева Мария Александровна</dc:creator>
  <cp:keywords/>
  <dc:description/>
  <cp:lastModifiedBy>Микиртычева Мария Александровна</cp:lastModifiedBy>
  <cp:revision>3</cp:revision>
  <dcterms:created xsi:type="dcterms:W3CDTF">2026-02-04T13:27:00Z</dcterms:created>
  <dcterms:modified xsi:type="dcterms:W3CDTF">2026-02-04T14:12:00Z</dcterms:modified>
</cp:coreProperties>
</file>