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bin" ContentType="application/vnd.openxmlformats-officedocument.oleObject"/>
  <Default Extension="jpeg" ContentType="image/jpeg"/>
  <Default Extension="xml" ContentType="application/xml"/>
  <Override PartName="/word/header1.xml" ContentType="application/vnd.openxmlformats-officedocument.wordprocessingml.header+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word/footer1.xml" ContentType="application/vnd.openxmlformats-officedocument.wordprocessingml.footer+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ink="http://schemas.microsoft.com/office/drawing/2016/ink" xmlns:dgm="http://schemas.openxmlformats.org/drawingml/2006/diagram" mc:Ignorable="w14 wp14 ">
  <w:body>
    <w:p w14:paraId="00000005">
      <w:pPr>
        <w:spacing w:beforeAutospacing="0" w:after="0" w:afterAutospacing="0" w:line="240" w:lineRule="auto"/>
        <w:jc w:val="center"/>
        <w:rPr>
          <w:rFonts w:ascii="Times New Roman" w:cs="Times New Roman" w:eastAsia="Times New Roman" w:hAnsi="Times New Roman"/>
          <w:b/>
          <w:spacing w:val="15"/>
          <w:sz w:val="24"/>
          <w:szCs w:val="24"/>
          <w:lang w:eastAsia="en-US"/>
        </w:rPr>
      </w:pPr>
      <w:r>
        <w:rPr>
          <w:rFonts w:ascii="Times New Roman" w:cs="Times New Roman" w:eastAsia="Times New Roman" w:hAnsi="Times New Roman"/>
          <w:b/>
          <w:spacing w:val="15"/>
          <w:sz w:val="24"/>
          <w:szCs w:val="24"/>
        </w:rPr>
        <w:t>ДОГОВОР</w:t>
      </w:r>
    </w:p>
    <w:p w14:paraId="00000006">
      <w:pPr>
        <w:widowControl w:val="off"/>
        <w:shd w:val="clear" w:color="auto" w:fill="ffffff"/>
        <w:spacing w:beforeAutospacing="0" w:after="0" w:afterAutospacing="0" w:line="240" w:lineRule="auto"/>
        <w:jc w:val="center"/>
        <w:rPr>
          <w:rFonts w:ascii="Times New Roman" w:cs="Times New Roman" w:hAnsi="Times New Roman"/>
          <w:b/>
          <w:bCs/>
          <w:sz w:val="24"/>
          <w:szCs w:val="24"/>
        </w:rPr>
      </w:pPr>
      <w:r>
        <w:rPr>
          <w:rFonts w:ascii="Times New Roman" w:cs="Times New Roman" w:hAnsi="Times New Roman"/>
          <w:b/>
          <w:bCs/>
          <w:sz w:val="24"/>
          <w:szCs w:val="24"/>
        </w:rPr>
        <w:t xml:space="preserve">УЧАСТИЯ В ДОЛЕВОМ СТРОИТЕЛЬСТВЕ </w:t>
      </w:r>
    </w:p>
    <w:p w14:paraId="00000007">
      <w:pPr>
        <w:widowControl w:val="off"/>
        <w:shd w:val="clear" w:color="auto" w:fill="ffffff"/>
        <w:spacing w:beforeAutospacing="0" w:after="0" w:afterAutospacing="0" w:line="240" w:lineRule="auto"/>
        <w:jc w:val="center"/>
        <w:rPr>
          <w:rFonts w:ascii="Times New Roman" w:cs="Times New Roman" w:eastAsia="Times New Roman" w:hAnsi="Times New Roman"/>
          <w:b/>
          <w:sz w:val="24"/>
          <w:szCs w:val="24"/>
          <w:u w:val="single"/>
          <w:lang w:eastAsia="ru-RU"/>
        </w:rPr>
      </w:pPr>
      <w:r>
        <w:rPr>
          <w:rFonts w:ascii="Times New Roman" w:cs="Times New Roman" w:eastAsia="Times New Roman" w:hAnsi="Times New Roman"/>
          <w:b/>
          <w:sz w:val="24"/>
          <w:szCs w:val="24"/>
          <w:lang w:eastAsia="ru-RU"/>
        </w:rPr>
        <w:t xml:space="preserve">№ </w:t>
      </w:r>
    </w:p>
    <w:p w14:paraId="00000008">
      <w:pPr>
        <w:widowControl w:val="off"/>
        <w:shd w:val="clear" w:color="auto" w:fill="ffffff"/>
        <w:tabs>
          <w:tab w:val="left" w:leader="none" w:pos="9435"/>
        </w:tabs>
        <w:spacing w:beforeAutospacing="0" w:after="0" w:afterAutospacing="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ab/>
      </w:r>
    </w:p>
    <w:p w14:paraId="00000009">
      <w:pPr>
        <w:widowControl w:val="off"/>
        <w:shd w:val="clear" w:color="auto" w:fill="ffffff"/>
        <w:spacing w:beforeAutospacing="0" w:after="0" w:afterAutospacing="0" w:line="240" w:lineRule="auto"/>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г. Уссурийск       </w:t>
      </w:r>
      <w:r>
        <w:rPr>
          <w:rFonts w:ascii="Times New Roman" w:cs="Times New Roman" w:eastAsia="Times New Roman" w:hAnsi="Times New Roman"/>
          <w:sz w:val="24"/>
          <w:szCs w:val="24"/>
          <w:lang w:eastAsia="ru-RU"/>
        </w:rPr>
        <w:tab/>
      </w:r>
      <w:r>
        <w:rPr>
          <w:rFonts w:ascii="Times New Roman" w:cs="Times New Roman" w:eastAsia="Times New Roman" w:hAnsi="Times New Roman"/>
          <w:sz w:val="24"/>
          <w:szCs w:val="24"/>
          <w:lang w:eastAsia="ru-RU"/>
        </w:rPr>
        <w:tab/>
      </w:r>
      <w:r>
        <w:rPr>
          <w:rFonts w:ascii="Times New Roman" w:cs="Times New Roman" w:eastAsia="Times New Roman" w:hAnsi="Times New Roman"/>
          <w:sz w:val="24"/>
          <w:szCs w:val="24"/>
          <w:lang w:eastAsia="ru-RU"/>
        </w:rPr>
        <w:tab/>
      </w:r>
      <w:r>
        <w:rPr>
          <w:rFonts w:ascii="Times New Roman" w:cs="Times New Roman" w:eastAsia="Times New Roman" w:hAnsi="Times New Roman"/>
          <w:sz w:val="24"/>
          <w:szCs w:val="24"/>
          <w:lang w:eastAsia="ru-RU"/>
        </w:rPr>
        <w:tab/>
        <w:t xml:space="preserve">                    </w:t>
      </w:r>
      <w:r>
        <w:rPr>
          <w:rFonts w:ascii="Times New Roman" w:cs="Times New Roman" w:eastAsia="Times New Roman" w:hAnsi="Times New Roman"/>
          <w:sz w:val="24"/>
          <w:szCs w:val="24"/>
          <w:lang w:eastAsia="ru-RU"/>
        </w:rPr>
        <w:tab/>
      </w:r>
      <w:r>
        <w:rPr>
          <w:rFonts w:ascii="Times New Roman" w:cs="Times New Roman" w:eastAsia="Times New Roman" w:hAnsi="Times New Roman"/>
          <w:sz w:val="24"/>
          <w:szCs w:val="24"/>
          <w:lang w:eastAsia="ru-RU"/>
        </w:rPr>
        <w:tab/>
      </w:r>
      <w:r>
        <w:rPr>
          <w:rFonts w:ascii="Times New Roman" w:cs="Times New Roman" w:eastAsia="Times New Roman" w:hAnsi="Times New Roman"/>
          <w:sz w:val="24"/>
          <w:szCs w:val="24"/>
          <w:lang w:eastAsia="ru-RU"/>
        </w:rPr>
        <w:tab/>
        <w:t xml:space="preserve">                </w:t>
      </w:r>
      <w:r>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eastAsia="ru-RU"/>
        </w:rPr>
        <w:t>__</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eastAsia="ru-RU"/>
        </w:rPr>
        <w:t>_________</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eastAsia="ru-RU"/>
        </w:rPr>
        <w:t>202</w:t>
      </w:r>
      <w:r>
        <w:rPr>
          <w:rFonts w:ascii="Times New Roman" w:cs="Times New Roman" w:eastAsia="Times New Roman" w:hAnsi="Times New Roman"/>
          <w:sz w:val="24"/>
          <w:szCs w:val="24"/>
          <w:lang w:eastAsia="ru-RU"/>
        </w:rPr>
        <w:t>6</w:t>
      </w:r>
      <w:r>
        <w:rPr>
          <w:rFonts w:ascii="Times New Roman" w:cs="Times New Roman" w:eastAsia="Times New Roman" w:hAnsi="Times New Roman"/>
          <w:sz w:val="24"/>
          <w:szCs w:val="24"/>
          <w:lang w:eastAsia="ru-RU"/>
        </w:rPr>
        <w:t xml:space="preserve"> г.</w:t>
      </w:r>
    </w:p>
    <w:p w14:paraId="0000000A">
      <w:pPr>
        <w:widowControl w:val="off"/>
        <w:shd w:val="clear" w:color="auto" w:fill="ffffff"/>
        <w:spacing w:beforeAutospacing="0" w:after="0" w:afterAutospacing="0" w:line="240" w:lineRule="auto"/>
        <w:rPr>
          <w:rFonts w:ascii="Times New Roman" w:cs="Times New Roman" w:eastAsia="Times New Roman" w:hAnsi="Times New Roman"/>
          <w:sz w:val="24"/>
          <w:szCs w:val="24"/>
          <w:lang w:eastAsia="ru-RU"/>
        </w:rPr>
      </w:pPr>
    </w:p>
    <w:p w14:paraId="0000000B">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color w:val="auto"/>
          <w:spacing w:val="0"/>
          <w:sz w:val="24"/>
          <w:szCs w:val="24"/>
          <w:lang w:val="ru-RU"/>
        </w:rPr>
        <w:t>Общество с ограниченной ответственностью «СТРОЙКАПДОМ</w:t>
      </w:r>
      <w:r>
        <w:rPr>
          <w:rFonts w:ascii="Times New Roman" w:cs="Times New Roman" w:hAnsi="Times New Roman"/>
          <w:b/>
          <w:color w:val="auto"/>
          <w:spacing w:val="0"/>
          <w:sz w:val="24"/>
          <w:szCs w:val="24"/>
          <w:lang w:val="ru-RU"/>
        </w:rPr>
        <w:t xml:space="preserve"> Специализированный Застройщик»,</w:t>
      </w:r>
      <w:r>
        <w:rPr>
          <w:rFonts w:ascii="Times New Roman" w:cs="Times New Roman" w:hAnsi="Times New Roman"/>
          <w:b w:val="off"/>
          <w:color w:val="auto"/>
          <w:spacing w:val="0"/>
          <w:sz w:val="24"/>
          <w:szCs w:val="24"/>
          <w:lang w:val="ru-RU"/>
        </w:rPr>
        <w:t xml:space="preserve"> именуемое в дальнейшем </w:t>
      </w:r>
      <w:r>
        <w:rPr>
          <w:rFonts w:ascii="Times New Roman" w:cs="Times New Roman" w:hAnsi="Times New Roman"/>
          <w:b/>
          <w:color w:val="auto"/>
          <w:spacing w:val="0"/>
          <w:sz w:val="24"/>
          <w:szCs w:val="24"/>
          <w:lang w:val="ru-RU"/>
        </w:rPr>
        <w:t>«ЗАСТРОЙЩИК»,</w:t>
      </w:r>
      <w:r>
        <w:rPr>
          <w:rFonts w:ascii="Times New Roman" w:cs="Times New Roman" w:hAnsi="Times New Roman"/>
          <w:b w:val="off"/>
          <w:color w:val="auto"/>
          <w:spacing w:val="0"/>
          <w:sz w:val="24"/>
          <w:szCs w:val="24"/>
          <w:lang w:val="ru-RU"/>
        </w:rPr>
        <w:t xml:space="preserve"> в лице </w:t>
      </w:r>
      <w:r>
        <w:rPr>
          <w:rFonts w:ascii="Times New Roman" w:cs="Times New Roman" w:hAnsi="Times New Roman"/>
          <w:b/>
          <w:color w:val="auto"/>
          <w:spacing w:val="0"/>
          <w:sz w:val="24"/>
          <w:szCs w:val="24"/>
          <w:lang w:val="ru-RU"/>
        </w:rPr>
        <w:t>генерального директора Ерёмина Сергея Александровича, действующего на основании Устава</w:t>
      </w:r>
      <w:r>
        <w:rPr>
          <w:rFonts w:ascii="Times New Roman" w:cs="Times New Roman" w:hAnsi="Times New Roman"/>
          <w:b w:val="off"/>
          <w:color w:val="auto"/>
          <w:spacing w:val="0"/>
          <w:sz w:val="24"/>
          <w:szCs w:val="24"/>
          <w:lang w:val="ru-RU"/>
        </w:rPr>
        <w:t xml:space="preserve">, с одной стороны, и </w:t>
      </w:r>
    </w:p>
    <w:p w14:paraId="0000000C">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bCs w:val="off"/>
          <w:color w:val="auto"/>
          <w:spacing w:val="0"/>
          <w:sz w:val="24"/>
          <w:szCs w:val="24"/>
          <w:lang w:val="ru-RU"/>
        </w:rPr>
        <w:t>гражданин</w:t>
      </w:r>
      <w:r>
        <w:rPr>
          <w:rFonts w:ascii="Times New Roman" w:cs="Times New Roman" w:hAnsi="Times New Roman"/>
          <w:b/>
          <w:color w:val="auto"/>
          <w:spacing w:val="0"/>
          <w:sz w:val="24"/>
          <w:szCs w:val="24"/>
          <w:lang w:val="ru-RU"/>
        </w:rPr>
        <w:t xml:space="preserve"> </w:t>
      </w:r>
      <w:r>
        <w:rPr>
          <w:rFonts w:ascii="Times New Roman" w:cs="Times New Roman" w:hAnsi="Times New Roman"/>
          <w:b/>
          <w:bCs/>
          <w:color w:val="000000" w:themeColor="text1"/>
          <w:spacing w:val="0"/>
          <w:sz w:val="24"/>
          <w:szCs w:val="24"/>
          <w:lang w:val="ru-RU"/>
        </w:rPr>
        <w:t xml:space="preserve">_______________________, </w:t>
      </w:r>
      <w:r>
        <w:rPr>
          <w:rFonts w:ascii="Times New Roman" w:cs="Times New Roman" w:hAnsi="Times New Roman"/>
          <w:b w:val="off"/>
          <w:bCs w:val="off"/>
          <w:color w:val="000000" w:themeColor="text1"/>
          <w:spacing w:val="0"/>
          <w:sz w:val="24"/>
          <w:szCs w:val="24"/>
          <w:lang w:val="ru-RU"/>
        </w:rPr>
        <w:t>дата</w:t>
      </w:r>
      <w:r>
        <w:rPr>
          <w:rFonts w:ascii="Times New Roman" w:cs="Times New Roman" w:hAnsi="Times New Roman"/>
          <w:b w:val="off"/>
          <w:color w:val="auto"/>
          <w:spacing w:val="0"/>
          <w:sz w:val="24"/>
          <w:szCs w:val="24"/>
          <w:lang w:val="ru-RU"/>
        </w:rPr>
        <w:t xml:space="preserve"> </w:t>
      </w:r>
      <w:r>
        <w:rPr>
          <w:rFonts w:ascii="Times New Roman" w:cs="Times New Roman" w:hAnsi="Times New Roman"/>
          <w:b w:val="off"/>
          <w:color w:val="auto"/>
          <w:spacing w:val="0"/>
          <w:sz w:val="24"/>
          <w:szCs w:val="24"/>
          <w:lang w:val="ru-RU"/>
        </w:rPr>
        <w:t>рождения ___,</w:t>
      </w:r>
      <w:r>
        <w:rPr>
          <w:rFonts w:ascii="Times New Roman" w:cs="Times New Roman" w:hAnsi="Times New Roman"/>
          <w:b w:val="off"/>
          <w:color w:val="auto"/>
          <w:spacing w:val="0"/>
          <w:sz w:val="24"/>
          <w:szCs w:val="24"/>
          <w:lang w:val="ru-RU"/>
        </w:rPr>
        <w:t xml:space="preserve"> _____, _______года, место рождения ___________</w:t>
      </w:r>
      <w:r>
        <w:rPr>
          <w:rFonts w:ascii="Times New Roman" w:cs="Times New Roman" w:hAnsi="Times New Roman"/>
          <w:b w:val="off"/>
          <w:color w:val="000000" w:themeColor="text1"/>
          <w:spacing w:val="0"/>
          <w:sz w:val="24"/>
          <w:szCs w:val="24"/>
          <w:lang w:val="ru-RU"/>
        </w:rPr>
        <w:t>_</w:t>
      </w:r>
      <w:r>
        <w:rPr>
          <w:rFonts w:ascii="Times New Roman" w:cs="Times New Roman" w:hAnsi="Times New Roman"/>
          <w:b w:val="off"/>
          <w:color w:val="000000" w:themeColor="text1"/>
          <w:spacing w:val="0"/>
          <w:sz w:val="24"/>
          <w:szCs w:val="24"/>
          <w:lang w:val="ru-RU"/>
        </w:rPr>
        <w:t>,</w:t>
      </w:r>
      <w:r>
        <w:rPr>
          <w:rFonts w:ascii="Times New Roman" w:cs="Times New Roman" w:hAnsi="Times New Roman"/>
          <w:b w:val="off"/>
          <w:color w:val="000000" w:themeColor="text1"/>
          <w:spacing w:val="0"/>
          <w:sz w:val="24"/>
          <w:szCs w:val="24"/>
          <w:lang w:val="ru-RU"/>
        </w:rPr>
        <w:t xml:space="preserve"> </w:t>
      </w:r>
      <w:r>
        <w:rPr>
          <w:rFonts w:ascii="Times New Roman" w:cs="Times New Roman" w:hAnsi="Times New Roman"/>
          <w:b w:val="off"/>
          <w:color w:val="auto"/>
          <w:spacing w:val="0"/>
          <w:sz w:val="24"/>
          <w:szCs w:val="24"/>
          <w:lang w:val="ru-RU"/>
        </w:rPr>
        <w:t>паспорт серия ___ ___ номер _______</w:t>
      </w:r>
      <w:r>
        <w:rPr>
          <w:rFonts w:ascii="Times New Roman" w:cs="Times New Roman" w:hAnsi="Times New Roman"/>
          <w:b w:val="off"/>
          <w:color w:val="auto"/>
          <w:spacing w:val="0"/>
          <w:sz w:val="24"/>
          <w:szCs w:val="24"/>
          <w:lang w:val="ru-RU"/>
        </w:rPr>
        <w:t>выдан ____________________ от __</w:t>
      </w:r>
      <w:r>
        <w:rPr>
          <w:rFonts w:ascii="Times New Roman" w:cs="Times New Roman" w:hAnsi="Times New Roman"/>
          <w:b w:val="off"/>
          <w:color w:val="auto"/>
          <w:spacing w:val="0"/>
          <w:sz w:val="24"/>
          <w:szCs w:val="24"/>
          <w:lang w:val="en-GB"/>
        </w:rPr>
        <w:t>__</w:t>
      </w:r>
      <w:r>
        <w:rPr>
          <w:rFonts w:ascii="Times New Roman" w:cs="Times New Roman" w:hAnsi="Times New Roman"/>
          <w:b w:val="off"/>
          <w:color w:val="auto"/>
          <w:spacing w:val="0"/>
          <w:sz w:val="24"/>
          <w:szCs w:val="24"/>
          <w:lang w:val="ru-RU"/>
        </w:rPr>
        <w:t>. ___</w:t>
      </w:r>
      <w:r>
        <w:rPr>
          <w:rFonts w:ascii="Times New Roman" w:cs="Times New Roman" w:hAnsi="Times New Roman"/>
          <w:b w:val="off"/>
          <w:color w:val="auto"/>
          <w:spacing w:val="0"/>
          <w:sz w:val="24"/>
          <w:szCs w:val="24"/>
          <w:lang w:val="en-GB"/>
        </w:rPr>
        <w:t>_</w:t>
      </w:r>
      <w:r>
        <w:rPr>
          <w:rFonts w:ascii="Times New Roman" w:cs="Times New Roman" w:hAnsi="Times New Roman"/>
          <w:b w:val="off"/>
          <w:color w:val="auto"/>
          <w:spacing w:val="0"/>
          <w:sz w:val="24"/>
          <w:szCs w:val="24"/>
          <w:lang w:val="en-GB"/>
        </w:rPr>
        <w:t>. ______</w:t>
      </w:r>
      <w:r>
        <w:rPr>
          <w:rFonts w:ascii="Times New Roman" w:cs="Times New Roman" w:hAnsi="Times New Roman"/>
          <w:b w:val="off"/>
          <w:color w:val="auto"/>
          <w:spacing w:val="0"/>
          <w:sz w:val="24"/>
          <w:szCs w:val="24"/>
          <w:lang w:val="ru-RU"/>
        </w:rPr>
        <w:t>год</w:t>
      </w:r>
      <w:r>
        <w:rPr>
          <w:rFonts w:ascii="Times New Roman" w:cs="Times New Roman" w:hAnsi="Times New Roman"/>
          <w:b w:val="off"/>
          <w:color w:val="auto"/>
          <w:spacing w:val="0"/>
          <w:sz w:val="24"/>
          <w:szCs w:val="24"/>
          <w:lang w:val="ru-RU"/>
        </w:rPr>
        <w:t>, код подразделения__________,</w:t>
      </w:r>
      <w:r>
        <w:rPr>
          <w:rFonts w:ascii="Times New Roman" w:cs="Times New Roman" w:hAnsi="Times New Roman"/>
          <w:b w:val="off"/>
          <w:color w:val="auto"/>
          <w:spacing w:val="0"/>
          <w:sz w:val="24"/>
          <w:szCs w:val="24"/>
          <w:lang w:val="ru-RU"/>
        </w:rPr>
        <w:t xml:space="preserve"> зарегистрирован по адресу_______________</w:t>
      </w:r>
      <w:r>
        <w:rPr>
          <w:rFonts w:ascii="Times New Roman" w:cs="Times New Roman" w:hAnsi="Times New Roman"/>
          <w:b w:val="off"/>
          <w:color w:val="auto"/>
          <w:spacing w:val="0"/>
          <w:sz w:val="24"/>
          <w:szCs w:val="24"/>
          <w:lang w:val="ru-RU"/>
        </w:rPr>
        <w:t xml:space="preserve">, СНИЛС: _____________, </w:t>
      </w:r>
    </w:p>
    <w:p w14:paraId="0000000D">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именуемые в дальнейшем </w:t>
      </w:r>
      <w:r>
        <w:rPr>
          <w:rFonts w:ascii="Times New Roman" w:cs="Times New Roman" w:hAnsi="Times New Roman"/>
          <w:b/>
          <w:color w:val="auto"/>
          <w:spacing w:val="0"/>
          <w:sz w:val="24"/>
          <w:szCs w:val="24"/>
          <w:lang w:val="ru-RU"/>
        </w:rPr>
        <w:t>«УЧАСТНИК ДОЛЕВОГО СТРОИТЕЛЬСТВА»</w:t>
      </w:r>
      <w:r>
        <w:rPr>
          <w:rFonts w:ascii="Times New Roman" w:cs="Times New Roman" w:hAnsi="Times New Roman"/>
          <w:b w:val="off"/>
          <w:color w:val="auto"/>
          <w:spacing w:val="0"/>
          <w:sz w:val="24"/>
          <w:szCs w:val="24"/>
          <w:lang w:val="ru-RU"/>
        </w:rPr>
        <w:t>,</w:t>
      </w:r>
      <w:r>
        <w:rPr>
          <w:rFonts w:ascii="Times New Roman" w:cs="Times New Roman" w:hAnsi="Times New Roman"/>
          <w:b/>
          <w:color w:val="auto"/>
          <w:spacing w:val="0"/>
          <w:sz w:val="24"/>
          <w:szCs w:val="24"/>
          <w:lang w:val="ru-RU"/>
        </w:rPr>
        <w:t xml:space="preserve"> </w:t>
      </w:r>
      <w:r>
        <w:rPr>
          <w:rFonts w:ascii="Times New Roman" w:cs="Times New Roman" w:hAnsi="Times New Roman"/>
          <w:b w:val="off"/>
          <w:color w:val="auto"/>
          <w:spacing w:val="0"/>
          <w:sz w:val="24"/>
          <w:szCs w:val="24"/>
          <w:lang w:val="ru-RU"/>
        </w:rPr>
        <w:t xml:space="preserve">с другой стороны, вместе именуемые </w:t>
      </w:r>
      <w:r>
        <w:rPr>
          <w:rFonts w:ascii="Times New Roman" w:cs="Times New Roman" w:hAnsi="Times New Roman"/>
          <w:b/>
          <w:color w:val="auto"/>
          <w:spacing w:val="0"/>
          <w:sz w:val="24"/>
          <w:szCs w:val="24"/>
          <w:lang w:val="ru-RU"/>
        </w:rPr>
        <w:t>«Стороны»</w:t>
      </w:r>
      <w:r>
        <w:rPr>
          <w:rFonts w:ascii="Times New Roman" w:cs="Times New Roman" w:hAnsi="Times New Roman"/>
          <w:b w:val="off"/>
          <w:color w:val="auto"/>
          <w:spacing w:val="0"/>
          <w:sz w:val="24"/>
          <w:szCs w:val="24"/>
          <w:lang w:val="ru-RU"/>
        </w:rPr>
        <w:t>, в соответствии с Гражданским кодексом Российской Федерации и Федеральным законом «Об участии в долевом строительстве многоквартирных домов и иных объектов недвижимости и о внесении изменен</w:t>
      </w:r>
      <w:r>
        <w:rPr>
          <w:rFonts w:ascii="Times New Roman" w:cs="Times New Roman" w:hAnsi="Times New Roman"/>
          <w:b w:val="off"/>
          <w:color w:val="auto"/>
          <w:spacing w:val="0"/>
          <w:sz w:val="24"/>
          <w:szCs w:val="24"/>
          <w:lang w:val="ru-RU"/>
        </w:rPr>
        <w:t>ий в некоторые законодательные акты Российской Федерации» № 214-ФЗ от 30.12.2004 г. (с изменениями и дополнениями) (далее - Закон об участии в долевом строительстве), заключили настоящий договор участия в долевом строительстве(далее - Договор) о следующем:</w:t>
      </w:r>
    </w:p>
    <w:p w14:paraId="0000000E">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w:t>
      </w:r>
    </w:p>
    <w:p w14:paraId="0000000F">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0"/>
        <w:jc w:val="center"/>
        <w:rPr>
          <w:rFonts w:ascii="Times New Roman" w:cs="Times New Roman" w:hAnsi="Times New Roman"/>
          <w:b/>
          <w:color w:val="auto"/>
          <w:spacing w:val="0"/>
          <w:sz w:val="24"/>
          <w:szCs w:val="24"/>
          <w:lang w:val="ru-RU"/>
        </w:rPr>
      </w:pPr>
      <w:r>
        <w:rPr>
          <w:rFonts w:ascii="Times New Roman" w:cs="Times New Roman" w:hAnsi="Times New Roman"/>
          <w:b/>
          <w:color w:val="auto"/>
          <w:spacing w:val="0"/>
          <w:sz w:val="24"/>
          <w:szCs w:val="24"/>
          <w:lang w:val="ru-RU"/>
        </w:rPr>
        <w:t xml:space="preserve">1. </w:t>
      </w:r>
      <w:r>
        <w:rPr>
          <w:rFonts w:ascii="Times New Roman" w:cs="Times New Roman" w:hAnsi="Times New Roman"/>
          <w:b/>
          <w:color w:val="auto"/>
          <w:spacing w:val="0"/>
          <w:sz w:val="24"/>
          <w:szCs w:val="24"/>
          <w:lang w:val="ru-RU"/>
        </w:rPr>
        <w:t>ТЕРМИНЫ И ОПРЕДЕЛЕНИЯ</w:t>
      </w:r>
    </w:p>
    <w:p w14:paraId="00000010">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 </w:t>
      </w:r>
      <w:r>
        <w:rPr>
          <w:rFonts w:ascii="Times New Roman" w:cs="Times New Roman" w:hAnsi="Times New Roman"/>
          <w:b w:val="off"/>
          <w:color w:val="auto"/>
          <w:spacing w:val="0"/>
          <w:sz w:val="24"/>
          <w:szCs w:val="24"/>
          <w:u w:val="single"/>
          <w:lang w:val="ru-RU"/>
        </w:rPr>
        <w:t>Для целей настоящего Договора используемые термины имеют следующее значение:</w:t>
      </w:r>
    </w:p>
    <w:p w14:paraId="00000011">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1.1.1. </w:t>
      </w:r>
      <w:r>
        <w:rPr>
          <w:rFonts w:ascii="Times New Roman" w:cs="Times New Roman" w:hAnsi="Times New Roman"/>
          <w:b/>
          <w:color w:val="auto"/>
          <w:spacing w:val="0"/>
          <w:sz w:val="24"/>
          <w:szCs w:val="24"/>
          <w:lang w:val="ru-RU"/>
        </w:rPr>
        <w:t>З</w:t>
      </w:r>
      <w:r>
        <w:rPr>
          <w:rFonts w:ascii="Times New Roman" w:cs="Times New Roman" w:hAnsi="Times New Roman"/>
          <w:b/>
          <w:color w:val="auto"/>
          <w:spacing w:val="0"/>
          <w:sz w:val="24"/>
          <w:szCs w:val="24"/>
          <w:lang w:val="ru-RU"/>
        </w:rPr>
        <w:t>АСТРОЙЩИК</w:t>
      </w:r>
      <w:r>
        <w:rPr>
          <w:rFonts w:ascii="Times New Roman" w:cs="Times New Roman" w:hAnsi="Times New Roman"/>
          <w:b/>
          <w:color w:val="auto"/>
          <w:spacing w:val="0"/>
          <w:sz w:val="24"/>
          <w:szCs w:val="24"/>
          <w:lang w:val="ru-RU"/>
        </w:rPr>
        <w:t xml:space="preserve"> </w:t>
      </w:r>
      <w:r>
        <w:rPr>
          <w:rFonts w:ascii="Times New Roman" w:cs="Times New Roman" w:hAnsi="Times New Roman"/>
          <w:b w:val="off"/>
          <w:color w:val="auto"/>
          <w:spacing w:val="0"/>
          <w:sz w:val="24"/>
          <w:szCs w:val="24"/>
          <w:lang w:val="ru-RU"/>
        </w:rPr>
        <w:t xml:space="preserve">– юридическое лицо, осуществляющее строительство Объекта недвижимости </w:t>
      </w:r>
      <w:r>
        <w:rPr>
          <w:rFonts w:ascii="Times New Roman" w:cs="Times New Roman" w:eastAsiaTheme="minorEastAsia" w:hAnsi="Times New Roman"/>
          <w:b/>
          <w:bCs/>
          <w:i/>
          <w:iCs/>
          <w:color w:val="000000" w:themeColor="text1"/>
          <w:sz w:val="24"/>
          <w:szCs w:val="24"/>
          <w:highlight w:val="none"/>
          <w:lang w:eastAsia="ru-RU"/>
        </w:rPr>
        <w:t>«Жилой комплекс Слободской», расположенный по адресу: ул. Полушкина, 96А в г. Уссурийск (ЖК «Слободской)»</w:t>
      </w:r>
      <w:r>
        <w:rPr>
          <w:rFonts w:ascii="Times New Roman" w:cs="Times New Roman" w:hAnsi="Times New Roman"/>
          <w:b w:val="off"/>
          <w:color w:val="auto"/>
          <w:spacing w:val="0"/>
          <w:sz w:val="24"/>
          <w:szCs w:val="24"/>
          <w:lang w:val="ru-RU"/>
        </w:rPr>
        <w:t>, расположенн</w:t>
      </w:r>
      <w:r>
        <w:rPr>
          <w:rFonts w:ascii="Times New Roman" w:cs="Times New Roman" w:hAnsi="Times New Roman"/>
          <w:b w:val="off"/>
          <w:color w:val="auto"/>
          <w:spacing w:val="0"/>
          <w:sz w:val="24"/>
          <w:szCs w:val="24"/>
          <w:lang w:val="ru-RU"/>
        </w:rPr>
        <w:t>ый</w:t>
      </w:r>
      <w:r>
        <w:rPr>
          <w:rFonts w:ascii="Times New Roman" w:cs="Times New Roman" w:hAnsi="Times New Roman"/>
          <w:b w:val="off"/>
          <w:color w:val="auto"/>
          <w:spacing w:val="0"/>
          <w:sz w:val="24"/>
          <w:szCs w:val="24"/>
          <w:lang w:val="ru-RU"/>
        </w:rPr>
        <w:t xml:space="preserve"> на земе</w:t>
      </w:r>
      <w:r>
        <w:rPr>
          <w:rFonts w:ascii="Times New Roman" w:cs="Times New Roman" w:hAnsi="Times New Roman"/>
          <w:b w:val="off"/>
          <w:color w:val="auto"/>
          <w:spacing w:val="0"/>
          <w:sz w:val="24"/>
          <w:szCs w:val="24"/>
          <w:lang w:val="ru-RU"/>
        </w:rPr>
        <w:t>льном участке площадью 3 905 кв.м. с кадастровым номером: 25:34:017102:8682, по адресу: Приморский край, г. Уссурийск, ул. Полушкина, д. 96 А, владеющее земельным участком на праве аренды, по договору № 1/26а от 16 марта 2026 года аренды земельного участка</w:t>
      </w:r>
      <w:r>
        <w:rPr>
          <w:rFonts w:ascii="Times New Roman" w:cs="Times New Roman" w:hAnsi="Times New Roman"/>
          <w:b w:val="off"/>
          <w:color w:val="auto"/>
          <w:spacing w:val="0"/>
          <w:sz w:val="24"/>
          <w:szCs w:val="24"/>
          <w:lang w:val="ru-RU"/>
        </w:rPr>
        <w:t xml:space="preserve"> с администрацией Уссурийского городского округа</w:t>
      </w:r>
      <w:r>
        <w:rPr>
          <w:rFonts w:ascii="Times New Roman" w:cs="Times New Roman" w:hAnsi="Times New Roman"/>
          <w:b w:val="off"/>
          <w:color w:val="auto"/>
          <w:spacing w:val="0"/>
          <w:sz w:val="24"/>
          <w:szCs w:val="24"/>
          <w:lang w:val="ru-RU"/>
        </w:rPr>
        <w:t>, категория земель: земли населенных пунктов, вид разрешенного использования: м</w:t>
      </w:r>
      <w:r>
        <w:rPr>
          <w:rFonts w:ascii="Times New Roman" w:cs="Times New Roman" w:hAnsi="Times New Roman"/>
          <w:b w:val="off"/>
          <w:color w:val="auto"/>
          <w:spacing w:val="0"/>
          <w:sz w:val="24"/>
          <w:szCs w:val="24"/>
          <w:lang w:val="ru-RU"/>
        </w:rPr>
        <w:t>алоэтажная многоквартирная жилая застройка и привлекающее денежные средства «Участников долевого строительства» в соответствии с Федеральным законом от 30.12.2004 № 214-ФЗ «Об участии в долевом строительстве многоквартирных домов и иных объектов недвижимост</w:t>
      </w:r>
      <w:r>
        <w:rPr>
          <w:rFonts w:ascii="Times New Roman" w:cs="Times New Roman" w:hAnsi="Times New Roman"/>
          <w:b w:val="off"/>
          <w:color w:val="auto"/>
          <w:spacing w:val="0"/>
          <w:sz w:val="24"/>
          <w:szCs w:val="24"/>
          <w:lang w:val="ru-RU"/>
        </w:rPr>
        <w:t>и и о внесении изменений в некоторые законодательные акты Российской Федерации» (далее: Закон о долевом строительстве) для строительства (создания) на этом земельном участке Многоквартирного жилого дома на основании полученного разрешения на строительство.</w:t>
      </w:r>
    </w:p>
    <w:p w14:paraId="00000012">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1.1.2. </w:t>
      </w:r>
      <w:r>
        <w:rPr>
          <w:rFonts w:ascii="Times New Roman" w:cs="Times New Roman" w:hAnsi="Times New Roman"/>
          <w:b/>
          <w:bCs/>
          <w:color w:val="000000" w:themeColor="text1"/>
          <w:position w:val="0"/>
          <w:sz w:val="24"/>
          <w:szCs w:val="24"/>
          <w:lang w:eastAsia="ar-SA"/>
        </w:rPr>
        <w:t>УЧАСТНИК</w:t>
      </w:r>
      <w:r>
        <w:rPr>
          <w:rFonts w:ascii="Times New Roman" w:cs="Times New Roman" w:hAnsi="Times New Roman"/>
          <w:b/>
          <w:bCs/>
          <w:color w:val="000000" w:themeColor="text1"/>
          <w:position w:val="0"/>
          <w:sz w:val="24"/>
          <w:szCs w:val="24"/>
          <w:lang w:eastAsia="ar-SA"/>
        </w:rPr>
        <w:t xml:space="preserve"> ДОЛЕВОГО СТРОИТЕЛЬСТВА</w:t>
      </w:r>
      <w:r>
        <w:rPr>
          <w:rFonts w:ascii="Times New Roman" w:cs="Times New Roman" w:hAnsi="Times New Roman"/>
          <w:bCs w:val="off"/>
          <w:color w:val="000000" w:themeColor="text1"/>
          <w:position w:val="0"/>
          <w:sz w:val="24"/>
          <w:szCs w:val="24"/>
          <w:lang w:eastAsia="ar-SA"/>
        </w:rPr>
        <w:t xml:space="preserve"> </w:t>
      </w:r>
      <w:r>
        <w:rPr>
          <w:rFonts w:ascii="Times New Roman" w:cs="Times New Roman" w:hAnsi="Times New Roman"/>
          <w:b w:val="off"/>
          <w:color w:val="auto"/>
          <w:spacing w:val="0"/>
          <w:sz w:val="24"/>
          <w:szCs w:val="24"/>
          <w:lang w:val="ru-RU"/>
        </w:rPr>
        <w:t>– физическое (юридическое) лицо, определенное в преамбуле Договора, передающее З</w:t>
      </w:r>
      <w:r>
        <w:rPr>
          <w:rFonts w:ascii="Times New Roman" w:cs="Times New Roman" w:hAnsi="Times New Roman"/>
          <w:b w:val="off"/>
          <w:color w:val="auto"/>
          <w:spacing w:val="0"/>
          <w:sz w:val="24"/>
          <w:szCs w:val="24"/>
          <w:lang w:val="ru-RU"/>
        </w:rPr>
        <w:t>АСТРОЙЩИКУ</w:t>
      </w:r>
      <w:r>
        <w:rPr>
          <w:rFonts w:ascii="Times New Roman" w:cs="Times New Roman" w:hAnsi="Times New Roman"/>
          <w:b w:val="off"/>
          <w:color w:val="auto"/>
          <w:spacing w:val="0"/>
          <w:sz w:val="24"/>
          <w:szCs w:val="24"/>
          <w:lang w:val="ru-RU"/>
        </w:rPr>
        <w:t xml:space="preserve"> денежные средства для строительства Объекта недвижимости, в целях получения права собственности на Объект долевого строительства, входящий в состав Объекта недвижимости, на условиях Договора и в соответствии с Законом о долевом строительстве.</w:t>
      </w:r>
    </w:p>
    <w:p w14:paraId="00000013">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color w:val="ff0000"/>
          <w:spacing w:val="0"/>
          <w:sz w:val="24"/>
          <w:szCs w:val="24"/>
          <w:lang w:val="ru-RU"/>
        </w:rPr>
      </w:pPr>
      <w:r>
        <w:rPr>
          <w:rFonts w:ascii="Times New Roman" w:cs="Times New Roman" w:hAnsi="Times New Roman"/>
          <w:b w:val="off"/>
          <w:bCs w:val="off"/>
          <w:color w:val="auto"/>
          <w:spacing w:val="0"/>
          <w:sz w:val="24"/>
          <w:szCs w:val="24"/>
          <w:lang w:val="ru-RU"/>
        </w:rPr>
        <w:t>1.1.3.</w:t>
      </w:r>
      <w:r>
        <w:rPr>
          <w:rFonts w:ascii="Times New Roman" w:cs="Times New Roman" w:hAnsi="Times New Roman"/>
          <w:b/>
          <w:color w:val="auto"/>
          <w:spacing w:val="0"/>
          <w:sz w:val="24"/>
          <w:szCs w:val="24"/>
          <w:lang w:val="ru-RU"/>
        </w:rPr>
        <w:t xml:space="preserve"> Объект недвижимости </w:t>
      </w:r>
      <w:r>
        <w:rPr>
          <w:rFonts w:ascii="Times New Roman" w:cs="Times New Roman" w:hAnsi="Times New Roman"/>
          <w:b w:val="off"/>
          <w:bCs w:val="off"/>
          <w:color w:val="auto"/>
          <w:spacing w:val="0"/>
          <w:sz w:val="24"/>
          <w:szCs w:val="24"/>
          <w:lang w:val="ru-RU"/>
        </w:rPr>
        <w:t xml:space="preserve">– строящийся ЗАСТРОЙЩИКОМ </w:t>
      </w:r>
      <w:r>
        <w:rPr>
          <w:rFonts w:ascii="Times New Roman" w:cs="Times New Roman" w:eastAsiaTheme="minorEastAsia" w:hAnsi="Times New Roman"/>
          <w:b/>
          <w:bCs/>
          <w:i/>
          <w:iCs/>
          <w:color w:val="000000" w:themeColor="text1"/>
          <w:sz w:val="24"/>
          <w:szCs w:val="24"/>
          <w:highlight w:val="none"/>
          <w:lang w:eastAsia="ru-RU"/>
        </w:rPr>
        <w:t>«Жилой комплекс Слободской», расположенный по адресу: ул. Полушкина, 96А в г. Уссурийск (ЖК «Слободской)»</w:t>
      </w:r>
      <w:r>
        <w:rPr>
          <w:rFonts w:ascii="Times New Roman" w:cs="Times New Roman" w:eastAsiaTheme="minorEastAsia" w:hAnsi="Times New Roman"/>
          <w:b w:val="off"/>
          <w:bCs w:val="off"/>
          <w:i w:val="off"/>
          <w:iCs w:val="off"/>
          <w:color w:val="000000" w:themeColor="text1"/>
          <w:sz w:val="24"/>
          <w:szCs w:val="24"/>
          <w:highlight w:val="none"/>
          <w:lang w:eastAsia="ru-RU"/>
        </w:rPr>
        <w:t>, имеющий следующие характеристики:</w:t>
      </w:r>
    </w:p>
    <w:p w14:paraId="00000014">
      <w:pPr>
        <w:pStyle w:val="Normal"/>
        <w:tabs>
          <w:tab w:val="left" w:leader="none" w:pos="426"/>
        </w:tabs>
        <w:spacing w:beforeAutospacing="0" w:after="0" w:afterAutospacing="0" w:line="240"/>
        <w:ind w:firstLine="567"/>
        <w:jc w:val="both"/>
        <w:rPr>
          <w:rFonts w:ascii="Times New Roman" w:cs="Times New Roman" w:hAnsi="Times New Roman"/>
          <w:sz w:val="22"/>
          <w:szCs w:val="22"/>
        </w:rPr>
      </w:pPr>
    </w:p>
    <w:tbl>
      <w:tblPr>
        <w:tblW w:w="10065"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tblPr>
      <w:tblGrid>
        <w:gridCol w:w="5100"/>
        <w:gridCol w:w="4965"/>
      </w:tblGrid>
      <w:tr>
        <w:trPr>
          <w:cnfStyle w:val="100000000000"/>
          <w:wAfter w:w="0" w:type="dxa"/>
          <w:trHeight w:val="276" w:hRule="atLeast"/>
        </w:trPr>
        <w:tc>
          <w:tcPr>
            <w:cnfStyle w:val="101000000000"/>
            <w:tcW w:w="5100" w:type="dxa"/>
            <w:tcBorders>
              <w:top w:val="single" w:color="000000" w:sz="4" w:space="0"/>
              <w:left w:val="single" w:color="000000" w:sz="4" w:space="0"/>
              <w:bottom w:val="single" w:color="000000" w:sz="4" w:space="0"/>
              <w:right w:val="single" w:color="000000" w:sz="4" w:space="0"/>
            </w:tcBorders>
          </w:tcPr>
          <w:p w14:paraId="00000015">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b/>
                <w:sz w:val="22"/>
                <w:szCs w:val="22"/>
              </w:rPr>
            </w:pPr>
            <w:r>
              <w:rPr>
                <w:rFonts w:ascii="Times New Roman" w:cs="Times New Roman" w:hAnsi="Times New Roman"/>
                <w:b/>
                <w:bCs/>
                <w:sz w:val="22"/>
                <w:szCs w:val="22"/>
              </w:rPr>
              <w:t>Наименование</w:t>
            </w:r>
          </w:p>
        </w:tc>
        <w:tc>
          <w:tcPr>
            <w:cnfStyle w:val="100010000000"/>
            <w:tcW w:w="4965" w:type="dxa"/>
            <w:tcBorders>
              <w:top w:val="single" w:color="000000" w:sz="4" w:space="0"/>
              <w:left w:val="single" w:color="000000" w:sz="4" w:space="0"/>
              <w:bottom w:val="single" w:color="000000" w:sz="4" w:space="0"/>
              <w:right w:val="single" w:color="000000" w:sz="4" w:space="0"/>
            </w:tcBorders>
          </w:tcPr>
          <w:p w14:paraId="00000016">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bCs/>
                <w:sz w:val="22"/>
                <w:szCs w:val="22"/>
              </w:rPr>
            </w:pPr>
            <w:r>
              <w:rPr>
                <w:rFonts w:ascii="Times New Roman" w:cs="Times New Roman" w:hAnsi="Times New Roman"/>
                <w:b/>
                <w:bCs/>
                <w:sz w:val="22"/>
                <w:szCs w:val="22"/>
              </w:rPr>
              <w:t>Описание</w:t>
            </w:r>
          </w:p>
        </w:tc>
      </w:tr>
      <w:tr>
        <w:trPr>
          <w:cnfStyle w:val="000000100000"/>
          <w:wAfter w:w="0" w:type="dxa"/>
          <w:trHeight w:val="276" w:hRule="atLeast"/>
        </w:trPr>
        <w:tc>
          <w:tcPr>
            <w:cnfStyle w:val="001000100000"/>
            <w:tcW w:w="5100" w:type="dxa"/>
            <w:tcBorders>
              <w:top w:val="single" w:color="000000" w:sz="4" w:space="0"/>
              <w:left w:val="single" w:color="000000" w:sz="4" w:space="0"/>
              <w:bottom w:val="single" w:color="000000" w:sz="4" w:space="0"/>
              <w:right w:val="single" w:color="000000" w:sz="4" w:space="0"/>
            </w:tcBorders>
          </w:tcPr>
          <w:p w14:paraId="00000017">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Вид</w:t>
            </w:r>
          </w:p>
        </w:tc>
        <w:tc>
          <w:tcPr>
            <w:cnfStyle w:val="000010100000"/>
            <w:tcW w:w="4965" w:type="dxa"/>
            <w:tcBorders>
              <w:top w:val="single" w:color="000000" w:sz="4" w:space="0"/>
              <w:left w:val="single" w:color="000000" w:sz="4" w:space="0"/>
              <w:bottom w:val="single" w:color="000000" w:sz="4" w:space="0"/>
              <w:right w:val="single" w:color="000000" w:sz="4" w:space="0"/>
            </w:tcBorders>
          </w:tcPr>
          <w:p w14:paraId="00000018">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Многоквартирный двухсекционный жилой дом</w:t>
            </w:r>
          </w:p>
        </w:tc>
      </w:tr>
      <w:tr>
        <w:trPr>
          <w:cnfStyle w:val="000000010000"/>
          <w:wAfter w:w="0" w:type="dxa"/>
          <w:trHeight w:val="276" w:hRule="atLeast"/>
        </w:trPr>
        <w:tc>
          <w:tcPr>
            <w:cnfStyle w:val="001000010000"/>
            <w:tcW w:w="5100" w:type="dxa"/>
            <w:tcBorders>
              <w:top w:val="single" w:color="000000" w:sz="4" w:space="0"/>
              <w:left w:val="single" w:color="000000" w:sz="4" w:space="0"/>
              <w:bottom w:val="single" w:color="000000" w:sz="4" w:space="0"/>
              <w:right w:val="single" w:color="000000" w:sz="4" w:space="0"/>
            </w:tcBorders>
          </w:tcPr>
          <w:p w14:paraId="00000019">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 xml:space="preserve">Назначение </w:t>
            </w:r>
          </w:p>
        </w:tc>
        <w:tc>
          <w:tcPr>
            <w:cnfStyle w:val="000010010000"/>
            <w:tcW w:w="4965" w:type="dxa"/>
            <w:tcBorders>
              <w:top w:val="single" w:color="000000" w:sz="4" w:space="0"/>
              <w:left w:val="single" w:color="000000" w:sz="4" w:space="0"/>
              <w:bottom w:val="single" w:color="000000" w:sz="4" w:space="0"/>
              <w:right w:val="single" w:color="000000" w:sz="4" w:space="0"/>
            </w:tcBorders>
          </w:tcPr>
          <w:p w14:paraId="0000001A">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Жилое</w:t>
            </w:r>
          </w:p>
        </w:tc>
      </w:tr>
      <w:tr>
        <w:trPr>
          <w:cnfStyle w:val="000000100000"/>
          <w:wAfter w:w="0" w:type="dxa"/>
          <w:trHeight w:val="276" w:hRule="atLeast"/>
        </w:trPr>
        <w:tc>
          <w:tcPr>
            <w:cnfStyle w:val="001000100000"/>
            <w:tcW w:w="5100" w:type="dxa"/>
            <w:tcBorders>
              <w:top w:val="single" w:color="000000" w:sz="4" w:space="0"/>
              <w:left w:val="single" w:color="000000" w:sz="4" w:space="0"/>
              <w:bottom w:val="single" w:color="000000" w:sz="4" w:space="0"/>
              <w:right w:val="single" w:color="000000" w:sz="4" w:space="0"/>
            </w:tcBorders>
          </w:tcPr>
          <w:p w14:paraId="0000001B">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Этажность</w:t>
            </w:r>
          </w:p>
        </w:tc>
        <w:tc>
          <w:tcPr>
            <w:cnfStyle w:val="000010100000"/>
            <w:tcW w:w="4965" w:type="dxa"/>
            <w:tcBorders>
              <w:top w:val="single" w:color="000000" w:sz="4" w:space="0"/>
              <w:left w:val="single" w:color="000000" w:sz="4" w:space="0"/>
              <w:bottom w:val="single" w:color="000000" w:sz="4" w:space="0"/>
              <w:right w:val="single" w:color="000000" w:sz="4" w:space="0"/>
            </w:tcBorders>
          </w:tcPr>
          <w:p w14:paraId="0000001C">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lang w:val="en-GB"/>
              </w:rPr>
              <w:t>4</w:t>
            </w:r>
            <w:r>
              <w:rPr>
                <w:rFonts w:ascii="Times New Roman" w:cs="Times New Roman" w:hAnsi="Times New Roman"/>
                <w:sz w:val="22"/>
                <w:szCs w:val="22"/>
              </w:rPr>
              <w:t xml:space="preserve"> надземных </w:t>
            </w:r>
          </w:p>
        </w:tc>
      </w:tr>
      <w:tr>
        <w:trPr>
          <w:cnfStyle w:val="000000010000"/>
          <w:wAfter w:w="0" w:type="dxa"/>
          <w:trHeight w:val="276" w:hRule="atLeast"/>
        </w:trPr>
        <w:tc>
          <w:tcPr>
            <w:cnfStyle w:val="001000010000"/>
            <w:tcW w:w="5100" w:type="dxa"/>
            <w:tcBorders>
              <w:top w:val="single" w:color="000000" w:sz="4" w:space="0"/>
              <w:left w:val="single" w:color="000000" w:sz="4" w:space="0"/>
              <w:bottom w:val="single" w:color="000000" w:sz="4" w:space="0"/>
              <w:right w:val="single" w:color="000000" w:sz="4" w:space="0"/>
            </w:tcBorders>
          </w:tcPr>
          <w:p w14:paraId="0000001D">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Общая площадь, кв. м</w:t>
            </w:r>
          </w:p>
        </w:tc>
        <w:tc>
          <w:tcPr>
            <w:cnfStyle w:val="000010010000"/>
            <w:tcW w:w="4965" w:type="dxa"/>
            <w:tcBorders>
              <w:top w:val="single" w:color="000000" w:sz="4" w:space="0"/>
              <w:left w:val="single" w:color="000000" w:sz="4" w:space="0"/>
              <w:bottom w:val="single" w:color="000000" w:sz="4" w:space="0"/>
              <w:right w:val="single" w:color="000000" w:sz="4" w:space="0"/>
            </w:tcBorders>
          </w:tcPr>
          <w:p w14:paraId="0000001E">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lang w:val="en-GB"/>
              </w:rPr>
              <w:t>3 765,99</w:t>
            </w:r>
          </w:p>
        </w:tc>
      </w:tr>
      <w:tr>
        <w:trPr>
          <w:cnfStyle w:val="000000100000"/>
          <w:wAfter w:w="0" w:type="dxa"/>
          <w:trHeight w:val="276" w:hRule="atLeast"/>
        </w:trPr>
        <w:tc>
          <w:tcPr>
            <w:cnfStyle w:val="001000100000"/>
            <w:tcW w:w="5100" w:type="dxa"/>
            <w:tcBorders>
              <w:top w:val="single" w:color="000000" w:sz="4" w:space="0"/>
              <w:left w:val="single" w:color="000000" w:sz="4" w:space="0"/>
              <w:bottom w:val="single" w:color="000000" w:sz="4" w:space="0"/>
              <w:right w:val="single" w:color="000000" w:sz="4" w:space="0"/>
            </w:tcBorders>
          </w:tcPr>
          <w:p w14:paraId="0000001F">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Количество квартир</w:t>
            </w:r>
          </w:p>
        </w:tc>
        <w:tc>
          <w:tcPr>
            <w:cnfStyle w:val="000010100000"/>
            <w:tcW w:w="4965" w:type="dxa"/>
            <w:tcBorders>
              <w:top w:val="single" w:color="000000" w:sz="4" w:space="0"/>
              <w:left w:val="single" w:color="000000" w:sz="4" w:space="0"/>
              <w:bottom w:val="single" w:color="000000" w:sz="4" w:space="0"/>
              <w:right w:val="single" w:color="000000" w:sz="4" w:space="0"/>
            </w:tcBorders>
          </w:tcPr>
          <w:p w14:paraId="00000020">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57</w:t>
            </w:r>
          </w:p>
        </w:tc>
      </w:tr>
      <w:tr>
        <w:trPr>
          <w:cnfStyle w:val="000000010000"/>
          <w:wAfter w:w="0" w:type="dxa"/>
          <w:trHeight w:val="276" w:hRule="atLeast"/>
        </w:trPr>
        <w:tc>
          <w:tcPr>
            <w:cnfStyle w:val="001000010000"/>
            <w:tcW w:w="5100" w:type="dxa"/>
            <w:tcBorders>
              <w:top w:val="single" w:color="000000" w:sz="4" w:space="0"/>
              <w:left w:val="single" w:color="000000" w:sz="4" w:space="0"/>
              <w:bottom w:val="single" w:color="000000" w:sz="4" w:space="0"/>
              <w:right w:val="single" w:color="000000" w:sz="4" w:space="0"/>
            </w:tcBorders>
          </w:tcPr>
          <w:p w14:paraId="00000021">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Материал наружных стен</w:t>
            </w:r>
          </w:p>
        </w:tc>
        <w:tc>
          <w:tcPr>
            <w:cnfStyle w:val="000010010000"/>
            <w:tcW w:w="4965" w:type="dxa"/>
            <w:tcBorders>
              <w:top w:val="single" w:color="000000" w:sz="4" w:space="0"/>
              <w:left w:val="single" w:color="000000" w:sz="4" w:space="0"/>
              <w:bottom w:val="single" w:color="000000" w:sz="4" w:space="0"/>
              <w:right w:val="single" w:color="000000" w:sz="4" w:space="0"/>
            </w:tcBorders>
          </w:tcPr>
          <w:p w14:paraId="00000022">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 xml:space="preserve">газобетонный блок </w:t>
            </w:r>
            <w:r>
              <w:rPr>
                <w:rFonts w:ascii="Times New Roman" w:cs="Times New Roman" w:hAnsi="Times New Roman"/>
                <w:sz w:val="22"/>
                <w:szCs w:val="22"/>
                <w:lang w:val="en-GB"/>
              </w:rPr>
              <w:t>D500/</w:t>
            </w:r>
            <w:r>
              <w:rPr>
                <w:rFonts w:ascii="Times New Roman" w:cs="Times New Roman" w:hAnsi="Times New Roman"/>
                <w:sz w:val="22"/>
                <w:szCs w:val="22"/>
                <w:lang w:val="en-US"/>
              </w:rPr>
              <w:t>D600-200</w:t>
            </w:r>
            <w:r>
              <w:rPr>
                <w:rFonts w:ascii="Times New Roman" w:cs="Times New Roman" w:hAnsi="Times New Roman"/>
                <w:sz w:val="22"/>
                <w:szCs w:val="22"/>
              </w:rPr>
              <w:t xml:space="preserve"> мм, облицовочный кирпич</w:t>
            </w:r>
          </w:p>
        </w:tc>
      </w:tr>
      <w:tr>
        <w:trPr>
          <w:cnfStyle w:val="000000100000"/>
          <w:wAfter w:w="0" w:type="dxa"/>
          <w:trHeight w:val="276" w:hRule="atLeast"/>
        </w:trPr>
        <w:tc>
          <w:tcPr>
            <w:cnfStyle w:val="001000100000"/>
            <w:tcW w:w="5100" w:type="dxa"/>
            <w:tcBorders>
              <w:top w:val="single" w:color="000000" w:sz="4" w:space="0"/>
              <w:left w:val="single" w:color="000000" w:sz="4" w:space="0"/>
              <w:bottom w:val="single" w:color="000000" w:sz="4" w:space="0"/>
              <w:right w:val="single" w:color="000000" w:sz="4" w:space="0"/>
            </w:tcBorders>
          </w:tcPr>
          <w:p w14:paraId="00000023">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Материал поэтажных перекрытий</w:t>
            </w:r>
          </w:p>
        </w:tc>
        <w:tc>
          <w:tcPr>
            <w:cnfStyle w:val="000010100000"/>
            <w:tcW w:w="4965" w:type="dxa"/>
            <w:tcBorders>
              <w:top w:val="single" w:color="000000" w:sz="4" w:space="0"/>
              <w:left w:val="single" w:color="000000" w:sz="4" w:space="0"/>
              <w:bottom w:val="single" w:color="000000" w:sz="4" w:space="0"/>
              <w:right w:val="single" w:color="000000" w:sz="4" w:space="0"/>
            </w:tcBorders>
          </w:tcPr>
          <w:p w14:paraId="00000024">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Монолитный железобетон</w:t>
            </w:r>
          </w:p>
        </w:tc>
      </w:tr>
      <w:tr>
        <w:trPr>
          <w:cnfStyle w:val="000000010000"/>
          <w:wAfter w:w="0" w:type="dxa"/>
          <w:trHeight w:val="276" w:hRule="atLeast"/>
        </w:trPr>
        <w:tc>
          <w:tcPr>
            <w:cnfStyle w:val="001000010000"/>
            <w:tcW w:w="5100" w:type="dxa"/>
            <w:tcBorders>
              <w:top w:val="single" w:color="000000" w:sz="4" w:space="0"/>
              <w:left w:val="single" w:color="000000" w:sz="4" w:space="0"/>
              <w:bottom w:val="single" w:color="000000" w:sz="4" w:space="0"/>
              <w:right w:val="single" w:color="000000" w:sz="4" w:space="0"/>
            </w:tcBorders>
          </w:tcPr>
          <w:p w14:paraId="00000025">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Класс сейсмостойкости</w:t>
            </w:r>
          </w:p>
        </w:tc>
        <w:tc>
          <w:tcPr>
            <w:cnfStyle w:val="000010010000"/>
            <w:tcW w:w="4965" w:type="dxa"/>
            <w:tcBorders>
              <w:top w:val="single" w:color="000000" w:sz="4" w:space="0"/>
              <w:left w:val="single" w:color="000000" w:sz="4" w:space="0"/>
              <w:bottom w:val="single" w:color="000000" w:sz="4" w:space="0"/>
              <w:right w:val="single" w:color="000000" w:sz="4" w:space="0"/>
            </w:tcBorders>
          </w:tcPr>
          <w:p w14:paraId="00000026">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6 баллов</w:t>
            </w:r>
          </w:p>
        </w:tc>
      </w:tr>
      <w:tr>
        <w:trPr>
          <w:cnfStyle w:val="000000100000"/>
          <w:wAfter w:w="0" w:type="dxa"/>
          <w:trHeight w:val="276" w:hRule="atLeast"/>
        </w:trPr>
        <w:tc>
          <w:tcPr>
            <w:cnfStyle w:val="001000100000"/>
            <w:tcW w:w="5100" w:type="dxa"/>
            <w:tcBorders>
              <w:top w:val="single" w:color="000000" w:sz="4" w:space="0"/>
              <w:left w:val="single" w:color="000000" w:sz="4" w:space="0"/>
              <w:bottom w:val="single" w:color="000000" w:sz="4" w:space="0"/>
              <w:right w:val="single" w:color="000000" w:sz="4" w:space="0"/>
            </w:tcBorders>
          </w:tcPr>
          <w:p w14:paraId="00000027">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 xml:space="preserve">Класс энергоэффективности </w:t>
            </w:r>
          </w:p>
        </w:tc>
        <w:tc>
          <w:tcPr>
            <w:cnfStyle w:val="000010100000"/>
            <w:tcW w:w="4965" w:type="dxa"/>
            <w:tcBorders>
              <w:top w:val="single" w:color="000000" w:sz="4" w:space="0"/>
              <w:left w:val="single" w:color="000000" w:sz="4" w:space="0"/>
              <w:bottom w:val="single" w:color="000000" w:sz="4" w:space="0"/>
              <w:right w:val="single" w:color="000000" w:sz="4" w:space="0"/>
            </w:tcBorders>
          </w:tcPr>
          <w:p w14:paraId="00000028">
            <w:pPr>
              <w:pStyle w:val="Normal"/>
              <w:widowControl w:val="off"/>
              <w:shd w:val="clear" w:color="auto" w:fill="ffffff"/>
              <w:tabs>
                <w:tab w:val="left" w:leader="none" w:pos="426"/>
              </w:tabs>
              <w:spacing w:beforeAutospacing="0" w:after="0" w:afterAutospacing="0" w:line="240"/>
              <w:jc w:val="both"/>
              <w:rPr>
                <w:rFonts w:ascii="Times New Roman" w:cs="Times New Roman" w:hAnsi="Times New Roman"/>
                <w:sz w:val="22"/>
                <w:szCs w:val="22"/>
              </w:rPr>
            </w:pPr>
            <w:r>
              <w:rPr>
                <w:rFonts w:ascii="Times New Roman" w:cs="Times New Roman" w:hAnsi="Times New Roman"/>
                <w:sz w:val="22"/>
                <w:szCs w:val="22"/>
              </w:rPr>
              <w:t>А++</w:t>
            </w:r>
          </w:p>
        </w:tc>
      </w:tr>
    </w:tbl>
    <w:p w14:paraId="00000029">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1.1.4. </w:t>
      </w:r>
      <w:r>
        <w:rPr>
          <w:rFonts w:ascii="Times New Roman" w:cs="Times New Roman" w:hAnsi="Times New Roman"/>
          <w:b/>
          <w:color w:val="auto"/>
          <w:spacing w:val="0"/>
          <w:sz w:val="24"/>
          <w:szCs w:val="24"/>
          <w:lang w:val="ru-RU"/>
        </w:rPr>
        <w:t>Объект долевого строительства</w:t>
      </w:r>
      <w:r>
        <w:rPr>
          <w:rFonts w:ascii="Times New Roman" w:cs="Times New Roman" w:hAnsi="Times New Roman"/>
          <w:b w:val="off"/>
          <w:color w:val="auto"/>
          <w:spacing w:val="0"/>
          <w:sz w:val="24"/>
          <w:szCs w:val="24"/>
          <w:lang w:val="ru-RU"/>
        </w:rPr>
        <w:t xml:space="preserve"> – жилое помещение («Квартира») в Объекте недвижимости, а также общее имущество в Объекте недвижимости, подлежащее передаче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b w:val="off"/>
          <w:color w:val="auto"/>
          <w:spacing w:val="0"/>
          <w:sz w:val="24"/>
          <w:szCs w:val="24"/>
          <w:lang w:val="ru-RU"/>
        </w:rPr>
        <w:t xml:space="preserve"> после получения разрешения на ввод в эксплуатацию Объекта недвижимости и входящее в состав указанного Объекта недвижимости, строящегося (создаваемого), также с привлечением денежных средств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b w:val="off"/>
          <w:color w:val="auto"/>
          <w:spacing w:val="0"/>
          <w:sz w:val="24"/>
          <w:szCs w:val="24"/>
          <w:lang w:val="ru-RU"/>
        </w:rPr>
        <w:t xml:space="preserve">. У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b w:val="off"/>
          <w:color w:val="auto"/>
          <w:spacing w:val="0"/>
          <w:sz w:val="24"/>
          <w:szCs w:val="24"/>
          <w:lang w:val="ru-RU"/>
        </w:rPr>
        <w:t xml:space="preserve"> при возникновении</w:t>
      </w:r>
      <w:r>
        <w:rPr>
          <w:rFonts w:ascii="Times New Roman" w:cs="Times New Roman" w:hAnsi="Times New Roman"/>
          <w:b w:val="off"/>
          <w:color w:val="auto"/>
          <w:spacing w:val="0"/>
          <w:sz w:val="24"/>
          <w:szCs w:val="24"/>
          <w:lang w:val="ru-RU"/>
        </w:rPr>
        <w:t xml:space="preserve"> права собственности на Объект долевого строительстваодновременно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w:t>
      </w:r>
    </w:p>
    <w:p w14:paraId="0000002A">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1.1.5. </w:t>
      </w:r>
      <w:r>
        <w:rPr>
          <w:rFonts w:ascii="Times New Roman" w:cs="Times New Roman" w:hAnsi="Times New Roman"/>
          <w:b/>
          <w:color w:val="auto"/>
          <w:spacing w:val="0"/>
          <w:sz w:val="24"/>
          <w:szCs w:val="24"/>
          <w:lang w:val="ru-RU"/>
        </w:rPr>
        <w:t>Земельный участок</w:t>
      </w:r>
      <w:r>
        <w:rPr>
          <w:rFonts w:ascii="Times New Roman" w:cs="Times New Roman" w:hAnsi="Times New Roman"/>
          <w:b w:val="off"/>
          <w:color w:val="auto"/>
          <w:spacing w:val="0"/>
          <w:sz w:val="24"/>
          <w:szCs w:val="24"/>
          <w:lang w:val="ru-RU"/>
        </w:rPr>
        <w:t xml:space="preserve"> – земельный участок, указанный в п. 1.1.1. Договора, на котором З</w:t>
      </w:r>
      <w:r>
        <w:rPr>
          <w:rFonts w:ascii="Times New Roman" w:cs="Times New Roman" w:hAnsi="Times New Roman"/>
          <w:b w:val="off"/>
          <w:color w:val="auto"/>
          <w:spacing w:val="0"/>
          <w:sz w:val="24"/>
          <w:szCs w:val="24"/>
          <w:lang w:val="ru-RU"/>
        </w:rPr>
        <w:t>АСТРОЙЩИК</w:t>
      </w:r>
      <w:r>
        <w:rPr>
          <w:rFonts w:ascii="Times New Roman" w:cs="Times New Roman" w:hAnsi="Times New Roman"/>
          <w:b w:val="off"/>
          <w:color w:val="auto"/>
          <w:spacing w:val="0"/>
          <w:sz w:val="24"/>
          <w:szCs w:val="24"/>
          <w:lang w:val="ru-RU"/>
        </w:rPr>
        <w:t xml:space="preserve"> осуществляет строительство Объекта недвижимости.</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240" w:lineRule="auto"/>
        <w:ind w:left="0" w:right="0" w:firstLine="720"/>
        <w:jc w:val="both"/>
        <w:rPr>
          <w:rFonts w:ascii="Times New Roman" w:cs="Times New Roman" w:hAnsi="Times New Roman"/>
          <w:b w:val="off"/>
          <w:color w:val="auto"/>
          <w:spacing w:val="0"/>
          <w:sz w:val="24"/>
          <w:szCs w:val="24"/>
          <w:lang w:val="ru-RU"/>
        </w:rPr>
      </w:pPr>
      <w:r>
        <w:rPr>
          <w:rFonts w:ascii="Times New Roman" w:cs="Times New Roman" w:hAnsi="Times New Roman"/>
          <w:b w:val="off"/>
          <w:color w:val="auto"/>
          <w:spacing w:val="0"/>
          <w:sz w:val="24"/>
          <w:szCs w:val="24"/>
          <w:lang w:val="ru-RU"/>
        </w:rPr>
        <w:t xml:space="preserve">1.1.6. </w:t>
      </w:r>
      <w:r>
        <w:rPr>
          <w:rFonts w:ascii="Times New Roman" w:cs="Times New Roman" w:hAnsi="Times New Roman"/>
          <w:b/>
          <w:bCs/>
          <w:color w:val="auto"/>
          <w:spacing w:val="0"/>
          <w:sz w:val="24"/>
          <w:szCs w:val="24"/>
          <w:lang w:val="ru-RU"/>
        </w:rPr>
        <w:t xml:space="preserve">Общая площадь Объекта долевого строительства </w:t>
      </w:r>
      <w:r>
        <w:rPr>
          <w:rFonts w:ascii="Times New Roman" w:cs="Times New Roman" w:hAnsi="Times New Roman"/>
          <w:b w:val="off"/>
          <w:bCs w:val="off"/>
          <w:color w:val="auto"/>
          <w:spacing w:val="0"/>
          <w:sz w:val="24"/>
          <w:szCs w:val="24"/>
          <w:lang w:val="ru-RU"/>
        </w:rPr>
        <w:t xml:space="preserve"> </w:t>
      </w:r>
      <w:r>
        <w:rPr>
          <w:rFonts w:ascii="Times New Roman" w:cs="Times New Roman" w:hAnsi="Times New Roman"/>
          <w:b w:val="off"/>
          <w:i w:val="off"/>
          <w:color w:val="auto"/>
          <w:spacing w:val="0"/>
          <w:sz w:val="24"/>
          <w:szCs w:val="24"/>
          <w:lang w:val="ru-RU"/>
        </w:rPr>
        <w:t xml:space="preserve">– площадь по проекту рассчитанная в соответствии с ч.5 ст. 15 Жилого кодекса Росссийской Федерации, состоящая из суммы площадей всех частей Объекта, за исключением балконов, лоджий. </w:t>
      </w:r>
    </w:p>
    <w:p w14:paraId="0000002C">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lang w:val="ru-RU"/>
        </w:rPr>
      </w:pPr>
      <w:r>
        <w:rPr>
          <w:rFonts w:ascii="Times New Roman" w:cs="Times New Roman" w:hAnsi="Times New Roman"/>
          <w:b w:val="off"/>
          <w:color w:val="auto"/>
          <w:spacing w:val="0"/>
          <w:sz w:val="24"/>
          <w:szCs w:val="24"/>
          <w:lang w:val="ru-RU"/>
        </w:rPr>
        <w:t xml:space="preserve">1.1.7. </w:t>
      </w:r>
      <w:r>
        <w:rPr>
          <w:rFonts w:ascii="Times New Roman" w:cs="Times New Roman" w:hAnsi="Times New Roman"/>
          <w:b/>
          <w:color w:val="auto"/>
          <w:spacing w:val="0"/>
          <w:sz w:val="24"/>
          <w:szCs w:val="24"/>
          <w:lang w:val="ru-RU"/>
        </w:rPr>
        <w:t>Общая приведенная площадь Объекта долевого строительства</w:t>
      </w:r>
      <w:r>
        <w:rPr>
          <w:rFonts w:ascii="Times New Roman" w:cs="Times New Roman" w:hAnsi="Times New Roman"/>
          <w:b/>
          <w:i/>
          <w:color w:val="auto"/>
          <w:spacing w:val="0"/>
          <w:sz w:val="24"/>
          <w:szCs w:val="24"/>
          <w:lang w:val="ru-RU"/>
        </w:rPr>
        <w:t xml:space="preserve"> </w:t>
      </w:r>
      <w:r>
        <w:rPr>
          <w:rFonts w:ascii="Times New Roman" w:cs="Times New Roman" w:hAnsi="Times New Roman"/>
          <w:b w:val="off"/>
          <w:i w:val="off"/>
          <w:color w:val="auto"/>
          <w:spacing w:val="0"/>
          <w:sz w:val="24"/>
          <w:szCs w:val="24"/>
          <w:lang w:val="ru-RU"/>
        </w:rPr>
        <w:t xml:space="preserve">– площадь по проекту, состоящая из суммы общей площади Объекта долевого строительства и площади балкона и/или лоджии с учетом понижающего коэффициента, </w:t>
      </w:r>
      <w:r>
        <w:rPr>
          <w:rFonts w:ascii="Times New Roman" w:cs="Times New Roman" w:hAnsi="Times New Roman"/>
          <w:b w:val="off"/>
          <w:i w:val="off"/>
          <w:color w:val="auto"/>
          <w:spacing w:val="0"/>
          <w:sz w:val="24"/>
          <w:szCs w:val="24"/>
          <w:lang w:val="ru-RU"/>
        </w:rPr>
        <w:t>рассчитанного в соответствии с Приказом Минстроя России от 25 ноября 2016 года № 854/пр, на основании экспликации технического плана Многоквартирного жилого дома, изготовленного кадастровым инженером после завершения строительства.</w:t>
      </w:r>
    </w:p>
    <w:p w14:paraId="0000002D">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lang w:val="ru-RU"/>
        </w:rPr>
      </w:pPr>
      <w:r>
        <w:rPr>
          <w:rFonts w:ascii="Times New Roman" w:cs="Times New Roman" w:hAnsi="Times New Roman"/>
          <w:b w:val="off"/>
          <w:i w:val="off"/>
          <w:color w:val="auto"/>
          <w:spacing w:val="0"/>
          <w:sz w:val="24"/>
          <w:szCs w:val="24"/>
          <w:lang w:val="ru-RU"/>
        </w:rPr>
        <w:t xml:space="preserve">1.1.8. </w:t>
      </w:r>
      <w:r>
        <w:rPr>
          <w:rFonts w:ascii="Times New Roman" w:cs="Times New Roman" w:hAnsi="Times New Roman"/>
          <w:b/>
          <w:i w:val="off"/>
          <w:color w:val="auto"/>
          <w:spacing w:val="0"/>
          <w:sz w:val="24"/>
          <w:szCs w:val="24"/>
          <w:lang w:val="ru-RU"/>
        </w:rPr>
        <w:t>Цена договора</w:t>
      </w:r>
      <w:r>
        <w:rPr>
          <w:rFonts w:ascii="Times New Roman" w:cs="Times New Roman" w:hAnsi="Times New Roman"/>
          <w:b w:val="off"/>
          <w:i w:val="off"/>
          <w:color w:val="auto"/>
          <w:spacing w:val="0"/>
          <w:sz w:val="24"/>
          <w:szCs w:val="24"/>
          <w:lang w:val="ru-RU"/>
        </w:rPr>
        <w:t xml:space="preserve"> – размер денежных средств, подлежащих уплате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b w:val="off"/>
          <w:i w:val="off"/>
          <w:color w:val="auto"/>
          <w:spacing w:val="0"/>
          <w:sz w:val="24"/>
          <w:szCs w:val="24"/>
          <w:lang w:val="ru-RU"/>
        </w:rPr>
        <w:t xml:space="preserve"> для строительства (создания) Объекта долевого строительства.</w:t>
      </w:r>
    </w:p>
    <w:p w14:paraId="0000002E">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lang w:val="ru-RU"/>
        </w:rPr>
      </w:pPr>
      <w:r>
        <w:rPr>
          <w:rFonts w:ascii="Times New Roman" w:cs="Times New Roman" w:hAnsi="Times New Roman"/>
          <w:b w:val="off"/>
          <w:i w:val="off"/>
          <w:color w:val="auto"/>
          <w:spacing w:val="0"/>
          <w:sz w:val="24"/>
          <w:szCs w:val="24"/>
          <w:lang w:val="ru-RU"/>
        </w:rPr>
        <w:t xml:space="preserve">1.1.9. </w:t>
      </w:r>
      <w:r>
        <w:rPr>
          <w:rFonts w:ascii="Times New Roman" w:cs="Times New Roman" w:hAnsi="Times New Roman"/>
          <w:b/>
          <w:i w:val="off"/>
          <w:color w:val="auto"/>
          <w:spacing w:val="0"/>
          <w:sz w:val="24"/>
          <w:szCs w:val="24"/>
          <w:lang w:val="ru-RU"/>
        </w:rPr>
        <w:t>Передаточный акт</w:t>
      </w:r>
      <w:r>
        <w:rPr>
          <w:rFonts w:ascii="Times New Roman" w:cs="Times New Roman" w:hAnsi="Times New Roman"/>
          <w:b w:val="off"/>
          <w:i w:val="off"/>
          <w:color w:val="auto"/>
          <w:spacing w:val="0"/>
          <w:sz w:val="24"/>
          <w:szCs w:val="24"/>
          <w:lang w:val="ru-RU"/>
        </w:rPr>
        <w:t xml:space="preserve"> </w:t>
      </w:r>
      <w:r>
        <w:rPr>
          <w:rFonts w:ascii="Times New Roman" w:cs="Times New Roman" w:hAnsi="Times New Roman"/>
          <w:b w:val="off"/>
          <w:bCs w:val="off"/>
          <w:i w:val="off"/>
          <w:color w:val="auto"/>
          <w:spacing w:val="0"/>
          <w:sz w:val="24"/>
          <w:szCs w:val="24"/>
          <w:lang w:val="ru-RU"/>
        </w:rPr>
        <w:t xml:space="preserve">- </w:t>
      </w:r>
      <w:r>
        <w:rPr>
          <w:rFonts w:ascii="Times New Roman" w:cs="Times New Roman" w:hAnsi="Times New Roman"/>
          <w:b w:val="off"/>
          <w:i w:val="off"/>
          <w:color w:val="auto"/>
          <w:spacing w:val="0"/>
          <w:sz w:val="24"/>
          <w:szCs w:val="24"/>
          <w:lang w:val="ru-RU"/>
        </w:rPr>
        <w:t xml:space="preserve">документ, фиксирующий факт передачи Объекта долевого строительства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b w:val="off"/>
          <w:i w:val="off"/>
          <w:color w:val="auto"/>
          <w:spacing w:val="0"/>
          <w:sz w:val="24"/>
          <w:szCs w:val="24"/>
          <w:lang w:val="ru-RU"/>
        </w:rPr>
        <w:t xml:space="preserve"> от З</w:t>
      </w:r>
      <w:r>
        <w:rPr>
          <w:rFonts w:ascii="Times New Roman" w:cs="Times New Roman" w:hAnsi="Times New Roman"/>
          <w:b w:val="off"/>
          <w:i w:val="off"/>
          <w:color w:val="auto"/>
          <w:spacing w:val="0"/>
          <w:sz w:val="24"/>
          <w:szCs w:val="24"/>
          <w:lang w:val="ru-RU"/>
        </w:rPr>
        <w:t>АСТРОЙЩИКА</w:t>
      </w:r>
      <w:r>
        <w:rPr>
          <w:rFonts w:ascii="Times New Roman" w:cs="Times New Roman" w:hAnsi="Times New Roman"/>
          <w:b/>
          <w:i w:val="off"/>
          <w:color w:val="auto"/>
          <w:spacing w:val="0"/>
          <w:sz w:val="24"/>
          <w:szCs w:val="24"/>
          <w:lang w:val="ru-RU"/>
        </w:rPr>
        <w:t xml:space="preserve">. </w:t>
      </w:r>
      <w:r>
        <w:rPr>
          <w:rFonts w:ascii="Times New Roman" w:cs="Times New Roman" w:hAnsi="Times New Roman"/>
          <w:b w:val="off"/>
          <w:i w:val="off"/>
          <w:color w:val="auto"/>
          <w:spacing w:val="0"/>
          <w:sz w:val="24"/>
          <w:szCs w:val="24"/>
          <w:lang w:val="ru-RU"/>
        </w:rPr>
        <w:t xml:space="preserve">С момента подписания указанного Акта риск случайной гибели квартиры переходит к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У</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b w:val="off"/>
          <w:i w:val="off"/>
          <w:color w:val="auto"/>
          <w:spacing w:val="0"/>
          <w:sz w:val="24"/>
          <w:szCs w:val="24"/>
          <w:lang w:val="ru-RU"/>
        </w:rPr>
        <w:t>.</w:t>
      </w:r>
    </w:p>
    <w:p w14:paraId="0000002F">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lang w:val="ru-RU"/>
        </w:rPr>
      </w:pPr>
      <w:r>
        <w:rPr>
          <w:rFonts w:ascii="Times New Roman" w:cs="Times New Roman" w:hAnsi="Times New Roman"/>
          <w:b w:val="off"/>
          <w:i w:val="off"/>
          <w:color w:val="auto"/>
          <w:spacing w:val="0"/>
          <w:sz w:val="24"/>
          <w:szCs w:val="24"/>
          <w:lang w:val="ru-RU"/>
        </w:rPr>
        <w:t xml:space="preserve">1.1.10. </w:t>
      </w:r>
      <w:r>
        <w:rPr>
          <w:rFonts w:ascii="Times New Roman" w:cs="Times New Roman" w:hAnsi="Times New Roman"/>
          <w:b/>
          <w:i w:val="off"/>
          <w:color w:val="auto"/>
          <w:spacing w:val="0"/>
          <w:sz w:val="24"/>
          <w:szCs w:val="24"/>
          <w:lang w:val="ru-RU"/>
        </w:rPr>
        <w:t>Односторонний акт передачи</w:t>
      </w:r>
      <w:r>
        <w:rPr>
          <w:rFonts w:ascii="Times New Roman" w:cs="Times New Roman" w:hAnsi="Times New Roman"/>
          <w:b w:val="off"/>
          <w:i w:val="off"/>
          <w:color w:val="auto"/>
          <w:spacing w:val="0"/>
          <w:sz w:val="24"/>
          <w:szCs w:val="24"/>
          <w:lang w:val="ru-RU"/>
        </w:rPr>
        <w:t xml:space="preserve"> - документ, составленный З</w:t>
      </w:r>
      <w:r>
        <w:rPr>
          <w:rFonts w:ascii="Times New Roman" w:cs="Times New Roman" w:hAnsi="Times New Roman"/>
          <w:b w:val="off"/>
          <w:i w:val="off"/>
          <w:color w:val="auto"/>
          <w:spacing w:val="0"/>
          <w:sz w:val="24"/>
          <w:szCs w:val="24"/>
          <w:lang w:val="ru-RU"/>
        </w:rPr>
        <w:t>АСТРОЙЩИКОМ</w:t>
      </w:r>
      <w:r>
        <w:rPr>
          <w:rFonts w:ascii="Times New Roman" w:cs="Times New Roman" w:hAnsi="Times New Roman"/>
          <w:b w:val="off"/>
          <w:i w:val="off"/>
          <w:color w:val="auto"/>
          <w:spacing w:val="0"/>
          <w:sz w:val="24"/>
          <w:szCs w:val="24"/>
          <w:lang w:val="ru-RU"/>
        </w:rPr>
        <w:t xml:space="preserve">, на основании которого Объект долевого строительства передается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b w:val="off"/>
          <w:i w:val="off"/>
          <w:color w:val="auto"/>
          <w:spacing w:val="0"/>
          <w:sz w:val="24"/>
          <w:szCs w:val="24"/>
          <w:lang w:val="ru-RU"/>
        </w:rPr>
        <w:t xml:space="preserve"> в однос</w:t>
      </w:r>
      <w:r>
        <w:rPr>
          <w:rFonts w:ascii="Times New Roman" w:cs="Times New Roman" w:hAnsi="Times New Roman"/>
          <w:b w:val="off"/>
          <w:i w:val="off"/>
          <w:color w:val="auto"/>
          <w:spacing w:val="0"/>
          <w:sz w:val="24"/>
          <w:szCs w:val="24"/>
          <w:lang w:val="ru-RU"/>
        </w:rPr>
        <w:t>тороннем порядке в случаях, предусмотренных настоящим Договором 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00000030">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u w:val="none"/>
          <w:lang w:val="ru-RU"/>
        </w:rPr>
      </w:pPr>
      <w:r>
        <w:rPr>
          <w:rFonts w:ascii="Times New Roman" w:cs="Times New Roman" w:hAnsi="Times New Roman"/>
          <w:b w:val="off"/>
          <w:i w:val="off"/>
          <w:color w:val="auto"/>
          <w:spacing w:val="0"/>
          <w:sz w:val="24"/>
          <w:szCs w:val="24"/>
          <w:lang w:val="ru-RU"/>
        </w:rPr>
        <w:t xml:space="preserve">1.1.11. </w:t>
      </w:r>
      <w:r>
        <w:rPr>
          <w:rFonts w:ascii="Times New Roman" w:cs="Times New Roman" w:hAnsi="Times New Roman"/>
          <w:b/>
          <w:i w:val="off"/>
          <w:color w:val="auto"/>
          <w:spacing w:val="0"/>
          <w:sz w:val="24"/>
          <w:szCs w:val="24"/>
          <w:lang w:val="ru-RU"/>
        </w:rPr>
        <w:t>Проектная декларация</w:t>
      </w:r>
      <w:r>
        <w:rPr>
          <w:rFonts w:ascii="Times New Roman" w:cs="Times New Roman" w:hAnsi="Times New Roman"/>
          <w:b w:val="off"/>
          <w:i w:val="off"/>
          <w:color w:val="auto"/>
          <w:spacing w:val="0"/>
          <w:sz w:val="24"/>
          <w:szCs w:val="24"/>
          <w:lang w:val="ru-RU"/>
        </w:rPr>
        <w:t xml:space="preserve"> – официальный документ, размещаемый З</w:t>
      </w:r>
      <w:r>
        <w:rPr>
          <w:rFonts w:ascii="Times New Roman" w:cs="Times New Roman" w:hAnsi="Times New Roman"/>
          <w:b w:val="off"/>
          <w:i w:val="off"/>
          <w:color w:val="auto"/>
          <w:spacing w:val="0"/>
          <w:sz w:val="24"/>
          <w:szCs w:val="24"/>
          <w:lang w:val="ru-RU"/>
        </w:rPr>
        <w:t>АСТРОЙЩИКОМ</w:t>
      </w:r>
      <w:r>
        <w:rPr>
          <w:rFonts w:ascii="Times New Roman" w:cs="Times New Roman" w:hAnsi="Times New Roman"/>
          <w:b w:val="off"/>
          <w:i w:val="off"/>
          <w:color w:val="auto"/>
          <w:spacing w:val="0"/>
          <w:sz w:val="24"/>
          <w:szCs w:val="24"/>
          <w:lang w:val="ru-RU"/>
        </w:rPr>
        <w:t xml:space="preserve"> в соответствии со статьями 19, 23, 23.3. Федерального закона от 30.12.2004 № 214-ФЗ "Об участии в </w:t>
      </w:r>
      <w:r>
        <w:rPr>
          <w:rFonts w:ascii="Times New Roman" w:cs="Times New Roman" w:hAnsi="Times New Roman"/>
          <w:b w:val="off"/>
          <w:i w:val="off"/>
          <w:color w:val="auto"/>
          <w:spacing w:val="0"/>
          <w:sz w:val="24"/>
          <w:szCs w:val="24"/>
          <w:lang w:val="ru-RU"/>
        </w:rPr>
        <w:t xml:space="preserve">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сайте единой информационной системы жилищного строительства (на момент заключения настоящего Договора: </w:t>
      </w:r>
      <w:r>
        <w:rPr>
          <w:rFonts w:ascii="Times New Roman" w:cs="Times New Roman" w:hAnsi="Times New Roman"/>
          <w:b w:val="off"/>
          <w:i w:val="off"/>
          <w:color w:val="auto"/>
          <w:spacing w:val="0"/>
          <w:sz w:val="24"/>
          <w:szCs w:val="24"/>
          <w:u w:val="single"/>
          <w:lang w:val="ru-RU"/>
        </w:rPr>
        <w:t>наш.дом.рф)</w:t>
      </w:r>
      <w:r>
        <w:rPr>
          <w:rFonts w:ascii="Times New Roman" w:cs="Times New Roman" w:hAnsi="Times New Roman"/>
          <w:b w:val="off"/>
          <w:i w:val="off"/>
          <w:color w:val="auto"/>
          <w:spacing w:val="0"/>
          <w:sz w:val="24"/>
          <w:szCs w:val="24"/>
          <w:u w:val="none"/>
          <w:lang w:val="ru-RU"/>
        </w:rPr>
        <w:t>, включающий в себя информацию о З</w:t>
      </w:r>
      <w:r>
        <w:rPr>
          <w:rFonts w:ascii="Times New Roman" w:cs="Times New Roman" w:hAnsi="Times New Roman"/>
          <w:b w:val="off"/>
          <w:i w:val="off"/>
          <w:color w:val="auto"/>
          <w:spacing w:val="0"/>
          <w:sz w:val="24"/>
          <w:szCs w:val="24"/>
          <w:u w:val="none"/>
          <w:lang w:val="ru-RU"/>
        </w:rPr>
        <w:t>АСТРОЙЩИКЕ</w:t>
      </w:r>
      <w:r>
        <w:rPr>
          <w:rFonts w:ascii="Times New Roman" w:cs="Times New Roman" w:hAnsi="Times New Roman"/>
          <w:b w:val="off"/>
          <w:i w:val="off"/>
          <w:color w:val="auto"/>
          <w:spacing w:val="0"/>
          <w:sz w:val="24"/>
          <w:szCs w:val="24"/>
          <w:u w:val="none"/>
          <w:lang w:val="ru-RU"/>
        </w:rPr>
        <w:t>, проекте строительства и определяющий объем прав З</w:t>
      </w:r>
      <w:r>
        <w:rPr>
          <w:rFonts w:ascii="Times New Roman" w:cs="Times New Roman" w:hAnsi="Times New Roman"/>
          <w:b w:val="off"/>
          <w:i w:val="off"/>
          <w:color w:val="auto"/>
          <w:spacing w:val="0"/>
          <w:sz w:val="24"/>
          <w:szCs w:val="24"/>
          <w:u w:val="none"/>
          <w:lang w:val="ru-RU"/>
        </w:rPr>
        <w:t>АСТРОЙЩИКА</w:t>
      </w:r>
      <w:r>
        <w:rPr>
          <w:rFonts w:ascii="Times New Roman" w:cs="Times New Roman" w:hAnsi="Times New Roman"/>
          <w:b w:val="off"/>
          <w:i w:val="off"/>
          <w:color w:val="auto"/>
          <w:spacing w:val="0"/>
          <w:sz w:val="24"/>
          <w:szCs w:val="24"/>
          <w:u w:val="none"/>
          <w:lang w:val="ru-RU"/>
        </w:rPr>
        <w:t xml:space="preserve">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проектной декларации.</w:t>
      </w:r>
    </w:p>
    <w:p w14:paraId="00000031">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u w:val="none"/>
          <w:lang w:val="ru-RU"/>
        </w:rPr>
      </w:pPr>
      <w:r>
        <w:rPr>
          <w:rFonts w:ascii="Times New Roman" w:cs="Times New Roman" w:hAnsi="Times New Roman"/>
          <w:b w:val="off"/>
          <w:i w:val="off"/>
          <w:color w:val="auto"/>
          <w:spacing w:val="0"/>
          <w:sz w:val="24"/>
          <w:szCs w:val="24"/>
          <w:u w:val="none"/>
          <w:lang w:val="ru-RU"/>
        </w:rPr>
        <w:t xml:space="preserve">1.1.12. </w:t>
      </w:r>
      <w:r>
        <w:rPr>
          <w:rFonts w:ascii="Times New Roman" w:cs="Times New Roman" w:hAnsi="Times New Roman"/>
          <w:b/>
          <w:i w:val="off"/>
          <w:color w:val="auto"/>
          <w:spacing w:val="0"/>
          <w:sz w:val="24"/>
          <w:szCs w:val="24"/>
          <w:u w:val="none"/>
          <w:lang w:val="ru-RU"/>
        </w:rPr>
        <w:t>Проектная документация</w:t>
      </w:r>
      <w:r>
        <w:rPr>
          <w:rFonts w:ascii="Times New Roman" w:cs="Times New Roman" w:hAnsi="Times New Roman"/>
          <w:b w:val="off"/>
          <w:i w:val="off"/>
          <w:color w:val="auto"/>
          <w:spacing w:val="0"/>
          <w:sz w:val="24"/>
          <w:szCs w:val="24"/>
          <w:u w:val="none"/>
          <w:lang w:val="ru-RU"/>
        </w:rPr>
        <w:t xml:space="preserve"> – совокупность текстовых и графических документов, определяющих архитектурные, функционально-технологические, конструктивные, инженерно-технические и иные решения Объекта недвижимости.</w:t>
      </w:r>
    </w:p>
    <w:p w14:paraId="00000032">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u w:val="none"/>
          <w:lang w:val="ru-RU"/>
        </w:rPr>
      </w:pPr>
      <w:r>
        <w:rPr>
          <w:rFonts w:ascii="Times New Roman" w:cs="Times New Roman" w:hAnsi="Times New Roman"/>
          <w:b w:val="off"/>
          <w:i w:val="off"/>
          <w:color w:val="auto"/>
          <w:spacing w:val="0"/>
          <w:sz w:val="24"/>
          <w:szCs w:val="24"/>
          <w:u w:val="none"/>
          <w:lang w:val="ru-RU"/>
        </w:rPr>
        <w:t xml:space="preserve">1.1.13. </w:t>
      </w:r>
      <w:r>
        <w:rPr>
          <w:rFonts w:ascii="Times New Roman" w:cs="Times New Roman" w:hAnsi="Times New Roman"/>
          <w:b/>
          <w:i w:val="off"/>
          <w:color w:val="auto"/>
          <w:spacing w:val="0"/>
          <w:sz w:val="24"/>
          <w:szCs w:val="24"/>
          <w:u w:val="none"/>
          <w:lang w:val="ru-RU"/>
        </w:rPr>
        <w:t>Разрешение на строительство</w:t>
      </w:r>
      <w:r>
        <w:rPr>
          <w:rFonts w:ascii="Times New Roman" w:cs="Times New Roman" w:hAnsi="Times New Roman"/>
          <w:b w:val="off"/>
          <w:i w:val="off"/>
          <w:color w:val="auto"/>
          <w:spacing w:val="0"/>
          <w:sz w:val="24"/>
          <w:szCs w:val="24"/>
          <w:u w:val="none"/>
          <w:lang w:val="ru-RU"/>
        </w:rPr>
        <w:t xml:space="preserve"> - документ, являющийся основанием для строительства многоквартирного жилого дома.</w:t>
      </w:r>
    </w:p>
    <w:p w14:paraId="00000033">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u w:val="none"/>
          <w:lang w:val="ru-RU"/>
        </w:rPr>
      </w:pPr>
      <w:r>
        <w:rPr>
          <w:rFonts w:ascii="Times New Roman" w:cs="Times New Roman" w:hAnsi="Times New Roman"/>
          <w:b w:val="off"/>
          <w:i w:val="off"/>
          <w:color w:val="auto"/>
          <w:spacing w:val="0"/>
          <w:sz w:val="24"/>
          <w:szCs w:val="24"/>
          <w:u w:val="none"/>
          <w:lang w:val="ru-RU"/>
        </w:rPr>
        <w:t xml:space="preserve">1.1.14. </w:t>
      </w:r>
      <w:r>
        <w:rPr>
          <w:rFonts w:ascii="Times New Roman" w:cs="Times New Roman" w:hAnsi="Times New Roman"/>
          <w:b/>
          <w:i w:val="off"/>
          <w:color w:val="auto"/>
          <w:spacing w:val="0"/>
          <w:sz w:val="24"/>
          <w:szCs w:val="24"/>
          <w:u w:val="none"/>
          <w:lang w:val="ru-RU"/>
        </w:rPr>
        <w:t>Разрешение на ввод Объекта недвижимости в эксплуатацию</w:t>
      </w:r>
      <w:r>
        <w:rPr>
          <w:rFonts w:ascii="Times New Roman" w:cs="Times New Roman" w:hAnsi="Times New Roman"/>
          <w:b w:val="off"/>
          <w:i w:val="off"/>
          <w:color w:val="auto"/>
          <w:spacing w:val="0"/>
          <w:sz w:val="24"/>
          <w:szCs w:val="24"/>
          <w:u w:val="none"/>
          <w:lang w:val="ru-RU"/>
        </w:rPr>
        <w:t xml:space="preserve"> – </w:t>
      </w:r>
      <w:r>
        <w:rPr>
          <w:rFonts w:ascii="Times New Roman" w:cs="Times New Roman" w:hAnsi="Times New Roman"/>
          <w:b w:val="off"/>
          <w:i w:val="off"/>
          <w:color w:val="auto"/>
          <w:spacing w:val="0"/>
          <w:sz w:val="24"/>
          <w:szCs w:val="24"/>
          <w:u w:val="none"/>
          <w:lang w:val="ru-RU"/>
        </w:rPr>
        <w:t>документ, который удостоверяет выполнение строительства Объекта недвижимости в полном объеме в соответствии с Разрешением на строительство, соответствие построенного Объекта недвижимости градостроительному плану земельного участка и проектной документации.</w:t>
      </w:r>
    </w:p>
    <w:p w14:paraId="00000034">
      <w:pPr>
        <w:framePr w:w="0" w:h="0" w:vAnchor="margin" w:hAnchor="text" w:x="0" w:y="0"/>
        <w:pBdr>
          <w:top w:val="none" w:sz="4" w:space="0"/>
          <w:left w:val="none" w:sz="4" w:space="0"/>
          <w:bottom w:val="none" w:sz="4" w:space="0"/>
          <w:right w:val="none" w:sz="4" w:space="0"/>
          <w:between w:val="none" w:sz="4" w:space="0"/>
        </w:pBdr>
        <w:shd w:val="clear" w:color="auto" w:fill="auto"/>
        <w:spacing w:before="0" w:beforeAutospacing="0" w:after="0" w:afterAutospacing="0" w:line="240" w:lineRule="auto"/>
        <w:ind w:left="0" w:right="0" w:firstLine="700"/>
        <w:jc w:val="both"/>
        <w:rPr>
          <w:rFonts w:ascii="Times New Roman" w:cs="Times New Roman" w:hAnsi="Times New Roman"/>
          <w:b w:val="off"/>
          <w:i w:val="off"/>
          <w:color w:val="auto"/>
          <w:spacing w:val="0"/>
          <w:sz w:val="24"/>
          <w:szCs w:val="24"/>
          <w:u w:val="none"/>
          <w:lang w:val="ru-RU"/>
        </w:rPr>
      </w:pPr>
      <w:r>
        <w:rPr>
          <w:rFonts w:ascii="Times New Roman" w:cs="Times New Roman" w:hAnsi="Times New Roman"/>
          <w:b w:val="off"/>
          <w:i w:val="off"/>
          <w:color w:val="auto"/>
          <w:spacing w:val="0"/>
          <w:sz w:val="24"/>
          <w:szCs w:val="24"/>
          <w:u w:val="none"/>
          <w:lang w:val="ru-RU"/>
        </w:rPr>
        <w:t>1.1.15.</w:t>
      </w:r>
      <w:r>
        <w:rPr>
          <w:rFonts w:ascii="Times New Roman" w:cs="Times New Roman" w:hAnsi="Times New Roman"/>
          <w:b/>
          <w:i w:val="off"/>
          <w:color w:val="auto"/>
          <w:spacing w:val="0"/>
          <w:sz w:val="24"/>
          <w:szCs w:val="24"/>
          <w:u w:val="none"/>
          <w:lang w:val="ru-RU"/>
        </w:rPr>
        <w:t xml:space="preserve"> Строительный адрес </w:t>
      </w:r>
      <w:r>
        <w:rPr>
          <w:rFonts w:ascii="Times New Roman" w:cs="Times New Roman" w:hAnsi="Times New Roman"/>
          <w:b w:val="off"/>
          <w:i w:val="off"/>
          <w:color w:val="auto"/>
          <w:spacing w:val="0"/>
          <w:sz w:val="24"/>
          <w:szCs w:val="24"/>
          <w:u w:val="none"/>
          <w:lang w:val="ru-RU"/>
        </w:rPr>
        <w:t xml:space="preserve">- адрес пятна застройки, употребляется в качестве официального адреса до окончания строительства; строительный адрес по настоящему договору - Приморский край, г. Уссурийск, ул. </w:t>
      </w:r>
      <w:r>
        <w:rPr>
          <w:rFonts w:ascii="Times New Roman" w:cs="Times New Roman" w:hAnsi="Times New Roman"/>
          <w:b w:val="off"/>
          <w:i w:val="off"/>
          <w:color w:val="auto"/>
          <w:spacing w:val="0"/>
          <w:sz w:val="24"/>
          <w:szCs w:val="24"/>
          <w:u w:val="none"/>
          <w:lang w:val="ru-RU"/>
        </w:rPr>
        <w:t>Полушкина</w:t>
      </w:r>
      <w:r>
        <w:rPr>
          <w:rFonts w:ascii="Times New Roman" w:cs="Times New Roman" w:hAnsi="Times New Roman"/>
          <w:b w:val="off"/>
          <w:i w:val="off"/>
          <w:color w:val="auto"/>
          <w:spacing w:val="0"/>
          <w:sz w:val="24"/>
          <w:szCs w:val="24"/>
          <w:u w:val="none"/>
          <w:lang w:val="ru-RU"/>
        </w:rPr>
        <w:t>, д. 96А.</w:t>
      </w:r>
    </w:p>
    <w:p w14:paraId="00000035">
      <w:pPr>
        <w:spacing w:beforeAutospacing="0" w:after="0" w:afterAutospacing="0" w:line="240" w:lineRule="auto"/>
        <w:ind w:firstLine="709"/>
        <w:jc w:val="center"/>
        <w:rPr>
          <w:rFonts w:ascii="Times New Roman" w:cs="Times New Roman" w:hAnsi="Times New Roman"/>
          <w:b/>
          <w:bCs/>
          <w:sz w:val="24"/>
          <w:szCs w:val="24"/>
          <w:lang w:val="ru-RU"/>
        </w:rPr>
      </w:pPr>
    </w:p>
    <w:p w14:paraId="00000036">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 xml:space="preserve">2. </w:t>
      </w:r>
      <w:r>
        <w:rPr>
          <w:rFonts w:ascii="Times New Roman" w:cs="Times New Roman" w:hAnsi="Times New Roman"/>
          <w:b/>
          <w:bCs/>
          <w:sz w:val="24"/>
          <w:szCs w:val="24"/>
        </w:rPr>
        <w:t>ПРАВОВЫЕ</w:t>
      </w:r>
      <w:r>
        <w:rPr>
          <w:rFonts w:ascii="Times New Roman" w:cs="Times New Roman" w:hAnsi="Times New Roman"/>
          <w:b/>
          <w:bCs/>
          <w:sz w:val="24"/>
          <w:szCs w:val="24"/>
        </w:rPr>
        <w:t xml:space="preserve"> ОСНОВАНИЯ ДЛЯ ЗАКЛЮЧЕНИЯ ДОГОВОРА.</w:t>
      </w:r>
    </w:p>
    <w:p w14:paraId="00000037">
      <w:pPr>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2.1. Договор заключен в соответствии с Гражданским коде</w:t>
      </w:r>
      <w:r>
        <w:rPr>
          <w:rFonts w:ascii="Times New Roman" w:cs="Times New Roman" w:hAnsi="Times New Roman"/>
          <w:sz w:val="24"/>
          <w:szCs w:val="24"/>
        </w:rPr>
        <w:t>ксом Российской Федерации, Федеральном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000038">
      <w:pPr>
        <w:pStyle w:val="Параграф"/>
        <w:spacing w:beforeAutospacing="0" w:afterAutospacing="0" w:line="240" w:lineRule="auto"/>
        <w:ind w:firstLine="709"/>
        <w:rPr>
          <w:rFonts w:ascii="Times New Roman" w:cs="Times New Roman" w:hAnsi="Times New Roman"/>
          <w:sz w:val="24"/>
          <w:szCs w:val="24"/>
          <w:lang w:val="ru-RU"/>
        </w:rPr>
      </w:pPr>
      <w:r>
        <w:rPr>
          <w:rFonts w:ascii="Times New Roman" w:cs="Times New Roman" w:hAnsi="Times New Roman"/>
          <w:sz w:val="24"/>
          <w:szCs w:val="24"/>
          <w:lang w:val="ru-RU"/>
        </w:rPr>
        <w:t>2.2. З</w:t>
      </w:r>
      <w:r>
        <w:rPr>
          <w:rFonts w:ascii="Times New Roman" w:cs="Times New Roman" w:hAnsi="Times New Roman"/>
          <w:sz w:val="24"/>
          <w:szCs w:val="24"/>
          <w:lang w:val="ru-RU"/>
        </w:rPr>
        <w:t>АСТРОЙЩИК</w:t>
      </w:r>
      <w:r>
        <w:rPr>
          <w:rFonts w:ascii="Times New Roman" w:cs="Times New Roman" w:hAnsi="Times New Roman"/>
          <w:sz w:val="24"/>
          <w:szCs w:val="24"/>
          <w:lang w:val="ru-RU"/>
        </w:rPr>
        <w:t xml:space="preserve"> обладает</w:t>
      </w:r>
      <w:r>
        <w:rPr>
          <w:rFonts w:ascii="Times New Roman" w:cs="Times New Roman" w:hAnsi="Times New Roman"/>
          <w:sz w:val="24"/>
          <w:szCs w:val="24"/>
          <w:lang w:val="ru-RU"/>
        </w:rPr>
        <w:t xml:space="preserve"> </w:t>
      </w:r>
      <w:r>
        <w:rPr>
          <w:rFonts w:ascii="Times New Roman" w:cs="Times New Roman" w:hAnsi="Times New Roman"/>
          <w:b w:val="off"/>
          <w:color w:val="auto"/>
          <w:spacing w:val="0"/>
          <w:sz w:val="24"/>
          <w:szCs w:val="24"/>
          <w:lang w:val="ru-RU"/>
        </w:rPr>
        <w:t xml:space="preserve">земельным участком </w:t>
      </w:r>
      <w:r>
        <w:rPr>
          <w:rFonts w:ascii="Times New Roman" w:cs="Times New Roman" w:hAnsi="Times New Roman"/>
          <w:sz w:val="24"/>
          <w:szCs w:val="24"/>
          <w:lang w:val="ru-RU"/>
        </w:rPr>
        <w:t xml:space="preserve">с кадастровым номером </w:t>
      </w:r>
      <w:r>
        <w:rPr>
          <w:rFonts w:ascii="Times New Roman" w:cs="Times New Roman" w:hAnsi="Times New Roman"/>
          <w:b w:val="off"/>
          <w:color w:val="auto"/>
          <w:spacing w:val="0"/>
          <w:sz w:val="24"/>
          <w:szCs w:val="24"/>
          <w:lang w:val="ru-RU"/>
        </w:rPr>
        <w:t>25:34:017102:8682</w:t>
      </w:r>
      <w:r>
        <w:rPr>
          <w:rFonts w:ascii="Times New Roman" w:cs="Times New Roman" w:hAnsi="Times New Roman"/>
          <w:sz w:val="24"/>
          <w:szCs w:val="24"/>
          <w:lang w:val="ru-RU"/>
        </w:rPr>
        <w:t>, на основании: договора аренды</w:t>
      </w:r>
      <w:r>
        <w:rPr>
          <w:rFonts w:ascii="Times New Roman" w:cs="Times New Roman" w:hAnsi="Times New Roman"/>
          <w:sz w:val="24"/>
          <w:szCs w:val="24"/>
          <w:lang w:val="ru-RU"/>
        </w:rPr>
        <w:t xml:space="preserve"> </w:t>
      </w:r>
      <w:r>
        <w:rPr>
          <w:rFonts w:ascii="Times New Roman" w:cs="Times New Roman" w:hAnsi="Times New Roman"/>
          <w:b w:val="off"/>
          <w:color w:val="auto"/>
          <w:spacing w:val="0"/>
          <w:sz w:val="24"/>
          <w:szCs w:val="24"/>
          <w:lang w:val="ru-RU"/>
        </w:rPr>
        <w:t>№ 1/26а</w:t>
      </w:r>
      <w:r>
        <w:rPr>
          <w:rFonts w:ascii="Times New Roman" w:cs="Times New Roman" w:hAnsi="Times New Roman"/>
          <w:sz w:val="24"/>
          <w:szCs w:val="24"/>
          <w:lang w:val="ru-RU"/>
        </w:rPr>
        <w:t xml:space="preserve"> от 16.03.2026 года  земельного участка </w:t>
      </w:r>
      <w:r>
        <w:rPr>
          <w:rFonts w:ascii="Times New Roman" w:cs="Times New Roman" w:hAnsi="Times New Roman"/>
          <w:b w:val="off"/>
          <w:color w:val="auto"/>
          <w:spacing w:val="0"/>
          <w:sz w:val="24"/>
          <w:szCs w:val="24"/>
          <w:lang w:val="ru-RU"/>
        </w:rPr>
        <w:t>заключенн</w:t>
      </w:r>
      <w:r>
        <w:rPr>
          <w:rFonts w:ascii="Times New Roman" w:cs="Times New Roman" w:hAnsi="Times New Roman"/>
          <w:b w:val="off"/>
          <w:color w:val="auto"/>
          <w:spacing w:val="0"/>
          <w:sz w:val="24"/>
          <w:szCs w:val="24"/>
          <w:lang w:val="ru-RU"/>
        </w:rPr>
        <w:t>ый</w:t>
      </w:r>
      <w:r>
        <w:rPr>
          <w:rFonts w:ascii="Times New Roman" w:cs="Times New Roman" w:hAnsi="Times New Roman"/>
          <w:b w:val="off"/>
          <w:color w:val="auto"/>
          <w:spacing w:val="0"/>
          <w:sz w:val="24"/>
          <w:szCs w:val="24"/>
          <w:lang w:val="ru-RU"/>
        </w:rPr>
        <w:t xml:space="preserve"> с администрацией Уссурийского городского округа</w:t>
      </w:r>
      <w:r>
        <w:rPr>
          <w:rFonts w:ascii="Times New Roman" w:cs="Times New Roman" w:hAnsi="Times New Roman"/>
          <w:sz w:val="24"/>
          <w:szCs w:val="24"/>
          <w:lang w:val="ru-RU"/>
        </w:rPr>
        <w:t xml:space="preserve">, о чем в Едином государственном реестре недвижимости сделана запись государственной регистрации </w:t>
      </w:r>
      <w:r>
        <w:rPr>
          <w:rFonts w:ascii="Times New Roman" w:cs="Times New Roman" w:hAnsi="Times New Roman"/>
          <w:sz w:val="24"/>
          <w:szCs w:val="24"/>
          <w:lang w:val="ru-RU"/>
        </w:rPr>
        <w:t xml:space="preserve">№ 25:34:017102:8682-25/065/2026-2 от 18.03.2026. </w:t>
      </w:r>
    </w:p>
    <w:p w14:paraId="00000039">
      <w:pPr>
        <w:pStyle w:val="Параграф"/>
        <w:spacing w:beforeAutospacing="0" w:afterAutospacing="0" w:line="240" w:lineRule="auto"/>
        <w:ind w:firstLine="709"/>
        <w:rPr>
          <w:rFonts w:ascii="Times New Roman" w:cs="Times New Roman" w:hAnsi="Times New Roman"/>
          <w:sz w:val="24"/>
          <w:szCs w:val="24"/>
          <w:lang w:val="ru-RU"/>
        </w:rPr>
      </w:pPr>
      <w:r>
        <w:rPr>
          <w:rFonts w:ascii="Times New Roman" w:cs="Times New Roman" w:hAnsi="Times New Roman"/>
          <w:sz w:val="24"/>
          <w:szCs w:val="24"/>
          <w:lang w:val="ru-RU"/>
        </w:rPr>
        <w:t>2.2.1.</w:t>
      </w:r>
      <w:r>
        <w:rPr>
          <w:rFonts w:ascii="Times New Roman" w:cs="Times New Roman" w:hAnsi="Times New Roman"/>
          <w:sz w:val="24"/>
          <w:szCs w:val="24"/>
        </w:rPr>
        <w:t> </w:t>
      </w:r>
      <w:r>
        <w:rPr>
          <w:rFonts w:ascii="Times New Roman" w:cs="Times New Roman" w:hAnsi="Times New Roman"/>
          <w:sz w:val="24"/>
          <w:szCs w:val="24"/>
          <w:lang w:val="ru-RU"/>
        </w:rPr>
        <w:t>З</w:t>
      </w:r>
      <w:r>
        <w:rPr>
          <w:rFonts w:ascii="Times New Roman" w:cs="Times New Roman" w:hAnsi="Times New Roman"/>
          <w:sz w:val="24"/>
          <w:szCs w:val="24"/>
          <w:lang w:val="ru-RU"/>
        </w:rPr>
        <w:t>АСТРОЙЩИК</w:t>
      </w:r>
      <w:r>
        <w:rPr>
          <w:rFonts w:ascii="Times New Roman" w:cs="Times New Roman" w:hAnsi="Times New Roman"/>
          <w:sz w:val="24"/>
          <w:szCs w:val="24"/>
          <w:lang w:val="ru-RU"/>
        </w:rPr>
        <w:t xml:space="preserve"> действует на основании:</w:t>
      </w:r>
    </w:p>
    <w:p w14:paraId="0000003A">
      <w:pPr>
        <w:pStyle w:val="Параграф"/>
        <w:spacing w:beforeAutospacing="0" w:afterAutospacing="0" w:line="240" w:lineRule="auto"/>
        <w:ind w:firstLine="709"/>
        <w:rPr>
          <w:rFonts w:ascii="Times New Roman" w:cs="Times New Roman" w:hAnsi="Times New Roman"/>
          <w:sz w:val="24"/>
          <w:szCs w:val="24"/>
          <w:lang w:val="ru-RU"/>
        </w:rPr>
      </w:pPr>
      <w:r>
        <w:rPr>
          <w:rFonts w:ascii="Times New Roman" w:cs="Times New Roman" w:hAnsi="Times New Roman"/>
          <w:sz w:val="24"/>
          <w:szCs w:val="24"/>
          <w:lang w:val="ru-RU"/>
        </w:rPr>
        <w:t xml:space="preserve">- Разрешения на строительство </w:t>
      </w:r>
      <w:r>
        <w:rPr>
          <w:rFonts w:ascii="Times New Roman" w:cs="Times New Roman" w:hAnsi="Times New Roman"/>
          <w:color w:val="000000" w:themeColor="text1"/>
          <w:sz w:val="24"/>
          <w:szCs w:val="24"/>
          <w:lang w:val="ru-RU"/>
        </w:rPr>
        <w:t>№ 25-311000-19-2026 от 27.05.2026г., выданное Управлением градостроительства администрации Уссурийского городского округа Приморского края, с внесенными изменениями от 28.05.2026 года;</w:t>
      </w:r>
    </w:p>
    <w:p w14:paraId="0000003B">
      <w:pPr>
        <w:pStyle w:val="Параграф"/>
        <w:spacing w:beforeAutospacing="0" w:afterAutospacing="0" w:line="240" w:lineRule="auto"/>
        <w:ind w:firstLine="709"/>
        <w:rPr>
          <w:rFonts w:ascii="Times New Roman" w:cs="Times New Roman" w:hAnsi="Times New Roman"/>
          <w:sz w:val="24"/>
          <w:szCs w:val="24"/>
          <w:lang w:val="ru-RU"/>
        </w:rPr>
      </w:pPr>
      <w:r>
        <w:rPr>
          <w:rFonts w:ascii="Times New Roman" w:cs="Times New Roman" w:hAnsi="Times New Roman"/>
          <w:sz w:val="24"/>
          <w:szCs w:val="24"/>
          <w:lang w:val="ru-RU"/>
        </w:rPr>
        <w:t>2.2.2.</w:t>
      </w:r>
      <w:r>
        <w:rPr>
          <w:rFonts w:ascii="Times New Roman" w:cs="Times New Roman" w:hAnsi="Times New Roman"/>
          <w:sz w:val="24"/>
          <w:szCs w:val="24"/>
        </w:rPr>
        <w:t> </w:t>
      </w:r>
      <w:r>
        <w:rPr>
          <w:rFonts w:ascii="Times New Roman" w:cs="Times New Roman" w:hAnsi="Times New Roman"/>
          <w:sz w:val="24"/>
          <w:szCs w:val="24"/>
          <w:lang w:val="ru-RU"/>
        </w:rPr>
        <w:t>Проектная декларация (включает в себя информацию о З</w:t>
      </w:r>
      <w:r>
        <w:rPr>
          <w:rFonts w:ascii="Times New Roman" w:cs="Times New Roman" w:hAnsi="Times New Roman"/>
          <w:sz w:val="24"/>
          <w:szCs w:val="24"/>
          <w:lang w:val="ru-RU"/>
        </w:rPr>
        <w:t>АСТРОЙЩИКЕ</w:t>
      </w:r>
      <w:r>
        <w:rPr>
          <w:rFonts w:ascii="Times New Roman" w:cs="Times New Roman" w:hAnsi="Times New Roman"/>
          <w:sz w:val="24"/>
          <w:szCs w:val="24"/>
          <w:lang w:val="ru-RU"/>
        </w:rPr>
        <w:t xml:space="preserve"> и информацию о проекте строительства) размещена З</w:t>
      </w:r>
      <w:r>
        <w:rPr>
          <w:rFonts w:ascii="Times New Roman" w:cs="Times New Roman" w:hAnsi="Times New Roman"/>
          <w:sz w:val="24"/>
          <w:szCs w:val="24"/>
          <w:lang w:val="ru-RU"/>
        </w:rPr>
        <w:t>АСТРОЙЩИКОМ</w:t>
      </w:r>
      <w:r>
        <w:rPr>
          <w:rFonts w:ascii="Times New Roman" w:cs="Times New Roman" w:hAnsi="Times New Roman"/>
          <w:sz w:val="24"/>
          <w:szCs w:val="24"/>
          <w:lang w:val="ru-RU"/>
        </w:rPr>
        <w:t xml:space="preserve"> в единой информационной системе жилищного строительства на официальном сайте </w:t>
      </w:r>
      <w:r>
        <w:rPr>
          <w:rStyle w:val="Hyperlink"/>
          <w:rFonts w:ascii="Times New Roman" w:cs="Times New Roman" w:hAnsi="Times New Roman"/>
          <w:color w:val="000000"/>
          <w:sz w:val="24"/>
          <w:szCs w:val="24"/>
          <w:lang w:val="ru-RU"/>
        </w:rPr>
        <w:fldChar w:fldCharType="begin"/>
      </w:r>
      <w:r>
        <w:rPr>
          <w:rStyle w:val="Hyperlink"/>
          <w:rFonts w:ascii="Times New Roman" w:cs="Times New Roman" w:hAnsi="Times New Roman"/>
          <w:color w:val="000000"/>
          <w:sz w:val="24"/>
          <w:szCs w:val="24"/>
          <w:lang w:val="ru-RU"/>
        </w:rPr>
        <w:instrText xml:space="preserve">HYPERLINK "https://наш.дом.рф" </w:instrText>
      </w:r>
      <w:r>
        <w:rPr>
          <w:rStyle w:val="Hyperlink"/>
          <w:rFonts w:ascii="Times New Roman" w:cs="Times New Roman" w:hAnsi="Times New Roman"/>
          <w:color w:val="000000"/>
          <w:sz w:val="24"/>
          <w:szCs w:val="24"/>
          <w:lang w:val="ru-RU"/>
        </w:rPr>
        <w:fldChar w:fldCharType="separate"/>
      </w:r>
      <w:r>
        <w:rPr>
          <w:rStyle w:val="Hyperlink"/>
          <w:rFonts w:ascii="Times New Roman" w:cs="Times New Roman" w:hAnsi="Times New Roman"/>
          <w:color w:val="000000"/>
          <w:sz w:val="24"/>
          <w:szCs w:val="24"/>
          <w:lang w:val="ru-RU"/>
        </w:rPr>
        <w:t>https://наш.дом.рф</w:t>
      </w:r>
      <w:r>
        <w:rPr>
          <w:rFonts w:ascii="Times New Roman" w:cs="Times New Roman" w:hAnsi="Times New Roman"/>
          <w:sz w:val="24"/>
          <w:szCs w:val="24"/>
          <w:lang w:val="ru-RU"/>
        </w:rPr>
        <w:fldChar w:fldCharType="end"/>
      </w:r>
      <w:r>
        <w:rPr>
          <w:rFonts w:ascii="Times New Roman" w:cs="Times New Roman" w:hAnsi="Times New Roman"/>
          <w:sz w:val="24"/>
          <w:szCs w:val="24"/>
          <w:lang w:val="ru-RU"/>
        </w:rPr>
        <w:t>.</w:t>
      </w:r>
    </w:p>
    <w:p w14:paraId="0000003C">
      <w:pPr>
        <w:pStyle w:val="NoSpacing"/>
        <w:spacing w:beforeAutospacing="0" w:afterAutospacing="0"/>
        <w:ind w:firstLine="709"/>
        <w:jc w:val="both"/>
        <w:rPr>
          <w:rFonts w:ascii="Times New Roman" w:cs="Times New Roman" w:hAnsi="Times New Roman"/>
          <w:sz w:val="24"/>
          <w:szCs w:val="24"/>
        </w:rPr>
      </w:pPr>
      <w:r>
        <w:rPr>
          <w:rFonts w:ascii="Times New Roman" w:cs="Times New Roman" w:hAnsi="Times New Roman"/>
          <w:sz w:val="24"/>
          <w:szCs w:val="24"/>
        </w:rPr>
        <w:t>2.3. Настоящий договор подлежит государственной регистрации в Управлении Федеральной службы государственной регистрации, кадастра и картографии Российской Федерации и считается заключенным с момента такой регистрации.</w:t>
      </w:r>
    </w:p>
    <w:p w14:paraId="0000003D">
      <w:pPr>
        <w:pStyle w:val="NoSpacing"/>
        <w:spacing w:beforeAutospacing="0" w:afterAutospacing="0"/>
        <w:ind w:firstLine="709"/>
        <w:jc w:val="both"/>
        <w:rPr>
          <w:rFonts w:ascii="Times New Roman" w:cs="Times New Roman" w:hAnsi="Times New Roman"/>
          <w:sz w:val="24"/>
          <w:szCs w:val="24"/>
        </w:rPr>
      </w:pPr>
      <w:r>
        <w:rPr>
          <w:rFonts w:ascii="Times New Roman" w:cs="Times New Roman" w:hAnsi="Times New Roman"/>
          <w:sz w:val="24"/>
          <w:szCs w:val="24"/>
        </w:rPr>
        <w:t xml:space="preserve">2.4. Стороны подтверждают, что до подписания Договора </w:t>
      </w:r>
      <w:r>
        <w:rPr>
          <w:rFonts w:ascii="Times New Roman" w:cs="Times New Roman" w:hAnsi="Times New Roman"/>
          <w:bCs w:val="off"/>
          <w:color w:val="000000" w:themeColor="text1"/>
          <w:position w:val="0"/>
          <w:sz w:val="24"/>
          <w:szCs w:val="24"/>
          <w:lang w:eastAsia="ar-SA"/>
        </w:rPr>
        <w:t xml:space="preserve">УЧАСТНИК </w:t>
      </w:r>
      <w:r>
        <w:rPr>
          <w:rFonts w:ascii="Times New Roman" w:cs="Times New Roman" w:hAnsi="Times New Roman"/>
          <w:bCs w:val="off"/>
          <w:color w:val="000000" w:themeColor="text1"/>
          <w:position w:val="0"/>
          <w:sz w:val="24"/>
          <w:szCs w:val="24"/>
          <w:lang w:eastAsia="ar-SA"/>
        </w:rPr>
        <w:t xml:space="preserve">ДОЛЕВОГО СТРОИТЕЛЬСТВА </w:t>
      </w:r>
      <w:r>
        <w:rPr>
          <w:rFonts w:ascii="Times New Roman" w:cs="Times New Roman" w:hAnsi="Times New Roman"/>
          <w:sz w:val="24"/>
          <w:szCs w:val="24"/>
        </w:rPr>
        <w:t>ознакомился с содержанием документов в п. 2.2. настоящего Договора.</w:t>
      </w:r>
    </w:p>
    <w:p w14:paraId="0000003E">
      <w:pPr>
        <w:shd w:val="clear" w:color="auto" w:fill="ffffff"/>
        <w:spacing w:beforeAutospacing="0" w:after="0" w:afterAutospacing="0" w:line="240" w:lineRule="auto"/>
        <w:ind w:firstLine="709"/>
        <w:jc w:val="both"/>
        <w:rPr>
          <w:rFonts w:ascii="Times New Roman" w:cs="Times New Roman" w:eastAsia="Times New Roman" w:hAnsi="Times New Roman"/>
          <w:sz w:val="24"/>
          <w:szCs w:val="24"/>
          <w:lang w:eastAsia="ru-RU"/>
        </w:rPr>
      </w:pPr>
      <w:r>
        <w:rPr>
          <w:rFonts w:ascii="Times New Roman" w:cs="Times New Roman" w:hAnsi="Times New Roman"/>
          <w:sz w:val="24"/>
          <w:szCs w:val="24"/>
        </w:rPr>
        <w:t xml:space="preserve">2.5.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подписанием настоящего Договора выражает свое письменное согласие З</w:t>
      </w:r>
      <w:r>
        <w:rPr>
          <w:rFonts w:ascii="Times New Roman" w:cs="Times New Roman" w:hAnsi="Times New Roman"/>
          <w:sz w:val="24"/>
          <w:szCs w:val="24"/>
        </w:rPr>
        <w:t>АСТРОЙЩИКУ</w:t>
      </w:r>
      <w:r>
        <w:rPr>
          <w:rFonts w:ascii="Times New Roman" w:cs="Times New Roman" w:hAnsi="Times New Roman"/>
          <w:sz w:val="24"/>
          <w:szCs w:val="24"/>
        </w:rPr>
        <w:t>:</w:t>
      </w:r>
    </w:p>
    <w:p w14:paraId="0000003F">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межевание Земельного участка;</w:t>
      </w:r>
    </w:p>
    <w:p w14:paraId="00000040">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разделение Земельного участка на смежные участки, на перераспределение, на объединение, на выдел земельных участков;</w:t>
      </w:r>
    </w:p>
    <w:p w14:paraId="00000041">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изменение вида разрешенного использования Земельного участка (при условии, что такое изменение не препятствует строительству Многоквартирного жилого дома);</w:t>
      </w:r>
    </w:p>
    <w:p w14:paraId="00000042">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снятие с кадастрового учета Земельного участка;</w:t>
      </w:r>
    </w:p>
    <w:p w14:paraId="00000043">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постановку на кадастровый учет вновь образованных земельных участков;</w:t>
      </w:r>
    </w:p>
    <w:p w14:paraId="00000044">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-на регистрацию прав З</w:t>
      </w:r>
      <w:r>
        <w:rPr>
          <w:rFonts w:ascii="Times New Roman" w:cs="Times New Roman" w:hAnsi="Times New Roman"/>
          <w:sz w:val="24"/>
          <w:szCs w:val="24"/>
        </w:rPr>
        <w:t>АСТРОЙЩИКА</w:t>
      </w:r>
      <w:r>
        <w:rPr>
          <w:rFonts w:ascii="Times New Roman" w:cs="Times New Roman" w:hAnsi="Times New Roman"/>
          <w:sz w:val="24"/>
          <w:szCs w:val="24"/>
        </w:rPr>
        <w:t xml:space="preserve"> на вновь образованные земельные участки;</w:t>
      </w:r>
    </w:p>
    <w:p w14:paraId="00000045">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 xml:space="preserve">-на отсутствие возникновения права залога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sz w:val="24"/>
          <w:szCs w:val="24"/>
        </w:rPr>
        <w:t xml:space="preserve"> на Земельный участок в связи с использованием счетов </w:t>
      </w:r>
      <w:r>
        <w:rPr>
          <w:rFonts w:ascii="Times New Roman" w:cs="Times New Roman" w:hAnsi="Times New Roman"/>
          <w:sz w:val="24"/>
          <w:szCs w:val="24"/>
        </w:rPr>
        <w:t>эскроу</w:t>
      </w:r>
      <w:r>
        <w:rPr>
          <w:rFonts w:ascii="Times New Roman" w:cs="Times New Roman" w:hAnsi="Times New Roman"/>
          <w:sz w:val="24"/>
          <w:szCs w:val="24"/>
        </w:rPr>
        <w:t xml:space="preserve"> (п. 1 ст. 13, п. 4.ст.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000046">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 на передачу Земельного участка, а также вновь образованных земельных участков в залог иным третьим лицам.</w:t>
      </w:r>
    </w:p>
    <w:p w14:paraId="00000047">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 xml:space="preserve">2.5.1.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eastAsia="Times New Roman" w:hAnsi="Times New Roman"/>
          <w:sz w:val="24"/>
          <w:szCs w:val="24"/>
          <w:lang w:eastAsia="en-US"/>
        </w:rPr>
        <w:t xml:space="preserve"> дает свое согласие З</w:t>
      </w:r>
      <w:r>
        <w:rPr>
          <w:rFonts w:ascii="Times New Roman" w:cs="Times New Roman" w:eastAsia="Times New Roman" w:hAnsi="Times New Roman"/>
          <w:sz w:val="24"/>
          <w:szCs w:val="24"/>
          <w:lang w:eastAsia="en-US"/>
        </w:rPr>
        <w:t>АСТРОЙЩУКУ</w:t>
      </w:r>
      <w:r>
        <w:rPr>
          <w:rFonts w:ascii="Times New Roman" w:cs="Times New Roman" w:eastAsia="Times New Roman" w:hAnsi="Times New Roman"/>
          <w:sz w:val="24"/>
          <w:szCs w:val="24"/>
          <w:lang w:eastAsia="en-US"/>
        </w:rPr>
        <w:t xml:space="preserve"> на внесение изменений</w:t>
      </w:r>
      <w:r>
        <w:rPr>
          <w:rFonts w:ascii="Times New Roman" w:cs="Times New Roman" w:eastAsia="Times New Roman" w:hAnsi="Times New Roman"/>
          <w:spacing w:val="-7"/>
          <w:sz w:val="24"/>
          <w:szCs w:val="24"/>
          <w:lang w:eastAsia="en-US"/>
        </w:rPr>
        <w:t xml:space="preserve"> </w:t>
      </w:r>
      <w:r>
        <w:rPr>
          <w:rFonts w:ascii="Times New Roman" w:cs="Times New Roman" w:eastAsia="Times New Roman" w:hAnsi="Times New Roman"/>
          <w:sz w:val="24"/>
          <w:szCs w:val="24"/>
          <w:lang w:eastAsia="en-US"/>
        </w:rPr>
        <w:t>в</w:t>
      </w:r>
      <w:r>
        <w:rPr>
          <w:rFonts w:ascii="Times New Roman" w:cs="Times New Roman" w:eastAsia="Times New Roman" w:hAnsi="Times New Roman"/>
          <w:spacing w:val="-6"/>
          <w:sz w:val="24"/>
          <w:szCs w:val="24"/>
          <w:lang w:eastAsia="en-US"/>
        </w:rPr>
        <w:t xml:space="preserve"> </w:t>
      </w:r>
      <w:r>
        <w:rPr>
          <w:rFonts w:ascii="Times New Roman" w:cs="Times New Roman" w:eastAsia="Times New Roman" w:hAnsi="Times New Roman"/>
          <w:sz w:val="24"/>
          <w:szCs w:val="24"/>
          <w:lang w:eastAsia="en-US"/>
        </w:rPr>
        <w:t>проектную</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и</w:t>
      </w:r>
      <w:r>
        <w:rPr>
          <w:rFonts w:ascii="Times New Roman" w:cs="Times New Roman" w:eastAsia="Times New Roman" w:hAnsi="Times New Roman"/>
          <w:spacing w:val="-7"/>
          <w:sz w:val="24"/>
          <w:szCs w:val="24"/>
          <w:lang w:eastAsia="en-US"/>
        </w:rPr>
        <w:t xml:space="preserve"> </w:t>
      </w:r>
      <w:r>
        <w:rPr>
          <w:rFonts w:ascii="Times New Roman" w:cs="Times New Roman" w:eastAsia="Times New Roman" w:hAnsi="Times New Roman"/>
          <w:sz w:val="24"/>
          <w:szCs w:val="24"/>
          <w:lang w:eastAsia="en-US"/>
        </w:rPr>
        <w:t>разрешительную</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документацию</w:t>
      </w:r>
      <w:r>
        <w:rPr>
          <w:rFonts w:ascii="Times New Roman" w:cs="Times New Roman" w:eastAsia="Times New Roman" w:hAnsi="Times New Roman"/>
          <w:spacing w:val="-7"/>
          <w:sz w:val="24"/>
          <w:szCs w:val="24"/>
          <w:lang w:eastAsia="en-US"/>
        </w:rPr>
        <w:t xml:space="preserve"> </w:t>
      </w:r>
      <w:r>
        <w:rPr>
          <w:rFonts w:ascii="Times New Roman" w:cs="Times New Roman" w:eastAsia="Times New Roman" w:hAnsi="Times New Roman"/>
          <w:sz w:val="24"/>
          <w:szCs w:val="24"/>
          <w:lang w:eastAsia="en-US"/>
        </w:rPr>
        <w:t>на</w:t>
      </w:r>
      <w:r>
        <w:rPr>
          <w:rFonts w:ascii="Times New Roman" w:cs="Times New Roman" w:eastAsia="Times New Roman" w:hAnsi="Times New Roman"/>
          <w:spacing w:val="-6"/>
          <w:sz w:val="24"/>
          <w:szCs w:val="24"/>
          <w:lang w:eastAsia="en-US"/>
        </w:rPr>
        <w:t xml:space="preserve"> </w:t>
      </w:r>
      <w:r>
        <w:rPr>
          <w:rFonts w:ascii="Times New Roman" w:cs="Times New Roman" w:eastAsia="Times New Roman" w:hAnsi="Times New Roman"/>
          <w:sz w:val="24"/>
          <w:szCs w:val="24"/>
          <w:lang w:eastAsia="en-US"/>
        </w:rPr>
        <w:t>строительство</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Многоквартирного жилого дома (если это не приводит к изменению расположения, площади и планировки Квартиры), при этом заключение дополнительного соглашения не требуется. З</w:t>
      </w:r>
      <w:r>
        <w:rPr>
          <w:rFonts w:ascii="Times New Roman" w:cs="Times New Roman" w:eastAsia="Times New Roman" w:hAnsi="Times New Roman"/>
          <w:sz w:val="24"/>
          <w:szCs w:val="24"/>
          <w:lang w:eastAsia="en-US"/>
        </w:rPr>
        <w:t>АСТРОЙЩИК</w:t>
      </w:r>
      <w:r>
        <w:rPr>
          <w:rFonts w:ascii="Times New Roman" w:cs="Times New Roman" w:eastAsia="Times New Roman" w:hAnsi="Times New Roman"/>
          <w:sz w:val="24"/>
          <w:szCs w:val="24"/>
          <w:lang w:eastAsia="en-US"/>
        </w:rPr>
        <w:t xml:space="preserve"> вправе известить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eastAsia="Times New Roman" w:hAnsi="Times New Roman"/>
          <w:sz w:val="24"/>
          <w:szCs w:val="24"/>
          <w:lang w:eastAsia="en-US"/>
        </w:rPr>
        <w:t xml:space="preserve">о произошедших изменениях </w:t>
      </w:r>
      <w:r>
        <w:rPr>
          <w:rFonts w:ascii="Times New Roman" w:cs="Times New Roman" w:eastAsia="Times New Roman" w:hAnsi="Times New Roman"/>
          <w:spacing w:val="-2"/>
          <w:sz w:val="24"/>
          <w:szCs w:val="24"/>
          <w:lang w:eastAsia="en-US"/>
        </w:rPr>
        <w:t xml:space="preserve">дополнительно. </w:t>
      </w:r>
    </w:p>
    <w:p w14:paraId="00000048">
      <w:pPr>
        <w:shd w:val="clear" w:color="auto" w:fill="ffffff"/>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 xml:space="preserve">2.6. В соответствии с п. 1.1. ч. 1 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sz w:val="24"/>
          <w:szCs w:val="24"/>
        </w:rPr>
        <w:t xml:space="preserve">вносит денежные средства в счет уплаты цены Договора на счет </w:t>
      </w:r>
      <w:r>
        <w:rPr>
          <w:rFonts w:ascii="Times New Roman" w:cs="Times New Roman" w:hAnsi="Times New Roman"/>
          <w:sz w:val="24"/>
          <w:szCs w:val="24"/>
        </w:rPr>
        <w:t>эскроу</w:t>
      </w:r>
      <w:r>
        <w:rPr>
          <w:rFonts w:ascii="Times New Roman" w:cs="Times New Roman" w:hAnsi="Times New Roman"/>
          <w:sz w:val="24"/>
          <w:szCs w:val="24"/>
        </w:rPr>
        <w:t>, открытый в ПАО Сбербанк (</w:t>
      </w:r>
      <w:r>
        <w:rPr>
          <w:rFonts w:ascii="Times New Roman" w:cs="Times New Roman" w:hAnsi="Times New Roman"/>
          <w:sz w:val="24"/>
          <w:szCs w:val="24"/>
        </w:rPr>
        <w:t>Эскроу</w:t>
      </w:r>
      <w:r>
        <w:rPr>
          <w:rFonts w:ascii="Times New Roman" w:cs="Times New Roman" w:hAnsi="Times New Roman"/>
          <w:sz w:val="24"/>
          <w:szCs w:val="24"/>
        </w:rPr>
        <w:t>-агент).</w:t>
      </w:r>
    </w:p>
    <w:p w14:paraId="00000049">
      <w:pPr>
        <w:spacing w:beforeAutospacing="0" w:after="0" w:afterAutospacing="0" w:line="240" w:lineRule="auto"/>
        <w:ind w:firstLine="709"/>
        <w:jc w:val="both"/>
        <w:rPr>
          <w:rFonts w:ascii="Times New Roman" w:cs="Times New Roman" w:hAnsi="Times New Roman"/>
          <w:sz w:val="24"/>
          <w:szCs w:val="24"/>
        </w:rPr>
      </w:pPr>
      <w:r>
        <w:rPr>
          <w:rFonts w:ascii="Times New Roman" w:cs="Times New Roman" w:hAnsi="Times New Roman"/>
          <w:sz w:val="24"/>
          <w:szCs w:val="24"/>
        </w:rPr>
        <w:t xml:space="preserve">2.7. Земельный участок, указанный в п. 2.2. настоящего Договора не передается в залог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и не считается находящимся в залоге у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в качестве обеспечения исполнения обязательств </w:t>
      </w:r>
      <w:r>
        <w:rPr>
          <w:rFonts w:ascii="Times New Roman" w:cs="Times New Roman" w:hAnsi="Times New Roman"/>
          <w:bCs w:val="off"/>
          <w:color w:val="000000" w:themeColor="text1"/>
          <w:position w:val="0"/>
          <w:sz w:val="24"/>
          <w:szCs w:val="24"/>
          <w:lang w:eastAsia="ar-SA"/>
        </w:rPr>
        <w:t>ЗАСТРОЙЩИКА</w:t>
      </w:r>
      <w:r>
        <w:rPr>
          <w:rFonts w:ascii="Times New Roman" w:cs="Times New Roman" w:hAnsi="Times New Roman"/>
          <w:sz w:val="24"/>
          <w:szCs w:val="24"/>
        </w:rPr>
        <w:t xml:space="preserve"> по настоящему Договору, в связи с привлечением З</w:t>
      </w:r>
      <w:r>
        <w:rPr>
          <w:rFonts w:ascii="Times New Roman" w:cs="Times New Roman" w:hAnsi="Times New Roman"/>
          <w:sz w:val="24"/>
          <w:szCs w:val="24"/>
        </w:rPr>
        <w:t>АСТРОЙЩИКОМ</w:t>
      </w:r>
      <w:r>
        <w:rPr>
          <w:rFonts w:ascii="Times New Roman" w:cs="Times New Roman" w:hAnsi="Times New Roman"/>
          <w:sz w:val="24"/>
          <w:szCs w:val="24"/>
        </w:rPr>
        <w:t xml:space="preserve"> денежных средств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b/>
          <w:sz w:val="24"/>
          <w:szCs w:val="24"/>
        </w:rPr>
        <w:t xml:space="preserve"> </w:t>
      </w:r>
      <w:r>
        <w:rPr>
          <w:rFonts w:ascii="Times New Roman" w:cs="Times New Roman" w:hAnsi="Times New Roman"/>
          <w:sz w:val="24"/>
          <w:szCs w:val="24"/>
        </w:rPr>
        <w:t xml:space="preserve">посредством счетов </w:t>
      </w:r>
      <w:r>
        <w:rPr>
          <w:rFonts w:ascii="Times New Roman" w:cs="Times New Roman" w:hAnsi="Times New Roman"/>
          <w:sz w:val="24"/>
          <w:szCs w:val="24"/>
        </w:rPr>
        <w:t>эскроу</w:t>
      </w:r>
      <w:r>
        <w:rPr>
          <w:rFonts w:ascii="Times New Roman" w:cs="Times New Roman" w:hAnsi="Times New Roman"/>
          <w:sz w:val="24"/>
          <w:szCs w:val="24"/>
        </w:rPr>
        <w:t xml:space="preserve"> (п. 1 ст. 13, п. 4. 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00004A">
      <w:pPr>
        <w:tabs>
          <w:tab w:val="left" w:leader="none" w:pos="1134"/>
        </w:tabs>
        <w:spacing w:beforeAutospacing="0" w:after="0" w:afterAutospacing="0" w:line="240" w:lineRule="auto"/>
        <w:ind w:left="0" w:right="0" w:firstLine="0"/>
        <w:jc w:val="center"/>
        <w:rPr>
          <w:rFonts w:ascii="Times New Roman" w:cs="Times New Roman" w:hAnsi="Times New Roman"/>
          <w:b/>
          <w:bCs w:val="off"/>
          <w:color w:val="000000" w:themeColor="text1"/>
          <w:position w:val="0"/>
          <w:sz w:val="24"/>
          <w:szCs w:val="24"/>
          <w:lang w:eastAsia="ar-SA"/>
        </w:rPr>
      </w:pPr>
    </w:p>
    <w:p w14:paraId="0000004B">
      <w:pPr>
        <w:tabs>
          <w:tab w:val="left" w:leader="none" w:pos="1134"/>
        </w:tabs>
        <w:spacing w:beforeAutospacing="0" w:after="0" w:afterAutospacing="0" w:line="240" w:lineRule="auto"/>
        <w:ind w:left="0" w:right="0" w:firstLine="0"/>
        <w:jc w:val="center"/>
        <w:rPr>
          <w:rFonts w:ascii="Times New Roman" w:cs="Times New Roman" w:hAnsi="Times New Roman"/>
          <w:b/>
          <w:bCs w:val="off"/>
          <w:color w:val="000000" w:themeColor="text1"/>
          <w:position w:val="0"/>
          <w:sz w:val="24"/>
          <w:szCs w:val="24"/>
          <w:lang w:eastAsia="ar-SA"/>
        </w:rPr>
      </w:pPr>
      <w:r>
        <w:rPr>
          <w:rFonts w:ascii="Times New Roman" w:cs="Times New Roman" w:hAnsi="Times New Roman"/>
          <w:b/>
          <w:bCs w:val="off"/>
          <w:color w:val="000000" w:themeColor="text1"/>
          <w:position w:val="0"/>
          <w:sz w:val="24"/>
          <w:szCs w:val="24"/>
          <w:lang w:eastAsia="ar-SA"/>
        </w:rPr>
        <w:t>3. ПРЕДМЕТ ДОГОВОРА</w:t>
      </w:r>
    </w:p>
    <w:p w14:paraId="0000004C">
      <w:pPr>
        <w:tabs>
          <w:tab w:val="left" w:leader="none" w:pos="632"/>
        </w:tabs>
        <w:spacing w:beforeAutospacing="0" w:after="0" w:afterAutospacing="0" w:line="240" w:lineRule="auto"/>
        <w:ind w:left="0" w:right="0" w:firstLine="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ab/>
        <w:t xml:space="preserve">3.1. По настоящему </w:t>
      </w:r>
      <w:r>
        <w:rPr>
          <w:rFonts w:ascii="Times New Roman" w:cs="Times New Roman" w:hAnsi="Times New Roman"/>
          <w:bCs w:val="off"/>
          <w:color w:val="000000" w:themeColor="text1"/>
          <w:position w:val="0"/>
          <w:sz w:val="24"/>
          <w:szCs w:val="24"/>
          <w:lang w:eastAsia="ar-SA"/>
        </w:rPr>
        <w:t>Д</w:t>
      </w:r>
      <w:r>
        <w:rPr>
          <w:rFonts w:ascii="Times New Roman" w:cs="Times New Roman" w:hAnsi="Times New Roman"/>
          <w:bCs w:val="off"/>
          <w:color w:val="000000" w:themeColor="text1"/>
          <w:position w:val="0"/>
          <w:sz w:val="24"/>
          <w:szCs w:val="24"/>
          <w:lang w:eastAsia="ar-SA"/>
        </w:rPr>
        <w:t xml:space="preserve">оговору ЗАСТРОЙЩИК обязуется в предусмотренный Договором срок своими силами и (или) с привлечением других лиц построить (создать) </w:t>
      </w:r>
      <w:r>
        <w:rPr>
          <w:rFonts w:ascii="Times New Roman" w:cs="Times New Roman" w:hAnsi="Times New Roman"/>
          <w:b/>
          <w:color w:val="000000" w:themeColor="text1"/>
          <w:position w:val="0"/>
          <w:sz w:val="24"/>
          <w:szCs w:val="24"/>
          <w:lang w:eastAsia="ar-SA"/>
        </w:rPr>
        <w:t xml:space="preserve">«Жилой комплекс «Слободской», </w:t>
      </w:r>
      <w:r>
        <w:rPr>
          <w:rFonts w:ascii="Times New Roman" w:cs="Times New Roman" w:hAnsi="Times New Roman"/>
          <w:b/>
          <w:color w:val="000000" w:themeColor="text1"/>
          <w:position w:val="0"/>
          <w:sz w:val="24"/>
          <w:szCs w:val="24"/>
          <w:lang w:eastAsia="ar-SA"/>
        </w:rPr>
        <w:t>расположенный по адресу улица Полушкина</w:t>
      </w:r>
      <w:r>
        <w:rPr>
          <w:rFonts w:ascii="Times New Roman" w:cs="Times New Roman" w:hAnsi="Times New Roman"/>
          <w:b/>
          <w:color w:val="000000" w:themeColor="text1"/>
          <w:position w:val="0"/>
          <w:sz w:val="24"/>
          <w:szCs w:val="24"/>
          <w:lang w:eastAsia="ar-SA"/>
        </w:rPr>
        <w:t xml:space="preserve">, д.96А в г.Уссурийск» («ЖК Слободской») </w:t>
      </w:r>
      <w:r>
        <w:rPr>
          <w:rFonts w:ascii="Times New Roman" w:cs="Times New Roman" w:hAnsi="Times New Roman"/>
          <w:b w:val="off"/>
          <w:bCs w:val="off"/>
          <w:color w:val="000000" w:themeColor="text1"/>
          <w:position w:val="0"/>
          <w:sz w:val="24"/>
          <w:szCs w:val="24"/>
          <w:lang w:eastAsia="ar-SA"/>
        </w:rPr>
        <w:t>(далее по тексту-Многоквартирный жилой дом)</w:t>
      </w:r>
      <w:r>
        <w:rPr>
          <w:rFonts w:ascii="Times New Roman" w:cs="Times New Roman" w:hAnsi="Times New Roman"/>
          <w:b/>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и после получения разрешения на ввод его в эксплуатацию передать УЧАСТНИК</w:t>
      </w:r>
      <w:r>
        <w:rPr>
          <w:rFonts w:ascii="Times New Roman" w:cs="Times New Roman" w:hAnsi="Times New Roman"/>
          <w:bCs w:val="off"/>
          <w:color w:val="000000" w:themeColor="text1"/>
          <w:position w:val="0"/>
          <w:sz w:val="24"/>
          <w:szCs w:val="24"/>
          <w:lang w:eastAsia="ar-SA"/>
        </w:rPr>
        <w:t>У</w:t>
      </w:r>
      <w:r>
        <w:rPr>
          <w:rFonts w:ascii="Times New Roman" w:cs="Times New Roman" w:hAnsi="Times New Roman"/>
          <w:bCs w:val="off"/>
          <w:color w:val="000000" w:themeColor="text1"/>
          <w:position w:val="0"/>
          <w:sz w:val="24"/>
          <w:szCs w:val="24"/>
          <w:lang w:eastAsia="ar-SA"/>
        </w:rPr>
        <w:t xml:space="preserve"> ДОЛЕВОГО СТРОИТЕЛЬСТВА Объект долевого строительства, указанный в п. 1.</w:t>
      </w:r>
      <w:r>
        <w:rPr>
          <w:rFonts w:ascii="Times New Roman" w:cs="Times New Roman" w:hAnsi="Times New Roman"/>
          <w:bCs w:val="off"/>
          <w:color w:val="000000" w:themeColor="text1"/>
          <w:position w:val="0"/>
          <w:sz w:val="24"/>
          <w:szCs w:val="24"/>
          <w:lang w:eastAsia="ar-SA"/>
        </w:rPr>
        <w:t>2</w:t>
      </w:r>
      <w:r>
        <w:rPr>
          <w:rFonts w:ascii="Times New Roman" w:cs="Times New Roman" w:hAnsi="Times New Roman"/>
          <w:bCs w:val="off"/>
          <w:color w:val="000000" w:themeColor="text1"/>
          <w:position w:val="0"/>
          <w:sz w:val="24"/>
          <w:szCs w:val="24"/>
          <w:lang w:eastAsia="ar-SA"/>
        </w:rPr>
        <w:t>. Договора, а УЧАСТНИК ДОЛЕВОГО СТРОИТЕЛЬСТВА обязуется уплатить обусловленную Договором цену и принять в</w:t>
      </w:r>
      <w:r>
        <w:rPr>
          <w:rFonts w:ascii="Times New Roman" w:cs="Times New Roman" w:hAnsi="Times New Roman"/>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собственность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0000004D">
      <w:pPr>
        <w:tabs>
          <w:tab w:val="left" w:leader="none" w:pos="632"/>
        </w:tabs>
        <w:spacing w:beforeAutospacing="0" w:after="0" w:afterAutospacing="0" w:line="240" w:lineRule="auto"/>
        <w:ind w:left="0" w:right="0" w:firstLine="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 w:val="off"/>
          <w:bCs w:val="off"/>
          <w:color w:val="000000" w:themeColor="text1"/>
          <w:position w:val="0"/>
          <w:sz w:val="24"/>
          <w:szCs w:val="24"/>
          <w:lang w:eastAsia="ar-SA"/>
        </w:rPr>
        <w:tab/>
        <w:t>3.2</w:t>
      </w:r>
      <w:r>
        <w:rPr>
          <w:rFonts w:ascii="Times New Roman" w:cs="Times New Roman" w:hAnsi="Times New Roman"/>
          <w:b w:val="off"/>
          <w:bCs w:val="off"/>
          <w:color w:val="000000" w:themeColor="text1"/>
          <w:position w:val="0"/>
          <w:sz w:val="24"/>
          <w:szCs w:val="24"/>
          <w:lang w:eastAsia="ar-SA"/>
        </w:rPr>
        <w:t>.</w:t>
      </w:r>
      <w:r>
        <w:rPr>
          <w:rFonts w:ascii="Times New Roman" w:cs="Times New Roman" w:hAnsi="Times New Roman"/>
          <w:b/>
          <w:bCs w:val="off"/>
          <w:color w:val="000000" w:themeColor="text1"/>
          <w:position w:val="0"/>
          <w:sz w:val="24"/>
          <w:szCs w:val="24"/>
          <w:lang w:eastAsia="ar-SA"/>
        </w:rPr>
        <w:t xml:space="preserve"> Объект долевого строительства – жилое помещение</w:t>
      </w:r>
      <w:r>
        <w:rPr>
          <w:rFonts w:ascii="Times New Roman" w:cs="Times New Roman" w:hAnsi="Times New Roman"/>
          <w:bCs w:val="off"/>
          <w:color w:val="000000" w:themeColor="text1"/>
          <w:position w:val="0"/>
          <w:sz w:val="24"/>
          <w:szCs w:val="24"/>
          <w:lang w:eastAsia="ar-SA"/>
        </w:rPr>
        <w:t xml:space="preserve"> (далее – Квартира), согласно проектной документации, представляет собой: </w:t>
      </w:r>
    </w:p>
    <w:p w14:paraId="0000004E">
      <w:pPr>
        <w:tabs>
          <w:tab w:val="left" w:leader="none" w:pos="632"/>
        </w:tabs>
        <w:spacing w:beforeAutospacing="0" w:after="0" w:afterAutospacing="0" w:line="240" w:lineRule="auto"/>
        <w:ind w:left="0" w:right="0" w:firstLine="0"/>
        <w:contextualSpacing w:val="on"/>
        <w:jc w:val="both"/>
        <w:rPr>
          <w:rFonts w:ascii="Times New Roman" w:cs="Times New Roman" w:hAnsi="Times New Roman"/>
          <w:bCs w:val="off"/>
          <w:color w:val="000000" w:themeColor="text1"/>
          <w:position w:val="0"/>
          <w:sz w:val="24"/>
          <w:szCs w:val="24"/>
          <w:lang w:eastAsia="ar-SA"/>
        </w:rPr>
      </w:pPr>
    </w:p>
    <w:tbl>
      <w:tblPr>
        <w:tblStyle w:val="TableGrid"/>
        <w:tblInd w:w="0" w:type="dxa"/>
      </w:tblPr>
      <w:tblGrid>
        <w:gridCol w:w="8112"/>
        <w:gridCol w:w="1927"/>
      </w:tblGrid>
      <w:tr>
        <w:trPr>
          <w:cnfStyle w:val="100000000000"/>
        </w:trPr>
        <w:tc>
          <w:tcPr>
            <w:cnfStyle w:val="100010000000"/>
            <w:tcW w:w="8112" w:type="dxa"/>
          </w:tcPr>
          <w:p w14:paraId="0000004F">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Объект долевого строительства</w:t>
            </w:r>
          </w:p>
        </w:tc>
        <w:tc>
          <w:tcPr>
            <w:cnfStyle w:val="100001000000"/>
            <w:tcW w:w="1927" w:type="dxa"/>
          </w:tcPr>
          <w:p w14:paraId="00000050">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Квартира</w:t>
            </w:r>
          </w:p>
        </w:tc>
      </w:tr>
      <w:tr>
        <w:trPr>
          <w:cnfStyle w:val="000000000000"/>
        </w:trPr>
        <w:tc>
          <w:tcPr>
            <w:cnfStyle w:val="000010000000"/>
            <w:tcW w:w="8112" w:type="dxa"/>
          </w:tcPr>
          <w:p w14:paraId="00000051">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Этаж</w:t>
            </w:r>
          </w:p>
        </w:tc>
        <w:tc>
          <w:tcPr>
            <w:cnfStyle w:val="000001000000"/>
            <w:tcW w:w="1927" w:type="dxa"/>
          </w:tcPr>
          <w:p w14:paraId="00000052">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3">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Условный номер </w:t>
            </w:r>
          </w:p>
        </w:tc>
        <w:tc>
          <w:tcPr>
            <w:cnfStyle w:val="000001000000"/>
            <w:tcW w:w="1927" w:type="dxa"/>
          </w:tcPr>
          <w:p w14:paraId="00000054">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5">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Подъезд</w:t>
            </w:r>
          </w:p>
        </w:tc>
        <w:tc>
          <w:tcPr>
            <w:cnfStyle w:val="000001000000"/>
            <w:tcW w:w="1927" w:type="dxa"/>
          </w:tcPr>
          <w:p w14:paraId="00000056">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Height w:val="1" w:hRule="atLeast"/>
        </w:trPr>
        <w:tc>
          <w:tcPr>
            <w:cnfStyle w:val="000010000000"/>
            <w:tcW w:w="8112" w:type="dxa"/>
          </w:tcPr>
          <w:p w14:paraId="00000057">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Жилая площадь Объекта долевого строительства</w:t>
            </w:r>
            <w:r>
              <w:rPr>
                <w:rFonts w:ascii="Times New Roman" w:cs="Times New Roman" w:hAnsi="Times New Roman"/>
                <w:bCs w:val="off"/>
                <w:color w:val="000000" w:themeColor="text1"/>
                <w:position w:val="0"/>
                <w:sz w:val="24"/>
                <w:szCs w:val="24"/>
                <w:lang w:eastAsia="ar-SA"/>
              </w:rPr>
              <w:t xml:space="preserve"> (кв.м.)</w:t>
            </w:r>
          </w:p>
        </w:tc>
        <w:tc>
          <w:tcPr>
            <w:cnfStyle w:val="000001000000"/>
            <w:tcW w:w="1927" w:type="dxa"/>
          </w:tcPr>
          <w:p w14:paraId="00000058">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9">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b w:val="off"/>
                <w:bCs w:val="off"/>
                <w:sz w:val="24"/>
                <w:szCs w:val="24"/>
                <w:lang w:eastAsia="ru-RU"/>
              </w:rPr>
              <w:t>Общая</w:t>
            </w:r>
            <w:r>
              <w:rPr>
                <w:rFonts w:ascii="Times New Roman" w:cs="Times New Roman" w:eastAsia="Times New Roman" w:hAnsi="Times New Roman"/>
                <w:sz w:val="24"/>
                <w:szCs w:val="24"/>
                <w:lang w:eastAsia="ru-RU"/>
              </w:rPr>
              <w:t xml:space="preserve"> площадь Объекта долевого строительства (без учетом площади балкона и (-или) лоджии), </w:t>
            </w:r>
            <w:r>
              <w:rPr>
                <w:rFonts w:ascii="Times New Roman" w:cs="Times New Roman" w:eastAsia="Times New Roman" w:hAnsi="Times New Roman"/>
                <w:b w:val="off"/>
                <w:bCs w:val="off"/>
                <w:color w:val="000000" w:themeColor="text1"/>
                <w:sz w:val="24"/>
                <w:szCs w:val="24"/>
                <w:highlight w:val="none"/>
                <w:lang w:eastAsia="ru-RU"/>
              </w:rPr>
              <w:t>кв.м.</w:t>
            </w:r>
          </w:p>
        </w:tc>
        <w:tc>
          <w:tcPr>
            <w:cnfStyle w:val="000001000000"/>
            <w:tcW w:w="1927" w:type="dxa"/>
          </w:tcPr>
          <w:p w14:paraId="0000005A">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B">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b w:val="off"/>
                <w:bCs w:val="off"/>
                <w:color w:val="000000" w:themeColor="text1"/>
                <w:sz w:val="24"/>
                <w:szCs w:val="24"/>
                <w:lang w:eastAsia="ru-RU"/>
              </w:rPr>
              <w:t xml:space="preserve">Общая площадь Объекта долевого строительства (с учетом площади балкона и (-или) лоджии), </w:t>
            </w:r>
            <w:r>
              <w:rPr>
                <w:rFonts w:ascii="Times New Roman" w:cs="Times New Roman" w:eastAsia="Times New Roman" w:hAnsi="Times New Roman"/>
                <w:b w:val="off"/>
                <w:bCs w:val="off"/>
                <w:color w:val="000000" w:themeColor="text1"/>
                <w:sz w:val="24"/>
                <w:szCs w:val="24"/>
                <w:highlight w:val="none"/>
                <w:lang w:eastAsia="ru-RU"/>
              </w:rPr>
              <w:t>кв.м.</w:t>
            </w:r>
          </w:p>
        </w:tc>
        <w:tc>
          <w:tcPr>
            <w:cnfStyle w:val="000001000000"/>
            <w:tcW w:w="1927" w:type="dxa"/>
          </w:tcPr>
          <w:p w14:paraId="0000005C">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D">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b w:val="off"/>
                <w:bCs w:val="off"/>
                <w:sz w:val="24"/>
                <w:szCs w:val="24"/>
                <w:lang w:eastAsia="ru-RU"/>
              </w:rPr>
              <w:t>Общая площадь</w:t>
            </w:r>
            <w:r>
              <w:rPr>
                <w:rFonts w:ascii="Times New Roman" w:cs="Times New Roman" w:eastAsia="Times New Roman" w:hAnsi="Times New Roman"/>
                <w:sz w:val="24"/>
                <w:szCs w:val="24"/>
                <w:lang w:eastAsia="ru-RU"/>
              </w:rPr>
              <w:t xml:space="preserve"> Объекта долевого строительства (с учетом площади балкона и (-или) лоджии, с применением к ним понижающим коэффициентом 0,3/0,5 соответственно), </w:t>
            </w:r>
            <w:r>
              <w:rPr>
                <w:rFonts w:ascii="Times New Roman" w:cs="Times New Roman" w:eastAsia="Times New Roman" w:hAnsi="Times New Roman"/>
                <w:b w:val="off"/>
                <w:bCs w:val="off"/>
                <w:color w:val="000000" w:themeColor="text1"/>
                <w:sz w:val="24"/>
                <w:szCs w:val="24"/>
                <w:highlight w:val="none"/>
                <w:lang w:eastAsia="ru-RU"/>
              </w:rPr>
              <w:t>кв.м.</w:t>
            </w:r>
          </w:p>
        </w:tc>
        <w:tc>
          <w:tcPr>
            <w:cnfStyle w:val="000001000000"/>
            <w:tcW w:w="1927" w:type="dxa"/>
          </w:tcPr>
          <w:p w14:paraId="0000005E">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r>
        <w:trPr>
          <w:cnfStyle w:val="000000000000"/>
        </w:trPr>
        <w:tc>
          <w:tcPr>
            <w:cnfStyle w:val="000010000000"/>
            <w:tcW w:w="8112" w:type="dxa"/>
          </w:tcPr>
          <w:p w14:paraId="0000005F">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sz w:val="24"/>
                <w:szCs w:val="24"/>
                <w:lang w:eastAsia="ru-RU"/>
              </w:rPr>
              <w:t xml:space="preserve">Количество балконов, лоджий/ площадь, </w:t>
            </w:r>
            <w:r>
              <w:rPr>
                <w:rFonts w:ascii="Times New Roman" w:cs="Times New Roman" w:eastAsia="Times New Roman" w:hAnsi="Times New Roman"/>
                <w:b w:val="off"/>
                <w:bCs w:val="off"/>
                <w:color w:val="000000" w:themeColor="text1"/>
                <w:sz w:val="24"/>
                <w:szCs w:val="24"/>
                <w:highlight w:val="none"/>
                <w:lang w:eastAsia="ru-RU"/>
              </w:rPr>
              <w:t>кв.м.</w:t>
            </w:r>
          </w:p>
        </w:tc>
        <w:tc>
          <w:tcPr>
            <w:cnfStyle w:val="000001000000"/>
            <w:tcW w:w="1927" w:type="dxa"/>
          </w:tcPr>
          <w:p w14:paraId="00000060">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          /</w:t>
            </w:r>
          </w:p>
        </w:tc>
      </w:tr>
      <w:tr>
        <w:trPr>
          <w:cnfStyle w:val="000000000000"/>
        </w:trPr>
        <w:tc>
          <w:tcPr>
            <w:cnfStyle w:val="000010000000"/>
            <w:tcW w:w="8112" w:type="dxa"/>
          </w:tcPr>
          <w:p w14:paraId="00000061">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sz w:val="24"/>
                <w:szCs w:val="24"/>
                <w:lang w:eastAsia="ru-RU"/>
              </w:rPr>
              <w:t xml:space="preserve">Площадь балкона или лоджии с учетом понижающего коэффициента, </w:t>
            </w:r>
            <w:r>
              <w:rPr>
                <w:rFonts w:ascii="Times New Roman" w:cs="Times New Roman" w:eastAsia="Times New Roman" w:hAnsi="Times New Roman"/>
                <w:b w:val="off"/>
                <w:bCs w:val="off"/>
                <w:color w:val="000000" w:themeColor="text1"/>
                <w:sz w:val="24"/>
                <w:szCs w:val="24"/>
                <w:highlight w:val="none"/>
                <w:lang w:eastAsia="ru-RU"/>
              </w:rPr>
              <w:t>кв.м</w:t>
            </w:r>
          </w:p>
        </w:tc>
        <w:tc>
          <w:tcPr>
            <w:cnfStyle w:val="000001000000"/>
            <w:tcW w:w="1927" w:type="dxa"/>
          </w:tcPr>
          <w:p w14:paraId="00000062">
            <w:pPr>
              <w:tabs>
                <w:tab w:val="left" w:leader="none" w:pos="632"/>
              </w:tabs>
              <w:spacing w:beforeAutospacing="0" w:after="240" w:afterAutospacing="0" w:line="240" w:lineRule="auto"/>
              <w:ind w:right="0"/>
              <w:contextualSpacing w:val="on"/>
              <w:jc w:val="both"/>
              <w:rPr>
                <w:rFonts w:ascii="Times New Roman" w:cs="Times New Roman" w:hAnsi="Times New Roman"/>
                <w:bCs w:val="off"/>
                <w:color w:val="000000" w:themeColor="text1"/>
                <w:position w:val="0"/>
                <w:sz w:val="24"/>
                <w:szCs w:val="24"/>
                <w:lang w:eastAsia="ar-SA"/>
              </w:rPr>
            </w:pPr>
          </w:p>
        </w:tc>
      </w:tr>
    </w:tbl>
    <w:p w14:paraId="00000063">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Характеристики Квартиры явля</w:t>
      </w:r>
      <w:r>
        <w:rPr>
          <w:rFonts w:ascii="Times New Roman" w:cs="Times New Roman" w:hAnsi="Times New Roman"/>
          <w:bCs w:val="off"/>
          <w:color w:val="000000" w:themeColor="text1"/>
          <w:position w:val="0"/>
          <w:sz w:val="24"/>
          <w:szCs w:val="24"/>
          <w:lang w:eastAsia="ar-SA"/>
        </w:rPr>
        <w:t>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Квартира. При этом площади Квартиры уточняются по данным технической инвентаризации.</w:t>
      </w:r>
    </w:p>
    <w:p w14:paraId="00000064">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При этом стороны исходят из понимания, что в результате кадастровых работ и кадастрового учета площадь балкона и (или) лоджии не учитывается и не указывается, однако подлежит оплате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bCs w:val="off"/>
          <w:color w:val="000000" w:themeColor="text1"/>
          <w:position w:val="0"/>
          <w:sz w:val="24"/>
          <w:szCs w:val="24"/>
          <w:lang w:eastAsia="ar-SA"/>
        </w:rPr>
        <w:t xml:space="preserve"> в соответствии с условиями настоящего Договора.</w:t>
      </w:r>
    </w:p>
    <w:p w14:paraId="00000065">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Указанный адрес Многоквартирного дома, в том числе Объекта долевого строительства, является строительным.</w:t>
      </w:r>
    </w:p>
    <w:p w14:paraId="00000066">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По окончании строительства адрес Многоквартирного дома будет определен в соответствии с действующим порядком присвоения и регистрации адресов зданий и сооружений в городе Уссурийске.</w:t>
      </w:r>
    </w:p>
    <w:p w14:paraId="00000067">
      <w:pPr>
        <w:spacing w:beforeAutospacing="0" w:after="0" w:afterAutospacing="0" w:line="240" w:lineRule="auto"/>
        <w:ind w:left="0" w:firstLine="567"/>
        <w:jc w:val="both"/>
        <w:rPr>
          <w:rFonts w:ascii="Times New Roman" w:cs="Times New Roman" w:hAnsi="Times New Roman"/>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3.3</w:t>
      </w:r>
      <w:r>
        <w:rPr>
          <w:rFonts w:ascii="Times New Roman" w:cs="Times New Roman" w:hAnsi="Times New Roman"/>
          <w:bCs w:val="off"/>
          <w:color w:val="000000" w:themeColor="text1"/>
          <w:position w:val="0"/>
          <w:sz w:val="24"/>
          <w:szCs w:val="24"/>
          <w:lang w:eastAsia="ar-SA"/>
        </w:rPr>
        <w:t>.</w:t>
      </w:r>
      <w:r>
        <w:rPr>
          <w:rFonts w:ascii="Times New Roman" w:cs="Times New Roman" w:hAnsi="Times New Roman"/>
          <w:b/>
          <w:bCs w:val="off"/>
          <w:color w:val="000000" w:themeColor="text1"/>
          <w:position w:val="0"/>
          <w:sz w:val="24"/>
          <w:szCs w:val="24"/>
          <w:lang w:eastAsia="ar-SA"/>
        </w:rPr>
        <w:t xml:space="preserve"> </w:t>
      </w:r>
      <w:r>
        <w:rPr>
          <w:rFonts w:ascii="Times New Roman" w:cs="Times New Roman" w:hAnsi="Times New Roman"/>
          <w:color w:val="000000" w:themeColor="text1"/>
          <w:position w:val="0"/>
          <w:sz w:val="24"/>
          <w:szCs w:val="24"/>
          <w:lang w:eastAsia="ar-SA"/>
        </w:rPr>
        <w:t xml:space="preserve">Планируемый срок окончания строительства и ввода Объекта в эксплуатацию – </w:t>
      </w:r>
      <w:r>
        <w:rPr>
          <w:rFonts w:ascii="Times New Roman" w:cs="Times New Roman" w:hAnsi="Times New Roman"/>
          <w:b/>
          <w:bCs/>
          <w:color w:val="000000" w:themeColor="text1"/>
          <w:position w:val="0"/>
          <w:sz w:val="24"/>
          <w:szCs w:val="24"/>
          <w:lang w:eastAsia="ar-SA"/>
        </w:rPr>
        <w:t>второй</w:t>
      </w:r>
      <w:r>
        <w:rPr>
          <w:rFonts w:ascii="Times New Roman" w:cs="Times New Roman" w:hAnsi="Times New Roman"/>
          <w:b/>
          <w:bCs/>
          <w:color w:val="000000" w:themeColor="text1"/>
          <w:position w:val="0"/>
          <w:sz w:val="24"/>
          <w:szCs w:val="24"/>
          <w:lang w:eastAsia="ar-SA"/>
        </w:rPr>
        <w:t xml:space="preserve"> квартал 2027</w:t>
      </w:r>
      <w:r>
        <w:rPr>
          <w:rFonts w:ascii="Times New Roman" w:cs="Times New Roman" w:hAnsi="Times New Roman"/>
          <w:b/>
          <w:bCs/>
          <w:color w:val="000000" w:themeColor="text1"/>
          <w:position w:val="0"/>
          <w:sz w:val="24"/>
          <w:szCs w:val="24"/>
          <w:lang w:eastAsia="ar-SA"/>
        </w:rPr>
        <w:t xml:space="preserve"> </w:t>
      </w:r>
      <w:r>
        <w:rPr>
          <w:rFonts w:ascii="Times New Roman" w:cs="Times New Roman" w:hAnsi="Times New Roman"/>
          <w:b/>
          <w:bCs/>
          <w:color w:val="000000" w:themeColor="text1"/>
          <w:position w:val="0"/>
          <w:sz w:val="24"/>
          <w:szCs w:val="24"/>
          <w:lang w:eastAsia="ar-SA"/>
        </w:rPr>
        <w:t>года</w:t>
      </w:r>
      <w:r>
        <w:rPr>
          <w:rFonts w:ascii="Times New Roman" w:cs="Times New Roman" w:hAnsi="Times New Roman"/>
          <w:color w:val="000000" w:themeColor="text1"/>
          <w:position w:val="0"/>
          <w:sz w:val="24"/>
          <w:szCs w:val="24"/>
          <w:lang w:eastAsia="ar-SA"/>
        </w:rPr>
        <w:t>. Срок начала передачи ЗАСТРОЙЩИКОМ Объекта долевого строительства УЧАСТНИКУ ДОЛЕВОГО С</w:t>
      </w:r>
      <w:r>
        <w:rPr>
          <w:rFonts w:ascii="Times New Roman" w:cs="Times New Roman" w:hAnsi="Times New Roman"/>
          <w:color w:val="000000" w:themeColor="text1"/>
          <w:position w:val="0"/>
          <w:sz w:val="24"/>
          <w:szCs w:val="24"/>
          <w:lang w:eastAsia="ar-SA"/>
        </w:rPr>
        <w:t>ТРОИТЕЛЬСТВА в течение 3 (</w:t>
      </w:r>
      <w:r>
        <w:rPr>
          <w:rFonts w:ascii="Times New Roman" w:cs="Times New Roman" w:hAnsi="Times New Roman"/>
          <w:color w:val="000000" w:themeColor="text1"/>
          <w:position w:val="0"/>
          <w:sz w:val="24"/>
          <w:szCs w:val="24"/>
          <w:lang w:eastAsia="ar-SA"/>
        </w:rPr>
        <w:t>трёх)</w:t>
      </w:r>
      <w:r>
        <w:rPr>
          <w:rFonts w:ascii="Times New Roman" w:cs="Times New Roman" w:hAnsi="Times New Roman"/>
          <w:color w:val="000000" w:themeColor="text1"/>
          <w:position w:val="0"/>
          <w:sz w:val="24"/>
          <w:szCs w:val="24"/>
          <w:lang w:eastAsia="ar-SA"/>
        </w:rPr>
        <w:t xml:space="preserve"> календарных месяцев с даты ввода в эксплуатацию объекта капитального строительства. Точная дата начала передачи Объекта долевого строительства определяется ЗАСТРОЙЩИКОМ самостоятельно в пределах указанного в настоящем пункте срока, исходя </w:t>
      </w:r>
      <w:r>
        <w:rPr>
          <w:rFonts w:ascii="Times New Roman" w:cs="Times New Roman" w:hAnsi="Times New Roman"/>
          <w:color w:val="000000" w:themeColor="text1"/>
          <w:position w:val="0"/>
          <w:sz w:val="24"/>
          <w:szCs w:val="24"/>
          <w:lang w:eastAsia="ar-SA"/>
        </w:rPr>
        <w:t xml:space="preserve">из имеющейся у ЗАСТРОЙЩИКА технической возможности. ЗАСТРОЙЩИК обязан уведомить УЧАСТНИКА ДОЛЕВОГО СТРОИТЕЛЬСТВА о дате передачи Объекта долевого строительства в сроки и в порядке, установленные в Договоре и в соответствии с действующим законодательством. </w:t>
      </w:r>
    </w:p>
    <w:p w14:paraId="00000068">
      <w:pPr>
        <w:spacing w:beforeAutospacing="0" w:after="0" w:afterAutospacing="0" w:line="240" w:lineRule="auto"/>
        <w:ind w:left="0" w:firstLine="567"/>
        <w:jc w:val="both"/>
        <w:rPr>
          <w:rFonts w:ascii="Times New Roman" w:cs="Times New Roman" w:hAnsi="Times New Roman"/>
          <w:b/>
          <w:bCs w:val="off"/>
          <w:color w:val="000000" w:themeColor="text1"/>
          <w:position w:val="0"/>
          <w:sz w:val="24"/>
          <w:szCs w:val="24"/>
          <w:lang w:eastAsia="ar-SA"/>
        </w:rPr>
      </w:pPr>
      <w:r>
        <w:rPr>
          <w:rFonts w:ascii="Times New Roman" w:cs="Times New Roman" w:hAnsi="Times New Roman"/>
          <w:b/>
          <w:bCs w:val="off"/>
          <w:color w:val="000000" w:themeColor="text1"/>
          <w:position w:val="0"/>
          <w:sz w:val="24"/>
          <w:szCs w:val="24"/>
          <w:lang w:eastAsia="ar-SA"/>
        </w:rPr>
        <w:t>Срок передачи ЗАСТРОЙЩИКОМ Квартиры УЧАСТНИКУ ДОЛЕВО</w:t>
      </w:r>
      <w:r>
        <w:rPr>
          <w:rFonts w:ascii="Times New Roman" w:cs="Times New Roman" w:hAnsi="Times New Roman"/>
          <w:b/>
          <w:bCs w:val="off"/>
          <w:color w:val="000000" w:themeColor="text1"/>
          <w:position w:val="0"/>
          <w:sz w:val="24"/>
          <w:szCs w:val="24"/>
          <w:lang w:eastAsia="ar-SA"/>
        </w:rPr>
        <w:t xml:space="preserve">ГО СТРОИТЕЛЬСТВА – не позднее </w:t>
      </w:r>
      <w:r>
        <w:rPr>
          <w:rFonts w:ascii="Times New Roman" w:cs="Times New Roman" w:hAnsi="Times New Roman"/>
          <w:b/>
          <w:bCs w:val="off"/>
          <w:color w:val="000000" w:themeColor="text1"/>
          <w:position w:val="0"/>
          <w:sz w:val="24"/>
          <w:szCs w:val="24"/>
          <w:lang w:eastAsia="ar-SA"/>
        </w:rPr>
        <w:t>27</w:t>
      </w:r>
      <w:r>
        <w:rPr>
          <w:rFonts w:ascii="Times New Roman" w:cs="Times New Roman" w:hAnsi="Times New Roman"/>
          <w:b/>
          <w:bCs w:val="off"/>
          <w:color w:val="000000" w:themeColor="text1"/>
          <w:position w:val="0"/>
          <w:sz w:val="24"/>
          <w:szCs w:val="24"/>
          <w:lang w:eastAsia="ar-SA"/>
        </w:rPr>
        <w:t>.</w:t>
      </w:r>
      <w:r>
        <w:rPr>
          <w:rFonts w:ascii="Times New Roman" w:cs="Times New Roman" w:hAnsi="Times New Roman"/>
          <w:b/>
          <w:bCs w:val="off"/>
          <w:color w:val="000000" w:themeColor="text1"/>
          <w:position w:val="0"/>
          <w:sz w:val="24"/>
          <w:szCs w:val="24"/>
          <w:lang w:eastAsia="ar-SA"/>
        </w:rPr>
        <w:t>05</w:t>
      </w:r>
      <w:r>
        <w:rPr>
          <w:rFonts w:ascii="Times New Roman" w:cs="Times New Roman" w:hAnsi="Times New Roman"/>
          <w:b/>
          <w:bCs w:val="off"/>
          <w:color w:val="000000" w:themeColor="text1"/>
          <w:position w:val="0"/>
          <w:sz w:val="24"/>
          <w:szCs w:val="24"/>
          <w:lang w:eastAsia="ar-SA"/>
        </w:rPr>
        <w:t>.202</w:t>
      </w:r>
      <w:r>
        <w:rPr>
          <w:rFonts w:ascii="Times New Roman" w:cs="Times New Roman" w:hAnsi="Times New Roman"/>
          <w:b/>
          <w:bCs w:val="off"/>
          <w:color w:val="000000" w:themeColor="text1"/>
          <w:position w:val="0"/>
          <w:sz w:val="24"/>
          <w:szCs w:val="24"/>
          <w:lang w:val="en-GB" w:eastAsia="ar-SA"/>
        </w:rPr>
        <w:t>7</w:t>
      </w:r>
      <w:r>
        <w:rPr>
          <w:rFonts w:ascii="Times New Roman" w:cs="Times New Roman" w:hAnsi="Times New Roman"/>
          <w:b/>
          <w:bCs w:val="off"/>
          <w:color w:val="000000" w:themeColor="text1"/>
          <w:position w:val="0"/>
          <w:sz w:val="24"/>
          <w:szCs w:val="24"/>
          <w:lang w:eastAsia="ar-SA"/>
        </w:rPr>
        <w:t xml:space="preserve"> г</w:t>
      </w:r>
      <w:r>
        <w:rPr>
          <w:rFonts w:ascii="Times New Roman" w:cs="Times New Roman" w:hAnsi="Times New Roman"/>
          <w:b/>
          <w:bCs w:val="off"/>
          <w:color w:val="000000" w:themeColor="text1"/>
          <w:position w:val="0"/>
          <w:sz w:val="24"/>
          <w:szCs w:val="24"/>
          <w:lang w:eastAsia="ar-SA"/>
        </w:rPr>
        <w:t>.</w:t>
      </w:r>
    </w:p>
    <w:p w14:paraId="00000069">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3.4</w:t>
      </w:r>
      <w:r>
        <w:rPr>
          <w:rFonts w:ascii="Times New Roman" w:cs="Times New Roman" w:hAnsi="Times New Roman"/>
          <w:bCs w:val="off"/>
          <w:color w:val="000000" w:themeColor="text1"/>
          <w:position w:val="0"/>
          <w:sz w:val="24"/>
          <w:szCs w:val="24"/>
          <w:lang w:eastAsia="ar-SA"/>
        </w:rPr>
        <w:t xml:space="preserve">. В Квартире производятся работы по перечню, указанному в </w:t>
      </w:r>
      <w:r>
        <w:rPr>
          <w:rFonts w:ascii="Times New Roman" w:cs="Times New Roman" w:hAnsi="Times New Roman"/>
          <w:b/>
          <w:bCs/>
          <w:color w:val="000000" w:themeColor="text1"/>
          <w:position w:val="0"/>
          <w:sz w:val="24"/>
          <w:szCs w:val="24"/>
          <w:lang w:eastAsia="ar-SA"/>
        </w:rPr>
        <w:t xml:space="preserve">Приложении № 3 </w:t>
      </w:r>
      <w:r>
        <w:rPr>
          <w:rFonts w:ascii="Times New Roman" w:cs="Times New Roman" w:hAnsi="Times New Roman"/>
          <w:b w:val="off"/>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w:t>
      </w:r>
      <w:r>
        <w:rPr>
          <w:rFonts w:ascii="Times New Roman" w:cs="Times New Roman" w:hAnsi="Times New Roman"/>
          <w:bCs w:val="off"/>
          <w:color w:val="000000" w:themeColor="text1"/>
          <w:position w:val="0"/>
          <w:sz w:val="24"/>
          <w:szCs w:val="24"/>
          <w:lang w:eastAsia="ar-SA"/>
        </w:rPr>
        <w:t>Технические и строительные характеристики Объекта долевого участия»</w:t>
      </w:r>
      <w:r>
        <w:rPr>
          <w:rFonts w:ascii="Times New Roman" w:cs="Times New Roman" w:hAnsi="Times New Roman"/>
          <w:bCs w:val="off"/>
          <w:color w:val="000000" w:themeColor="text1"/>
          <w:position w:val="0"/>
          <w:sz w:val="24"/>
          <w:szCs w:val="24"/>
          <w:lang w:eastAsia="ar-SA"/>
        </w:rPr>
        <w:t xml:space="preserve">, являющемуся неотъемлемой частью Договора. </w:t>
      </w:r>
    </w:p>
    <w:p w14:paraId="0000006A">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3.5. Проектная декларация, включающая актуальную информацию о З</w:t>
      </w:r>
      <w:r>
        <w:rPr>
          <w:rFonts w:ascii="Times New Roman" w:cs="Times New Roman" w:hAnsi="Times New Roman"/>
          <w:bCs w:val="off"/>
          <w:color w:val="000000" w:themeColor="text1"/>
          <w:position w:val="0"/>
          <w:sz w:val="24"/>
          <w:szCs w:val="24"/>
          <w:lang w:eastAsia="ar-SA"/>
        </w:rPr>
        <w:t>АСТРОЙЩИКЕ</w:t>
      </w:r>
      <w:r>
        <w:rPr>
          <w:rFonts w:ascii="Times New Roman" w:cs="Times New Roman" w:hAnsi="Times New Roman"/>
          <w:bCs w:val="off"/>
          <w:color w:val="000000" w:themeColor="text1"/>
          <w:position w:val="0"/>
          <w:sz w:val="24"/>
          <w:szCs w:val="24"/>
          <w:lang w:eastAsia="ar-SA"/>
        </w:rPr>
        <w:t xml:space="preserve">, проекте строительства многоквартирного дома, выданных для ведения строительства разрешительных документах и пр., размещена в сети Интернет на сайте Единой информационной системы жилищного строительства (ЕИСЖС) по адресу: </w:t>
      </w:r>
      <w:r>
        <w:rPr>
          <w:rFonts w:ascii="Times New Roman" w:cs="Times New Roman" w:hAnsi="Times New Roman"/>
          <w:bCs w:val="off"/>
          <w:color w:val="000000" w:themeColor="text1"/>
          <w:position w:val="0"/>
          <w:sz w:val="24"/>
          <w:szCs w:val="24"/>
          <w:lang w:eastAsia="ar-SA"/>
        </w:rPr>
        <w:t>https://наш.дом.рф .</w:t>
      </w:r>
    </w:p>
    <w:p w14:paraId="0000006B">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3.6. На момент заключения настоящего Договора в обеспечение кредитных обязательств ЗАСТРОЙЩИКА Земельный участок находится в залоге у Дальневосточного банка ПАО Сбербанк (далее – «Банк», «</w:t>
      </w:r>
      <w:r>
        <w:rPr>
          <w:rFonts w:ascii="Times New Roman" w:cs="Times New Roman" w:hAnsi="Times New Roman"/>
          <w:bCs w:val="off"/>
          <w:color w:val="000000" w:themeColor="text1"/>
          <w:position w:val="0"/>
          <w:sz w:val="24"/>
          <w:szCs w:val="24"/>
          <w:lang w:eastAsia="ar-SA"/>
        </w:rPr>
        <w:t>Эскроу</w:t>
      </w:r>
      <w:r>
        <w:rPr>
          <w:rFonts w:ascii="Times New Roman" w:cs="Times New Roman" w:hAnsi="Times New Roman"/>
          <w:bCs w:val="off"/>
          <w:color w:val="000000" w:themeColor="text1"/>
          <w:position w:val="0"/>
          <w:sz w:val="24"/>
          <w:szCs w:val="24"/>
          <w:lang w:eastAsia="ar-SA"/>
        </w:rPr>
        <w:t>-агент»).</w:t>
      </w:r>
    </w:p>
    <w:p w14:paraId="0000006C">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highlight w:val="none"/>
          <w:lang w:eastAsia="ar-SA"/>
        </w:rPr>
      </w:pPr>
      <w:r>
        <w:rPr>
          <w:rFonts w:ascii="Times New Roman" w:cs="Times New Roman" w:hAnsi="Times New Roman"/>
          <w:bCs w:val="off"/>
          <w:color w:val="000000" w:themeColor="text1"/>
          <w:position w:val="0"/>
          <w:sz w:val="24"/>
          <w:szCs w:val="24"/>
          <w:highlight w:val="none"/>
          <w:lang w:eastAsia="ar-SA"/>
        </w:rPr>
        <w:t xml:space="preserve">До заключения настоящего Договора банк предоставил письменное согласие на удовлетворение своих требований за счет заложенного </w:t>
      </w:r>
      <w:r>
        <w:rPr>
          <w:rFonts w:ascii="Times New Roman" w:cs="Times New Roman" w:hAnsi="Times New Roman"/>
          <w:bCs w:val="off"/>
          <w:color w:val="000000" w:themeColor="text1"/>
          <w:position w:val="0"/>
          <w:sz w:val="24"/>
          <w:szCs w:val="24"/>
          <w:highlight w:val="none"/>
          <w:lang w:eastAsia="ar-SA"/>
        </w:rPr>
        <w:t>имущества в соответствии с частями 3 и 8 статьи 13 и частью 6 статьи 15 Закона об участии в долевом строительстве, а также согласие на прекращение права залога на Объекты долевого строительства с момента передачи Объекта долевого строительства ЗАСТРОЙЩИКОМ</w:t>
      </w:r>
      <w:r>
        <w:rPr>
          <w:rFonts w:ascii="Times New Roman" w:cs="Times New Roman" w:hAnsi="Times New Roman"/>
          <w:bCs w:val="off"/>
          <w:color w:val="000000" w:themeColor="text1"/>
          <w:position w:val="0"/>
          <w:sz w:val="24"/>
          <w:szCs w:val="24"/>
          <w:highlight w:val="none"/>
          <w:lang w:eastAsia="ar-SA"/>
        </w:rPr>
        <w:t xml:space="preserve"> и его принятия </w:t>
      </w:r>
      <w:r>
        <w:rPr>
          <w:rFonts w:ascii="Times New Roman" w:cs="Times New Roman" w:hAnsi="Times New Roman"/>
          <w:color w:val="000000" w:themeColor="text1"/>
          <w:position w:val="0"/>
          <w:sz w:val="24"/>
          <w:szCs w:val="24"/>
          <w:highlight w:val="none"/>
          <w:lang w:eastAsia="ar-SA"/>
        </w:rPr>
        <w:t>УЧАСТНИКУ ДОЛЕВОГО СТРОИТЕЛЬСТВА</w:t>
      </w:r>
      <w:r>
        <w:rPr>
          <w:rFonts w:ascii="Times New Roman" w:cs="Times New Roman" w:hAnsi="Times New Roman"/>
          <w:bCs w:val="off"/>
          <w:color w:val="000000" w:themeColor="text1"/>
          <w:position w:val="0"/>
          <w:sz w:val="24"/>
          <w:szCs w:val="24"/>
          <w:highlight w:val="none"/>
          <w:lang w:eastAsia="ar-SA"/>
        </w:rPr>
        <w:t>.</w:t>
      </w:r>
    </w:p>
    <w:p w14:paraId="0000006D">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highlight w:val="none"/>
          <w:lang w:val="en-GB" w:eastAsia="ar-SA"/>
        </w:rPr>
        <w:t xml:space="preserve">3.7. </w:t>
      </w:r>
      <w:r>
        <w:rPr>
          <w:rFonts w:ascii="Times New Roman" w:cs="Times New Roman" w:hAnsi="Times New Roman"/>
          <w:bCs w:val="off"/>
          <w:color w:val="000000" w:themeColor="text1"/>
          <w:position w:val="0"/>
          <w:sz w:val="24"/>
          <w:szCs w:val="24"/>
          <w:highlight w:val="none"/>
          <w:lang w:val="ru-RU" w:eastAsia="ar-SA"/>
        </w:rPr>
        <w:t>ЗАСТРОЙЩИК гарантирует, что Объект долевого строительства, указанный в п.3ю2. Настоящего Договора, не заложена, в споре и под запретом(арестом) не состоит, не обременена правами третьих лиц, включая залог, иные права и ограничения, за исключением осгования, предусмотренного п.3.6. Настоящего Договора.</w:t>
      </w:r>
    </w:p>
    <w:p w14:paraId="0000006E">
      <w:pPr>
        <w:tabs>
          <w:tab w:val="left" w:leader="none" w:pos="1134"/>
        </w:tabs>
        <w:spacing w:beforeAutospacing="0" w:after="0" w:afterAutospacing="0" w:line="240" w:lineRule="auto"/>
        <w:ind w:left="0" w:right="0" w:firstLine="0"/>
        <w:contextualSpacing w:val="on"/>
        <w:jc w:val="center"/>
        <w:rPr>
          <w:rFonts w:ascii="Times New Roman" w:cs="Times New Roman" w:hAnsi="Times New Roman"/>
          <w:b/>
          <w:bCs w:val="off"/>
          <w:color w:val="000000" w:themeColor="text1"/>
          <w:position w:val="0"/>
          <w:sz w:val="24"/>
          <w:szCs w:val="24"/>
          <w:lang w:eastAsia="ar-SA"/>
        </w:rPr>
      </w:pPr>
    </w:p>
    <w:p w14:paraId="0000006F">
      <w:pPr>
        <w:tabs>
          <w:tab w:val="left" w:leader="none" w:pos="1134"/>
        </w:tabs>
        <w:spacing w:beforeAutospacing="0" w:after="0" w:afterAutospacing="0" w:line="240" w:lineRule="auto"/>
        <w:ind w:left="0" w:right="0" w:firstLine="0"/>
        <w:contextualSpacing w:val="on"/>
        <w:jc w:val="center"/>
        <w:rPr>
          <w:rFonts w:ascii="Times New Roman" w:cs="Times New Roman" w:hAnsi="Times New Roman"/>
          <w:b/>
          <w:bCs w:val="off"/>
          <w:color w:val="000000" w:themeColor="text1"/>
          <w:position w:val="0"/>
          <w:sz w:val="24"/>
          <w:szCs w:val="24"/>
          <w:lang w:eastAsia="ar-SA"/>
        </w:rPr>
      </w:pPr>
      <w:r>
        <w:rPr>
          <w:rFonts w:ascii="Times New Roman" w:cs="Times New Roman" w:hAnsi="Times New Roman"/>
          <w:b/>
          <w:bCs w:val="off"/>
          <w:color w:val="000000" w:themeColor="text1"/>
          <w:position w:val="0"/>
          <w:sz w:val="24"/>
          <w:szCs w:val="24"/>
          <w:lang w:eastAsia="ar-SA"/>
        </w:rPr>
        <w:t>4. ЦЕНА ДОГОВОРА, ПОРЯДОК РАСЧЕТОВ</w:t>
      </w:r>
    </w:p>
    <w:p w14:paraId="00000070">
      <w:pPr>
        <w:tabs>
          <w:tab w:val="left" w:leader="none" w:pos="567"/>
          <w:tab w:val="left" w:leader="none" w:pos="1134"/>
        </w:tabs>
        <w:spacing w:beforeAutospacing="0" w:after="0" w:afterAutospacing="0" w:line="240" w:lineRule="auto"/>
        <w:ind w:left="0" w:right="0" w:firstLine="0"/>
        <w:contextualSpacing w:val="on"/>
        <w:jc w:val="both"/>
        <w:rPr>
          <w:rFonts w:ascii="Times New Roman" w:cs="Times New Roman" w:eastAsia="Calibri" w:hAnsi="Times New Roman"/>
          <w:b/>
          <w:bCs/>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4.1.</w:t>
      </w:r>
      <w:r>
        <w:rPr>
          <w:rFonts w:ascii="Times New Roman" w:cs="Times New Roman" w:eastAsia="Calibri" w:hAnsi="Times New Roman"/>
          <w:bCs w:val="off"/>
          <w:color w:val="000000" w:themeColor="text1"/>
          <w:position w:val="0"/>
          <w:sz w:val="24"/>
          <w:szCs w:val="24"/>
          <w:lang w:eastAsia="en-US"/>
        </w:rPr>
        <w:t xml:space="preserve"> Цена Договора составляет </w:t>
      </w:r>
      <w:r>
        <w:rPr>
          <w:rFonts w:ascii="Times New Roman" w:cs="Times New Roman" w:eastAsia="Calibri" w:hAnsi="Times New Roman"/>
          <w:b/>
          <w:bCs/>
          <w:color w:val="000000" w:themeColor="text1"/>
          <w:position w:val="0"/>
          <w:sz w:val="24"/>
          <w:szCs w:val="24"/>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w:t>
      </w:r>
      <w:r>
        <w:rPr>
          <w:rFonts w:ascii="Times New Roman" w:cs="Times New Roman" w:eastAsia="Calibri" w:hAnsi="Times New Roman"/>
          <w:b/>
          <w:bCs/>
          <w:color w:val="000000" w:themeColor="text1"/>
          <w:position w:val="0"/>
          <w:sz w:val="24"/>
          <w:szCs w:val="24"/>
          <w:highlight w:val="none"/>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рублей </w:t>
      </w:r>
      <w:r>
        <w:rPr>
          <w:rFonts w:ascii="Times New Roman" w:cs="Times New Roman" w:eastAsia="Calibri" w:hAnsi="Times New Roman"/>
          <w:b/>
          <w:bCs/>
          <w:color w:val="000000" w:themeColor="text1"/>
          <w:position w:val="0"/>
          <w:sz w:val="24"/>
          <w:szCs w:val="24"/>
          <w:highlight w:val="none"/>
          <w:lang w:eastAsia="en-US"/>
        </w:rPr>
        <w:t>ХХ</w:t>
      </w:r>
      <w:r>
        <w:rPr>
          <w:rFonts w:ascii="Times New Roman" w:cs="Times New Roman" w:eastAsia="Calibri" w:hAnsi="Times New Roman"/>
          <w:b/>
          <w:bCs/>
          <w:color w:val="000000" w:themeColor="text1"/>
          <w:position w:val="0"/>
          <w:sz w:val="24"/>
          <w:szCs w:val="24"/>
          <w:highlight w:val="none"/>
          <w:lang w:eastAsia="en-US"/>
        </w:rPr>
        <w:t xml:space="preserve"> копеек</w:t>
      </w:r>
      <w:r>
        <w:rPr>
          <w:rFonts w:ascii="Times New Roman" w:cs="Times New Roman" w:eastAsia="Calibri" w:hAnsi="Times New Roman"/>
          <w:b/>
          <w:bCs/>
          <w:color w:val="000000" w:themeColor="text1"/>
          <w:position w:val="0"/>
          <w:sz w:val="24"/>
          <w:szCs w:val="24"/>
          <w:lang w:eastAsia="en-US"/>
        </w:rPr>
        <w:t>, НДС не облагается</w:t>
      </w:r>
      <w:r>
        <w:rPr>
          <w:rFonts w:ascii="Times New Roman" w:cs="Times New Roman" w:eastAsia="Calibri" w:hAnsi="Times New Roman"/>
          <w:b/>
          <w:bCs/>
          <w:color w:val="000000" w:themeColor="text1"/>
          <w:position w:val="0"/>
          <w:sz w:val="24"/>
          <w:szCs w:val="24"/>
          <w:lang w:eastAsia="en-US"/>
        </w:rPr>
        <w:t xml:space="preserve">. </w:t>
      </w:r>
    </w:p>
    <w:p w14:paraId="00000071">
      <w:pPr>
        <w:tabs>
          <w:tab w:val="left" w:leader="none" w:pos="567"/>
          <w:tab w:val="left" w:leader="none" w:pos="1134"/>
        </w:tabs>
        <w:spacing w:beforeAutospacing="0" w:after="0" w:afterAutospacing="0" w:line="240" w:lineRule="auto"/>
        <w:ind w:left="0" w:right="0" w:firstLine="0"/>
        <w:contextualSpacing w:val="on"/>
        <w:jc w:val="both"/>
        <w:rPr>
          <w:rFonts w:ascii="Times New Roman" w:cs="Times New Roman" w:eastAsia="Calibri" w:hAnsi="Times New Roman"/>
          <w:bCs w:val="off"/>
          <w:color w:val="000000" w:themeColor="text1"/>
          <w:position w:val="0"/>
          <w:sz w:val="24"/>
          <w:szCs w:val="24"/>
          <w:lang w:val="ru-RU" w:eastAsia="en-US"/>
        </w:rPr>
      </w:pPr>
      <w:r>
        <w:rPr>
          <w:rFonts w:ascii="Times New Roman" w:cs="Times New Roman" w:eastAsia="Calibri" w:hAnsi="Times New Roman"/>
          <w:b w:val="off"/>
          <w:bCs w:val="off"/>
          <w:color w:val="000000" w:themeColor="text1"/>
          <w:position w:val="0"/>
          <w:sz w:val="24"/>
          <w:szCs w:val="24"/>
          <w:lang w:eastAsia="en-US"/>
        </w:rPr>
        <w:tab/>
        <w:t>Приведенная Цена Договора рассчитана посредством умножения общей приведенной площади Квартиры с учетом лоджий и (или) балконов</w:t>
      </w:r>
      <w:r>
        <w:rPr>
          <w:rFonts w:ascii="Times New Roman" w:cs="Times New Roman" w:eastAsia="Calibri" w:hAnsi="Times New Roman"/>
          <w:b w:val="off"/>
          <w:bCs w:val="off"/>
          <w:color w:val="000000" w:themeColor="text1"/>
          <w:position w:val="0"/>
          <w:sz w:val="24"/>
          <w:szCs w:val="24"/>
          <w:lang w:eastAsia="en-US"/>
        </w:rPr>
        <w:t xml:space="preserve"> (</w:t>
      </w:r>
      <w:r>
        <w:rPr>
          <w:rFonts w:ascii="Times New Roman" w:cs="Times New Roman" w:eastAsia="Times New Roman" w:hAnsi="Times New Roman"/>
          <w:sz w:val="24"/>
          <w:szCs w:val="24"/>
          <w:lang w:eastAsia="ru-RU"/>
        </w:rPr>
        <w:t xml:space="preserve">с применением к ним понижающим коэффициентом 0,3/0,5), указанную в п.4.1.1. настоящего Договора </w:t>
      </w:r>
      <w:r>
        <w:rPr>
          <w:rFonts w:ascii="Times New Roman" w:cs="Times New Roman" w:hAnsi="Times New Roman"/>
          <w:b w:val="off"/>
          <w:outline w:val="off"/>
          <w:shadow w:val="off"/>
          <w:emboss w:val="off"/>
          <w:imprint w:val="off"/>
          <w:color w:val="auto"/>
          <w:spacing w:val="0"/>
          <w:sz w:val="24"/>
          <w:szCs w:val="24"/>
          <w:lang w:val="ru-RU"/>
        </w:rPr>
        <w:t xml:space="preserve">на цену одного квадратного метра </w:t>
      </w:r>
      <w:r>
        <w:rPr>
          <w:rFonts w:ascii="Times New Roman" w:cs="Times New Roman" w:hAnsi="Times New Roman"/>
          <w:b w:val="off"/>
          <w:outline w:val="off"/>
          <w:shadow w:val="off"/>
          <w:emboss w:val="off"/>
          <w:imprint w:val="off"/>
          <w:color w:val="auto"/>
          <w:spacing w:val="0"/>
          <w:sz w:val="24"/>
          <w:szCs w:val="24"/>
          <w:lang w:val="ru-RU"/>
        </w:rPr>
        <w:t>Квартиры</w:t>
      </w:r>
      <w:r>
        <w:rPr>
          <w:rFonts w:ascii="Times New Roman" w:cs="Times New Roman" w:hAnsi="Times New Roman"/>
          <w:b w:val="off"/>
          <w:outline w:val="off"/>
          <w:shadow w:val="off"/>
          <w:emboss w:val="off"/>
          <w:imprint w:val="off"/>
          <w:color w:val="auto"/>
          <w:spacing w:val="0"/>
          <w:sz w:val="24"/>
          <w:szCs w:val="24"/>
          <w:lang w:val="ru-RU"/>
        </w:rPr>
        <w:t>,</w:t>
      </w:r>
      <w:r>
        <w:rPr>
          <w:rFonts w:ascii="Times New Roman" w:cs="Times New Roman" w:hAnsi="Times New Roman"/>
          <w:b w:val="off"/>
          <w:outline w:val="off"/>
          <w:shadow w:val="off"/>
          <w:emboss w:val="off"/>
          <w:imprint w:val="off"/>
          <w:color w:val="auto"/>
          <w:spacing w:val="0"/>
          <w:sz w:val="24"/>
          <w:szCs w:val="24"/>
          <w:lang w:val="ru-RU"/>
        </w:rPr>
        <w:t xml:space="preserve"> указанную в п. 4.1.2. настоящего Договора.</w:t>
      </w:r>
    </w:p>
    <w:p w14:paraId="00000072">
      <w:pPr>
        <w:tabs>
          <w:tab w:val="left" w:leader="none" w:pos="567"/>
          <w:tab w:val="left" w:leader="none" w:pos="1134"/>
        </w:tabs>
        <w:spacing w:beforeAutospacing="0" w:after="0" w:afterAutospacing="0" w:line="240" w:lineRule="auto"/>
        <w:ind w:left="0"/>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 xml:space="preserve">Цена </w:t>
      </w:r>
      <w:r>
        <w:rPr>
          <w:rFonts w:ascii="Times New Roman" w:cs="Times New Roman" w:eastAsia="Calibri" w:hAnsi="Times New Roman"/>
          <w:bCs w:val="off"/>
          <w:color w:val="000000" w:themeColor="text1"/>
          <w:position w:val="0"/>
          <w:sz w:val="24"/>
          <w:szCs w:val="24"/>
          <w:lang w:eastAsia="en-US"/>
        </w:rPr>
        <w:t>Договора</w:t>
      </w:r>
      <w:r>
        <w:rPr>
          <w:rFonts w:ascii="Times New Roman" w:cs="Times New Roman" w:eastAsia="Calibri" w:hAnsi="Times New Roman"/>
          <w:bCs w:val="off"/>
          <w:color w:val="000000" w:themeColor="text1"/>
          <w:position w:val="0"/>
          <w:sz w:val="24"/>
          <w:szCs w:val="24"/>
          <w:lang w:eastAsia="en-US"/>
        </w:rPr>
        <w:t xml:space="preserve"> равна общему размеру долевого взноса УЧАСТНИКА ДОЛЕВОГО СТРОИТЕЛЬСТВА в Объект долевого строительства и включает в себя сумму на возмещение затрат на строительство Объекта долевого строительства и сумму на оплату услуг (вознаграждение) ЗАСТРОЙЩИКА. </w:t>
      </w:r>
    </w:p>
    <w:p w14:paraId="00000073">
      <w:pPr>
        <w:tabs>
          <w:tab w:val="left" w:leader="none" w:pos="567"/>
          <w:tab w:val="left" w:leader="none" w:pos="1134"/>
        </w:tabs>
        <w:spacing w:beforeAutospacing="0" w:after="0" w:afterAutospacing="0" w:line="240" w:lineRule="auto"/>
        <w:ind w:left="0"/>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 xml:space="preserve">При этом вознаграждение ЗАСТРОЙЩИКА определяется в виде экономии затрат на строительство Объекта (сумма разница </w:t>
      </w:r>
      <w:r>
        <w:rPr>
          <w:rFonts w:ascii="Times New Roman" w:cs="Times New Roman" w:eastAsia="Calibri" w:hAnsi="Times New Roman"/>
          <w:bCs w:val="off"/>
          <w:color w:val="000000" w:themeColor="text1"/>
          <w:position w:val="0"/>
          <w:sz w:val="24"/>
          <w:szCs w:val="24"/>
          <w:lang w:eastAsia="en-US"/>
        </w:rPr>
        <w:t>между</w:t>
      </w:r>
      <w:r>
        <w:rPr>
          <w:rFonts w:ascii="Times New Roman" w:cs="Times New Roman" w:eastAsia="Calibri" w:hAnsi="Times New Roman"/>
          <w:bCs w:val="off"/>
          <w:color w:val="000000" w:themeColor="text1"/>
          <w:position w:val="0"/>
          <w:sz w:val="24"/>
          <w:szCs w:val="24"/>
          <w:lang w:eastAsia="en-US"/>
        </w:rPr>
        <w:t xml:space="preserve"> Ценой Объекта, указанной Сторонами в настоящем пункте договора, и фактическими затратами по строительству Объекта) на дату передачи </w:t>
      </w:r>
      <w:r>
        <w:rPr>
          <w:rFonts w:ascii="Times New Roman" w:cs="Times New Roman" w:eastAsia="Calibri" w:hAnsi="Times New Roman"/>
          <w:bCs w:val="off"/>
          <w:color w:val="000000" w:themeColor="text1"/>
          <w:position w:val="0"/>
          <w:sz w:val="24"/>
          <w:szCs w:val="24"/>
          <w:lang w:eastAsia="en-US"/>
        </w:rPr>
        <w:t>ЗАСТРОЙЩИКОМ УЧАСТНИКУ ДОЛЕВОГО СТРОИТЕЛЬСТВА Объекта по передаточному акту.</w:t>
      </w:r>
    </w:p>
    <w:p w14:paraId="00000074">
      <w:pPr>
        <w:tabs>
          <w:tab w:val="left" w:leader="none" w:pos="567"/>
          <w:tab w:val="left" w:leader="none" w:pos="1134"/>
        </w:tabs>
        <w:spacing w:beforeAutospacing="0" w:after="0" w:afterAutospacing="0" w:line="240" w:lineRule="auto"/>
        <w:ind w:left="0"/>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 xml:space="preserve">4.1.1. </w:t>
      </w:r>
      <w:r>
        <w:rPr>
          <w:rFonts w:ascii="Times New Roman" w:cs="Times New Roman" w:eastAsia="Calibri" w:hAnsi="Times New Roman"/>
          <w:bCs w:val="off"/>
          <w:color w:val="000000" w:themeColor="text1"/>
          <w:position w:val="0"/>
          <w:sz w:val="24"/>
          <w:szCs w:val="24"/>
          <w:lang w:eastAsia="en-US"/>
        </w:rPr>
        <w:t>О</w:t>
      </w:r>
      <w:r>
        <w:rPr>
          <w:rFonts w:ascii="Times New Roman" w:cs="Times New Roman" w:eastAsia="Times New Roman" w:hAnsi="Times New Roman"/>
          <w:b w:val="off"/>
          <w:bCs w:val="off"/>
          <w:sz w:val="24"/>
          <w:szCs w:val="24"/>
          <w:lang w:eastAsia="ru-RU"/>
        </w:rPr>
        <w:t>бщая площадь</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eastAsia="ru-RU"/>
        </w:rPr>
        <w:t xml:space="preserve">Квартиры </w:t>
      </w:r>
      <w:r>
        <w:rPr>
          <w:rFonts w:ascii="Times New Roman" w:cs="Times New Roman" w:eastAsia="Times New Roman" w:hAnsi="Times New Roman"/>
          <w:sz w:val="24"/>
          <w:szCs w:val="24"/>
          <w:lang w:eastAsia="ru-RU"/>
        </w:rPr>
        <w:t>(с учетом площади балкона и (-или) лоджии, с применением к ним понижающим коэффициентом 0,3/0,5 соответственно) составляет ________</w:t>
      </w:r>
      <w:r>
        <w:rPr>
          <w:rFonts w:ascii="Times New Roman" w:cs="Times New Roman" w:eastAsia="Times New Roman" w:hAnsi="Times New Roman"/>
          <w:b/>
          <w:bCs/>
          <w:sz w:val="24"/>
          <w:szCs w:val="24"/>
          <w:highlight w:val="none"/>
          <w:lang w:eastAsia="ru-RU"/>
        </w:rPr>
        <w:t>кв.м.</w:t>
      </w:r>
    </w:p>
    <w:p w14:paraId="00000075">
      <w:pPr>
        <w:tabs>
          <w:tab w:val="left" w:leader="none" w:pos="567"/>
          <w:tab w:val="left" w:leader="none" w:pos="1134"/>
        </w:tabs>
        <w:spacing w:beforeAutospacing="0" w:after="0" w:afterAutospacing="0" w:line="240" w:lineRule="auto"/>
        <w:ind w:left="0"/>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 xml:space="preserve">4.1.2. Стороны договорились, что цена одного квадратного метра Объекта долевого участия  составляет </w:t>
      </w:r>
      <w:r>
        <w:rPr>
          <w:rFonts w:ascii="Times New Roman" w:cs="Times New Roman" w:eastAsia="Calibri" w:hAnsi="Times New Roman"/>
          <w:b/>
          <w:bCs/>
          <w:color w:val="000000" w:themeColor="text1"/>
          <w:position w:val="0"/>
          <w:sz w:val="24"/>
          <w:szCs w:val="24"/>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w:t>
      </w:r>
      <w:r>
        <w:rPr>
          <w:rFonts w:ascii="Times New Roman" w:cs="Times New Roman" w:eastAsia="Calibri" w:hAnsi="Times New Roman"/>
          <w:b/>
          <w:bCs/>
          <w:color w:val="000000" w:themeColor="text1"/>
          <w:position w:val="0"/>
          <w:sz w:val="24"/>
          <w:szCs w:val="24"/>
          <w:highlight w:val="none"/>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рублей </w:t>
      </w:r>
      <w:r>
        <w:rPr>
          <w:rFonts w:ascii="Times New Roman" w:cs="Times New Roman" w:eastAsia="Calibri" w:hAnsi="Times New Roman"/>
          <w:b/>
          <w:bCs/>
          <w:color w:val="000000" w:themeColor="text1"/>
          <w:position w:val="0"/>
          <w:sz w:val="24"/>
          <w:szCs w:val="24"/>
          <w:highlight w:val="none"/>
          <w:lang w:eastAsia="en-US"/>
        </w:rPr>
        <w:t>ХХ</w:t>
      </w:r>
      <w:r>
        <w:rPr>
          <w:rFonts w:ascii="Times New Roman" w:cs="Times New Roman" w:eastAsia="Calibri" w:hAnsi="Times New Roman"/>
          <w:b/>
          <w:bCs/>
          <w:color w:val="000000" w:themeColor="text1"/>
          <w:position w:val="0"/>
          <w:sz w:val="24"/>
          <w:szCs w:val="24"/>
          <w:highlight w:val="none"/>
          <w:lang w:eastAsia="en-US"/>
        </w:rPr>
        <w:t xml:space="preserve"> копеек.</w:t>
      </w:r>
    </w:p>
    <w:p w14:paraId="00000076">
      <w:pPr>
        <w:tabs>
          <w:tab w:val="left" w:leader="none" w:pos="567"/>
          <w:tab w:val="left" w:leader="none" w:pos="1134"/>
        </w:tabs>
        <w:spacing w:beforeAutospacing="0" w:after="0" w:afterAutospacing="0" w:line="240" w:lineRule="auto"/>
        <w:ind w:left="0"/>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ab/>
        <w:t xml:space="preserve">4.2.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-счет, открываемый в ПАО Сбербанк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 xml:space="preserve">-агент) для учета и блокирования денежных средств, полученных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-агентом от являющегося владельцем</w:t>
      </w:r>
      <w:r>
        <w:rPr>
          <w:rFonts w:ascii="Times New Roman" w:cs="Times New Roman" w:eastAsia="Calibri" w:hAnsi="Times New Roman"/>
          <w:bCs w:val="off"/>
          <w:color w:val="000000" w:themeColor="text1"/>
          <w:position w:val="0"/>
          <w:sz w:val="24"/>
          <w:szCs w:val="24"/>
          <w:lang w:eastAsia="en-US"/>
        </w:rPr>
        <w:t xml:space="preserve"> счета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Calibri" w:hAnsi="Times New Roman"/>
          <w:bCs w:val="off"/>
          <w:color w:val="000000" w:themeColor="text1"/>
          <w:position w:val="0"/>
          <w:sz w:val="24"/>
          <w:szCs w:val="24"/>
          <w:lang w:eastAsia="en-US"/>
        </w:rPr>
        <w:t xml:space="preserve">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Pr>
          <w:rFonts w:ascii="Times New Roman" w:cs="Times New Roman" w:eastAsia="Calibri" w:hAnsi="Times New Roman"/>
          <w:bCs w:val="off"/>
          <w:color w:val="000000" w:themeColor="text1"/>
          <w:position w:val="0"/>
          <w:sz w:val="24"/>
          <w:szCs w:val="24"/>
          <w:lang w:eastAsia="en-US"/>
        </w:rPr>
        <w:t xml:space="preserve"> </w:t>
      </w:r>
      <w:r>
        <w:rPr>
          <w:rFonts w:ascii="Times New Roman" w:cs="Times New Roman" w:eastAsia="Calibri" w:hAnsi="Times New Roman"/>
          <w:bCs w:val="off"/>
          <w:color w:val="000000" w:themeColor="text1"/>
          <w:position w:val="0"/>
          <w:sz w:val="24"/>
          <w:szCs w:val="24"/>
          <w:lang w:eastAsia="en-US"/>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 xml:space="preserve">, заключенным между Бенефициаром, Депонентом и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-агентом, с учетом следующего:</w:t>
      </w:r>
    </w:p>
    <w:p w14:paraId="00000077">
      <w:pPr>
        <w:tabs>
          <w:tab w:val="left" w:leader="none" w:pos="0"/>
          <w:tab w:val="left" w:leader="none" w:pos="1134"/>
        </w:tabs>
        <w:spacing w:beforeAutospacing="0" w:after="0" w:afterAutospacing="0" w:line="240" w:lineRule="auto"/>
        <w:ind w:left="0" w:firstLine="426"/>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 xml:space="preserve">-агент: </w:t>
      </w:r>
      <w:r>
        <w:rPr>
          <w:rFonts w:ascii="Times New Roman" w:cs="Times New Roman" w:eastAsia="Calibri" w:hAnsi="Times New Roman"/>
          <w:bCs w:val="off"/>
          <w:color w:val="000000" w:themeColor="text1"/>
          <w:position w:val="0"/>
          <w:sz w:val="24"/>
          <w:szCs w:val="24"/>
          <w:lang w:eastAsia="en-US"/>
        </w:rPr>
        <w:t>________________________________________________________________</w:t>
      </w:r>
      <w:r>
        <w:rPr>
          <w:rFonts w:ascii="Times New Roman" w:cs="Times New Roman" w:eastAsia="Calibri" w:hAnsi="Times New Roman"/>
          <w:bCs w:val="off"/>
          <w:color w:val="000000" w:themeColor="text1"/>
          <w:position w:val="0"/>
          <w:sz w:val="24"/>
          <w:szCs w:val="24"/>
          <w:lang w:eastAsia="en-US"/>
        </w:rPr>
        <w:t>, место нахо</w:t>
      </w:r>
      <w:r>
        <w:rPr>
          <w:rFonts w:ascii="Times New Roman" w:cs="Times New Roman" w:eastAsia="Calibri" w:hAnsi="Times New Roman"/>
          <w:bCs w:val="off"/>
          <w:color w:val="000000" w:themeColor="text1"/>
          <w:position w:val="0"/>
          <w:sz w:val="24"/>
          <w:szCs w:val="24"/>
          <w:lang w:eastAsia="en-US"/>
        </w:rPr>
        <w:t xml:space="preserve">ждения: г. </w:t>
      </w:r>
      <w:r>
        <w:rPr>
          <w:rFonts w:ascii="Times New Roman" w:cs="Times New Roman" w:eastAsia="Calibri" w:hAnsi="Times New Roman"/>
          <w:bCs w:val="off"/>
          <w:color w:val="000000" w:themeColor="text1"/>
          <w:position w:val="0"/>
          <w:sz w:val="24"/>
          <w:szCs w:val="24"/>
          <w:lang w:eastAsia="en-US"/>
        </w:rPr>
        <w:t>_______________________________________________</w:t>
      </w:r>
      <w:r>
        <w:rPr>
          <w:rFonts w:ascii="Times New Roman" w:cs="Times New Roman" w:eastAsia="Calibri" w:hAnsi="Times New Roman"/>
          <w:bCs w:val="off"/>
          <w:color w:val="000000" w:themeColor="text1"/>
          <w:position w:val="0"/>
          <w:sz w:val="24"/>
          <w:szCs w:val="24"/>
          <w:lang w:eastAsia="en-US"/>
        </w:rPr>
        <w:t xml:space="preserve">, </w:t>
      </w:r>
      <w:r>
        <w:rPr>
          <w:rFonts w:ascii="Times New Roman" w:cs="Times New Roman" w:eastAsia="Times New Roman" w:hAnsi="Times New Roman"/>
          <w:sz w:val="24"/>
          <w:szCs w:val="24"/>
          <w:lang w:eastAsia="ru-RU"/>
        </w:rPr>
        <w:t xml:space="preserve">адрес электронной почты: </w:t>
      </w:r>
      <w:r>
        <w:rPr>
          <w:rFonts w:ascii="Times New Roman" w:cs="Times New Roman" w:eastAsia="Times New Roman" w:hAnsi="Times New Roman"/>
          <w:b w:val="off"/>
          <w:bCs w:val="off"/>
          <w:sz w:val="24"/>
          <w:szCs w:val="24"/>
          <w:lang w:eastAsia="ru-RU"/>
        </w:rPr>
        <w:t>___________________________</w:t>
      </w:r>
      <w:r>
        <w:rPr>
          <w:rFonts w:ascii="Times New Roman" w:cs="Times New Roman" w:eastAsia="Times New Roman" w:hAnsi="Times New Roman"/>
          <w:b w:val="off"/>
          <w:bCs w:val="off"/>
          <w:sz w:val="24"/>
          <w:szCs w:val="24"/>
          <w:lang w:eastAsia="ru-RU"/>
        </w:rPr>
        <w:t>,</w:t>
      </w:r>
    </w:p>
    <w:p w14:paraId="00000078">
      <w:pPr>
        <w:tabs>
          <w:tab w:val="left" w:leader="none" w:pos="0"/>
          <w:tab w:val="left" w:leader="none" w:pos="1134"/>
        </w:tabs>
        <w:spacing w:beforeAutospacing="0" w:after="0" w:afterAutospacing="0" w:line="240" w:lineRule="auto"/>
        <w:ind w:left="0" w:firstLine="426"/>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   Депонент</w:t>
      </w:r>
      <w:r>
        <w:rPr>
          <w:rFonts w:ascii="Times New Roman" w:cs="Times New Roman" w:eastAsia="Calibri" w:hAnsi="Times New Roman"/>
          <w:bCs w:val="off"/>
          <w:color w:val="000000" w:themeColor="text1"/>
          <w:position w:val="0"/>
          <w:sz w:val="24"/>
          <w:szCs w:val="24"/>
          <w:lang w:eastAsia="en-US"/>
        </w:rPr>
        <w:t>:</w:t>
      </w:r>
      <w:r>
        <w:rPr>
          <w:rFonts w:ascii="Times New Roman" w:cs="Times New Roman" w:eastAsia="Calibri" w:hAnsi="Times New Roman"/>
          <w:bCs w:val="off"/>
          <w:color w:val="000000" w:themeColor="text1"/>
          <w:position w:val="0"/>
          <w:sz w:val="24"/>
          <w:szCs w:val="24"/>
          <w:lang w:eastAsia="en-US"/>
        </w:rPr>
        <w:t xml:space="preserve"> _____________________________________________________________________.</w:t>
      </w:r>
    </w:p>
    <w:p w14:paraId="00000079">
      <w:pPr>
        <w:spacing w:beforeAutospacing="0" w:after="0" w:afterAutospacing="0" w:line="240" w:lineRule="auto"/>
        <w:ind w:left="0" w:firstLine="567"/>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 xml:space="preserve">Бенефициар: </w:t>
      </w:r>
      <w:r>
        <w:rPr>
          <w:rFonts w:ascii="Times New Roman" w:cs="Times New Roman" w:eastAsia="Calibri" w:hAnsi="Times New Roman"/>
          <w:b/>
          <w:color w:val="000000" w:themeColor="text1"/>
          <w:position w:val="0"/>
          <w:sz w:val="24"/>
          <w:szCs w:val="24"/>
          <w:lang w:eastAsia="en-US"/>
        </w:rPr>
        <w:t xml:space="preserve">Общество с ограниченной ответственностью «СТРОЙКАПДОМ </w:t>
      </w:r>
      <w:r>
        <w:rPr>
          <w:rFonts w:ascii="Times New Roman" w:cs="Times New Roman" w:eastAsia="Calibri" w:hAnsi="Times New Roman"/>
          <w:b/>
          <w:color w:val="000000" w:themeColor="text1"/>
          <w:position w:val="0"/>
          <w:sz w:val="24"/>
          <w:szCs w:val="24"/>
          <w:lang w:eastAsia="en-US"/>
        </w:rPr>
        <w:t>Специализированный Застройщик»</w:t>
      </w:r>
      <w:r>
        <w:rPr>
          <w:rFonts w:ascii="Times New Roman" w:cs="Times New Roman" w:eastAsia="Calibri" w:hAnsi="Times New Roman"/>
          <w:b/>
          <w:color w:val="000000" w:themeColor="text1"/>
          <w:position w:val="0"/>
          <w:sz w:val="24"/>
          <w:szCs w:val="24"/>
          <w:lang w:eastAsia="en-US"/>
        </w:rPr>
        <w:t>.</w:t>
      </w:r>
    </w:p>
    <w:p w14:paraId="0000007A">
      <w:pPr>
        <w:spacing w:beforeAutospacing="0" w:after="0" w:afterAutospacing="0" w:line="240" w:lineRule="auto"/>
        <w:ind w:firstLine="708"/>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 xml:space="preserve">4.3. Депонируемая </w:t>
      </w:r>
      <w:r>
        <w:rPr>
          <w:rFonts w:ascii="Times New Roman" w:cs="Times New Roman" w:eastAsia="Calibri" w:hAnsi="Times New Roman"/>
          <w:bCs w:val="off"/>
          <w:color w:val="000000" w:themeColor="text1"/>
          <w:position w:val="0"/>
          <w:sz w:val="24"/>
          <w:szCs w:val="24"/>
          <w:lang w:eastAsia="en-US"/>
        </w:rPr>
        <w:t>сумма в</w:t>
      </w:r>
      <w:r>
        <w:rPr>
          <w:rFonts w:ascii="Times New Roman" w:cs="Times New Roman" w:eastAsia="Calibri" w:hAnsi="Times New Roman"/>
          <w:bCs w:val="off"/>
          <w:color w:val="000000" w:themeColor="text1"/>
          <w:position w:val="0"/>
          <w:sz w:val="24"/>
          <w:szCs w:val="24"/>
          <w:lang w:eastAsia="en-US"/>
        </w:rPr>
        <w:t xml:space="preserve"> </w:t>
      </w:r>
      <w:r>
        <w:rPr>
          <w:rFonts w:ascii="Times New Roman" w:cs="Times New Roman" w:eastAsia="Calibri" w:hAnsi="Times New Roman"/>
          <w:bCs w:val="off"/>
          <w:color w:val="000000" w:themeColor="text1"/>
          <w:position w:val="0"/>
          <w:sz w:val="24"/>
          <w:szCs w:val="24"/>
          <w:lang w:eastAsia="en-US"/>
        </w:rPr>
        <w:t xml:space="preserve">размере </w:t>
      </w:r>
      <w:r>
        <w:rPr>
          <w:rFonts w:ascii="Times New Roman" w:cs="Times New Roman" w:eastAsia="Calibri" w:hAnsi="Times New Roman"/>
          <w:b/>
          <w:bCs/>
          <w:color w:val="000000" w:themeColor="text1"/>
          <w:position w:val="0"/>
          <w:sz w:val="24"/>
          <w:szCs w:val="24"/>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w:t>
      </w:r>
      <w:r>
        <w:rPr>
          <w:rFonts w:ascii="Times New Roman" w:cs="Times New Roman" w:eastAsia="Calibri" w:hAnsi="Times New Roman"/>
          <w:b/>
          <w:bCs/>
          <w:color w:val="000000" w:themeColor="text1"/>
          <w:position w:val="0"/>
          <w:sz w:val="24"/>
          <w:szCs w:val="24"/>
          <w:highlight w:val="none"/>
          <w:lang w:eastAsia="en-US"/>
        </w:rPr>
        <w:t>ХХХХХ</w:t>
      </w:r>
      <w:r>
        <w:rPr>
          <w:rFonts w:ascii="Times New Roman" w:cs="Times New Roman" w:eastAsia="Calibri" w:hAnsi="Times New Roman"/>
          <w:b/>
          <w:bCs/>
          <w:color w:val="000000" w:themeColor="text1"/>
          <w:position w:val="0"/>
          <w:sz w:val="24"/>
          <w:szCs w:val="24"/>
          <w:highlight w:val="none"/>
          <w:lang w:eastAsia="en-US"/>
        </w:rPr>
        <w:t xml:space="preserve">) рублей </w:t>
      </w:r>
      <w:r>
        <w:rPr>
          <w:rFonts w:ascii="Times New Roman" w:cs="Times New Roman" w:eastAsia="Calibri" w:hAnsi="Times New Roman"/>
          <w:b/>
          <w:bCs/>
          <w:color w:val="000000" w:themeColor="text1"/>
          <w:position w:val="0"/>
          <w:sz w:val="24"/>
          <w:szCs w:val="24"/>
          <w:highlight w:val="none"/>
          <w:lang w:eastAsia="en-US"/>
        </w:rPr>
        <w:t>ХХ</w:t>
      </w:r>
      <w:r>
        <w:rPr>
          <w:rFonts w:ascii="Times New Roman" w:cs="Times New Roman" w:eastAsia="Calibri" w:hAnsi="Times New Roman"/>
          <w:b/>
          <w:bCs/>
          <w:color w:val="000000" w:themeColor="text1"/>
          <w:position w:val="0"/>
          <w:sz w:val="24"/>
          <w:szCs w:val="24"/>
          <w:highlight w:val="none"/>
          <w:lang w:eastAsia="en-US"/>
        </w:rPr>
        <w:t xml:space="preserve"> копеек</w:t>
      </w:r>
      <w:r>
        <w:rPr>
          <w:rFonts w:ascii="Times New Roman" w:cs="Times New Roman" w:eastAsia="Calibri" w:hAnsi="Times New Roman"/>
          <w:b/>
          <w:color w:val="000000" w:themeColor="text1"/>
          <w:position w:val="0"/>
          <w:sz w:val="24"/>
          <w:szCs w:val="24"/>
          <w:lang w:eastAsia="en-US"/>
        </w:rPr>
        <w:t xml:space="preserve"> </w:t>
      </w:r>
      <w:r>
        <w:rPr>
          <w:rFonts w:ascii="Times New Roman" w:cs="Times New Roman" w:eastAsia="Calibri" w:hAnsi="Times New Roman"/>
          <w:bCs w:val="off"/>
          <w:color w:val="000000" w:themeColor="text1"/>
          <w:position w:val="0"/>
          <w:sz w:val="24"/>
          <w:szCs w:val="24"/>
          <w:lang w:eastAsia="en-US"/>
        </w:rPr>
        <w:t xml:space="preserve">вносится </w:t>
      </w:r>
      <w:r>
        <w:rPr>
          <w:rFonts w:ascii="Times New Roman" w:cs="Times New Roman" w:eastAsia="Calibri" w:hAnsi="Times New Roman"/>
          <w:bCs w:val="off"/>
          <w:color w:val="000000" w:themeColor="text1"/>
          <w:position w:val="0"/>
          <w:sz w:val="24"/>
          <w:szCs w:val="24"/>
          <w:lang w:eastAsia="en-US"/>
        </w:rPr>
        <w:t>УЧАСТНИКОМ ДОЛЕВОГО СТРОИТЕЛЬСТВА</w:t>
      </w:r>
      <w:r>
        <w:rPr>
          <w:rFonts w:ascii="Times New Roman" w:cs="Times New Roman" w:eastAsia="Calibri" w:hAnsi="Times New Roman"/>
          <w:bCs w:val="off"/>
          <w:color w:val="000000" w:themeColor="text1"/>
          <w:position w:val="0"/>
          <w:sz w:val="24"/>
          <w:szCs w:val="24"/>
          <w:lang w:val="en-GB" w:eastAsia="en-US"/>
        </w:rPr>
        <w:t>,</w:t>
      </w:r>
      <w:r>
        <w:rPr>
          <w:rFonts w:ascii="Times New Roman" w:cs="Times New Roman" w:eastAsia="Calibri" w:hAnsi="Times New Roman"/>
          <w:bCs w:val="off"/>
          <w:color w:val="000000" w:themeColor="text1"/>
          <w:position w:val="0"/>
          <w:sz w:val="24"/>
          <w:szCs w:val="24"/>
          <w:lang w:eastAsia="en-US"/>
        </w:rPr>
        <w:t xml:space="preserve"> в следующем порядке:</w:t>
      </w:r>
    </w:p>
    <w:p w14:paraId="0000007B">
      <w:pPr>
        <w:spacing w:beforeAutospacing="0" w:after="0" w:afterAutospacing="0" w:line="240" w:lineRule="auto"/>
        <w:ind w:firstLine="708"/>
        <w:jc w:val="both"/>
        <w:rPr>
          <w:rFonts w:ascii="Times New Roman" w:cs="Times New Roman" w:eastAsia="Calibri" w:hAnsi="Times New Roman"/>
          <w:bCs w:val="off"/>
          <w:color w:val="000000" w:themeColor="text1"/>
          <w:position w:val="0"/>
          <w:sz w:val="26"/>
          <w:szCs w:val="26"/>
          <w:lang w:val="ru-RU" w:eastAsia="en-US"/>
        </w:rPr>
      </w:pPr>
      <w:r>
        <w:rPr>
          <w:rFonts w:ascii="Times New Roman" w:cs="Times New Roman" w:hAnsi="Times New Roman"/>
          <w:b/>
          <w:i/>
          <w:outline w:val="off"/>
          <w:shadow w:val="off"/>
          <w:emboss w:val="off"/>
          <w:imprint w:val="off"/>
          <w:color w:val="auto"/>
          <w:spacing w:val="0"/>
          <w:sz w:val="24"/>
          <w:szCs w:val="24"/>
          <w:u w:val="single" w:color="auto"/>
          <w:lang w:val="ru-RU"/>
        </w:rPr>
        <w:t>В случае применения порядка расчетов собственными денежными средствами и/ или с применением заемных средств расчет осуществляется, в следующем порядке:</w:t>
      </w:r>
    </w:p>
    <w:p w14:paraId="0000007C">
      <w:pPr>
        <w:tabs>
          <w:tab w:val="left" w:leader="none" w:pos="0"/>
          <w:tab w:val="left" w:leader="none" w:pos="1134"/>
        </w:tabs>
        <w:spacing w:beforeAutospacing="0" w:after="0" w:afterAutospacing="0" w:line="240" w:lineRule="auto"/>
        <w:ind w:left="0" w:firstLine="709"/>
        <w:jc w:val="both"/>
        <w:rPr>
          <w:rFonts w:ascii="Times New Roman" w:cs="Times New Roman" w:eastAsia="Calibri" w:hAnsi="Times New Roman"/>
          <w:color w:val="000000" w:themeColor="text1"/>
          <w:sz w:val="24"/>
          <w:szCs w:val="24"/>
          <w:u w:val="single"/>
          <w:lang w:eastAsia="en-US"/>
        </w:rPr>
      </w:pPr>
      <w:r>
        <w:rPr>
          <w:rFonts w:ascii="Times New Roman" w:cs="Times New Roman" w:eastAsia="Calibri" w:hAnsi="Times New Roman"/>
          <w:color w:val="000000" w:themeColor="text1"/>
          <w:sz w:val="24"/>
          <w:szCs w:val="24"/>
          <w:u w:val="none"/>
          <w:lang w:eastAsia="en-US"/>
        </w:rPr>
        <w:t xml:space="preserve">4.3.1. </w:t>
      </w:r>
      <w:r>
        <w:rPr>
          <w:rFonts w:ascii="Times New Roman" w:cs="Times New Roman" w:eastAsia="Calibri" w:hAnsi="Times New Roman"/>
          <w:color w:val="000000" w:themeColor="text1"/>
          <w:sz w:val="24"/>
          <w:szCs w:val="24"/>
          <w:u w:val="single"/>
          <w:lang w:eastAsia="en-US"/>
        </w:rPr>
        <w:t>За счет собственных денежных средств сумму в размере</w:t>
      </w:r>
      <w:r>
        <w:rPr>
          <w:rFonts w:ascii="Times New Roman" w:cs="Times New Roman" w:eastAsia="Calibri" w:hAnsi="Times New Roman"/>
          <w:color w:val="000000" w:themeColor="text1"/>
          <w:sz w:val="24"/>
          <w:szCs w:val="24"/>
          <w:u w:val="none"/>
          <w:lang w:eastAsia="en-US"/>
        </w:rPr>
        <w:t xml:space="preserve"> </w:t>
      </w:r>
      <w:r>
        <w:rPr>
          <w:rFonts w:ascii="Times New Roman" w:cs="Times New Roman" w:eastAsia="Calibri" w:hAnsi="Times New Roman"/>
          <w:b/>
          <w:bCs/>
          <w:color w:val="000000" w:themeColor="text1"/>
          <w:sz w:val="24"/>
          <w:szCs w:val="24"/>
          <w:u w:val="none"/>
          <w:lang w:val="en-GB" w:eastAsia="en-US"/>
        </w:rPr>
        <w:t>____________(__________)</w:t>
      </w:r>
      <w:r>
        <w:rPr>
          <w:rFonts w:ascii="Times New Roman" w:cs="Times New Roman" w:eastAsia="Calibri" w:hAnsi="Times New Roman"/>
          <w:b/>
          <w:bCs/>
          <w:color w:val="000000" w:themeColor="text1"/>
          <w:position w:val="0"/>
          <w:sz w:val="24"/>
          <w:szCs w:val="24"/>
          <w:highlight w:val="none"/>
          <w:lang w:eastAsia="en-US"/>
        </w:rPr>
        <w:t xml:space="preserve"> рублей </w:t>
      </w:r>
      <w:r>
        <w:rPr>
          <w:rFonts w:ascii="Times New Roman" w:cs="Times New Roman" w:eastAsia="Calibri" w:hAnsi="Times New Roman"/>
          <w:b/>
          <w:bCs/>
          <w:color w:val="000000" w:themeColor="text1"/>
          <w:position w:val="0"/>
          <w:sz w:val="24"/>
          <w:szCs w:val="24"/>
          <w:highlight w:val="none"/>
          <w:lang w:eastAsia="en-US"/>
        </w:rPr>
        <w:t xml:space="preserve">00 копеек </w:t>
      </w:r>
      <w:r>
        <w:rPr>
          <w:rFonts w:ascii="Times New Roman" w:cs="Times New Roman" w:eastAsia="Calibri" w:hAnsi="Times New Roman"/>
          <w:b/>
          <w:color w:val="000000" w:themeColor="text1"/>
          <w:position w:val="0"/>
          <w:sz w:val="24"/>
          <w:szCs w:val="24"/>
          <w:lang w:eastAsia="en-US"/>
        </w:rPr>
        <w:t xml:space="preserve"> </w:t>
      </w:r>
      <w:r>
        <w:rPr>
          <w:rFonts w:ascii="Times New Roman" w:cs="Times New Roman" w:eastAsia="Calibri" w:hAnsi="Times New Roman"/>
          <w:color w:val="000000" w:themeColor="text1"/>
          <w:sz w:val="24"/>
          <w:szCs w:val="24"/>
          <w:u w:val="single"/>
          <w:lang w:eastAsia="en-US"/>
        </w:rPr>
        <w:t xml:space="preserve"> – не позднее 5 (пяти) банковских дней с даты государственной регистрации настоящего Договора;</w:t>
      </w:r>
    </w:p>
    <w:p w14:paraId="0000007D">
      <w:pPr>
        <w:tabs>
          <w:tab w:val="left" w:leader="none" w:pos="1134"/>
        </w:tabs>
        <w:spacing w:beforeAutospacing="0" w:after="0" w:afterAutospacing="0" w:line="240" w:lineRule="auto"/>
        <w:ind w:left="0" w:firstLine="709"/>
        <w:jc w:val="both"/>
        <w:rPr>
          <w:rFonts w:ascii="Times New Roman" w:cs="Times New Roman" w:eastAsia="Calibri" w:hAnsi="Times New Roman"/>
          <w:bCs w:val="off"/>
          <w:sz w:val="24"/>
          <w:szCs w:val="24"/>
          <w:lang w:eastAsia="en-US"/>
        </w:rPr>
      </w:pPr>
      <w:r>
        <w:rPr>
          <w:rFonts w:ascii="Times New Roman" w:cs="Times New Roman" w:eastAsia="Calibri" w:hAnsi="Times New Roman"/>
          <w:sz w:val="24"/>
          <w:szCs w:val="24"/>
          <w:u w:val="none"/>
          <w:lang w:eastAsia="en-US"/>
        </w:rPr>
        <w:t xml:space="preserve">4.3.2. </w:t>
      </w:r>
      <w:r>
        <w:rPr>
          <w:rFonts w:ascii="Times New Roman" w:cs="Times New Roman" w:eastAsia="Calibri" w:hAnsi="Times New Roman"/>
          <w:sz w:val="24"/>
          <w:szCs w:val="24"/>
          <w:u w:val="single"/>
          <w:lang w:eastAsia="en-US"/>
        </w:rPr>
        <w:t>За счет кредитных средств сумму</w:t>
      </w:r>
      <w:r>
        <w:rPr>
          <w:rFonts w:ascii="Times New Roman" w:cs="Times New Roman" w:eastAsia="Calibri" w:hAnsi="Times New Roman"/>
          <w:sz w:val="24"/>
          <w:szCs w:val="24"/>
          <w:u w:val="single"/>
          <w:lang w:eastAsia="en-US"/>
        </w:rPr>
        <w:t xml:space="preserve"> в размере</w:t>
      </w:r>
      <w:r>
        <w:rPr>
          <w:rFonts w:ascii="Times New Roman" w:cs="Times New Roman" w:eastAsia="Calibri" w:hAnsi="Times New Roman"/>
          <w:sz w:val="24"/>
          <w:szCs w:val="24"/>
          <w:lang w:eastAsia="en-US"/>
        </w:rPr>
        <w:t xml:space="preserve"> </w:t>
      </w:r>
      <w:r>
        <w:rPr>
          <w:rFonts w:ascii="Times New Roman" w:cs="Times New Roman" w:eastAsia="Calibri" w:hAnsi="Times New Roman"/>
          <w:b/>
          <w:bCs/>
          <w:color w:val="000000" w:themeColor="text1"/>
          <w:sz w:val="24"/>
          <w:szCs w:val="24"/>
          <w:u w:val="none"/>
          <w:lang w:val="en-GB" w:eastAsia="en-US"/>
        </w:rPr>
        <w:t>____________(__________)</w:t>
      </w:r>
      <w:r>
        <w:rPr>
          <w:rFonts w:ascii="Times New Roman" w:cs="Times New Roman" w:eastAsia="Calibri" w:hAnsi="Times New Roman"/>
          <w:b/>
          <w:bCs/>
          <w:color w:val="000000" w:themeColor="text1"/>
          <w:position w:val="0"/>
          <w:sz w:val="24"/>
          <w:szCs w:val="24"/>
          <w:highlight w:val="none"/>
          <w:lang w:eastAsia="en-US"/>
        </w:rPr>
        <w:t xml:space="preserve"> рублей </w:t>
      </w:r>
      <w:r>
        <w:rPr>
          <w:rFonts w:ascii="Times New Roman" w:cs="Times New Roman" w:eastAsia="Calibri" w:hAnsi="Times New Roman"/>
          <w:b/>
          <w:bCs/>
          <w:color w:val="000000" w:themeColor="text1"/>
          <w:position w:val="0"/>
          <w:sz w:val="24"/>
          <w:szCs w:val="24"/>
          <w:highlight w:val="none"/>
          <w:lang w:eastAsia="en-US"/>
        </w:rPr>
        <w:t xml:space="preserve">00 копеек </w:t>
      </w:r>
      <w:r>
        <w:rPr>
          <w:rFonts w:ascii="Times New Roman" w:cs="Times New Roman" w:eastAsia="Calibri" w:hAnsi="Times New Roman"/>
          <w:b/>
          <w:color w:val="000000" w:themeColor="text1"/>
          <w:position w:val="0"/>
          <w:sz w:val="24"/>
          <w:szCs w:val="24"/>
          <w:lang w:eastAsia="en-US"/>
        </w:rPr>
        <w:t xml:space="preserve"> </w:t>
      </w:r>
      <w:r>
        <w:rPr>
          <w:rFonts w:ascii="Times New Roman" w:cs="Times New Roman" w:eastAsia="Calibri" w:hAnsi="Times New Roman"/>
          <w:sz w:val="24"/>
          <w:szCs w:val="24"/>
          <w:lang w:eastAsia="en-US"/>
        </w:rPr>
        <w:t xml:space="preserve">- </w:t>
      </w:r>
      <w:r>
        <w:rPr>
          <w:rFonts w:ascii="Times New Roman" w:cs="Times New Roman" w:eastAsia="Calibri" w:hAnsi="Times New Roman"/>
          <w:sz w:val="24"/>
          <w:szCs w:val="24"/>
          <w:lang w:eastAsia="en-US"/>
        </w:rPr>
        <w:t xml:space="preserve">не позднее 5 (пяти) банковских дней с даты государственной регистрации настоящего Договора, предоставленных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Calibri" w:hAnsi="Times New Roman"/>
          <w:sz w:val="24"/>
          <w:szCs w:val="24"/>
          <w:lang w:eastAsia="en-US"/>
        </w:rPr>
        <w:t xml:space="preserve"> </w:t>
      </w:r>
      <w:r>
        <w:rPr>
          <w:rFonts w:ascii="Times New Roman" w:cs="Times New Roman" w:eastAsia="Calibri" w:hAnsi="Times New Roman"/>
          <w:sz w:val="24"/>
          <w:szCs w:val="24"/>
          <w:lang w:eastAsia="en-US"/>
        </w:rPr>
        <w:t>______________________</w:t>
      </w:r>
      <w:r>
        <w:rPr>
          <w:rFonts w:ascii="Times New Roman" w:cs="Times New Roman" w:eastAsia="Calibri" w:hAnsi="Times New Roman"/>
          <w:bCs w:val="off"/>
          <w:sz w:val="24"/>
          <w:szCs w:val="24"/>
          <w:lang w:eastAsia="en-US"/>
        </w:rPr>
        <w:t>, далее «Банк», являющимся кредитной организацией по законодательс</w:t>
      </w:r>
      <w:r>
        <w:rPr>
          <w:rFonts w:ascii="Times New Roman" w:cs="Times New Roman" w:eastAsia="Calibri" w:hAnsi="Times New Roman"/>
          <w:bCs w:val="off"/>
          <w:sz w:val="24"/>
          <w:szCs w:val="24"/>
          <w:lang w:eastAsia="en-US"/>
        </w:rPr>
        <w:t xml:space="preserve">тву </w:t>
      </w:r>
      <w:r>
        <w:rPr>
          <w:rFonts w:ascii="Times New Roman" w:cs="Times New Roman" w:eastAsia="Calibri" w:hAnsi="Times New Roman"/>
          <w:bCs w:val="off"/>
          <w:color w:val="000000" w:themeColor="text1"/>
          <w:sz w:val="24"/>
          <w:szCs w:val="24"/>
          <w:lang w:eastAsia="en-US"/>
        </w:rPr>
        <w:t>Российской Федерации.</w:t>
      </w:r>
      <w:r>
        <w:rPr>
          <w:rFonts w:ascii="Times New Roman" w:cs="Times New Roman" w:eastAsia="Calibri" w:hAnsi="Times New Roman"/>
          <w:bCs w:val="off"/>
          <w:color w:val="ff0000"/>
          <w:sz w:val="24"/>
          <w:szCs w:val="24"/>
          <w:lang w:eastAsia="en-US"/>
        </w:rPr>
        <w:t xml:space="preserve"> </w:t>
      </w:r>
      <w:r>
        <w:rPr>
          <w:rFonts w:ascii="Times New Roman" w:cs="Times New Roman" w:eastAsia="Calibri" w:hAnsi="Times New Roman"/>
          <w:bCs w:val="off"/>
          <w:color w:val="000000" w:themeColor="text1"/>
          <w:sz w:val="24"/>
          <w:szCs w:val="24"/>
          <w:lang w:eastAsia="en-US"/>
        </w:rPr>
        <w:t xml:space="preserve">Местонахождение: </w:t>
      </w:r>
      <w:r>
        <w:rPr>
          <w:rFonts w:ascii="Times New Roman" w:cs="Times New Roman" w:eastAsia="Calibri" w:hAnsi="Times New Roman"/>
          <w:bCs w:val="off"/>
          <w:color w:val="000000" w:themeColor="text1"/>
          <w:sz w:val="24"/>
          <w:szCs w:val="24"/>
          <w:lang w:eastAsia="en-US"/>
        </w:rPr>
        <w:t>____________</w:t>
      </w:r>
      <w:r>
        <w:rPr>
          <w:rFonts w:ascii="Times New Roman" w:cs="Times New Roman" w:eastAsia="Calibri" w:hAnsi="Times New Roman"/>
          <w:bCs w:val="off"/>
          <w:color w:val="000000" w:themeColor="text1"/>
          <w:sz w:val="24"/>
          <w:szCs w:val="24"/>
          <w:lang w:eastAsia="en-US"/>
        </w:rPr>
        <w:t xml:space="preserve">, г. ___________, ул.____________, д.______, Кор/счет: </w:t>
      </w:r>
      <w:r>
        <w:rPr>
          <w:rFonts w:ascii="Times New Roman" w:cs="Times New Roman" w:eastAsia="Calibri" w:hAnsi="Times New Roman"/>
          <w:bCs w:val="off"/>
          <w:color w:val="000000" w:themeColor="text1"/>
          <w:sz w:val="24"/>
          <w:szCs w:val="24"/>
          <w:lang w:eastAsia="en-US"/>
        </w:rPr>
        <w:t>______________________</w:t>
      </w:r>
      <w:r>
        <w:rPr>
          <w:rFonts w:ascii="Times New Roman" w:cs="Times New Roman" w:eastAsia="Calibri" w:hAnsi="Times New Roman"/>
          <w:bCs w:val="off"/>
          <w:color w:val="000000" w:themeColor="text1"/>
          <w:sz w:val="24"/>
          <w:szCs w:val="24"/>
          <w:lang w:eastAsia="en-US"/>
        </w:rPr>
        <w:t xml:space="preserve"> , реквизиты ИНН/КПП </w:t>
      </w:r>
      <w:r>
        <w:rPr>
          <w:rFonts w:ascii="Times New Roman" w:cs="Times New Roman" w:eastAsia="Calibri" w:hAnsi="Times New Roman"/>
          <w:bCs w:val="off"/>
          <w:color w:val="000000" w:themeColor="text1"/>
          <w:sz w:val="24"/>
          <w:szCs w:val="24"/>
          <w:lang w:eastAsia="en-US"/>
        </w:rPr>
        <w:t>_______________</w:t>
      </w:r>
      <w:r>
        <w:rPr>
          <w:rFonts w:ascii="Times New Roman" w:cs="Times New Roman" w:eastAsia="Calibri" w:hAnsi="Times New Roman"/>
          <w:bCs w:val="off"/>
          <w:color w:val="000000" w:themeColor="text1"/>
          <w:sz w:val="24"/>
          <w:szCs w:val="24"/>
          <w:lang w:eastAsia="en-US"/>
        </w:rPr>
        <w:t>/</w:t>
      </w:r>
      <w:r>
        <w:rPr>
          <w:rFonts w:ascii="Times New Roman" w:cs="Times New Roman" w:eastAsia="Calibri" w:hAnsi="Times New Roman"/>
          <w:bCs w:val="off"/>
          <w:color w:val="000000" w:themeColor="text1"/>
          <w:sz w:val="24"/>
          <w:szCs w:val="24"/>
          <w:lang w:eastAsia="en-US"/>
        </w:rPr>
        <w:t>______________</w:t>
      </w:r>
      <w:r>
        <w:rPr>
          <w:rFonts w:ascii="Times New Roman" w:cs="Times New Roman" w:eastAsia="Calibri" w:hAnsi="Times New Roman"/>
          <w:bCs w:val="off"/>
          <w:color w:val="000000" w:themeColor="text1"/>
          <w:sz w:val="24"/>
          <w:szCs w:val="24"/>
          <w:lang w:eastAsia="en-US"/>
        </w:rPr>
        <w:t xml:space="preserve">, БИК </w:t>
      </w:r>
      <w:r>
        <w:rPr>
          <w:rFonts w:ascii="Times New Roman" w:cs="Times New Roman" w:eastAsia="Calibri" w:hAnsi="Times New Roman"/>
          <w:b/>
          <w:bCs/>
          <w:color w:val="000000" w:themeColor="text1"/>
          <w:sz w:val="24"/>
          <w:szCs w:val="24"/>
          <w:lang w:eastAsia="en-US"/>
        </w:rPr>
        <w:t>_________________</w:t>
      </w:r>
      <w:r>
        <w:rPr>
          <w:rFonts w:ascii="Times New Roman" w:cs="Times New Roman" w:eastAsia="Calibri" w:hAnsi="Times New Roman"/>
          <w:bCs w:val="off"/>
          <w:sz w:val="24"/>
          <w:szCs w:val="24"/>
          <w:lang w:eastAsia="en-US"/>
        </w:rPr>
        <w:t xml:space="preserve">(далее – «Банк Кредитор») на основании </w:t>
      </w:r>
      <w:r>
        <w:rPr>
          <w:rFonts w:ascii="Times New Roman" w:cs="Times New Roman" w:eastAsia="Calibri" w:hAnsi="Times New Roman"/>
          <w:b/>
          <w:bCs w:val="off"/>
          <w:sz w:val="24"/>
          <w:szCs w:val="24"/>
          <w:lang w:eastAsia="en-US"/>
        </w:rPr>
        <w:t>Кредитного договора №</w:t>
      </w:r>
      <w:r>
        <w:rPr>
          <w:rFonts w:ascii="Times New Roman" w:cs="Times New Roman" w:eastAsia="Calibri" w:hAnsi="Times New Roman"/>
          <w:b/>
          <w:bCs w:val="off"/>
          <w:sz w:val="24"/>
          <w:szCs w:val="24"/>
          <w:lang w:val="en-GB" w:eastAsia="en-US"/>
        </w:rPr>
        <w:t>____</w:t>
      </w:r>
      <w:r>
        <w:rPr>
          <w:rFonts w:ascii="Times New Roman" w:cs="Times New Roman" w:eastAsia="Calibri" w:hAnsi="Times New Roman"/>
          <w:b/>
          <w:bCs w:val="off"/>
          <w:sz w:val="24"/>
          <w:szCs w:val="24"/>
          <w:highlight w:val="none"/>
          <w:lang w:eastAsia="en-US"/>
        </w:rPr>
        <w:t xml:space="preserve"> </w:t>
      </w:r>
      <w:r>
        <w:rPr>
          <w:rFonts w:ascii="Times New Roman" w:cs="Times New Roman" w:eastAsia="Calibri" w:hAnsi="Times New Roman"/>
          <w:b/>
          <w:bCs w:val="off"/>
          <w:color w:val="000000" w:themeColor="text1"/>
          <w:sz w:val="24"/>
          <w:szCs w:val="24"/>
          <w:highlight w:val="none"/>
          <w:lang w:eastAsia="en-US"/>
        </w:rPr>
        <w:t>от</w:t>
      </w:r>
      <w:r>
        <w:rPr>
          <w:rFonts w:ascii="Times New Roman" w:cs="Times New Roman" w:eastAsia="Calibri" w:hAnsi="Times New Roman"/>
          <w:b/>
          <w:bCs w:val="off"/>
          <w:color w:val="000000" w:themeColor="text1"/>
          <w:sz w:val="24"/>
          <w:szCs w:val="24"/>
          <w:highlight w:val="none"/>
          <w:lang w:eastAsia="en-US"/>
        </w:rPr>
        <w:t xml:space="preserve"> «___»___________</w:t>
      </w:r>
      <w:r>
        <w:rPr>
          <w:rFonts w:ascii="Times New Roman" w:cs="Times New Roman" w:eastAsia="Calibri" w:hAnsi="Times New Roman"/>
          <w:b/>
          <w:bCs w:val="off"/>
          <w:color w:val="000000" w:themeColor="text1"/>
          <w:sz w:val="24"/>
          <w:szCs w:val="24"/>
          <w:highlight w:val="none"/>
          <w:lang w:eastAsia="en-US"/>
        </w:rPr>
        <w:t xml:space="preserve"> </w:t>
      </w:r>
      <w:r>
        <w:rPr>
          <w:rFonts w:ascii="Times New Roman" w:cs="Times New Roman" w:eastAsia="Calibri" w:hAnsi="Times New Roman"/>
          <w:b/>
          <w:bCs w:val="off"/>
          <w:color w:val="000000" w:themeColor="text1"/>
          <w:sz w:val="24"/>
          <w:szCs w:val="24"/>
          <w:highlight w:val="none"/>
          <w:lang w:eastAsia="en-US"/>
        </w:rPr>
        <w:t>года</w:t>
      </w:r>
      <w:r>
        <w:rPr>
          <w:rFonts w:ascii="Times New Roman" w:cs="Times New Roman" w:eastAsia="Calibri" w:hAnsi="Times New Roman"/>
          <w:bCs w:val="off"/>
          <w:sz w:val="24"/>
          <w:szCs w:val="24"/>
          <w:lang w:eastAsia="en-US"/>
        </w:rPr>
        <w:t xml:space="preserve"> (далее - «Кредитный договор»), заключенного </w:t>
      </w:r>
      <w:r>
        <w:rPr>
          <w:rFonts w:ascii="Times New Roman" w:cs="Times New Roman" w:eastAsia="Calibri" w:hAnsi="Times New Roman"/>
          <w:b/>
          <w:bCs/>
          <w:sz w:val="24"/>
          <w:szCs w:val="24"/>
          <w:lang w:eastAsia="en-US"/>
        </w:rPr>
        <w:t>в городе</w:t>
      </w:r>
      <w:r>
        <w:rPr>
          <w:rFonts w:ascii="Times New Roman" w:cs="Times New Roman" w:eastAsia="Calibri" w:hAnsi="Times New Roman"/>
          <w:bCs w:val="off"/>
          <w:sz w:val="24"/>
          <w:szCs w:val="24"/>
          <w:lang w:eastAsia="en-US"/>
        </w:rPr>
        <w:t xml:space="preserve"> </w:t>
      </w:r>
      <w:r>
        <w:rPr>
          <w:rFonts w:ascii="Times New Roman" w:cs="Times New Roman" w:eastAsia="Calibri" w:hAnsi="Times New Roman"/>
          <w:b/>
          <w:bCs/>
          <w:sz w:val="24"/>
          <w:szCs w:val="24"/>
          <w:lang w:eastAsia="en-US"/>
        </w:rPr>
        <w:t>______________</w:t>
      </w:r>
      <w:r>
        <w:rPr>
          <w:rFonts w:ascii="Times New Roman" w:cs="Times New Roman" w:eastAsia="Calibri" w:hAnsi="Times New Roman"/>
          <w:bCs w:val="off"/>
          <w:sz w:val="24"/>
          <w:szCs w:val="24"/>
          <w:lang w:eastAsia="en-US"/>
        </w:rPr>
        <w:t xml:space="preserve">между Банком Кредиторорм и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Calibri" w:hAnsi="Times New Roman"/>
          <w:b/>
          <w:bCs/>
          <w:sz w:val="24"/>
          <w:szCs w:val="24"/>
          <w:lang w:eastAsia="en-US"/>
        </w:rPr>
        <w:t>_________________</w:t>
      </w:r>
      <w:r>
        <w:rPr>
          <w:rFonts w:ascii="Times New Roman" w:cs="Times New Roman" w:eastAsia="Calibri" w:hAnsi="Times New Roman"/>
          <w:b/>
          <w:bCs/>
          <w:sz w:val="24"/>
          <w:szCs w:val="24"/>
          <w:lang w:eastAsia="en-US"/>
        </w:rPr>
        <w:t>______________</w:t>
      </w:r>
      <w:r>
        <w:rPr>
          <w:rFonts w:ascii="Times New Roman" w:cs="Times New Roman" w:eastAsia="Calibri" w:hAnsi="Times New Roman"/>
          <w:b/>
          <w:bCs w:val="off"/>
          <w:color w:val="000000" w:themeColor="text1"/>
          <w:sz w:val="24"/>
          <w:szCs w:val="24"/>
          <w:highlight w:val="none"/>
          <w:lang w:eastAsia="en-US"/>
        </w:rPr>
        <w:t>(</w:t>
      </w:r>
      <w:r>
        <w:rPr>
          <w:rFonts w:ascii="Times New Roman" w:cs="Times New Roman" w:eastAsia="Calibri" w:hAnsi="Times New Roman"/>
          <w:b/>
          <w:bCs w:val="off"/>
          <w:color w:val="000000" w:themeColor="text1"/>
          <w:sz w:val="24"/>
          <w:szCs w:val="24"/>
          <w:highlight w:val="none"/>
          <w:lang w:eastAsia="en-US"/>
        </w:rPr>
        <w:t>ФИО</w:t>
      </w:r>
      <w:r>
        <w:rPr>
          <w:rFonts w:ascii="Times New Roman" w:cs="Times New Roman" w:eastAsia="Calibri" w:hAnsi="Times New Roman"/>
          <w:b/>
          <w:color w:val="000000" w:themeColor="text1"/>
          <w:sz w:val="24"/>
          <w:szCs w:val="24"/>
          <w:highlight w:val="none"/>
          <w:lang w:eastAsia="en-US"/>
        </w:rPr>
        <w:t>)</w:t>
      </w:r>
      <w:r>
        <w:rPr>
          <w:rFonts w:ascii="Times New Roman" w:cs="Times New Roman" w:eastAsia="Calibri" w:hAnsi="Times New Roman"/>
          <w:b/>
          <w:color w:val="000000" w:themeColor="text1"/>
          <w:sz w:val="24"/>
          <w:szCs w:val="24"/>
          <w:highlight w:val="none"/>
          <w:lang w:eastAsia="en-US"/>
        </w:rPr>
        <w:t>.</w:t>
      </w:r>
      <w:r>
        <w:rPr>
          <w:rFonts w:ascii="Times New Roman" w:cs="Times New Roman" w:eastAsia="Calibri" w:hAnsi="Times New Roman"/>
          <w:bCs w:val="off"/>
          <w:color w:val="000000" w:themeColor="text1"/>
          <w:sz w:val="24"/>
          <w:szCs w:val="24"/>
          <w:lang w:eastAsia="en-US"/>
        </w:rPr>
        <w:t xml:space="preserve"> </w:t>
      </w:r>
      <w:r>
        <w:rPr>
          <w:rFonts w:ascii="Times New Roman" w:cs="Times New Roman" w:eastAsia="Calibri" w:hAnsi="Times New Roman"/>
          <w:bCs w:val="off"/>
          <w:sz w:val="24"/>
          <w:szCs w:val="24"/>
          <w:lang w:eastAsia="en-US"/>
        </w:rPr>
        <w:t>Размер кредита, порядок погашения кредита и процентов за пользование кредитом определяется условиями Кредитного договора.</w:t>
      </w:r>
    </w:p>
    <w:p w14:paraId="0000007E">
      <w:pPr>
        <w:tabs>
          <w:tab w:val="left" w:leader="none" w:pos="1134"/>
        </w:tabs>
        <w:spacing w:beforeAutospacing="0" w:after="0" w:afterAutospacing="0" w:line="240" w:lineRule="auto"/>
        <w:ind w:left="0" w:firstLine="709"/>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4.4. Датой оплаты считается дата поступления денежных средств </w:t>
      </w:r>
      <w:r>
        <w:rPr>
          <w:rFonts w:ascii="Times New Roman" w:cs="Times New Roman" w:eastAsia="Calibri" w:hAnsi="Times New Roman"/>
          <w:bCs w:val="off"/>
          <w:color w:val="000000" w:themeColor="text1"/>
          <w:position w:val="0"/>
          <w:sz w:val="24"/>
          <w:szCs w:val="24"/>
          <w:lang w:eastAsia="en-US"/>
        </w:rPr>
        <w:t xml:space="preserve">на счет </w:t>
      </w:r>
      <w:r>
        <w:rPr>
          <w:rFonts w:ascii="Times New Roman" w:cs="Times New Roman" w:eastAsia="Calibri" w:hAnsi="Times New Roman"/>
          <w:bCs w:val="off"/>
          <w:color w:val="000000" w:themeColor="text1"/>
          <w:position w:val="0"/>
          <w:sz w:val="24"/>
          <w:szCs w:val="24"/>
          <w:lang w:eastAsia="en-US"/>
        </w:rPr>
        <w:t>эскроу</w:t>
      </w:r>
      <w:r>
        <w:rPr>
          <w:rFonts w:ascii="Times New Roman" w:cs="Times New Roman" w:eastAsia="Calibri" w:hAnsi="Times New Roman"/>
          <w:bCs w:val="off"/>
          <w:color w:val="000000" w:themeColor="text1"/>
          <w:position w:val="0"/>
          <w:sz w:val="24"/>
          <w:szCs w:val="24"/>
          <w:lang w:eastAsia="en-US"/>
        </w:rPr>
        <w:t>,</w:t>
      </w:r>
      <w:r>
        <w:rPr>
          <w:rFonts w:ascii="Times New Roman" w:cs="Times New Roman" w:hAnsi="Times New Roman"/>
          <w:bCs w:val="off"/>
          <w:color w:val="000000" w:themeColor="text1"/>
          <w:position w:val="0"/>
          <w:sz w:val="24"/>
          <w:szCs w:val="24"/>
          <w:lang w:eastAsia="ar-SA"/>
        </w:rPr>
        <w:t xml:space="preserve"> </w:t>
      </w:r>
      <w:r>
        <w:rPr>
          <w:rFonts w:ascii="Times New Roman" w:cs="Times New Roman" w:eastAsia="Calibri" w:hAnsi="Times New Roman"/>
          <w:bCs w:val="off"/>
          <w:color w:val="000000" w:themeColor="text1"/>
          <w:position w:val="0"/>
          <w:sz w:val="24"/>
          <w:szCs w:val="24"/>
          <w:lang w:eastAsia="en-US"/>
        </w:rPr>
        <w:t>открываемый в ПАО Сбербанк.</w:t>
      </w:r>
      <w:r>
        <w:rPr>
          <w:rFonts w:ascii="Times New Roman" w:cs="Times New Roman" w:hAnsi="Times New Roman"/>
          <w:bCs w:val="off"/>
          <w:color w:val="000000" w:themeColor="text1"/>
          <w:position w:val="0"/>
          <w:sz w:val="24"/>
          <w:szCs w:val="24"/>
          <w:lang w:eastAsia="ar-SA"/>
        </w:rPr>
        <w:t xml:space="preserve"> УЧАСТНИК ДОЛЕВОГО СТРОИТЕЛЬСТВА в обязательном порядке должен указать в качестве назначения платежа: «Оплата по Договору участия в долевом строительстве № _____</w:t>
      </w:r>
      <w:r>
        <w:rPr>
          <w:rFonts w:ascii="Times New Roman" w:cs="Times New Roman" w:hAnsi="Times New Roman"/>
          <w:bCs w:val="off"/>
          <w:color w:val="000000" w:themeColor="text1"/>
          <w:position w:val="0"/>
          <w:sz w:val="24"/>
          <w:szCs w:val="24"/>
          <w:highlight w:val="none"/>
          <w:lang w:eastAsia="ar-SA"/>
        </w:rPr>
        <w:t xml:space="preserve"> </w:t>
      </w:r>
      <w:r>
        <w:rPr>
          <w:rFonts w:ascii="Times New Roman" w:cs="Times New Roman" w:eastAsia="Calibri" w:hAnsi="Times New Roman"/>
          <w:b/>
          <w:bCs w:val="off"/>
          <w:color w:val="000000" w:themeColor="text1"/>
          <w:sz w:val="24"/>
          <w:szCs w:val="24"/>
          <w:highlight w:val="none"/>
          <w:lang w:eastAsia="en-US"/>
        </w:rPr>
        <w:t>от</w:t>
      </w:r>
      <w:r>
        <w:rPr>
          <w:rFonts w:ascii="Times New Roman" w:cs="Times New Roman" w:eastAsia="Calibri" w:hAnsi="Times New Roman"/>
          <w:b/>
          <w:bCs w:val="off"/>
          <w:color w:val="000000" w:themeColor="text1"/>
          <w:sz w:val="24"/>
          <w:szCs w:val="24"/>
          <w:highlight w:val="none"/>
          <w:lang w:eastAsia="en-US"/>
        </w:rPr>
        <w:t xml:space="preserve"> _____________</w:t>
      </w:r>
      <w:r>
        <w:rPr>
          <w:rFonts w:ascii="Times New Roman" w:cs="Times New Roman" w:eastAsia="Calibri" w:hAnsi="Times New Roman"/>
          <w:b/>
          <w:bCs w:val="off"/>
          <w:color w:val="000000" w:themeColor="text1"/>
          <w:sz w:val="24"/>
          <w:szCs w:val="24"/>
          <w:highlight w:val="none"/>
          <w:lang w:eastAsia="en-US"/>
        </w:rPr>
        <w:t xml:space="preserve"> </w:t>
      </w:r>
      <w:r>
        <w:rPr>
          <w:rFonts w:ascii="Times New Roman" w:cs="Times New Roman" w:eastAsia="Calibri" w:hAnsi="Times New Roman"/>
          <w:b/>
          <w:bCs w:val="off"/>
          <w:color w:val="000000" w:themeColor="text1"/>
          <w:sz w:val="24"/>
          <w:szCs w:val="24"/>
          <w:highlight w:val="none"/>
          <w:lang w:eastAsia="en-US"/>
        </w:rPr>
        <w:t>года</w:t>
      </w:r>
      <w:r>
        <w:rPr>
          <w:rFonts w:ascii="Times New Roman" w:cs="Times New Roman" w:hAnsi="Times New Roman"/>
          <w:bCs w:val="off"/>
          <w:color w:val="000000" w:themeColor="text1"/>
          <w:position w:val="0"/>
          <w:sz w:val="24"/>
          <w:szCs w:val="24"/>
          <w:highlight w:val="none"/>
          <w:lang w:eastAsia="ar-SA"/>
        </w:rPr>
        <w:t xml:space="preserve">, </w:t>
      </w:r>
      <w:r>
        <w:rPr>
          <w:rFonts w:ascii="Times New Roman" w:cs="Times New Roman" w:hAnsi="Times New Roman"/>
          <w:bCs w:val="off"/>
          <w:color w:val="000000" w:themeColor="text1"/>
          <w:position w:val="0"/>
          <w:sz w:val="24"/>
          <w:szCs w:val="24"/>
          <w:highlight w:val="none"/>
          <w:lang w:eastAsia="ar-SA"/>
        </w:rPr>
        <w:t>ФИО</w:t>
      </w:r>
      <w:r>
        <w:rPr>
          <w:rFonts w:ascii="Times New Roman" w:cs="Times New Roman" w:hAnsi="Times New Roman"/>
          <w:bCs w:val="off"/>
          <w:color w:val="000000" w:themeColor="text1"/>
          <w:position w:val="0"/>
          <w:sz w:val="24"/>
          <w:szCs w:val="24"/>
          <w:highlight w:val="none"/>
          <w:lang w:eastAsia="ar-SA"/>
        </w:rPr>
        <w:t>,</w:t>
      </w:r>
      <w:r>
        <w:rPr>
          <w:rFonts w:ascii="Times New Roman" w:cs="Times New Roman" w:hAnsi="Times New Roman"/>
          <w:bCs w:val="off"/>
          <w:color w:val="000000" w:themeColor="text1"/>
          <w:position w:val="0"/>
          <w:sz w:val="24"/>
          <w:szCs w:val="24"/>
          <w:lang w:eastAsia="ar-SA"/>
        </w:rPr>
        <w:t xml:space="preserve"> НДС не облагается».</w:t>
      </w:r>
    </w:p>
    <w:p w14:paraId="0000007F">
      <w:pPr>
        <w:spacing w:beforeAutospacing="0" w:after="0" w:afterAutospacing="0" w:line="240" w:lineRule="auto"/>
        <w:ind w:firstLine="708"/>
        <w:jc w:val="both"/>
        <w:rPr>
          <w:rFonts w:ascii="Times New Roman" w:cs="Times New Roman" w:hAnsi="Times New Roman"/>
          <w:bCs w:val="off"/>
          <w:i/>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4</w:t>
      </w:r>
      <w:r>
        <w:rPr>
          <w:rFonts w:ascii="Times New Roman" w:cs="Times New Roman" w:hAnsi="Times New Roman"/>
          <w:bCs w:val="off"/>
          <w:color w:val="000000" w:themeColor="text1"/>
          <w:position w:val="0"/>
          <w:sz w:val="24"/>
          <w:szCs w:val="24"/>
          <w:lang w:eastAsia="ar-SA"/>
        </w:rPr>
        <w:t>.5.</w:t>
      </w:r>
      <w:r>
        <w:rPr>
          <w:rFonts w:ascii="Times New Roman" w:cs="Times New Roman" w:hAnsi="Times New Roman"/>
          <w:bCs w:val="off"/>
          <w:i/>
          <w:color w:val="000000" w:themeColor="text1"/>
          <w:position w:val="0"/>
          <w:sz w:val="24"/>
          <w:szCs w:val="24"/>
          <w:lang w:eastAsia="ar-SA"/>
        </w:rPr>
        <w:t xml:space="preserve"> Оплата по договору осуществляется </w:t>
      </w:r>
      <w:r>
        <w:rPr>
          <w:rFonts w:ascii="Times New Roman" w:cs="Times New Roman" w:hAnsi="Times New Roman"/>
          <w:bCs w:val="off"/>
          <w:i/>
          <w:color w:val="000000" w:themeColor="text1"/>
          <w:position w:val="0"/>
          <w:sz w:val="24"/>
          <w:szCs w:val="24"/>
          <w:u w:val="single"/>
          <w:lang w:eastAsia="ar-SA"/>
        </w:rPr>
        <w:t>не ранее</w:t>
      </w:r>
      <w:r>
        <w:rPr>
          <w:rFonts w:ascii="Times New Roman" w:cs="Times New Roman" w:hAnsi="Times New Roman"/>
          <w:bCs w:val="off"/>
          <w:i/>
          <w:color w:val="000000" w:themeColor="text1"/>
          <w:position w:val="0"/>
          <w:sz w:val="24"/>
          <w:szCs w:val="24"/>
          <w:lang w:eastAsia="ar-SA"/>
        </w:rPr>
        <w:t xml:space="preserve"> государственной регистрации договора в управлении </w:t>
      </w:r>
      <w:r>
        <w:rPr>
          <w:rFonts w:ascii="Times New Roman" w:cs="Times New Roman" w:hAnsi="Times New Roman"/>
          <w:bCs w:val="off"/>
          <w:i/>
          <w:color w:val="000000" w:themeColor="text1"/>
          <w:position w:val="0"/>
          <w:sz w:val="24"/>
          <w:szCs w:val="24"/>
          <w:lang w:eastAsia="ar-SA"/>
        </w:rPr>
        <w:t>Росреестра</w:t>
      </w:r>
      <w:r>
        <w:rPr>
          <w:rFonts w:ascii="Times New Roman" w:cs="Times New Roman" w:hAnsi="Times New Roman"/>
          <w:bCs w:val="off"/>
          <w:i/>
          <w:color w:val="000000" w:themeColor="text1"/>
          <w:position w:val="0"/>
          <w:sz w:val="24"/>
          <w:szCs w:val="24"/>
          <w:lang w:eastAsia="ar-SA"/>
        </w:rPr>
        <w:t xml:space="preserve"> по Приморскому краю.</w:t>
      </w:r>
    </w:p>
    <w:p w14:paraId="00000080">
      <w:pPr>
        <w:spacing w:beforeAutospacing="0" w:after="0" w:afterAutospacing="0" w:line="240" w:lineRule="auto"/>
        <w:ind w:left="0" w:firstLine="696"/>
        <w:jc w:val="both"/>
        <w:rPr>
          <w:rFonts w:ascii="Times New Roman" w:cs="Times New Roman" w:hAnsi="Times New Roman"/>
          <w:outline w:val="off"/>
          <w:shadow w:val="off"/>
          <w:emboss w:val="off"/>
          <w:imprint w:val="off"/>
          <w:color w:val="auto"/>
          <w:spacing w:val="0"/>
          <w:sz w:val="24"/>
          <w:szCs w:val="24"/>
          <w:lang w:val="ru-RU"/>
        </w:rPr>
      </w:pPr>
      <w:r>
        <w:rPr>
          <w:rFonts w:ascii="Times New Roman" w:cs="Times New Roman" w:hAnsi="Times New Roman"/>
          <w:bCs w:val="off"/>
          <w:color w:val="000000" w:themeColor="text1"/>
          <w:position w:val="0"/>
          <w:sz w:val="24"/>
          <w:szCs w:val="24"/>
          <w:lang w:eastAsia="ar-SA"/>
        </w:rPr>
        <w:t>4.6.</w:t>
      </w:r>
      <w:r>
        <w:rPr>
          <w:rFonts w:ascii="Times New Roman" w:cs="Times New Roman" w:hAnsi="Times New Roman"/>
          <w:bCs w:val="off"/>
          <w:color w:val="ff0000"/>
          <w:position w:val="0"/>
          <w:sz w:val="24"/>
          <w:szCs w:val="24"/>
          <w:lang w:eastAsia="ar-SA"/>
        </w:rPr>
        <w:t xml:space="preserve"> </w:t>
      </w:r>
      <w:r>
        <w:rPr>
          <w:rFonts w:ascii="Times New Roman" w:cs="Times New Roman" w:hAnsi="Times New Roman"/>
          <w:outline w:val="off"/>
          <w:shadow w:val="off"/>
          <w:emboss w:val="off"/>
          <w:imprint w:val="off"/>
          <w:color w:val="auto"/>
          <w:spacing w:val="0"/>
          <w:sz w:val="24"/>
          <w:szCs w:val="24"/>
          <w:lang w:val="ru-RU"/>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0,5 (ноль целых пять десятых) кв.м..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кв.м. включительно, в сторону увеличения либо в сторону уменьшения, Цена Договора изменению не подлежит.</w:t>
      </w:r>
    </w:p>
    <w:p w14:paraId="00000081">
      <w:pPr>
        <w:spacing w:beforeAutospacing="0" w:after="0" w:afterAutospacing="0" w:line="240" w:lineRule="auto"/>
        <w:ind w:left="0" w:firstLine="696"/>
        <w:jc w:val="both"/>
        <w:rPr>
          <w:rFonts w:ascii="Times New Roman" w:cs="Times New Roman" w:hAnsi="Times New Roman"/>
          <w:outline w:val="off"/>
          <w:shadow w:val="off"/>
          <w:emboss w:val="off"/>
          <w:imprint w:val="off"/>
          <w:color w:val="auto"/>
          <w:spacing w:val="0"/>
          <w:sz w:val="24"/>
          <w:szCs w:val="24"/>
          <w:lang w:val="ru-RU"/>
        </w:rPr>
      </w:pPr>
      <w:r>
        <w:rPr>
          <w:rFonts w:ascii="Times New Roman" w:cs="Times New Roman" w:hAnsi="Times New Roman"/>
          <w:outline w:val="off"/>
          <w:shadow w:val="off"/>
          <w:emboss w:val="off"/>
          <w:imprint w:val="off"/>
          <w:color w:val="auto"/>
          <w:spacing w:val="0"/>
          <w:sz w:val="24"/>
          <w:szCs w:val="24"/>
          <w:lang w:val="en-GB"/>
        </w:rPr>
        <w:t>4.6.1.</w:t>
      </w:r>
      <w:r>
        <w:rPr>
          <w:rFonts w:ascii="Times New Roman" w:cs="Times New Roman" w:hAnsi="Times New Roman"/>
          <w:outline w:val="off"/>
          <w:shadow w:val="off"/>
          <w:emboss w:val="off"/>
          <w:imprint w:val="off"/>
          <w:color w:val="auto"/>
          <w:spacing w:val="0"/>
          <w:sz w:val="24"/>
          <w:szCs w:val="24"/>
          <w:lang w:val="ru-RU"/>
        </w:rPr>
        <w:t>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кв.м. Стороны производят расчет стоимости разницы площадей. Расчет осуществляется исходя из цены за один квадратный метр, установленной в п. 4.1.</w:t>
      </w:r>
      <w:r>
        <w:rPr>
          <w:rFonts w:ascii="Times New Roman" w:cs="Times New Roman" w:hAnsi="Times New Roman"/>
          <w:outline w:val="off"/>
          <w:shadow w:val="off"/>
          <w:emboss w:val="off"/>
          <w:imprint w:val="off"/>
          <w:color w:val="auto"/>
          <w:spacing w:val="0"/>
          <w:sz w:val="24"/>
          <w:szCs w:val="24"/>
          <w:lang w:val="en-GB"/>
        </w:rPr>
        <w:t>2.</w:t>
      </w:r>
      <w:r>
        <w:rPr>
          <w:rFonts w:ascii="Times New Roman" w:cs="Times New Roman" w:hAnsi="Times New Roman"/>
          <w:outline w:val="off"/>
          <w:shadow w:val="off"/>
          <w:emboss w:val="off"/>
          <w:imprint w:val="off"/>
          <w:color w:val="auto"/>
          <w:spacing w:val="0"/>
          <w:sz w:val="24"/>
          <w:szCs w:val="24"/>
          <w:lang w:val="ru-RU"/>
        </w:rPr>
        <w:t xml:space="preserve"> Договора. Общая приведенная площадь Объекта долевого строительства устанавливается в соответствии с данными экспликации технического плана Многоквартирного жилого дома.</w:t>
      </w:r>
    </w:p>
    <w:p w14:paraId="00000082">
      <w:pPr>
        <w:spacing w:beforeAutospacing="0" w:after="0" w:afterAutospacing="0" w:line="240" w:lineRule="auto"/>
        <w:ind w:left="0" w:firstLine="696"/>
        <w:jc w:val="both"/>
        <w:rPr>
          <w:rFonts w:ascii="Times New Roman" w:cs="Times New Roman" w:hAnsi="Times New Roman"/>
          <w:outline w:val="off"/>
          <w:shadow w:val="off"/>
          <w:emboss w:val="off"/>
          <w:imprint w:val="off"/>
          <w:color w:val="auto"/>
          <w:spacing w:val="0"/>
          <w:sz w:val="24"/>
          <w:szCs w:val="24"/>
          <w:lang w:val="ru-RU"/>
        </w:rPr>
      </w:pPr>
      <w:r>
        <w:rPr>
          <w:rFonts w:ascii="Times New Roman" w:cs="Times New Roman" w:hAnsi="Times New Roman"/>
          <w:outline w:val="off"/>
          <w:shadow w:val="off"/>
          <w:emboss w:val="off"/>
          <w:imprint w:val="off"/>
          <w:color w:val="auto"/>
          <w:spacing w:val="0"/>
          <w:sz w:val="24"/>
          <w:szCs w:val="24"/>
          <w:lang w:val="en-GB"/>
        </w:rPr>
        <w:t xml:space="preserve">4.6.2. </w:t>
      </w:r>
      <w:r>
        <w:rPr>
          <w:rFonts w:ascii="Times New Roman" w:cs="Times New Roman" w:hAnsi="Times New Roman"/>
          <w:outline w:val="off"/>
          <w:shadow w:val="off"/>
          <w:emboss w:val="off"/>
          <w:imprint w:val="off"/>
          <w:color w:val="auto"/>
          <w:spacing w:val="0"/>
          <w:sz w:val="24"/>
          <w:szCs w:val="24"/>
          <w:lang w:val="ru-RU"/>
        </w:rPr>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кв.м., то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outline w:val="off"/>
          <w:shadow w:val="off"/>
          <w:emboss w:val="off"/>
          <w:imprint w:val="off"/>
          <w:color w:val="auto"/>
          <w:spacing w:val="0"/>
          <w:sz w:val="24"/>
          <w:szCs w:val="24"/>
          <w:lang w:val="ru-RU"/>
        </w:rPr>
        <w:t xml:space="preserve"> доплачивает возникшую разницу в течение 10 (Десяти) рабочих дней после надлежащего уведомления его ЗАСТРОЙЩИК</w:t>
      </w:r>
      <w:r>
        <w:rPr>
          <w:rFonts w:ascii="Times New Roman" w:cs="Times New Roman" w:hAnsi="Times New Roman"/>
          <w:outline w:val="off"/>
          <w:shadow w:val="off"/>
          <w:emboss w:val="off"/>
          <w:imprint w:val="off"/>
          <w:color w:val="auto"/>
          <w:spacing w:val="0"/>
          <w:sz w:val="24"/>
          <w:szCs w:val="24"/>
          <w:lang w:val="ru-RU"/>
        </w:rPr>
        <w:t>ОМ</w:t>
      </w:r>
      <w:r>
        <w:rPr>
          <w:rFonts w:ascii="Times New Roman" w:cs="Times New Roman" w:hAnsi="Times New Roman"/>
          <w:outline w:val="off"/>
          <w:shadow w:val="off"/>
          <w:emboss w:val="off"/>
          <w:imprint w:val="off"/>
          <w:color w:val="auto"/>
          <w:spacing w:val="0"/>
          <w:sz w:val="24"/>
          <w:szCs w:val="24"/>
          <w:lang w:val="ru-RU"/>
        </w:rPr>
        <w:t>.</w:t>
      </w:r>
    </w:p>
    <w:p w14:paraId="00000083">
      <w:pPr>
        <w:spacing w:beforeAutospacing="0" w:after="0" w:afterAutospacing="0" w:line="240" w:lineRule="auto"/>
        <w:ind w:left="0" w:firstLine="696"/>
        <w:jc w:val="both"/>
        <w:rPr>
          <w:rFonts w:ascii="Times New Roman" w:cs="Times New Roman" w:hAnsi="Times New Roman"/>
          <w:bCs w:val="off"/>
          <w:color w:val="ff0000"/>
          <w:position w:val="0"/>
          <w:sz w:val="24"/>
          <w:szCs w:val="24"/>
          <w:lang w:val="ru-RU" w:eastAsia="ar-SA"/>
        </w:rPr>
      </w:pPr>
      <w:r>
        <w:rPr>
          <w:rFonts w:ascii="Times New Roman" w:cs="Times New Roman" w:hAnsi="Times New Roman"/>
          <w:outline w:val="off"/>
          <w:shadow w:val="off"/>
          <w:emboss w:val="off"/>
          <w:imprint w:val="off"/>
          <w:color w:val="auto"/>
          <w:spacing w:val="0"/>
          <w:sz w:val="24"/>
          <w:szCs w:val="24"/>
          <w:lang w:val="en-GB"/>
        </w:rPr>
        <w:t xml:space="preserve">4.6.3. </w:t>
      </w:r>
      <w:r>
        <w:rPr>
          <w:rFonts w:ascii="Times New Roman" w:cs="Times New Roman" w:hAnsi="Times New Roman"/>
          <w:outline w:val="off"/>
          <w:shadow w:val="off"/>
          <w:emboss w:val="off"/>
          <w:imprint w:val="off"/>
          <w:color w:val="auto"/>
          <w:spacing w:val="0"/>
          <w:sz w:val="24"/>
          <w:szCs w:val="24"/>
          <w:lang w:val="ru-RU"/>
        </w:rPr>
        <w:t>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кв.м., то Цена Договора подлежит уменьшению на сумму, составляющую разницу между ценой, указанной в п. 4.1. Договора и рассчитанной исходя из Общей приведенной площади Объекта долевого строительства согласно данным экспликации технического плана Многоквартирного жилого дома.</w:t>
      </w:r>
    </w:p>
    <w:p w14:paraId="00000084">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4.7. </w:t>
      </w:r>
      <w:r>
        <w:rPr>
          <w:rFonts w:ascii="Times New Roman" w:cs="Times New Roman" w:hAnsi="Times New Roman"/>
          <w:bCs w:val="off"/>
          <w:color w:val="000000" w:themeColor="text1"/>
          <w:position w:val="0"/>
          <w:sz w:val="24"/>
          <w:szCs w:val="24"/>
          <w:lang w:eastAsia="ar-SA"/>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при государственной </w:t>
      </w:r>
      <w:r>
        <w:rPr>
          <w:rFonts w:ascii="Times New Roman" w:cs="Times New Roman" w:hAnsi="Times New Roman"/>
          <w:bCs w:val="off"/>
          <w:color w:val="000000" w:themeColor="text1"/>
          <w:position w:val="0"/>
          <w:sz w:val="24"/>
          <w:szCs w:val="24"/>
          <w:lang w:eastAsia="ar-SA"/>
        </w:rPr>
        <w:t xml:space="preserve">регистрации права собственности УЧАСТНИКА ДОЛЕВОГО СТРОИТЕЛЬСТВА на Объект долевого строительства (если Объектом является Квартира) в Едином государственном реестре недвижимости (ЕГРН) указывается Общая площадь Квартиры без учета площади балконов, лоджий. </w:t>
      </w:r>
    </w:p>
    <w:p w14:paraId="00000085">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Площадь балконов, лоджий касательно каждой Квартиры указывается в графической части технического плана Многоквартирного дома.</w:t>
      </w:r>
    </w:p>
    <w:p w14:paraId="00000086">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Стороны согласовали, что внесение в ЕГРН информации об общей площади Квартиры без учета площади балкона, лоджии само по себе не является основанием для предъявления претензий к З</w:t>
      </w:r>
      <w:r>
        <w:rPr>
          <w:rFonts w:ascii="Times New Roman" w:cs="Times New Roman" w:hAnsi="Times New Roman"/>
          <w:bCs w:val="off"/>
          <w:color w:val="000000" w:themeColor="text1"/>
          <w:position w:val="0"/>
          <w:sz w:val="24"/>
          <w:szCs w:val="24"/>
          <w:lang w:eastAsia="ar-SA"/>
        </w:rPr>
        <w:t>АСТРОЙЩИКУ</w:t>
      </w:r>
      <w:r>
        <w:rPr>
          <w:rFonts w:ascii="Times New Roman" w:cs="Times New Roman" w:hAnsi="Times New Roman"/>
          <w:bCs w:val="off"/>
          <w:color w:val="000000" w:themeColor="text1"/>
          <w:position w:val="0"/>
          <w:sz w:val="24"/>
          <w:szCs w:val="24"/>
          <w:lang w:eastAsia="ar-SA"/>
        </w:rPr>
        <w:t xml:space="preserve"> или для проведения перерасчета между сторонами. Возврат, в связи с этим, денежных средств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bCs w:val="off"/>
          <w:color w:val="000000" w:themeColor="text1"/>
          <w:position w:val="0"/>
          <w:sz w:val="24"/>
          <w:szCs w:val="24"/>
          <w:lang w:eastAsia="ar-SA"/>
        </w:rPr>
        <w:t xml:space="preserve"> З</w:t>
      </w:r>
      <w:r>
        <w:rPr>
          <w:rFonts w:ascii="Times New Roman" w:cs="Times New Roman" w:hAnsi="Times New Roman"/>
          <w:bCs w:val="off"/>
          <w:color w:val="000000" w:themeColor="text1"/>
          <w:position w:val="0"/>
          <w:sz w:val="24"/>
          <w:szCs w:val="24"/>
          <w:lang w:eastAsia="ar-SA"/>
        </w:rPr>
        <w:t>АСТРОЙЩИКОМ</w:t>
      </w:r>
      <w:r>
        <w:rPr>
          <w:rFonts w:ascii="Times New Roman" w:cs="Times New Roman" w:hAnsi="Times New Roman"/>
          <w:bCs w:val="off"/>
          <w:color w:val="000000" w:themeColor="text1"/>
          <w:position w:val="0"/>
          <w:sz w:val="24"/>
          <w:szCs w:val="24"/>
          <w:lang w:eastAsia="ar-SA"/>
        </w:rPr>
        <w:t xml:space="preserve"> не производится.</w:t>
      </w:r>
    </w:p>
    <w:p w14:paraId="00000087">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4.8. Обязательства </w:t>
      </w:r>
      <w:r>
        <w:rPr>
          <w:rFonts w:ascii="Times New Roman" w:cs="Times New Roman" w:eastAsia="Calibri" w:hAnsi="Times New Roman"/>
          <w:bCs w:val="off"/>
          <w:color w:val="000000" w:themeColor="text1"/>
          <w:position w:val="0"/>
          <w:sz w:val="24"/>
          <w:szCs w:val="24"/>
          <w:lang w:eastAsia="en-US"/>
        </w:rPr>
        <w:t>УЧАСТНИКА ДОЛЕВОГО СТРОИТЕЛЬСТВА</w:t>
      </w:r>
      <w:r>
        <w:rPr>
          <w:rFonts w:ascii="Times New Roman" w:cs="Times New Roman" w:hAnsi="Times New Roman"/>
          <w:bCs w:val="off"/>
          <w:color w:val="000000" w:themeColor="text1"/>
          <w:position w:val="0"/>
          <w:sz w:val="24"/>
          <w:szCs w:val="24"/>
          <w:lang w:eastAsia="ar-SA"/>
        </w:rPr>
        <w:t xml:space="preserve"> по оплате Цены Договора считаются исполненными в полном объёме с момента зачисления денежных средств в соответствии с Договором на счет </w:t>
      </w:r>
      <w:r>
        <w:rPr>
          <w:rFonts w:ascii="Times New Roman" w:cs="Times New Roman" w:hAnsi="Times New Roman"/>
          <w:bCs w:val="off"/>
          <w:color w:val="000000" w:themeColor="text1"/>
          <w:position w:val="0"/>
          <w:sz w:val="24"/>
          <w:szCs w:val="24"/>
          <w:lang w:eastAsia="ar-SA"/>
        </w:rPr>
        <w:t>эскроу</w:t>
      </w:r>
      <w:r>
        <w:rPr>
          <w:rFonts w:ascii="Times New Roman" w:cs="Times New Roman" w:hAnsi="Times New Roman"/>
          <w:bCs w:val="off"/>
          <w:color w:val="000000" w:themeColor="text1"/>
          <w:position w:val="0"/>
          <w:sz w:val="24"/>
          <w:szCs w:val="24"/>
          <w:lang w:eastAsia="ar-SA"/>
        </w:rPr>
        <w:t xml:space="preserve">, открываемый в ПАО Сбербанк. </w:t>
      </w:r>
    </w:p>
    <w:p w14:paraId="00000088">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4.9. В Цену Договора не включены рас</w:t>
      </w:r>
      <w:r>
        <w:rPr>
          <w:rFonts w:ascii="Times New Roman" w:cs="Times New Roman" w:hAnsi="Times New Roman"/>
          <w:bCs w:val="off"/>
          <w:color w:val="000000" w:themeColor="text1"/>
          <w:position w:val="0"/>
          <w:sz w:val="24"/>
          <w:szCs w:val="24"/>
          <w:lang w:eastAsia="ar-SA"/>
        </w:rPr>
        <w:t xml:space="preserve">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Pr>
          <w:rFonts w:ascii="Times New Roman" w:cs="Times New Roman" w:eastAsia="Calibri" w:hAnsi="Times New Roman"/>
          <w:bCs w:val="off"/>
          <w:color w:val="000000" w:themeColor="text1"/>
          <w:position w:val="0"/>
          <w:sz w:val="24"/>
          <w:szCs w:val="24"/>
          <w:lang w:eastAsia="en-US"/>
        </w:rPr>
        <w:t>УЧАСТНИКА ДОЛЕВОГО СТРОИТЕЛЬСТВА</w:t>
      </w:r>
      <w:r>
        <w:rPr>
          <w:rFonts w:ascii="Times New Roman" w:cs="Times New Roman" w:hAnsi="Times New Roman"/>
          <w:bCs w:val="off"/>
          <w:color w:val="000000" w:themeColor="text1"/>
          <w:position w:val="0"/>
          <w:sz w:val="24"/>
          <w:szCs w:val="24"/>
          <w:lang w:eastAsia="ar-SA"/>
        </w:rPr>
        <w:t xml:space="preserve"> на Квартиру.</w:t>
      </w:r>
    </w:p>
    <w:p w14:paraId="00000089">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4.9. ЗАСТРОЙЩИК на основании ст. 359 ГК РФ вправе удерживать Квартиру и не передавать УЧАСТНИКУ ДОЛЕВОГО СТ</w:t>
      </w:r>
      <w:r>
        <w:rPr>
          <w:rFonts w:ascii="Times New Roman" w:cs="Times New Roman" w:hAnsi="Times New Roman"/>
          <w:bCs w:val="off"/>
          <w:color w:val="000000" w:themeColor="text1"/>
          <w:position w:val="0"/>
          <w:sz w:val="24"/>
          <w:szCs w:val="24"/>
          <w:lang w:eastAsia="ar-SA"/>
        </w:rPr>
        <w:t>РОИТЕЛЬСТВА по Передаточному акту до полной оплаты Цены Договора, указанной в п. 4.1., в том числе в случае ее изменения</w:t>
      </w:r>
      <w:r>
        <w:rPr>
          <w:rFonts w:ascii="Times New Roman" w:cs="Times New Roman" w:hAnsi="Times New Roman"/>
          <w:bCs w:val="off"/>
          <w:color w:val="000000" w:themeColor="text1"/>
          <w:position w:val="0"/>
          <w:sz w:val="24"/>
          <w:szCs w:val="24"/>
          <w:lang w:eastAsia="ar-SA"/>
        </w:rPr>
        <w:t>.</w:t>
      </w:r>
      <w:r>
        <w:rPr>
          <w:rFonts w:ascii="Times New Roman" w:cs="Times New Roman" w:hAnsi="Times New Roman"/>
          <w:bCs w:val="off"/>
          <w:color w:val="000000" w:themeColor="text1"/>
          <w:position w:val="0"/>
          <w:sz w:val="24"/>
          <w:szCs w:val="24"/>
          <w:lang w:eastAsia="ar-SA"/>
        </w:rPr>
        <w:t xml:space="preserve"> При этом ЗАСТРОЙЩИКОМ не будет считаться нарушившим срок передачи Квартиры.  </w:t>
      </w:r>
    </w:p>
    <w:p w14:paraId="0000008A">
      <w:pPr>
        <w:spacing w:beforeAutospacing="0" w:after="0" w:afterAutospacing="0" w:line="240" w:lineRule="auto"/>
        <w:ind w:left="0" w:firstLine="567"/>
        <w:jc w:val="both"/>
        <w:rPr>
          <w:rFonts w:ascii="Times New Roman" w:cs="Times New Roman" w:hAnsi="Times New Roman"/>
          <w:b/>
          <w:bCs/>
          <w:sz w:val="24"/>
          <w:szCs w:val="24"/>
        </w:rPr>
      </w:pPr>
      <w:r>
        <w:rPr>
          <w:rFonts w:ascii="Times New Roman" w:cs="Times New Roman" w:hAnsi="Times New Roman"/>
          <w:bCs w:val="off"/>
          <w:color w:val="000000" w:themeColor="text1"/>
          <w:position w:val="0"/>
          <w:sz w:val="24"/>
          <w:szCs w:val="24"/>
          <w:lang w:eastAsia="ar-SA"/>
        </w:rPr>
        <w:t>4.10. Денежные средства, уплачиваемые УЧАСТНИКОМ ДОЛЕВОГО СТРОИТЕЛЬСТВА по настоящему Договору, подлежат использованию ЗАСТРОЙЩИКОМ в соответствии с Федеральным законом от 30.12.2004 № 214-ФЗ.</w:t>
      </w:r>
    </w:p>
    <w:p w14:paraId="0000008B">
      <w:pPr>
        <w:shd w:val="clear" w:color="ffffff" w:fill="ffffff"/>
        <w:spacing w:beforeAutospacing="0" w:after="0" w:afterAutospacing="0" w:line="240" w:lineRule="auto"/>
        <w:ind w:firstLine="567"/>
        <w:jc w:val="both"/>
        <w:rPr>
          <w:rFonts w:ascii="Times New Roman" w:cs="Times New Roman" w:hAnsi="Times New Roman"/>
          <w:b/>
          <w:bCs/>
          <w:sz w:val="24"/>
          <w:szCs w:val="24"/>
        </w:rPr>
      </w:pPr>
    </w:p>
    <w:p w14:paraId="0000008C">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5. ПРАВА И ОБЯЗАННОСТИ СТОРОН</w:t>
      </w:r>
    </w:p>
    <w:p w14:paraId="0000008D">
      <w:pPr>
        <w:spacing w:beforeAutospacing="0" w:after="0" w:afterAutospacing="0" w:line="240" w:lineRule="auto"/>
        <w:ind w:firstLine="567"/>
        <w:jc w:val="both"/>
        <w:rPr>
          <w:rFonts w:ascii="Times New Roman" w:cs="Times New Roman" w:hAnsi="Times New Roman"/>
          <w:b/>
          <w:sz w:val="24"/>
          <w:szCs w:val="24"/>
          <w:u w:val="single"/>
        </w:rPr>
      </w:pPr>
      <w:r>
        <w:rPr>
          <w:rFonts w:ascii="Times New Roman" w:cs="Times New Roman" w:hAnsi="Times New Roman"/>
          <w:b/>
          <w:bCs/>
          <w:sz w:val="24"/>
          <w:szCs w:val="24"/>
          <w:u w:val="single"/>
        </w:rPr>
        <w:t xml:space="preserve">5.1. </w:t>
      </w:r>
      <w:r>
        <w:rPr>
          <w:rFonts w:ascii="Times New Roman" w:cs="Times New Roman" w:eastAsia="Calibri" w:hAnsi="Times New Roman"/>
          <w:bCs w:val="off"/>
          <w:color w:val="000000" w:themeColor="text1"/>
          <w:position w:val="0"/>
          <w:sz w:val="24"/>
          <w:szCs w:val="24"/>
          <w:u w:val="single"/>
          <w:lang w:eastAsia="en-US"/>
        </w:rPr>
        <w:t>ЗАСТРОЙЩИК</w:t>
      </w:r>
      <w:r>
        <w:rPr>
          <w:rFonts w:ascii="Times New Roman" w:cs="Times New Roman" w:hAnsi="Times New Roman"/>
          <w:b/>
          <w:bCs/>
          <w:sz w:val="24"/>
          <w:szCs w:val="24"/>
          <w:u w:val="single"/>
        </w:rPr>
        <w:t xml:space="preserve"> </w:t>
      </w:r>
      <w:r>
        <w:rPr>
          <w:rFonts w:ascii="Times New Roman" w:cs="Times New Roman" w:hAnsi="Times New Roman"/>
          <w:b w:val="off"/>
          <w:bCs w:val="off"/>
          <w:sz w:val="24"/>
          <w:szCs w:val="24"/>
          <w:u w:val="single"/>
        </w:rPr>
        <w:t>обязуется:</w:t>
      </w:r>
    </w:p>
    <w:p w14:paraId="0000008E">
      <w:pPr>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 xml:space="preserve">5.1.1. </w:t>
      </w:r>
      <w:r>
        <w:rPr>
          <w:rFonts w:ascii="Times New Roman" w:cs="Times New Roman" w:hAnsi="Times New Roman"/>
          <w:bCs w:val="off"/>
          <w:color w:val="000000" w:themeColor="text1"/>
          <w:position w:val="0"/>
          <w:sz w:val="24"/>
          <w:szCs w:val="24"/>
          <w:lang w:eastAsia="ar-SA"/>
        </w:rPr>
        <w:t xml:space="preserve">Передать </w:t>
      </w:r>
      <w:r>
        <w:rPr>
          <w:rFonts w:ascii="Times New Roman" w:cs="Times New Roman" w:eastAsia="Calibri" w:hAnsi="Times New Roman"/>
          <w:bCs w:val="off"/>
          <w:color w:val="000000" w:themeColor="text1"/>
          <w:position w:val="0"/>
          <w:sz w:val="24"/>
          <w:szCs w:val="24"/>
          <w:lang w:eastAsia="en-US"/>
        </w:rPr>
        <w:t>УЧАСТНИКУ ДОЛЕВОГО СТРОИТЕЛЬСТВА</w:t>
      </w:r>
      <w:r>
        <w:rPr>
          <w:rFonts w:ascii="Times New Roman" w:cs="Times New Roman" w:hAnsi="Times New Roman"/>
          <w:bCs w:val="off"/>
          <w:color w:val="000000" w:themeColor="text1"/>
          <w:position w:val="0"/>
          <w:sz w:val="24"/>
          <w:szCs w:val="24"/>
          <w:lang w:eastAsia="ar-SA"/>
        </w:rPr>
        <w:t xml:space="preserve"> Объект долевого</w:t>
      </w:r>
      <w:r>
        <w:rPr>
          <w:rFonts w:ascii="Times New Roman" w:cs="Times New Roman" w:hAnsi="Times New Roman"/>
          <w:bCs w:val="off"/>
          <w:color w:val="000000" w:themeColor="text1"/>
          <w:position w:val="0"/>
          <w:sz w:val="24"/>
          <w:szCs w:val="24"/>
          <w:lang w:eastAsia="ar-SA"/>
        </w:rPr>
        <w:t xml:space="preserve">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000008F">
      <w:pPr>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5</w:t>
      </w:r>
      <w:r>
        <w:rPr>
          <w:rFonts w:ascii="Times New Roman" w:cs="Times New Roman" w:hAnsi="Times New Roman"/>
          <w:bCs w:val="off"/>
          <w:color w:val="000000" w:themeColor="text1"/>
          <w:position w:val="0"/>
          <w:sz w:val="24"/>
          <w:szCs w:val="24"/>
          <w:lang w:eastAsia="ar-SA"/>
        </w:rPr>
        <w:t>.1.2. Получить в установленном порядке разрешение на ввод в эксплуатацию Многоквартирного жилого дома.</w:t>
      </w:r>
    </w:p>
    <w:p w14:paraId="00000090">
      <w:pPr>
        <w:spacing w:beforeAutospacing="0" w:after="0" w:afterAutospacing="0" w:line="240" w:lineRule="auto"/>
        <w:ind w:firstLine="567"/>
        <w:jc w:val="both"/>
        <w:rPr>
          <w:rFonts w:ascii="Times New Roman" w:cs="Times New Roman" w:hAnsi="Times New Roman"/>
          <w:bCs/>
          <w:sz w:val="26"/>
          <w:szCs w:val="26"/>
        </w:rPr>
      </w:pPr>
      <w:r>
        <w:rPr>
          <w:rFonts w:ascii="Times New Roman" w:cs="Times New Roman" w:hAnsi="Times New Roman"/>
          <w:bCs w:val="off"/>
          <w:color w:val="000000" w:themeColor="text1"/>
          <w:position w:val="0"/>
          <w:sz w:val="24"/>
          <w:szCs w:val="24"/>
          <w:lang w:val="en-GB" w:eastAsia="ar-SA"/>
        </w:rPr>
        <w:t>5.1.3</w:t>
      </w:r>
      <w:r>
        <w:rPr>
          <w:rFonts w:ascii="Times New Roman" w:cs="Times New Roman" w:hAnsi="Times New Roman"/>
          <w:bCs w:val="off"/>
          <w:color w:val="000000" w:themeColor="text1"/>
          <w:position w:val="0"/>
          <w:sz w:val="24"/>
          <w:szCs w:val="24"/>
          <w:lang w:val="ru-RU" w:eastAsia="ar-SA"/>
        </w:rPr>
        <w:t xml:space="preserve">. </w:t>
      </w:r>
      <w:r>
        <w:rPr>
          <w:rFonts w:ascii="Times New Roman" w:cs="Times New Roman" w:hAnsi="Times New Roman"/>
          <w:bCs w:val="off"/>
          <w:color w:val="000000" w:themeColor="text1"/>
          <w:position w:val="0"/>
          <w:sz w:val="24"/>
          <w:szCs w:val="24"/>
          <w:lang w:eastAsia="ar-SA"/>
        </w:rPr>
        <w:t xml:space="preserve">Передать </w:t>
      </w:r>
      <w:r>
        <w:rPr>
          <w:rFonts w:ascii="Times New Roman" w:cs="Times New Roman" w:eastAsia="Calibri" w:hAnsi="Times New Roman"/>
          <w:bCs w:val="off"/>
          <w:color w:val="000000" w:themeColor="text1"/>
          <w:position w:val="0"/>
          <w:sz w:val="24"/>
          <w:szCs w:val="24"/>
          <w:lang w:eastAsia="en-US"/>
        </w:rPr>
        <w:t>УЧАСТНИКУ ДОЛЕВОГО СТРОИТЕЛЬСТВА</w:t>
      </w:r>
      <w:r>
        <w:rPr>
          <w:rFonts w:ascii="Times New Roman" w:cs="Times New Roman" w:hAnsi="Times New Roman"/>
          <w:bCs w:val="off"/>
          <w:color w:val="000000" w:themeColor="text1"/>
          <w:position w:val="0"/>
          <w:sz w:val="24"/>
          <w:szCs w:val="24"/>
          <w:lang w:eastAsia="ar-SA"/>
        </w:rPr>
        <w:t xml:space="preserve"> документы, необходимые для регистрации права собственности на Объект долевого строительства.</w:t>
      </w:r>
    </w:p>
    <w:p w14:paraId="00000091">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b/>
          <w:bCs/>
          <w:sz w:val="24"/>
          <w:szCs w:val="24"/>
          <w:u w:val="single"/>
        </w:rPr>
        <w:t>5.2.</w:t>
      </w:r>
      <w:r>
        <w:rPr>
          <w:rFonts w:ascii="Times New Roman" w:cs="Times New Roman" w:hAnsi="Times New Roman"/>
          <w:b w:val="off"/>
          <w:bCs w:val="off"/>
          <w:sz w:val="24"/>
          <w:szCs w:val="24"/>
          <w:u w:val="single"/>
        </w:rPr>
        <w:t xml:space="preserve"> </w:t>
      </w:r>
      <w:r>
        <w:rPr>
          <w:rFonts w:ascii="Times New Roman" w:cs="Times New Roman" w:eastAsia="Calibri" w:hAnsi="Times New Roman"/>
          <w:bCs w:val="off"/>
          <w:color w:val="000000" w:themeColor="text1"/>
          <w:position w:val="0"/>
          <w:sz w:val="24"/>
          <w:szCs w:val="24"/>
          <w:u w:val="single"/>
          <w:lang w:eastAsia="en-US"/>
        </w:rPr>
        <w:t>УЧАСТНИКУ ДОЛЕВОГО СТРОИТЕЛЬСТВА</w:t>
      </w:r>
      <w:r>
        <w:rPr>
          <w:rFonts w:ascii="Times New Roman" w:cs="Times New Roman" w:hAnsi="Times New Roman"/>
          <w:b/>
          <w:bCs/>
          <w:sz w:val="24"/>
          <w:szCs w:val="24"/>
          <w:u w:val="single"/>
        </w:rPr>
        <w:t xml:space="preserve"> </w:t>
      </w:r>
      <w:r>
        <w:rPr>
          <w:rFonts w:ascii="Times New Roman" w:cs="Times New Roman" w:hAnsi="Times New Roman"/>
          <w:b w:val="off"/>
          <w:bCs w:val="off"/>
          <w:sz w:val="24"/>
          <w:szCs w:val="24"/>
          <w:u w:val="single"/>
        </w:rPr>
        <w:t>обязуется</w:t>
      </w:r>
      <w:r>
        <w:rPr>
          <w:rFonts w:ascii="Times New Roman" w:cs="Times New Roman" w:hAnsi="Times New Roman"/>
          <w:b/>
          <w:bCs/>
          <w:sz w:val="24"/>
          <w:szCs w:val="24"/>
          <w:u w:val="single"/>
        </w:rPr>
        <w:t>:</w:t>
      </w:r>
    </w:p>
    <w:p w14:paraId="00000092">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5.2.1. Выполнить обязательства по оплате, указанные в статье</w:t>
      </w:r>
      <w:r>
        <w:rPr>
          <w:rFonts w:ascii="Times New Roman" w:cs="Times New Roman" w:hAnsi="Times New Roman"/>
          <w:sz w:val="24"/>
          <w:szCs w:val="24"/>
        </w:rPr>
        <w:t xml:space="preserve"> 4 настоящего </w:t>
      </w:r>
      <w:r>
        <w:rPr>
          <w:rFonts w:ascii="Times New Roman" w:cs="Times New Roman" w:hAnsi="Times New Roman"/>
          <w:sz w:val="24"/>
          <w:szCs w:val="24"/>
        </w:rPr>
        <w:t>Договора.</w:t>
      </w:r>
    </w:p>
    <w:p w14:paraId="00000093">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5.2.2. В течение 5 (пяти) календарных дней после получения сообщения З</w:t>
      </w:r>
      <w:r>
        <w:rPr>
          <w:rFonts w:ascii="Times New Roman" w:cs="Times New Roman" w:hAnsi="Times New Roman"/>
          <w:sz w:val="24"/>
          <w:szCs w:val="24"/>
        </w:rPr>
        <w:t>АСТРОЙЩИКА</w:t>
      </w:r>
      <w:r>
        <w:rPr>
          <w:rFonts w:ascii="Times New Roman" w:cs="Times New Roman" w:hAnsi="Times New Roman"/>
          <w:sz w:val="24"/>
          <w:szCs w:val="24"/>
        </w:rPr>
        <w:t xml:space="preserve"> о завершении строительства Объекта недвижимости и готовности </w:t>
      </w:r>
      <w:r>
        <w:rPr>
          <w:rFonts w:ascii="Times New Roman" w:cs="Times New Roman" w:eastAsia="Times New Roman" w:hAnsi="Times New Roman"/>
          <w:bCs/>
          <w:sz w:val="24"/>
          <w:szCs w:val="24"/>
          <w:lang w:eastAsia="ru-RU"/>
        </w:rPr>
        <w:t xml:space="preserve">Объекта долевого строительства </w:t>
      </w:r>
      <w:r>
        <w:rPr>
          <w:rFonts w:ascii="Times New Roman" w:cs="Times New Roman" w:hAnsi="Times New Roman"/>
          <w:sz w:val="24"/>
          <w:szCs w:val="24"/>
        </w:rPr>
        <w:t xml:space="preserve">к передаче, </w:t>
      </w:r>
      <w:r>
        <w:rPr>
          <w:rFonts w:ascii="Times New Roman" w:cs="Times New Roman" w:hAnsi="Times New Roman"/>
          <w:bCs/>
          <w:sz w:val="24"/>
          <w:szCs w:val="24"/>
        </w:rPr>
        <w:t>У</w:t>
      </w:r>
      <w:r>
        <w:rPr>
          <w:rFonts w:ascii="Times New Roman" w:cs="Times New Roman" w:hAnsi="Times New Roman"/>
          <w:bCs/>
          <w:sz w:val="24"/>
          <w:szCs w:val="24"/>
        </w:rPr>
        <w:t xml:space="preserve">ЧАСТНИК ДОЛЕВОГО СТРОИТЕЛЬСТВА </w:t>
      </w:r>
      <w:r>
        <w:rPr>
          <w:rFonts w:ascii="Times New Roman" w:cs="Times New Roman" w:hAnsi="Times New Roman"/>
          <w:sz w:val="24"/>
          <w:szCs w:val="24"/>
        </w:rPr>
        <w:t>обязан принять меры к согласованию с З</w:t>
      </w:r>
      <w:r>
        <w:rPr>
          <w:rFonts w:ascii="Times New Roman" w:cs="Times New Roman" w:hAnsi="Times New Roman"/>
          <w:sz w:val="24"/>
          <w:szCs w:val="24"/>
        </w:rPr>
        <w:t>АСТРОЙЩИКОМ</w:t>
      </w:r>
      <w:r>
        <w:rPr>
          <w:rFonts w:ascii="Times New Roman" w:cs="Times New Roman" w:hAnsi="Times New Roman"/>
          <w:sz w:val="24"/>
          <w:szCs w:val="24"/>
        </w:rPr>
        <w:t xml:space="preserve"> конкретных дня и времени для передачи и принятия </w:t>
      </w:r>
      <w:r>
        <w:rPr>
          <w:rFonts w:ascii="Times New Roman" w:cs="Times New Roman" w:eastAsia="Times New Roman" w:hAnsi="Times New Roman"/>
          <w:bCs/>
          <w:sz w:val="24"/>
          <w:szCs w:val="24"/>
          <w:lang w:eastAsia="ru-RU"/>
        </w:rPr>
        <w:t xml:space="preserve">Объекта долевого строительства </w:t>
      </w:r>
      <w:r>
        <w:rPr>
          <w:rFonts w:ascii="Times New Roman" w:cs="Times New Roman" w:hAnsi="Times New Roman"/>
          <w:sz w:val="24"/>
          <w:szCs w:val="24"/>
        </w:rPr>
        <w:t>в пределах срока, установленного в Договоре и сообщении З</w:t>
      </w:r>
      <w:r>
        <w:rPr>
          <w:rFonts w:ascii="Times New Roman" w:cs="Times New Roman" w:hAnsi="Times New Roman"/>
          <w:sz w:val="24"/>
          <w:szCs w:val="24"/>
        </w:rPr>
        <w:t>АСТРОЙЩИКА</w:t>
      </w:r>
      <w:r>
        <w:rPr>
          <w:rFonts w:ascii="Times New Roman" w:cs="Times New Roman" w:hAnsi="Times New Roman"/>
          <w:sz w:val="24"/>
          <w:szCs w:val="24"/>
        </w:rPr>
        <w:t>, и принять Объект долевого строительства.</w:t>
      </w:r>
    </w:p>
    <w:p w14:paraId="00000094">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5.2.3. В теч</w:t>
      </w:r>
      <w:r>
        <w:rPr>
          <w:rFonts w:ascii="Times New Roman" w:cs="Times New Roman" w:hAnsi="Times New Roman"/>
          <w:sz w:val="24"/>
          <w:szCs w:val="24"/>
        </w:rPr>
        <w:t xml:space="preserve">ение </w:t>
      </w:r>
      <w:r>
        <w:rPr>
          <w:rFonts w:ascii="Times New Roman" w:cs="Times New Roman" w:hAnsi="Times New Roman"/>
          <w:sz w:val="24"/>
          <w:szCs w:val="24"/>
        </w:rPr>
        <w:t>1</w:t>
      </w:r>
      <w:r>
        <w:rPr>
          <w:rFonts w:ascii="Times New Roman" w:cs="Times New Roman" w:hAnsi="Times New Roman"/>
          <w:sz w:val="24"/>
          <w:szCs w:val="24"/>
        </w:rPr>
        <w:t xml:space="preserve"> (одного) месяц</w:t>
      </w:r>
      <w:r>
        <w:rPr>
          <w:rFonts w:ascii="Times New Roman" w:cs="Times New Roman" w:hAnsi="Times New Roman"/>
          <w:sz w:val="24"/>
          <w:szCs w:val="24"/>
        </w:rPr>
        <w:t>а</w:t>
      </w:r>
      <w:r>
        <w:rPr>
          <w:rFonts w:ascii="Times New Roman" w:cs="Times New Roman" w:hAnsi="Times New Roman"/>
          <w:sz w:val="24"/>
          <w:szCs w:val="24"/>
        </w:rPr>
        <w:t xml:space="preserve"> с момента постановки дома на кадастровый учет, обратиться в Управление Федеральной службы государственной регистрации, кадастра и картографии по Приморскому краю с заявлением о государственной регистрации права собственности на Объект</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Услуги по оформлению права собственности </w:t>
      </w:r>
      <w:r>
        <w:rPr>
          <w:rFonts w:ascii="Times New Roman" w:cs="Times New Roman" w:hAnsi="Times New Roman"/>
          <w:bCs/>
          <w:sz w:val="24"/>
          <w:szCs w:val="24"/>
        </w:rPr>
        <w:t>У</w:t>
      </w:r>
      <w:r>
        <w:rPr>
          <w:rFonts w:ascii="Times New Roman" w:cs="Times New Roman" w:hAnsi="Times New Roman"/>
          <w:bCs/>
          <w:sz w:val="24"/>
          <w:szCs w:val="24"/>
        </w:rPr>
        <w:t xml:space="preserve">ЧАСТНИК ДОЛЕВОГО СТРОИТЕЛЬСТВА </w:t>
      </w:r>
      <w:r>
        <w:rPr>
          <w:rFonts w:ascii="Times New Roman" w:cs="Times New Roman" w:hAnsi="Times New Roman"/>
          <w:sz w:val="24"/>
          <w:szCs w:val="24"/>
        </w:rPr>
        <w:t xml:space="preserve">на Объект долевого строительства., подготовке и передаче на государственную регистрацию документов, необходимых для государственной регистрации настоящего Договора и права собственности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могут быть оказаны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sz w:val="24"/>
          <w:szCs w:val="24"/>
        </w:rPr>
        <w:t xml:space="preserve"> на основании отдельного договора с ЗАСТРОЙЩИКОМ</w:t>
      </w:r>
      <w:r>
        <w:rPr>
          <w:rFonts w:ascii="Times New Roman" w:cs="Times New Roman" w:hAnsi="Times New Roman"/>
          <w:sz w:val="24"/>
          <w:szCs w:val="24"/>
        </w:rPr>
        <w:t xml:space="preserve"> или на основании отдельного договора с лицом, уполномоченным З</w:t>
      </w:r>
      <w:r>
        <w:rPr>
          <w:rFonts w:ascii="Times New Roman" w:cs="Times New Roman" w:hAnsi="Times New Roman"/>
          <w:sz w:val="24"/>
          <w:szCs w:val="24"/>
        </w:rPr>
        <w:t>АСТРОЙЩИКОМ</w:t>
      </w:r>
      <w:r>
        <w:rPr>
          <w:rFonts w:ascii="Times New Roman" w:cs="Times New Roman" w:hAnsi="Times New Roman"/>
          <w:sz w:val="24"/>
          <w:szCs w:val="24"/>
        </w:rPr>
        <w:t>.</w:t>
      </w:r>
    </w:p>
    <w:p w14:paraId="00000095">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5.2.4. Использовать Объект долевого строительства в соответствии с его назначением.</w:t>
      </w:r>
    </w:p>
    <w:p w14:paraId="00000096">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5.2.5. Самостоятельно получать технический и кадастровый план на Объект долевого строительства, нести все расходы, связанные с оформлением указанных планов и государственной регистрацией права собственности на Объект долевого строительства.</w:t>
      </w:r>
    </w:p>
    <w:p w14:paraId="00000097">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При наличии соответствующей необходимости до подписания Сторонами Передаточного акта, З</w:t>
      </w:r>
      <w:r>
        <w:rPr>
          <w:rFonts w:ascii="Times New Roman" w:cs="Times New Roman" w:hAnsi="Times New Roman"/>
          <w:sz w:val="24"/>
          <w:szCs w:val="24"/>
        </w:rPr>
        <w:t>АСТРОЙЩИК</w:t>
      </w:r>
      <w:r>
        <w:rPr>
          <w:rFonts w:ascii="Times New Roman" w:cs="Times New Roman" w:hAnsi="Times New Roman"/>
          <w:sz w:val="24"/>
          <w:szCs w:val="24"/>
        </w:rPr>
        <w:t xml:space="preserve"> вправе самостоятельно оформить технический план на Квартиру.</w:t>
      </w:r>
    </w:p>
    <w:p w14:paraId="00000098">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5.2.6. С момента передачи Объекта долевого строительства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sz w:val="24"/>
          <w:szCs w:val="24"/>
        </w:rPr>
        <w:t xml:space="preserve"> нести бремя содержания, риск случайной гибели или случайного повреждения Объекта долевого строительства, самостоятельно оплачивать коммунальные услуги и иные услуги по содержанию Объекта долевого строительства, нести расходы по содержанию Об</w:t>
      </w:r>
      <w:r>
        <w:rPr>
          <w:rFonts w:ascii="Times New Roman" w:cs="Times New Roman" w:hAnsi="Times New Roman"/>
          <w:sz w:val="24"/>
          <w:szCs w:val="24"/>
        </w:rPr>
        <w:t>ъекта долевого строительства (включая расходы на содержание общего имущества Многоквартирного жилого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w:t>
      </w:r>
    </w:p>
    <w:p w14:paraId="00000099">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5.2.7. В случае изменения почтового и (или) юридического адреса, письменно уведомить З</w:t>
      </w:r>
      <w:r>
        <w:rPr>
          <w:rFonts w:ascii="Times New Roman" w:cs="Times New Roman" w:hAnsi="Times New Roman"/>
          <w:sz w:val="24"/>
          <w:szCs w:val="24"/>
        </w:rPr>
        <w:t>АСТРОЙЩИКА</w:t>
      </w:r>
      <w:r>
        <w:rPr>
          <w:rFonts w:ascii="Times New Roman" w:cs="Times New Roman" w:hAnsi="Times New Roman"/>
          <w:sz w:val="24"/>
          <w:szCs w:val="24"/>
        </w:rPr>
        <w:t xml:space="preserve"> об этих изменениях в течение 5 (пяти) календарных дней с момента таких изменений. В случае неисполнения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условия, указанного в настоящем пункте, направленная З</w:t>
      </w:r>
      <w:r>
        <w:rPr>
          <w:rFonts w:ascii="Times New Roman" w:cs="Times New Roman" w:hAnsi="Times New Roman"/>
          <w:sz w:val="24"/>
          <w:szCs w:val="24"/>
        </w:rPr>
        <w:t>АСТРОЙЩИКОМ</w:t>
      </w:r>
      <w:r>
        <w:rPr>
          <w:rFonts w:ascii="Times New Roman" w:cs="Times New Roman" w:hAnsi="Times New Roman"/>
          <w:sz w:val="24"/>
          <w:szCs w:val="24"/>
        </w:rPr>
        <w:t xml:space="preserve"> информация о порядке исполнения настоящего договора </w:t>
      </w:r>
      <w:r>
        <w:rPr>
          <w:rFonts w:ascii="Times New Roman" w:cs="Times New Roman" w:hAnsi="Times New Roman"/>
          <w:sz w:val="24"/>
          <w:szCs w:val="24"/>
        </w:rPr>
        <w:t>по адресу, предусмотренному в настоящем договоре, считается надлежащим исполнением обязательств З</w:t>
      </w:r>
      <w:r>
        <w:rPr>
          <w:rFonts w:ascii="Times New Roman" w:cs="Times New Roman" w:hAnsi="Times New Roman"/>
          <w:sz w:val="24"/>
          <w:szCs w:val="24"/>
        </w:rPr>
        <w:t>АСТРОЙЩИКА</w:t>
      </w:r>
      <w:r>
        <w:rPr>
          <w:rFonts w:ascii="Times New Roman" w:cs="Times New Roman" w:hAnsi="Times New Roman"/>
          <w:sz w:val="24"/>
          <w:szCs w:val="24"/>
        </w:rPr>
        <w:t xml:space="preserve"> перед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по уведомлению об обстоятельствах, являющихся существенными для исполнения обязанностей сторон по настоящему договору.</w:t>
      </w:r>
    </w:p>
    <w:p w14:paraId="0000009A">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5.2.8.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eastAsia="Times New Roman" w:hAnsi="Times New Roman"/>
          <w:sz w:val="24"/>
          <w:szCs w:val="24"/>
          <w:lang w:eastAsia="ru-RU"/>
        </w:rPr>
        <w:t xml:space="preserve">  обязуется внести денежные средства в счет уплаты цены настоящего Договора участия в долевом строительстве на специальный </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-счет, открываемый в ПАО Сбербанк (</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 xml:space="preserve">-агент) для учета и блокирования денежных средств, полученных </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 xml:space="preserve">-агентом от являющегося владельцем счета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(Депонента) в счет уплаты цены договора участия в долевом строительстве, в целях их дальнейшего перечисления ЗАСТРОЙЩИКУ (Бенефициару) при возникновени</w:t>
      </w:r>
      <w:r>
        <w:rPr>
          <w:rFonts w:ascii="Times New Roman" w:cs="Times New Roman" w:eastAsia="Times New Roman" w:hAnsi="Times New Roman"/>
          <w:sz w:val="24"/>
          <w:szCs w:val="24"/>
          <w:lang w:eastAsia="ru-RU"/>
        </w:rPr>
        <w:t xml:space="preserve">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 xml:space="preserve">, заключенным между Бенефициаром, Депонентом и </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-агентом, с учетом следующего:</w:t>
      </w:r>
    </w:p>
    <w:p w14:paraId="0000009B">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 xml:space="preserve">-агент: </w:t>
      </w:r>
      <w:r>
        <w:rPr>
          <w:rFonts w:ascii="Times New Roman" w:cs="Times New Roman" w:eastAsia="Times New Roman" w:hAnsi="Times New Roman"/>
          <w:b/>
          <w:bCs/>
          <w:sz w:val="24"/>
          <w:szCs w:val="24"/>
          <w:u w:val="none"/>
          <w:lang w:eastAsia="ru-RU"/>
        </w:rPr>
        <w:t>______________________________</w:t>
      </w:r>
      <w:r>
        <w:rPr>
          <w:rFonts w:ascii="Times New Roman" w:cs="Times New Roman" w:eastAsia="Times New Roman" w:hAnsi="Times New Roman"/>
          <w:sz w:val="24"/>
          <w:szCs w:val="24"/>
          <w:lang w:eastAsia="ru-RU"/>
        </w:rPr>
        <w:t xml:space="preserve">, место нахождения: г. </w:t>
      </w:r>
      <w:r>
        <w:rPr>
          <w:rFonts w:ascii="Times New Roman" w:cs="Times New Roman" w:eastAsia="Times New Roman" w:hAnsi="Times New Roman"/>
          <w:b/>
          <w:bCs/>
          <w:sz w:val="24"/>
          <w:szCs w:val="24"/>
          <w:lang w:eastAsia="ru-RU"/>
        </w:rPr>
        <w:t>________________________________</w:t>
      </w:r>
      <w:r>
        <w:rPr>
          <w:rFonts w:ascii="Times New Roman" w:cs="Times New Roman" w:eastAsia="Times New Roman" w:hAnsi="Times New Roman"/>
          <w:sz w:val="24"/>
          <w:szCs w:val="24"/>
          <w:lang w:eastAsia="ru-RU"/>
        </w:rPr>
        <w:t xml:space="preserve">; адрес электронной почты: </w:t>
      </w:r>
      <w:r>
        <w:rPr>
          <w:rFonts w:ascii="Times New Roman" w:cs="Times New Roman" w:eastAsia="Times New Roman" w:hAnsi="Times New Roman"/>
          <w:b/>
          <w:bCs/>
          <w:sz w:val="24"/>
          <w:szCs w:val="24"/>
          <w:lang w:eastAsia="ru-RU"/>
        </w:rPr>
        <w:t>___________________________</w:t>
      </w:r>
      <w:r>
        <w:rPr>
          <w:rFonts w:ascii="Times New Roman" w:cs="Times New Roman" w:eastAsia="Times New Roman" w:hAnsi="Times New Roman"/>
          <w:sz w:val="24"/>
          <w:szCs w:val="24"/>
          <w:lang w:eastAsia="ru-RU"/>
        </w:rPr>
        <w:t xml:space="preserve">, </w:t>
      </w:r>
    </w:p>
    <w:p w14:paraId="0000009C">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Открытие счета-</w:t>
      </w:r>
      <w:r>
        <w:rPr>
          <w:rFonts w:ascii="Times New Roman" w:cs="Times New Roman" w:eastAsia="Times New Roman" w:hAnsi="Times New Roman"/>
          <w:sz w:val="24"/>
          <w:szCs w:val="24"/>
          <w:lang w:eastAsia="ru-RU"/>
        </w:rPr>
        <w:t>эскроу</w:t>
      </w:r>
      <w:r>
        <w:rPr>
          <w:rFonts w:ascii="Times New Roman" w:cs="Times New Roman" w:eastAsia="Times New Roman" w:hAnsi="Times New Roman"/>
          <w:sz w:val="24"/>
          <w:szCs w:val="24"/>
          <w:lang w:eastAsia="ru-RU"/>
        </w:rPr>
        <w:t xml:space="preserve"> в порядке и сроки, установленные настоящим пунктом, в качестве обязанности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eastAsia="Times New Roman" w:hAnsi="Times New Roman"/>
          <w:sz w:val="24"/>
          <w:szCs w:val="24"/>
          <w:lang w:eastAsia="ru-RU"/>
        </w:rPr>
        <w:t xml:space="preserve">, является существенным условием настоящего Договора, неисполнение которого влечет его </w:t>
      </w:r>
      <w:r>
        <w:rPr>
          <w:rFonts w:ascii="Times New Roman" w:cs="Times New Roman" w:eastAsia="Times New Roman" w:hAnsi="Times New Roman"/>
          <w:sz w:val="24"/>
          <w:szCs w:val="24"/>
          <w:lang w:eastAsia="ru-RU"/>
        </w:rPr>
        <w:t>незаключенность</w:t>
      </w:r>
      <w:r>
        <w:rPr>
          <w:rFonts w:ascii="Times New Roman" w:cs="Times New Roman" w:eastAsia="Times New Roman" w:hAnsi="Times New Roman"/>
          <w:sz w:val="24"/>
          <w:szCs w:val="24"/>
          <w:lang w:eastAsia="ru-RU"/>
        </w:rPr>
        <w:t xml:space="preserve">. </w:t>
      </w:r>
    </w:p>
    <w:p w14:paraId="0000009D">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5.2.9. Стороны договорились, что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соглашается с подбором З</w:t>
      </w:r>
      <w:r>
        <w:rPr>
          <w:rFonts w:ascii="Times New Roman" w:cs="Times New Roman" w:eastAsia="Times New Roman" w:hAnsi="Times New Roman"/>
          <w:sz w:val="24"/>
          <w:szCs w:val="24"/>
          <w:lang w:eastAsia="ru-RU"/>
        </w:rPr>
        <w:t>АСТРОЙЩИК</w:t>
      </w:r>
      <w:r>
        <w:rPr>
          <w:rFonts w:ascii="Times New Roman" w:cs="Times New Roman" w:eastAsia="Times New Roman" w:hAnsi="Times New Roman"/>
          <w:sz w:val="24"/>
          <w:szCs w:val="24"/>
          <w:lang w:eastAsia="ru-RU"/>
        </w:rPr>
        <w:t>А</w:t>
      </w:r>
      <w:r>
        <w:rPr>
          <w:rFonts w:ascii="Times New Roman" w:cs="Times New Roman" w:eastAsia="Times New Roman" w:hAnsi="Times New Roman"/>
          <w:sz w:val="24"/>
          <w:szCs w:val="24"/>
          <w:lang w:eastAsia="ru-RU"/>
        </w:rPr>
        <w:t xml:space="preserve"> формы управления </w:t>
      </w:r>
      <w:r>
        <w:rPr>
          <w:rFonts w:ascii="Times New Roman" w:cs="Times New Roman" w:hAnsi="Times New Roman"/>
          <w:sz w:val="24"/>
          <w:szCs w:val="24"/>
        </w:rPr>
        <w:t>Объект</w:t>
      </w:r>
      <w:r>
        <w:rPr>
          <w:rFonts w:ascii="Times New Roman" w:cs="Times New Roman" w:hAnsi="Times New Roman"/>
          <w:bCs/>
          <w:sz w:val="24"/>
          <w:szCs w:val="24"/>
        </w:rPr>
        <w:t>ом недвижимости</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 xml:space="preserve">и эксплуатирующей организации (управляющей компанией) для приемки и эксплуатации </w:t>
      </w:r>
      <w:r>
        <w:rPr>
          <w:rFonts w:ascii="Times New Roman" w:cs="Times New Roman" w:hAnsi="Times New Roman"/>
          <w:sz w:val="24"/>
          <w:szCs w:val="24"/>
        </w:rPr>
        <w:t>Объект</w:t>
      </w:r>
      <w:r>
        <w:rPr>
          <w:rFonts w:ascii="Times New Roman" w:cs="Times New Roman" w:hAnsi="Times New Roman"/>
          <w:bCs/>
          <w:sz w:val="24"/>
          <w:szCs w:val="24"/>
        </w:rPr>
        <w:t>а недвижимости</w:t>
      </w:r>
      <w:r>
        <w:rPr>
          <w:rFonts w:ascii="Times New Roman" w:cs="Times New Roman" w:eastAsia="Times New Roman" w:hAnsi="Times New Roman"/>
          <w:sz w:val="24"/>
          <w:szCs w:val="24"/>
          <w:lang w:eastAsia="ru-RU"/>
        </w:rPr>
        <w:t xml:space="preserve">.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 xml:space="preserve">выражает согласие на заключение в будущем договора на управление и эксплуатацию </w:t>
      </w:r>
      <w:r>
        <w:rPr>
          <w:rFonts w:ascii="Times New Roman" w:cs="Times New Roman" w:hAnsi="Times New Roman"/>
          <w:sz w:val="24"/>
          <w:szCs w:val="24"/>
        </w:rPr>
        <w:t>Объект</w:t>
      </w:r>
      <w:r>
        <w:rPr>
          <w:rFonts w:ascii="Times New Roman" w:cs="Times New Roman" w:hAnsi="Times New Roman"/>
          <w:bCs/>
          <w:sz w:val="24"/>
          <w:szCs w:val="24"/>
        </w:rPr>
        <w:t>а недвижимости</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с организацией, предложенной З</w:t>
      </w:r>
      <w:r>
        <w:rPr>
          <w:rFonts w:ascii="Times New Roman" w:cs="Times New Roman" w:eastAsia="Times New Roman" w:hAnsi="Times New Roman"/>
          <w:sz w:val="24"/>
          <w:szCs w:val="24"/>
          <w:lang w:eastAsia="ru-RU"/>
        </w:rPr>
        <w:t>АСТРОЙЩИКОМ</w:t>
      </w:r>
      <w:r>
        <w:rPr>
          <w:rFonts w:ascii="Times New Roman" w:cs="Times New Roman" w:eastAsia="Times New Roman" w:hAnsi="Times New Roman"/>
          <w:sz w:val="24"/>
          <w:szCs w:val="24"/>
          <w:lang w:eastAsia="ru-RU"/>
        </w:rPr>
        <w:t>.</w:t>
      </w:r>
    </w:p>
    <w:p w14:paraId="0000009E">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5.2.10. При принятии Объект</w:t>
      </w:r>
      <w:r>
        <w:rPr>
          <w:rFonts w:ascii="Times New Roman" w:cs="Times New Roman" w:hAnsi="Times New Roman"/>
          <w:sz w:val="24"/>
          <w:szCs w:val="24"/>
        </w:rPr>
        <w:t>а долевого строительства,</w:t>
      </w:r>
      <w:r>
        <w:rPr>
          <w:rFonts w:ascii="Times New Roman" w:cs="Times New Roman" w:eastAsia="Times New Roman" w:hAnsi="Times New Roman"/>
          <w:sz w:val="24"/>
          <w:szCs w:val="24"/>
          <w:lang w:eastAsia="ru-RU"/>
        </w:rPr>
        <w:t xml:space="preserve">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 xml:space="preserve">обязан заявить </w:t>
      </w:r>
      <w:r>
        <w:rPr>
          <w:rFonts w:ascii="Times New Roman" w:cs="Times New Roman" w:eastAsia="Times New Roman" w:hAnsi="Times New Roman"/>
          <w:sz w:val="24"/>
          <w:szCs w:val="24"/>
          <w:lang w:eastAsia="ru-RU"/>
        </w:rPr>
        <w:t>обо всех его недостатках, которые могут быть установлены при обычном способе приемки (явные недостатки). Участник вправе ссылаться на выявленные при принятии Объекта недостатки только в том случае, если они оговорены в подписанном сторонами дефектном акте.</w:t>
      </w:r>
    </w:p>
    <w:p w14:paraId="0000009F">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5.2.11. Стороны договорились, что уступка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прав требования к З</w:t>
      </w:r>
      <w:r>
        <w:rPr>
          <w:rFonts w:ascii="Times New Roman" w:cs="Times New Roman" w:eastAsia="Times New Roman" w:hAnsi="Times New Roman"/>
          <w:sz w:val="24"/>
          <w:szCs w:val="24"/>
          <w:lang w:eastAsia="ru-RU"/>
        </w:rPr>
        <w:t>АСТРОЙЩИКУ</w:t>
      </w:r>
      <w:r>
        <w:rPr>
          <w:rFonts w:ascii="Times New Roman" w:cs="Times New Roman" w:eastAsia="Times New Roman" w:hAnsi="Times New Roman"/>
          <w:sz w:val="24"/>
          <w:szCs w:val="24"/>
          <w:lang w:eastAsia="ru-RU"/>
        </w:rPr>
        <w:t xml:space="preserve"> по неустойке, процентов за пользования чужими денежными средствами, в том числе процентов по кредиту на приобретение </w:t>
      </w:r>
      <w:r>
        <w:rPr>
          <w:rFonts w:ascii="Times New Roman" w:cs="Times New Roman" w:hAnsi="Times New Roman"/>
          <w:sz w:val="24"/>
          <w:szCs w:val="24"/>
        </w:rPr>
        <w:t>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w:t>
      </w:r>
      <w:r>
        <w:rPr>
          <w:rFonts w:ascii="Times New Roman" w:cs="Times New Roman" w:eastAsia="Times New Roman" w:hAnsi="Times New Roman"/>
          <w:sz w:val="24"/>
          <w:szCs w:val="24"/>
          <w:lang w:eastAsia="ru-RU"/>
        </w:rPr>
        <w:t xml:space="preserve"> указанного в пункте 3.5. настоящего договора, и иным штрафным санкциям без уступки прав требования по основному обязательству (пункт 3.5. настоящего Договора) допускается только с письменного согласия З</w:t>
      </w:r>
      <w:r>
        <w:rPr>
          <w:rFonts w:ascii="Times New Roman" w:cs="Times New Roman" w:eastAsia="Times New Roman" w:hAnsi="Times New Roman"/>
          <w:sz w:val="24"/>
          <w:szCs w:val="24"/>
          <w:lang w:eastAsia="ru-RU"/>
        </w:rPr>
        <w:t>АСТРОЙЩИКА</w:t>
      </w:r>
      <w:r>
        <w:rPr>
          <w:rFonts w:ascii="Times New Roman" w:cs="Times New Roman" w:eastAsia="Times New Roman" w:hAnsi="Times New Roman"/>
          <w:sz w:val="24"/>
          <w:szCs w:val="24"/>
          <w:lang w:eastAsia="ru-RU"/>
        </w:rPr>
        <w:t xml:space="preserve">. Стороны соглашаются, что личность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eastAsia="Times New Roman" w:hAnsi="Times New Roman"/>
          <w:sz w:val="24"/>
          <w:szCs w:val="24"/>
          <w:lang w:eastAsia="ru-RU"/>
        </w:rPr>
        <w:t xml:space="preserve"> имеет существенное значение для З</w:t>
      </w:r>
      <w:r>
        <w:rPr>
          <w:rFonts w:ascii="Times New Roman" w:cs="Times New Roman" w:eastAsia="Times New Roman" w:hAnsi="Times New Roman"/>
          <w:sz w:val="24"/>
          <w:szCs w:val="24"/>
          <w:lang w:eastAsia="ru-RU"/>
        </w:rPr>
        <w:t>АСТРОЙЩИКА</w:t>
      </w:r>
      <w:r>
        <w:rPr>
          <w:rFonts w:ascii="Times New Roman" w:cs="Times New Roman" w:eastAsia="Times New Roman" w:hAnsi="Times New Roman"/>
          <w:sz w:val="24"/>
          <w:szCs w:val="24"/>
          <w:lang w:eastAsia="ru-RU"/>
        </w:rPr>
        <w:t xml:space="preserve"> и с иным лицом, не отвечающим требованиям З</w:t>
      </w:r>
      <w:r>
        <w:rPr>
          <w:rFonts w:ascii="Times New Roman" w:cs="Times New Roman" w:eastAsia="Times New Roman" w:hAnsi="Times New Roman"/>
          <w:sz w:val="24"/>
          <w:szCs w:val="24"/>
          <w:lang w:eastAsia="ru-RU"/>
        </w:rPr>
        <w:t>АСТРОЙЩИКА</w:t>
      </w:r>
      <w:r>
        <w:rPr>
          <w:rFonts w:ascii="Times New Roman" w:cs="Times New Roman" w:eastAsia="Times New Roman" w:hAnsi="Times New Roman"/>
          <w:sz w:val="24"/>
          <w:szCs w:val="24"/>
          <w:lang w:eastAsia="ru-RU"/>
        </w:rPr>
        <w:t xml:space="preserve"> в части платежеспособности и добросовестности, настоящий Договор не был бы заключен З</w:t>
      </w:r>
      <w:r>
        <w:rPr>
          <w:rFonts w:ascii="Times New Roman" w:cs="Times New Roman" w:eastAsia="Times New Roman" w:hAnsi="Times New Roman"/>
          <w:sz w:val="24"/>
          <w:szCs w:val="24"/>
          <w:lang w:eastAsia="ru-RU"/>
        </w:rPr>
        <w:t>АСТРОЙЩИКОМ</w:t>
      </w:r>
      <w:r>
        <w:rPr>
          <w:rFonts w:ascii="Times New Roman" w:cs="Times New Roman" w:eastAsia="Times New Roman" w:hAnsi="Times New Roman"/>
          <w:sz w:val="24"/>
          <w:szCs w:val="24"/>
          <w:lang w:eastAsia="ru-RU"/>
        </w:rPr>
        <w:t xml:space="preserve">. Учитывая вышеизложенное, руководствуясь пунктом 1 статьи 11 ФЗ № 214-ФЗ, пунктом 2 статьи 382 Гражданского кодекса РФ, Стороны пришли к соглашению о том, что уступка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eastAsia="Times New Roman" w:hAnsi="Times New Roman"/>
          <w:sz w:val="24"/>
          <w:szCs w:val="24"/>
          <w:lang w:eastAsia="ru-RU"/>
        </w:rPr>
        <w:t xml:space="preserve"> права требования по неустойке, процентов за пользования чужими денежными средствами, в том числе процентов по кредиту на приобретение </w:t>
      </w:r>
      <w:r>
        <w:rPr>
          <w:rFonts w:ascii="Times New Roman" w:cs="Times New Roman" w:hAnsi="Times New Roman"/>
          <w:sz w:val="24"/>
          <w:szCs w:val="24"/>
        </w:rPr>
        <w:t>Объект</w:t>
      </w:r>
      <w:r>
        <w:rPr>
          <w:rFonts w:ascii="Times New Roman" w:cs="Times New Roman" w:hAnsi="Times New Roman"/>
          <w:bCs/>
          <w:sz w:val="24"/>
          <w:szCs w:val="24"/>
        </w:rPr>
        <w:t>а долевого строительства</w:t>
      </w:r>
      <w:r>
        <w:rPr>
          <w:rFonts w:ascii="Times New Roman" w:cs="Times New Roman" w:eastAsia="Times New Roman" w:hAnsi="Times New Roman"/>
          <w:sz w:val="24"/>
          <w:szCs w:val="24"/>
          <w:lang w:eastAsia="ru-RU"/>
        </w:rPr>
        <w:t>, указанного в пункте 3.5. настоящего договора, и иным штрафным санкциям к З</w:t>
      </w:r>
      <w:r>
        <w:rPr>
          <w:rFonts w:ascii="Times New Roman" w:cs="Times New Roman" w:eastAsia="Times New Roman" w:hAnsi="Times New Roman"/>
          <w:sz w:val="24"/>
          <w:szCs w:val="24"/>
          <w:lang w:eastAsia="ru-RU"/>
        </w:rPr>
        <w:t>АСТРОЙЩИКУ</w:t>
      </w:r>
      <w:r>
        <w:rPr>
          <w:rFonts w:ascii="Times New Roman" w:cs="Times New Roman" w:eastAsia="Times New Roman" w:hAnsi="Times New Roman"/>
          <w:sz w:val="24"/>
          <w:szCs w:val="24"/>
          <w:lang w:eastAsia="ru-RU"/>
        </w:rPr>
        <w:t xml:space="preserve"> по настоящему договору без уступки прав требования по основному обязательству (пункт 3.21. настоящего Договора) </w:t>
      </w:r>
      <w:r>
        <w:rPr>
          <w:rFonts w:ascii="Times New Roman" w:cs="Times New Roman" w:eastAsia="Times New Roman" w:hAnsi="Times New Roman"/>
          <w:sz w:val="24"/>
          <w:szCs w:val="24"/>
          <w:u w:val="single"/>
          <w:lang w:eastAsia="ru-RU"/>
        </w:rPr>
        <w:t>не допускается без письменного согласия З</w:t>
      </w:r>
      <w:r>
        <w:rPr>
          <w:rFonts w:ascii="Times New Roman" w:cs="Times New Roman" w:eastAsia="Times New Roman" w:hAnsi="Times New Roman"/>
          <w:sz w:val="24"/>
          <w:szCs w:val="24"/>
          <w:u w:val="single"/>
          <w:lang w:eastAsia="ru-RU"/>
        </w:rPr>
        <w:t>АСТРОЙЩИКА</w:t>
      </w:r>
      <w:r>
        <w:rPr>
          <w:rFonts w:ascii="Times New Roman" w:cs="Times New Roman" w:eastAsia="Times New Roman" w:hAnsi="Times New Roman"/>
          <w:sz w:val="24"/>
          <w:szCs w:val="24"/>
          <w:lang w:eastAsia="ru-RU"/>
        </w:rPr>
        <w:t>, в выдаче которого З</w:t>
      </w:r>
      <w:r>
        <w:rPr>
          <w:rFonts w:ascii="Times New Roman" w:cs="Times New Roman" w:eastAsia="Times New Roman" w:hAnsi="Times New Roman"/>
          <w:sz w:val="24"/>
          <w:szCs w:val="24"/>
          <w:lang w:eastAsia="ru-RU"/>
        </w:rPr>
        <w:t>АСТРОЙЩИК</w:t>
      </w:r>
      <w:r>
        <w:rPr>
          <w:rFonts w:ascii="Times New Roman" w:cs="Times New Roman" w:eastAsia="Times New Roman" w:hAnsi="Times New Roman"/>
          <w:sz w:val="24"/>
          <w:szCs w:val="24"/>
          <w:lang w:eastAsia="ru-RU"/>
        </w:rPr>
        <w:t xml:space="preserve"> вправе отказать без каких-либо ограничений в принятии З</w:t>
      </w:r>
      <w:r>
        <w:rPr>
          <w:rFonts w:ascii="Times New Roman" w:cs="Times New Roman" w:eastAsia="Times New Roman" w:hAnsi="Times New Roman"/>
          <w:sz w:val="24"/>
          <w:szCs w:val="24"/>
          <w:lang w:eastAsia="ru-RU"/>
        </w:rPr>
        <w:t>АСТРОЙЩИКОМ</w:t>
      </w:r>
      <w:r>
        <w:rPr>
          <w:rFonts w:ascii="Times New Roman" w:cs="Times New Roman" w:eastAsia="Times New Roman" w:hAnsi="Times New Roman"/>
          <w:sz w:val="24"/>
          <w:szCs w:val="24"/>
          <w:lang w:eastAsia="ru-RU"/>
        </w:rPr>
        <w:t xml:space="preserve"> такого решения.</w:t>
      </w:r>
    </w:p>
    <w:p w14:paraId="000000A0">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5.2.12. В случае совершения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 xml:space="preserve">уступки права требования по неустойке и иным штрафным санкциям по настоящему Договору без уступки прав требования по основному обязательству (пункт 3.2. настоящего Договора) без письменного согласия ЗАСТРОЙЩИКА,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ru-RU"/>
        </w:rPr>
        <w:t>уплачивает З</w:t>
      </w:r>
      <w:r>
        <w:rPr>
          <w:rFonts w:ascii="Times New Roman" w:cs="Times New Roman" w:eastAsia="Times New Roman" w:hAnsi="Times New Roman"/>
          <w:sz w:val="24"/>
          <w:szCs w:val="24"/>
          <w:lang w:eastAsia="ru-RU"/>
        </w:rPr>
        <w:t>АСТРОЙЩИКУ</w:t>
      </w:r>
      <w:r>
        <w:rPr>
          <w:rFonts w:ascii="Times New Roman" w:cs="Times New Roman" w:eastAsia="Times New Roman" w:hAnsi="Times New Roman"/>
          <w:sz w:val="24"/>
          <w:szCs w:val="24"/>
          <w:lang w:eastAsia="ru-RU"/>
        </w:rPr>
        <w:t xml:space="preserve"> штраф в размере 10% (десять процентов) от цены Договора.</w:t>
      </w:r>
    </w:p>
    <w:p w14:paraId="000000A1">
      <w:pPr>
        <w:widowControl w:val="on"/>
        <w:pBdr>
          <w:top w:val="nil" w:sz="4" w:space="0"/>
          <w:left w:val="nil" w:sz="4" w:space="0"/>
          <w:bottom w:val="nil" w:sz="4" w:space="0"/>
          <w:right w:val="nil" w:sz="4" w:space="0"/>
          <w:between w:val="nil" w:sz="4" w:space="0"/>
        </w:pBdr>
        <w:spacing w:beforeAutospacing="0" w:after="0" w:afterAutospacing="0" w:line="240" w:lineRule="auto"/>
        <w:ind w:firstLine="567"/>
        <w:jc w:val="both"/>
        <w:rPr>
          <w:rFonts w:ascii="Times New Roman" w:cs="Times New Roman" w:hAnsi="Times New Roman"/>
          <w:sz w:val="24"/>
          <w:szCs w:val="26"/>
          <w:highlight w:val="none"/>
        </w:rPr>
      </w:pPr>
      <w:r>
        <w:rPr>
          <w:rFonts w:ascii="Times New Roman" w:cs="Times New Roman" w:hAnsi="Times New Roman"/>
          <w:sz w:val="24"/>
          <w:szCs w:val="26"/>
          <w:highlight w:val="none"/>
        </w:rPr>
        <w:t xml:space="preserve">5.2.13. </w:t>
      </w:r>
      <w:r>
        <w:rPr>
          <w:rFonts w:ascii="Times New Roman" w:cs="Times New Roman" w:hAnsi="Times New Roman"/>
          <w:sz w:val="24"/>
          <w:szCs w:val="26"/>
          <w:highlight w:val="none"/>
        </w:rPr>
        <w:t>У</w:t>
      </w:r>
      <w:r>
        <w:rPr>
          <w:rFonts w:ascii="Times New Roman" w:cs="Times New Roman" w:hAnsi="Times New Roman"/>
          <w:sz w:val="24"/>
          <w:szCs w:val="26"/>
          <w:highlight w:val="none"/>
        </w:rPr>
        <w:t>ЧАСТНИК ДОЛЕВОГО СТРОИТЕЛЬСТВА</w:t>
      </w:r>
      <w:r>
        <w:rPr>
          <w:rFonts w:ascii="Times New Roman" w:cs="Times New Roman" w:hAnsi="Times New Roman"/>
          <w:sz w:val="24"/>
          <w:szCs w:val="26"/>
          <w:highlight w:val="none"/>
        </w:rPr>
        <w:t xml:space="preserve"> обязан уведомить Банк</w:t>
      </w:r>
      <w:r>
        <w:rPr>
          <w:rFonts w:ascii="Times New Roman" w:cs="Times New Roman" w:hAnsi="Times New Roman"/>
          <w:sz w:val="24"/>
          <w:szCs w:val="26"/>
          <w:highlight w:val="none"/>
        </w:rPr>
        <w:t>-Кредитор</w:t>
      </w:r>
      <w:r>
        <w:rPr>
          <w:rFonts w:ascii="Times New Roman" w:cs="Times New Roman" w:hAnsi="Times New Roman"/>
          <w:sz w:val="24"/>
          <w:szCs w:val="26"/>
          <w:highlight w:val="none"/>
        </w:rPr>
        <w:t xml:space="preserve">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w:t>
      </w:r>
      <w:r>
        <w:rPr>
          <w:rFonts w:ascii="Times New Roman" w:cs="Times New Roman" w:hAnsi="Times New Roman"/>
          <w:sz w:val="24"/>
          <w:szCs w:val="26"/>
          <w:highlight w:val="none"/>
        </w:rPr>
        <w:t>-Кредитора</w:t>
      </w:r>
      <w:r>
        <w:rPr>
          <w:rFonts w:ascii="Times New Roman" w:cs="Times New Roman" w:hAnsi="Times New Roman"/>
          <w:sz w:val="24"/>
          <w:szCs w:val="26"/>
          <w:highlight w:val="none"/>
        </w:rPr>
        <w:t xml:space="preserve"> соответствующего письма с уведомлением о вручении.</w:t>
      </w:r>
    </w:p>
    <w:p w14:paraId="000000A2">
      <w:pPr>
        <w:pBdr>
          <w:top w:val="none" w:sz="4" w:space="0"/>
          <w:left w:val="none" w:sz="4" w:space="0"/>
          <w:bottom w:val="none" w:sz="4" w:space="0"/>
          <w:right w:val="none" w:sz="4" w:space="0"/>
          <w:between w:val="none" w:sz="4" w:space="0"/>
        </w:pBd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hAnsi="Times New Roman"/>
          <w:sz w:val="24"/>
          <w:szCs w:val="26"/>
          <w:highlight w:val="none"/>
        </w:rPr>
        <w:t xml:space="preserve">5.2.14. </w:t>
      </w:r>
      <w:r>
        <w:rPr>
          <w:rFonts w:ascii="Times New Roman" w:cs="Times New Roman" w:hAnsi="Times New Roman"/>
          <w:sz w:val="24"/>
          <w:szCs w:val="26"/>
          <w:highlight w:val="none"/>
        </w:rPr>
        <w:t>У</w:t>
      </w:r>
      <w:r>
        <w:rPr>
          <w:rFonts w:ascii="Times New Roman" w:cs="Times New Roman" w:hAnsi="Times New Roman"/>
          <w:sz w:val="24"/>
          <w:szCs w:val="26"/>
          <w:highlight w:val="none"/>
        </w:rPr>
        <w:t xml:space="preserve">ЧАСТНИК ДОЛЕВОГО СТРОИТЕЛЬСТВА </w:t>
      </w:r>
      <w:r>
        <w:rPr>
          <w:rFonts w:ascii="Times New Roman" w:cs="Times New Roman" w:hAnsi="Times New Roman"/>
          <w:sz w:val="24"/>
          <w:szCs w:val="26"/>
          <w:highlight w:val="none"/>
        </w:rPr>
        <w:t>подтверждает, что приобретает Объект долевого строительства не для использования в производстве товаров (выполнении работ, оказании услуг), а исключительно для личных, семейных, домашних и иных нужд, не связанных с осуществлением предпринимательской деятельности.</w:t>
      </w:r>
    </w:p>
    <w:p w14:paraId="000000A3">
      <w:pPr>
        <w:spacing w:beforeAutospacing="0" w:after="0" w:afterAutospacing="0" w:line="240" w:lineRule="auto"/>
        <w:ind w:firstLine="567"/>
        <w:jc w:val="both"/>
        <w:rPr>
          <w:rFonts w:ascii="Times New Roman" w:cs="Times New Roman" w:hAnsi="Times New Roman"/>
          <w:b w:val="off"/>
          <w:bCs w:val="off"/>
          <w:sz w:val="24"/>
          <w:szCs w:val="24"/>
          <w:u w:val="single"/>
        </w:rPr>
      </w:pPr>
      <w:r>
        <w:rPr>
          <w:rFonts w:ascii="Times New Roman" w:cs="Times New Roman" w:hAnsi="Times New Roman"/>
          <w:b/>
          <w:bCs/>
          <w:sz w:val="24"/>
          <w:szCs w:val="24"/>
          <w:u w:val="single"/>
        </w:rPr>
        <w:t>5.3.</w:t>
      </w:r>
      <w:r>
        <w:rPr>
          <w:rFonts w:ascii="Times New Roman" w:cs="Times New Roman" w:hAnsi="Times New Roman"/>
          <w:b w:val="off"/>
          <w:bCs w:val="off"/>
          <w:sz w:val="24"/>
          <w:szCs w:val="24"/>
          <w:u w:val="single"/>
        </w:rPr>
        <w:t xml:space="preserve"> ЗАСТРОЙЩИК</w:t>
      </w:r>
      <w:r>
        <w:rPr>
          <w:rFonts w:ascii="Times New Roman" w:cs="Times New Roman" w:hAnsi="Times New Roman"/>
          <w:b w:val="off"/>
          <w:bCs w:val="off"/>
          <w:sz w:val="24"/>
          <w:szCs w:val="24"/>
          <w:u w:val="single"/>
        </w:rPr>
        <w:t xml:space="preserve"> вправе:</w:t>
      </w:r>
    </w:p>
    <w:p w14:paraId="000000A4">
      <w:pPr>
        <w:spacing w:beforeAutospacing="0" w:after="0" w:afterAutospacing="0" w:line="240" w:lineRule="auto"/>
        <w:ind w:firstLine="567"/>
        <w:jc w:val="both"/>
        <w:rPr>
          <w:rFonts w:ascii="Times New Roman" w:cs="Times New Roman" w:hAnsi="Times New Roman"/>
          <w:sz w:val="24"/>
          <w:szCs w:val="24"/>
          <w:highlight w:val="red"/>
        </w:rPr>
      </w:pPr>
      <w:r>
        <w:rPr>
          <w:rFonts w:ascii="Times New Roman" w:cs="Times New Roman" w:hAnsi="Times New Roman"/>
          <w:bCs/>
          <w:sz w:val="24"/>
          <w:szCs w:val="24"/>
        </w:rPr>
        <w:t>5.3.1.</w:t>
      </w:r>
      <w:r>
        <w:rPr>
          <w:rFonts w:ascii="Times New Roman" w:cs="Times New Roman" w:hAnsi="Times New Roman"/>
          <w:sz w:val="24"/>
          <w:szCs w:val="24"/>
        </w:rPr>
        <w:t xml:space="preserve"> В процессе осуществления деятельности по созданию Объект</w:t>
      </w:r>
      <w:r>
        <w:rPr>
          <w:rFonts w:ascii="Times New Roman" w:cs="Times New Roman" w:hAnsi="Times New Roman"/>
          <w:bCs/>
          <w:sz w:val="24"/>
          <w:szCs w:val="24"/>
        </w:rPr>
        <w:t>а недвижимости</w:t>
      </w:r>
      <w:r>
        <w:rPr>
          <w:rFonts w:ascii="Times New Roman" w:cs="Times New Roman" w:hAnsi="Times New Roman"/>
          <w:sz w:val="24"/>
          <w:szCs w:val="24"/>
        </w:rPr>
        <w:t>, до передачи</w:t>
      </w:r>
      <w:r>
        <w:rPr>
          <w:rFonts w:ascii="Times New Roman" w:cs="Times New Roman" w:hAnsi="Times New Roman"/>
          <w:sz w:val="24"/>
          <w:szCs w:val="24"/>
        </w:rPr>
        <w:t xml:space="preserve">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bCs/>
          <w:sz w:val="24"/>
          <w:szCs w:val="24"/>
        </w:rPr>
        <w:t xml:space="preserve"> Объекта долевого строительства</w:t>
      </w:r>
      <w:r>
        <w:rPr>
          <w:rFonts w:ascii="Times New Roman" w:cs="Times New Roman" w:hAnsi="Times New Roman"/>
          <w:sz w:val="24"/>
          <w:szCs w:val="24"/>
        </w:rPr>
        <w:t xml:space="preserve">  при наличии необходимости, в одностороннем порядке (без согласования с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вносить изменения в проектную документацию относительно параметров Объект</w:t>
      </w:r>
      <w:r>
        <w:rPr>
          <w:rFonts w:ascii="Times New Roman" w:cs="Times New Roman" w:hAnsi="Times New Roman"/>
          <w:bCs/>
          <w:sz w:val="24"/>
          <w:szCs w:val="24"/>
        </w:rPr>
        <w:t>а недвижимости</w:t>
      </w:r>
      <w:r>
        <w:rPr>
          <w:rFonts w:ascii="Times New Roman" w:cs="Times New Roman" w:hAnsi="Times New Roman"/>
          <w:sz w:val="24"/>
          <w:szCs w:val="24"/>
        </w:rPr>
        <w:t xml:space="preserve"> (состава, к</w:t>
      </w:r>
      <w:r>
        <w:rPr>
          <w:rFonts w:ascii="Times New Roman" w:cs="Times New Roman" w:hAnsi="Times New Roman"/>
          <w:sz w:val="24"/>
          <w:szCs w:val="24"/>
        </w:rPr>
        <w:t>оличества и площади Жилых/Нежилых помещений, помещений общего назначения, количества этажей, технико-экономических показателей, общей площади, объема), а также изменять отдельные проектные решения, не влияющие на качество и конструктивную надежность Объект</w:t>
      </w:r>
      <w:r>
        <w:rPr>
          <w:rFonts w:ascii="Times New Roman" w:cs="Times New Roman" w:hAnsi="Times New Roman"/>
          <w:bCs/>
          <w:sz w:val="24"/>
          <w:szCs w:val="24"/>
        </w:rPr>
        <w:t>а недвижимости</w:t>
      </w:r>
      <w:r>
        <w:rPr>
          <w:rFonts w:ascii="Times New Roman" w:cs="Times New Roman" w:hAnsi="Times New Roman"/>
          <w:sz w:val="24"/>
          <w:szCs w:val="24"/>
        </w:rPr>
        <w:t>, а также не затрагивающие характеристики, площадь, расположение и планировку 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 указанных в настоящем Договоре, изменять график строительства, в том числе и расчетный срок окончания строительства, при соблюдении условий действующего законодательства</w:t>
      </w:r>
      <w:r>
        <w:rPr>
          <w:rFonts w:ascii="Times New Roman" w:cs="Times New Roman" w:hAnsi="Times New Roman"/>
          <w:sz w:val="24"/>
          <w:szCs w:val="24"/>
        </w:rPr>
        <w:t xml:space="preserve"> и при условии их согласования с соответствующими уполномоченными органами, или, если изменения, произведенные без такого согласования, его не требовали в соответствии с законодательство</w:t>
      </w:r>
      <w:r>
        <w:rPr>
          <w:rFonts w:ascii="Times New Roman" w:cs="Times New Roman" w:hAnsi="Times New Roman"/>
          <w:sz w:val="24"/>
          <w:szCs w:val="24"/>
        </w:rPr>
        <w:t>м РФ, с последующим отображением таких изменений в проектной декларации в соответствии с действующим законодательством  в порядке и сроки установленные Законом о долевом строительстве. Указанные изменения не являются нарушением требований о качестве 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 xml:space="preserve"> и условий Договора. </w:t>
      </w:r>
    </w:p>
    <w:p w14:paraId="000000A5">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В случае изменения проектной документации на Объект долевого строительства, указанный в п. 3.2. настоящего Договора, в пределах от 5% до 10% от Общей площади Объекта долевого строительства, З</w:t>
      </w:r>
      <w:r>
        <w:rPr>
          <w:rFonts w:ascii="Times New Roman" w:cs="Times New Roman" w:hAnsi="Times New Roman"/>
          <w:sz w:val="24"/>
          <w:szCs w:val="24"/>
        </w:rPr>
        <w:t>АСТРОЙЩИК</w:t>
      </w:r>
      <w:r>
        <w:rPr>
          <w:rFonts w:ascii="Times New Roman" w:cs="Times New Roman" w:hAnsi="Times New Roman"/>
          <w:sz w:val="24"/>
          <w:szCs w:val="24"/>
        </w:rPr>
        <w:t xml:space="preserve"> уведомляет об этом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При неполучении З</w:t>
      </w:r>
      <w:r>
        <w:rPr>
          <w:rFonts w:ascii="Times New Roman" w:cs="Times New Roman" w:hAnsi="Times New Roman"/>
          <w:sz w:val="24"/>
          <w:szCs w:val="24"/>
        </w:rPr>
        <w:t>АСТРОЙЩИКОМ</w:t>
      </w:r>
      <w:r>
        <w:rPr>
          <w:rFonts w:ascii="Times New Roman" w:cs="Times New Roman" w:hAnsi="Times New Roman"/>
          <w:sz w:val="24"/>
          <w:szCs w:val="24"/>
        </w:rPr>
        <w:t xml:space="preserve"> ответа от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в течение 10 (десяти) рабочих дней с даты получения такого уведомления, Стороны считают, что согласие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получено. Оформление дополнительных соглашений производится по требованию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w:t>
      </w:r>
    </w:p>
    <w:p w14:paraId="000000A6">
      <w:pPr>
        <w:pStyle w:val="ListParagraph"/>
        <w:widowControl w:val="off"/>
        <w:tabs>
          <w:tab w:val="left" w:leader="none" w:pos="1295"/>
        </w:tabs>
        <w:spacing w:beforeAutospacing="0" w:after="0" w:afterAutospacing="0" w:line="240" w:lineRule="auto"/>
        <w:ind w:left="0" w:firstLine="567"/>
        <w:contextualSpacing w:val="off"/>
        <w:jc w:val="both"/>
        <w:rPr>
          <w:rFonts w:ascii="Times New Roman" w:cs="Times New Roman" w:eastAsia="Times New Roman" w:hAnsi="Times New Roman"/>
          <w:sz w:val="24"/>
          <w:szCs w:val="24"/>
        </w:rPr>
      </w:pPr>
      <w:r>
        <w:rPr>
          <w:rFonts w:ascii="Times New Roman" w:cs="Times New Roman" w:hAnsi="Times New Roman"/>
          <w:sz w:val="24"/>
          <w:szCs w:val="24"/>
        </w:rPr>
        <w:t xml:space="preserve">5.3.2. </w:t>
      </w:r>
      <w:r>
        <w:rPr>
          <w:rFonts w:ascii="Times New Roman" w:cs="Times New Roman" w:eastAsia="Times New Roman" w:hAnsi="Times New Roman"/>
          <w:sz w:val="24"/>
          <w:szCs w:val="24"/>
        </w:rPr>
        <w:t>Наружные</w:t>
      </w:r>
      <w:r>
        <w:rPr>
          <w:rFonts w:ascii="Times New Roman" w:cs="Times New Roman" w:eastAsia="Times New Roman" w:hAnsi="Times New Roman"/>
          <w:spacing w:val="-6"/>
          <w:sz w:val="24"/>
          <w:szCs w:val="24"/>
        </w:rPr>
        <w:t xml:space="preserve"> </w:t>
      </w:r>
      <w:r>
        <w:rPr>
          <w:rFonts w:ascii="Times New Roman" w:cs="Times New Roman" w:eastAsia="Times New Roman" w:hAnsi="Times New Roman"/>
          <w:sz w:val="24"/>
          <w:szCs w:val="24"/>
        </w:rPr>
        <w:t>подводящие</w:t>
      </w:r>
      <w:r>
        <w:rPr>
          <w:rFonts w:ascii="Times New Roman" w:cs="Times New Roman" w:eastAsia="Times New Roman" w:hAnsi="Times New Roman"/>
          <w:spacing w:val="-6"/>
          <w:sz w:val="24"/>
          <w:szCs w:val="24"/>
        </w:rPr>
        <w:t xml:space="preserve"> </w:t>
      </w:r>
      <w:r>
        <w:rPr>
          <w:rFonts w:ascii="Times New Roman" w:cs="Times New Roman" w:eastAsia="Times New Roman" w:hAnsi="Times New Roman"/>
          <w:sz w:val="24"/>
          <w:szCs w:val="24"/>
        </w:rPr>
        <w:t>сети,</w:t>
      </w:r>
      <w:r>
        <w:rPr>
          <w:rFonts w:ascii="Times New Roman" w:cs="Times New Roman" w:eastAsia="Times New Roman" w:hAnsi="Times New Roman"/>
          <w:spacing w:val="-5"/>
          <w:sz w:val="24"/>
          <w:szCs w:val="24"/>
        </w:rPr>
        <w:t xml:space="preserve"> </w:t>
      </w:r>
      <w:r>
        <w:rPr>
          <w:rFonts w:ascii="Times New Roman" w:cs="Times New Roman" w:eastAsia="Times New Roman" w:hAnsi="Times New Roman"/>
          <w:sz w:val="24"/>
          <w:szCs w:val="24"/>
        </w:rPr>
        <w:t>сети</w:t>
      </w:r>
      <w:r>
        <w:rPr>
          <w:rFonts w:ascii="Times New Roman" w:cs="Times New Roman" w:eastAsia="Times New Roman" w:hAnsi="Times New Roman"/>
          <w:spacing w:val="-3"/>
          <w:sz w:val="24"/>
          <w:szCs w:val="24"/>
        </w:rPr>
        <w:t xml:space="preserve"> </w:t>
      </w:r>
      <w:r>
        <w:rPr>
          <w:rFonts w:ascii="Times New Roman" w:cs="Times New Roman" w:eastAsia="Times New Roman" w:hAnsi="Times New Roman"/>
          <w:sz w:val="24"/>
          <w:szCs w:val="24"/>
        </w:rPr>
        <w:t>тепло-,</w:t>
      </w:r>
      <w:r>
        <w:rPr>
          <w:rFonts w:ascii="Times New Roman" w:cs="Times New Roman" w:eastAsia="Times New Roman" w:hAnsi="Times New Roman"/>
          <w:spacing w:val="-3"/>
          <w:sz w:val="24"/>
          <w:szCs w:val="24"/>
        </w:rPr>
        <w:t xml:space="preserve"> </w:t>
      </w:r>
      <w:r>
        <w:rPr>
          <w:rFonts w:ascii="Times New Roman" w:cs="Times New Roman" w:eastAsia="Times New Roman" w:hAnsi="Times New Roman"/>
          <w:sz w:val="24"/>
          <w:szCs w:val="24"/>
        </w:rPr>
        <w:t>электро-,</w:t>
      </w:r>
      <w:r>
        <w:rPr>
          <w:rFonts w:ascii="Times New Roman" w:cs="Times New Roman" w:eastAsia="Times New Roman" w:hAnsi="Times New Roman"/>
          <w:spacing w:val="-5"/>
          <w:sz w:val="24"/>
          <w:szCs w:val="24"/>
        </w:rPr>
        <w:t xml:space="preserve"> </w:t>
      </w:r>
      <w:r>
        <w:rPr>
          <w:rFonts w:ascii="Times New Roman" w:cs="Times New Roman" w:eastAsia="Times New Roman" w:hAnsi="Times New Roman"/>
          <w:sz w:val="24"/>
          <w:szCs w:val="24"/>
        </w:rPr>
        <w:t>водоснабжения</w:t>
      </w:r>
      <w:r>
        <w:rPr>
          <w:rFonts w:ascii="Times New Roman" w:cs="Times New Roman" w:eastAsia="Times New Roman" w:hAnsi="Times New Roman"/>
          <w:spacing w:val="-5"/>
          <w:sz w:val="24"/>
          <w:szCs w:val="24"/>
        </w:rPr>
        <w:t xml:space="preserve"> </w:t>
      </w:r>
      <w:r>
        <w:rPr>
          <w:rFonts w:ascii="Times New Roman" w:cs="Times New Roman" w:eastAsia="Times New Roman" w:hAnsi="Times New Roman"/>
          <w:sz w:val="24"/>
          <w:szCs w:val="24"/>
        </w:rPr>
        <w:t>и</w:t>
      </w:r>
      <w:r>
        <w:rPr>
          <w:rFonts w:ascii="Times New Roman" w:cs="Times New Roman" w:eastAsia="Times New Roman" w:hAnsi="Times New Roman"/>
          <w:spacing w:val="-4"/>
          <w:sz w:val="24"/>
          <w:szCs w:val="24"/>
        </w:rPr>
        <w:t xml:space="preserve"> </w:t>
      </w:r>
      <w:r>
        <w:rPr>
          <w:rFonts w:ascii="Times New Roman" w:cs="Times New Roman" w:eastAsia="Times New Roman" w:hAnsi="Times New Roman"/>
          <w:sz w:val="24"/>
          <w:szCs w:val="24"/>
        </w:rPr>
        <w:t>водоотведения, информационно-телекоммуникационные сети (в том числе сети проводного радиовещания, кабельного телевидения, оптоволоконные сети, линии телефонной связи, электрические трансформаторные подстанции, газораспределительные п</w:t>
      </w:r>
      <w:r>
        <w:rPr>
          <w:rFonts w:ascii="Times New Roman" w:cs="Times New Roman" w:eastAsia="Times New Roman" w:hAnsi="Times New Roman"/>
          <w:sz w:val="24"/>
          <w:szCs w:val="24"/>
        </w:rPr>
        <w:t xml:space="preserve">ункты шкафные (ГРПШ), теплопункты, теплосети и другие подобные сети), не входящие в состав общего имущества Многоквартирного жилого дома, определяемого согласно Правилам содержания общего имущества в Многоквартирном жилом доме, утвержденным Постановлением </w:t>
      </w:r>
      <w:r>
        <w:rPr>
          <w:rFonts w:ascii="Times New Roman" w:cs="Times New Roman" w:eastAsia="Times New Roman" w:hAnsi="Times New Roman"/>
          <w:sz w:val="24"/>
          <w:szCs w:val="24"/>
        </w:rPr>
        <w:t>Правительства Российской Федерации от 13.08.2006 № 491, не следуют судьбе основной вещи, право собственности на указанные объекты может быть зарегистрировано за З</w:t>
      </w:r>
      <w:r>
        <w:rPr>
          <w:rFonts w:ascii="Times New Roman" w:cs="Times New Roman" w:eastAsia="Times New Roman" w:hAnsi="Times New Roman"/>
          <w:sz w:val="24"/>
          <w:szCs w:val="24"/>
        </w:rPr>
        <w:t>АСТРОЙЩИКОМ</w:t>
      </w:r>
      <w:r>
        <w:rPr>
          <w:rFonts w:ascii="Times New Roman" w:cs="Times New Roman" w:eastAsia="Times New Roman" w:hAnsi="Times New Roman"/>
          <w:sz w:val="24"/>
          <w:szCs w:val="24"/>
        </w:rPr>
        <w:t xml:space="preserve"> в надлежащем порядке. З</w:t>
      </w:r>
      <w:r>
        <w:rPr>
          <w:rFonts w:ascii="Times New Roman" w:cs="Times New Roman" w:eastAsia="Times New Roman" w:hAnsi="Times New Roman"/>
          <w:sz w:val="24"/>
          <w:szCs w:val="24"/>
        </w:rPr>
        <w:t>АСТРОЙЩИК</w:t>
      </w:r>
      <w:r>
        <w:rPr>
          <w:rFonts w:ascii="Times New Roman" w:cs="Times New Roman" w:eastAsia="Times New Roman" w:hAnsi="Times New Roman"/>
          <w:sz w:val="24"/>
          <w:szCs w:val="24"/>
        </w:rPr>
        <w:t xml:space="preserve"> вправе так же от своего имени и по своему усмотрению передать</w:t>
      </w:r>
      <w:r>
        <w:rPr>
          <w:rFonts w:ascii="Times New Roman" w:cs="Times New Roman" w:eastAsia="Times New Roman" w:hAnsi="Times New Roman"/>
          <w:spacing w:val="-7"/>
          <w:sz w:val="24"/>
          <w:szCs w:val="24"/>
        </w:rPr>
        <w:t xml:space="preserve"> </w:t>
      </w:r>
      <w:r>
        <w:rPr>
          <w:rFonts w:ascii="Times New Roman" w:cs="Times New Roman" w:eastAsia="Times New Roman" w:hAnsi="Times New Roman"/>
          <w:sz w:val="24"/>
          <w:szCs w:val="24"/>
        </w:rPr>
        <w:t>в</w:t>
      </w:r>
      <w:r>
        <w:rPr>
          <w:rFonts w:ascii="Times New Roman" w:cs="Times New Roman" w:eastAsia="Times New Roman" w:hAnsi="Times New Roman"/>
          <w:spacing w:val="-9"/>
          <w:sz w:val="24"/>
          <w:szCs w:val="24"/>
        </w:rPr>
        <w:t xml:space="preserve"> </w:t>
      </w:r>
      <w:r>
        <w:rPr>
          <w:rFonts w:ascii="Times New Roman" w:cs="Times New Roman" w:eastAsia="Times New Roman" w:hAnsi="Times New Roman"/>
          <w:sz w:val="24"/>
          <w:szCs w:val="24"/>
        </w:rPr>
        <w:t>собственность</w:t>
      </w:r>
      <w:r>
        <w:rPr>
          <w:rFonts w:ascii="Times New Roman" w:cs="Times New Roman" w:eastAsia="Times New Roman" w:hAnsi="Times New Roman"/>
          <w:spacing w:val="-7"/>
          <w:sz w:val="24"/>
          <w:szCs w:val="24"/>
        </w:rPr>
        <w:t xml:space="preserve"> </w:t>
      </w:r>
      <w:r>
        <w:rPr>
          <w:rFonts w:ascii="Times New Roman" w:cs="Times New Roman" w:eastAsia="Times New Roman" w:hAnsi="Times New Roman"/>
          <w:sz w:val="24"/>
          <w:szCs w:val="24"/>
        </w:rPr>
        <w:t>эксплуатирующим</w:t>
      </w:r>
      <w:r>
        <w:rPr>
          <w:rFonts w:ascii="Times New Roman" w:cs="Times New Roman" w:eastAsia="Times New Roman" w:hAnsi="Times New Roman"/>
          <w:spacing w:val="-9"/>
          <w:sz w:val="24"/>
          <w:szCs w:val="24"/>
        </w:rPr>
        <w:t xml:space="preserve"> </w:t>
      </w:r>
      <w:r>
        <w:rPr>
          <w:rFonts w:ascii="Times New Roman" w:cs="Times New Roman" w:eastAsia="Times New Roman" w:hAnsi="Times New Roman"/>
          <w:sz w:val="24"/>
          <w:szCs w:val="24"/>
        </w:rPr>
        <w:t>эти</w:t>
      </w:r>
      <w:r>
        <w:rPr>
          <w:rFonts w:ascii="Times New Roman" w:cs="Times New Roman" w:eastAsia="Times New Roman" w:hAnsi="Times New Roman"/>
          <w:spacing w:val="-8"/>
          <w:sz w:val="24"/>
          <w:szCs w:val="24"/>
        </w:rPr>
        <w:t xml:space="preserve"> </w:t>
      </w:r>
      <w:r>
        <w:rPr>
          <w:rFonts w:ascii="Times New Roman" w:cs="Times New Roman" w:eastAsia="Times New Roman" w:hAnsi="Times New Roman"/>
          <w:sz w:val="24"/>
          <w:szCs w:val="24"/>
        </w:rPr>
        <w:t>сети</w:t>
      </w:r>
      <w:r>
        <w:rPr>
          <w:rFonts w:ascii="Times New Roman" w:cs="Times New Roman" w:eastAsia="Times New Roman" w:hAnsi="Times New Roman"/>
          <w:spacing w:val="-7"/>
          <w:sz w:val="24"/>
          <w:szCs w:val="24"/>
        </w:rPr>
        <w:t xml:space="preserve"> </w:t>
      </w:r>
      <w:r>
        <w:rPr>
          <w:rFonts w:ascii="Times New Roman" w:cs="Times New Roman" w:eastAsia="Times New Roman" w:hAnsi="Times New Roman"/>
          <w:sz w:val="24"/>
          <w:szCs w:val="24"/>
        </w:rPr>
        <w:t>организациям,</w:t>
      </w:r>
      <w:r>
        <w:rPr>
          <w:rFonts w:ascii="Times New Roman" w:cs="Times New Roman" w:eastAsia="Times New Roman" w:hAnsi="Times New Roman"/>
          <w:spacing w:val="-8"/>
          <w:sz w:val="24"/>
          <w:szCs w:val="24"/>
        </w:rPr>
        <w:t xml:space="preserve"> </w:t>
      </w:r>
      <w:r>
        <w:rPr>
          <w:rFonts w:ascii="Times New Roman" w:cs="Times New Roman" w:eastAsia="Times New Roman" w:hAnsi="Times New Roman"/>
          <w:sz w:val="24"/>
          <w:szCs w:val="24"/>
        </w:rPr>
        <w:t>в</w:t>
      </w:r>
      <w:r>
        <w:rPr>
          <w:rFonts w:ascii="Times New Roman" w:cs="Times New Roman" w:eastAsia="Times New Roman" w:hAnsi="Times New Roman"/>
          <w:spacing w:val="-9"/>
          <w:sz w:val="24"/>
          <w:szCs w:val="24"/>
        </w:rPr>
        <w:t xml:space="preserve"> </w:t>
      </w:r>
      <w:r>
        <w:rPr>
          <w:rFonts w:ascii="Times New Roman" w:cs="Times New Roman" w:eastAsia="Times New Roman" w:hAnsi="Times New Roman"/>
          <w:sz w:val="24"/>
          <w:szCs w:val="24"/>
        </w:rPr>
        <w:t>управляющую</w:t>
      </w:r>
      <w:r>
        <w:rPr>
          <w:rFonts w:ascii="Times New Roman" w:cs="Times New Roman" w:eastAsia="Times New Roman" w:hAnsi="Times New Roman"/>
          <w:spacing w:val="-8"/>
          <w:sz w:val="24"/>
          <w:szCs w:val="24"/>
        </w:rPr>
        <w:t xml:space="preserve"> </w:t>
      </w:r>
      <w:r>
        <w:rPr>
          <w:rFonts w:ascii="Times New Roman" w:cs="Times New Roman" w:eastAsia="Times New Roman" w:hAnsi="Times New Roman"/>
          <w:sz w:val="24"/>
          <w:szCs w:val="24"/>
        </w:rPr>
        <w:t>компанию или товарищество собственников недвижимости на возмездной или безвозмездной основе.</w:t>
      </w:r>
    </w:p>
    <w:p w14:paraId="000000A7">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eastAsia="Times New Roman" w:hAnsi="Times New Roman"/>
          <w:sz w:val="24"/>
          <w:szCs w:val="24"/>
          <w:lang w:eastAsia="en-US"/>
        </w:rPr>
        <w:t xml:space="preserve">Подписывая настоящий Договор,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eastAsia="Times New Roman" w:hAnsi="Times New Roman"/>
          <w:sz w:val="24"/>
          <w:szCs w:val="24"/>
          <w:lang w:eastAsia="en-US"/>
        </w:rPr>
        <w:t xml:space="preserve"> выражает свое согласие</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З</w:t>
      </w:r>
      <w:r>
        <w:rPr>
          <w:rFonts w:ascii="Times New Roman" w:cs="Times New Roman" w:eastAsia="Times New Roman" w:hAnsi="Times New Roman"/>
          <w:sz w:val="24"/>
          <w:szCs w:val="24"/>
          <w:lang w:eastAsia="en-US"/>
        </w:rPr>
        <w:t>АСТРОЙЩИКУ</w:t>
      </w:r>
      <w:r>
        <w:rPr>
          <w:rFonts w:ascii="Times New Roman" w:cs="Times New Roman" w:eastAsia="Times New Roman" w:hAnsi="Times New Roman"/>
          <w:spacing w:val="-9"/>
          <w:sz w:val="24"/>
          <w:szCs w:val="24"/>
          <w:lang w:eastAsia="en-US"/>
        </w:rPr>
        <w:t xml:space="preserve"> </w:t>
      </w:r>
      <w:r>
        <w:rPr>
          <w:rFonts w:ascii="Times New Roman" w:cs="Times New Roman" w:eastAsia="Times New Roman" w:hAnsi="Times New Roman"/>
          <w:sz w:val="24"/>
          <w:szCs w:val="24"/>
          <w:lang w:eastAsia="en-US"/>
        </w:rPr>
        <w:t>на</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передачу</w:t>
      </w:r>
      <w:r>
        <w:rPr>
          <w:rFonts w:ascii="Times New Roman" w:cs="Times New Roman" w:eastAsia="Times New Roman" w:hAnsi="Times New Roman"/>
          <w:spacing w:val="-9"/>
          <w:sz w:val="24"/>
          <w:szCs w:val="24"/>
          <w:lang w:eastAsia="en-US"/>
        </w:rPr>
        <w:t xml:space="preserve"> </w:t>
      </w:r>
      <w:r>
        <w:rPr>
          <w:rFonts w:ascii="Times New Roman" w:cs="Times New Roman" w:eastAsia="Times New Roman" w:hAnsi="Times New Roman"/>
          <w:sz w:val="24"/>
          <w:szCs w:val="24"/>
          <w:lang w:eastAsia="en-US"/>
        </w:rPr>
        <w:t>внешних</w:t>
      </w:r>
      <w:r>
        <w:rPr>
          <w:rFonts w:ascii="Times New Roman" w:cs="Times New Roman" w:eastAsia="Times New Roman" w:hAnsi="Times New Roman"/>
          <w:spacing w:val="-2"/>
          <w:sz w:val="24"/>
          <w:szCs w:val="24"/>
          <w:lang w:eastAsia="en-US"/>
        </w:rPr>
        <w:t xml:space="preserve"> </w:t>
      </w:r>
      <w:r>
        <w:rPr>
          <w:rFonts w:ascii="Times New Roman" w:cs="Times New Roman" w:eastAsia="Times New Roman" w:hAnsi="Times New Roman"/>
          <w:sz w:val="24"/>
          <w:szCs w:val="24"/>
          <w:lang w:eastAsia="en-US"/>
        </w:rPr>
        <w:t>инженерных</w:t>
      </w:r>
      <w:r>
        <w:rPr>
          <w:rFonts w:ascii="Times New Roman" w:cs="Times New Roman" w:eastAsia="Times New Roman" w:hAnsi="Times New Roman"/>
          <w:spacing w:val="-2"/>
          <w:sz w:val="24"/>
          <w:szCs w:val="24"/>
          <w:lang w:eastAsia="en-US"/>
        </w:rPr>
        <w:t xml:space="preserve"> </w:t>
      </w:r>
      <w:r>
        <w:rPr>
          <w:rFonts w:ascii="Times New Roman" w:cs="Times New Roman" w:eastAsia="Times New Roman" w:hAnsi="Times New Roman"/>
          <w:sz w:val="24"/>
          <w:szCs w:val="24"/>
          <w:lang w:eastAsia="en-US"/>
        </w:rPr>
        <w:t>сетей</w:t>
      </w:r>
      <w:r>
        <w:rPr>
          <w:rFonts w:ascii="Times New Roman" w:cs="Times New Roman" w:eastAsia="Times New Roman" w:hAnsi="Times New Roman"/>
          <w:spacing w:val="-4"/>
          <w:sz w:val="24"/>
          <w:szCs w:val="24"/>
          <w:lang w:eastAsia="en-US"/>
        </w:rPr>
        <w:t xml:space="preserve"> </w:t>
      </w:r>
      <w:r>
        <w:rPr>
          <w:rFonts w:ascii="Times New Roman" w:cs="Times New Roman" w:eastAsia="Times New Roman" w:hAnsi="Times New Roman"/>
          <w:sz w:val="24"/>
          <w:szCs w:val="24"/>
          <w:lang w:eastAsia="en-US"/>
        </w:rPr>
        <w:t>(за</w:t>
      </w:r>
      <w:r>
        <w:rPr>
          <w:rFonts w:ascii="Times New Roman" w:cs="Times New Roman" w:eastAsia="Times New Roman" w:hAnsi="Times New Roman"/>
          <w:spacing w:val="-5"/>
          <w:sz w:val="24"/>
          <w:szCs w:val="24"/>
          <w:lang w:eastAsia="en-US"/>
        </w:rPr>
        <w:t xml:space="preserve"> </w:t>
      </w:r>
      <w:r>
        <w:rPr>
          <w:rFonts w:ascii="Times New Roman" w:cs="Times New Roman" w:eastAsia="Times New Roman" w:hAnsi="Times New Roman"/>
          <w:sz w:val="24"/>
          <w:szCs w:val="24"/>
          <w:lang w:eastAsia="en-US"/>
        </w:rPr>
        <w:t>пределами</w:t>
      </w:r>
      <w:r>
        <w:rPr>
          <w:rFonts w:ascii="Times New Roman" w:cs="Times New Roman" w:eastAsia="Times New Roman" w:hAnsi="Times New Roman"/>
          <w:spacing w:val="-3"/>
          <w:sz w:val="24"/>
          <w:szCs w:val="24"/>
          <w:lang w:eastAsia="en-US"/>
        </w:rPr>
        <w:t xml:space="preserve"> </w:t>
      </w:r>
      <w:r>
        <w:rPr>
          <w:rFonts w:ascii="Times New Roman" w:cs="Times New Roman" w:eastAsia="Times New Roman" w:hAnsi="Times New Roman"/>
          <w:sz w:val="24"/>
          <w:szCs w:val="24"/>
          <w:lang w:eastAsia="en-US"/>
        </w:rPr>
        <w:t xml:space="preserve">периметра </w:t>
      </w:r>
      <w:r>
        <w:rPr>
          <w:rFonts w:ascii="Times New Roman" w:cs="Times New Roman" w:eastAsia="Times New Roman" w:hAnsi="Times New Roman"/>
          <w:sz w:val="24"/>
          <w:szCs w:val="24"/>
          <w:lang w:eastAsia="en-US"/>
        </w:rPr>
        <w:t>Многоквартирного жилого дома</w:t>
      </w:r>
      <w:r>
        <w:rPr>
          <w:rFonts w:ascii="Times New Roman" w:cs="Times New Roman" w:eastAsia="Times New Roman" w:hAnsi="Times New Roman"/>
          <w:sz w:val="24"/>
          <w:szCs w:val="24"/>
          <w:lang w:eastAsia="en-US"/>
        </w:rPr>
        <w:t>) и иных необходимых объектов инфраструктуры, построенных З</w:t>
      </w:r>
      <w:r>
        <w:rPr>
          <w:rFonts w:ascii="Times New Roman" w:cs="Times New Roman" w:eastAsia="Times New Roman" w:hAnsi="Times New Roman"/>
          <w:sz w:val="24"/>
          <w:szCs w:val="24"/>
          <w:lang w:eastAsia="en-US"/>
        </w:rPr>
        <w:t>АСТРОЙЩИКОМ</w:t>
      </w:r>
      <w:r>
        <w:rPr>
          <w:rFonts w:ascii="Times New Roman" w:cs="Times New Roman" w:eastAsia="Times New Roman" w:hAnsi="Times New Roman"/>
          <w:sz w:val="24"/>
          <w:szCs w:val="24"/>
          <w:lang w:eastAsia="en-US"/>
        </w:rPr>
        <w:t xml:space="preserve"> в государственную/ муниципальную собственность и/или в собственность эксплуатирующих организаций, а также передачу на баланс соответствующим специализированным </w:t>
      </w:r>
      <w:r>
        <w:rPr>
          <w:rFonts w:ascii="Times New Roman" w:cs="Times New Roman" w:eastAsia="Times New Roman" w:hAnsi="Times New Roman"/>
          <w:spacing w:val="-2"/>
          <w:sz w:val="24"/>
          <w:szCs w:val="24"/>
          <w:lang w:eastAsia="en-US"/>
        </w:rPr>
        <w:t>организациям.</w:t>
      </w:r>
    </w:p>
    <w:p w14:paraId="000000A8">
      <w:pPr>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sz w:val="24"/>
          <w:szCs w:val="24"/>
        </w:rPr>
        <w:t>5.3.3 Производить замену материалов, декора, оборудования, мест расположения инженерных систем и сетей, взамен указанных в проекте и Приложении №3 к настоящему Договору</w:t>
      </w:r>
      <w:r>
        <w:rPr>
          <w:rFonts w:ascii="Times New Roman" w:cs="Times New Roman" w:hAnsi="Times New Roman"/>
          <w:sz w:val="24"/>
          <w:szCs w:val="24"/>
        </w:rPr>
        <w:t xml:space="preserve"> на аналогичные (эквивалентные), характеристики которых не противоречат действующим СНиП </w:t>
      </w:r>
      <w:r>
        <w:rPr>
          <w:rFonts w:ascii="Times New Roman" w:cs="Times New Roman" w:hAnsi="Times New Roman"/>
          <w:sz w:val="24"/>
          <w:szCs w:val="24"/>
        </w:rPr>
        <w:t>и</w:t>
      </w:r>
      <w:r>
        <w:rPr>
          <w:rFonts w:ascii="Times New Roman" w:cs="Times New Roman" w:hAnsi="Times New Roman"/>
          <w:bCs w:val="off"/>
          <w:color w:val="000000" w:themeColor="text1"/>
          <w:position w:val="0"/>
          <w:sz w:val="24"/>
          <w:szCs w:val="24"/>
          <w:lang w:eastAsia="ar-SA"/>
        </w:rPr>
        <w:t xml:space="preserve"> по завершении строительства Многоквартирный жилой дом в целом и Объекта долевого строительства в частности будут отвечать требованиям проектной документации.</w:t>
      </w:r>
    </w:p>
    <w:p w14:paraId="000000A9">
      <w:pPr>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 xml:space="preserve">5.3.4. </w:t>
      </w:r>
      <w:r>
        <w:rPr>
          <w:rFonts w:ascii="Times New Roman" w:cs="Times New Roman" w:hAnsi="Times New Roman"/>
          <w:bCs w:val="off"/>
          <w:color w:val="000000" w:themeColor="text1"/>
          <w:position w:val="0"/>
          <w:sz w:val="24"/>
          <w:szCs w:val="24"/>
          <w:lang w:eastAsia="ar-SA"/>
        </w:rPr>
        <w:t>По желанию и за счет УЧАСТНИКА ДОЛЕВОГО СТРОИТЕЛЬСТВА согласовать с проектными и экспертными организациями внесение изменений в проектную документацию по перепланировке и переоборудованию Квартиры, в части не противоречащей нормативным документам.</w:t>
      </w:r>
    </w:p>
    <w:p w14:paraId="000000AA">
      <w:pPr>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5.3.5.</w:t>
      </w:r>
      <w:r>
        <w:rPr>
          <w:rFonts w:ascii="Times New Roman" w:cs="Times New Roman" w:hAnsi="Times New Roman"/>
          <w:bCs w:val="off"/>
          <w:color w:val="000000" w:themeColor="text1"/>
          <w:position w:val="0"/>
          <w:sz w:val="24"/>
          <w:szCs w:val="24"/>
          <w:lang w:eastAsia="ar-SA"/>
        </w:rPr>
        <w:t>После получения разрешения на ввод в эксплуатацию Многокварти</w:t>
      </w:r>
      <w:r>
        <w:rPr>
          <w:rFonts w:ascii="Times New Roman" w:cs="Times New Roman" w:hAnsi="Times New Roman"/>
          <w:bCs w:val="off"/>
          <w:color w:val="000000" w:themeColor="text1"/>
          <w:position w:val="0"/>
          <w:sz w:val="24"/>
          <w:szCs w:val="24"/>
          <w:lang w:eastAsia="ar-SA"/>
        </w:rPr>
        <w:t>рного жилого дома досрочно исполнить свои обязательства по передаче квартиры УЧАСТНИКУ ДОЛЕВОГО СТРОИТЕЛЬСТВА по Передаточному акту, по одностороннему акту передачи Квартиры, в том числе до полной оплаты цены договора УЧАСТНИКОМ ДОЛЕВОГО СТРОИТЕЛЬСТВА.</w:t>
      </w:r>
    </w:p>
    <w:p w14:paraId="000000AB">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bCs w:val="off"/>
          <w:color w:val="000000" w:themeColor="text1"/>
          <w:position w:val="0"/>
          <w:sz w:val="24"/>
          <w:szCs w:val="24"/>
          <w:lang w:val="en-GB" w:eastAsia="ar-SA"/>
        </w:rPr>
        <w:t xml:space="preserve">5.3.6. </w:t>
      </w:r>
      <w:r>
        <w:rPr>
          <w:rFonts w:ascii="Times New Roman" w:cs="Times New Roman" w:hAnsi="Times New Roman"/>
          <w:bCs w:val="off"/>
          <w:color w:val="000000" w:themeColor="text1"/>
          <w:position w:val="0"/>
          <w:sz w:val="24"/>
          <w:szCs w:val="24"/>
          <w:lang w:eastAsia="ar-SA"/>
        </w:rPr>
        <w:t>З</w:t>
      </w:r>
      <w:r>
        <w:rPr>
          <w:rFonts w:ascii="Times New Roman" w:cs="Times New Roman" w:hAnsi="Times New Roman"/>
          <w:bCs w:val="off"/>
          <w:color w:val="000000" w:themeColor="text1"/>
          <w:position w:val="0"/>
          <w:sz w:val="24"/>
          <w:szCs w:val="24"/>
          <w:lang w:eastAsia="ar-SA"/>
        </w:rPr>
        <w:t>АСТРОЙЩИК</w:t>
      </w:r>
      <w:r>
        <w:rPr>
          <w:rFonts w:ascii="Times New Roman" w:cs="Times New Roman" w:hAnsi="Times New Roman"/>
          <w:bCs w:val="off"/>
          <w:color w:val="000000" w:themeColor="text1"/>
          <w:position w:val="0"/>
          <w:sz w:val="24"/>
          <w:szCs w:val="24"/>
          <w:lang w:eastAsia="ar-SA"/>
        </w:rPr>
        <w:t xml:space="preserve"> вправе до выбора способа управления многоквартирным домом поручить оказание услуг по эксплуатационно-техническому обслуживанию Многоквартирного дома выбранной З</w:t>
      </w:r>
      <w:r>
        <w:rPr>
          <w:rFonts w:ascii="Times New Roman" w:cs="Times New Roman" w:hAnsi="Times New Roman"/>
          <w:bCs w:val="off"/>
          <w:color w:val="000000" w:themeColor="text1"/>
          <w:position w:val="0"/>
          <w:sz w:val="24"/>
          <w:szCs w:val="24"/>
          <w:lang w:eastAsia="ar-SA"/>
        </w:rPr>
        <w:t>АСТРОЙЩИКОМ</w:t>
      </w:r>
      <w:r>
        <w:rPr>
          <w:rFonts w:ascii="Times New Roman" w:cs="Times New Roman" w:hAnsi="Times New Roman"/>
          <w:bCs w:val="off"/>
          <w:color w:val="000000" w:themeColor="text1"/>
          <w:position w:val="0"/>
          <w:sz w:val="24"/>
          <w:szCs w:val="24"/>
          <w:lang w:eastAsia="ar-SA"/>
        </w:rPr>
        <w:t xml:space="preserve"> по своему усмотрению Управляющей организации (ч. 14 ст. 161 Жилищного кодекса Российской Федерации).</w:t>
      </w:r>
    </w:p>
    <w:p w14:paraId="000000AC">
      <w:pPr>
        <w:spacing w:beforeAutospacing="0" w:after="0" w:afterAutospacing="0" w:line="240" w:lineRule="auto"/>
        <w:ind w:firstLine="567"/>
        <w:jc w:val="both"/>
        <w:rPr>
          <w:rFonts w:ascii="Times New Roman" w:cs="Times New Roman" w:hAnsi="Times New Roman"/>
          <w:b w:val="off"/>
          <w:bCs w:val="off"/>
          <w:sz w:val="24"/>
          <w:szCs w:val="24"/>
          <w:u w:val="single"/>
        </w:rPr>
      </w:pPr>
      <w:r>
        <w:rPr>
          <w:rFonts w:ascii="Times New Roman" w:cs="Times New Roman" w:hAnsi="Times New Roman"/>
          <w:b w:val="off"/>
          <w:bCs w:val="off"/>
          <w:sz w:val="24"/>
          <w:szCs w:val="24"/>
          <w:u w:val="single"/>
        </w:rPr>
        <w:t xml:space="preserve">5.4. </w:t>
      </w:r>
      <w:r>
        <w:rPr>
          <w:rFonts w:ascii="Times New Roman" w:cs="Times New Roman" w:hAnsi="Times New Roman"/>
          <w:b w:val="off"/>
          <w:bCs w:val="off"/>
          <w:color w:val="000000" w:themeColor="text1"/>
          <w:position w:val="0"/>
          <w:sz w:val="24"/>
          <w:szCs w:val="24"/>
          <w:u w:val="single"/>
          <w:lang w:eastAsia="ar-SA"/>
        </w:rPr>
        <w:t>УЧАСТНИК ДОЛЕВОГО СТРОИТЕЛЬСТВА</w:t>
      </w:r>
      <w:r>
        <w:rPr>
          <w:rFonts w:ascii="Times New Roman" w:cs="Times New Roman" w:hAnsi="Times New Roman"/>
          <w:b w:val="off"/>
          <w:bCs w:val="off"/>
          <w:sz w:val="24"/>
          <w:szCs w:val="24"/>
          <w:u w:val="single"/>
        </w:rPr>
        <w:t xml:space="preserve"> вправе:</w:t>
      </w:r>
    </w:p>
    <w:p w14:paraId="000000AD">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5.4.1. Получать информацию о ЗАСТРОЙЩИКЕ</w:t>
      </w:r>
      <w:r>
        <w:rPr>
          <w:rFonts w:ascii="Times New Roman" w:cs="Times New Roman" w:hAnsi="Times New Roman"/>
          <w:sz w:val="24"/>
          <w:szCs w:val="24"/>
        </w:rPr>
        <w:t xml:space="preserve"> и о проекте строите</w:t>
      </w:r>
      <w:r>
        <w:rPr>
          <w:rFonts w:ascii="Times New Roman" w:cs="Times New Roman" w:hAnsi="Times New Roman"/>
          <w:sz w:val="24"/>
          <w:szCs w:val="24"/>
        </w:rPr>
        <w:t>льства в порядке, предусмотренном ст. ст. 20-21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0000AE">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5.4.2. После уплаты цены договора или одновременно с переводом долга на нового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в порядке, установленном Гражданским кодексом Российской Федерации, уступить право требования по настоящему договору другому лицу только при наличии согласия З</w:t>
      </w:r>
      <w:r>
        <w:rPr>
          <w:rFonts w:ascii="Times New Roman" w:cs="Times New Roman" w:hAnsi="Times New Roman"/>
          <w:sz w:val="24"/>
          <w:szCs w:val="24"/>
        </w:rPr>
        <w:t>АСТРОЙЩИКА</w:t>
      </w:r>
      <w:r>
        <w:rPr>
          <w:rFonts w:ascii="Times New Roman" w:cs="Times New Roman" w:hAnsi="Times New Roman"/>
          <w:sz w:val="24"/>
          <w:szCs w:val="24"/>
        </w:rPr>
        <w:t xml:space="preserve"> на уступку. </w:t>
      </w:r>
    </w:p>
    <w:p w14:paraId="000000AF">
      <w:pPr>
        <w:spacing w:beforeAutospacing="0" w:after="0" w:afterAutospacing="0" w:line="240" w:lineRule="auto"/>
        <w:ind w:firstLine="567"/>
        <w:jc w:val="both"/>
        <w:rPr>
          <w:rFonts w:ascii="Times New Roman" w:cs="Times New Roman" w:hAnsi="Times New Roman"/>
          <w:b/>
          <w:sz w:val="24"/>
          <w:szCs w:val="24"/>
        </w:rPr>
      </w:pPr>
      <w:r>
        <w:rPr>
          <w:rFonts w:ascii="Times New Roman" w:cs="Times New Roman" w:hAnsi="Times New Roman"/>
          <w:sz w:val="24"/>
          <w:szCs w:val="24"/>
        </w:rPr>
        <w:t xml:space="preserve">5.5. </w:t>
      </w:r>
      <w:r>
        <w:rPr>
          <w:rFonts w:ascii="Times New Roman" w:cs="Times New Roman" w:hAnsi="Times New Roman"/>
          <w:b w:val="off"/>
          <w:bCs w:val="off"/>
          <w:color w:val="000000" w:themeColor="text1"/>
          <w:position w:val="0"/>
          <w:sz w:val="24"/>
          <w:szCs w:val="24"/>
          <w:u w:val="single"/>
          <w:lang w:eastAsia="ar-SA"/>
        </w:rPr>
        <w:t xml:space="preserve">УЧАСТНИК ДОЛЕВОГО СТРОИТЕЛЬСТВА </w:t>
      </w:r>
      <w:r>
        <w:rPr>
          <w:rFonts w:ascii="Times New Roman" w:cs="Times New Roman" w:hAnsi="Times New Roman"/>
          <w:b w:val="off"/>
          <w:bCs w:val="off"/>
          <w:sz w:val="24"/>
          <w:szCs w:val="24"/>
          <w:u w:val="single"/>
        </w:rPr>
        <w:t>не вправе:</w:t>
      </w:r>
    </w:p>
    <w:p w14:paraId="000000B0">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5.5.1. Изменять конструктивные элементы в Объект</w:t>
      </w:r>
      <w:r>
        <w:rPr>
          <w:rFonts w:ascii="Times New Roman" w:cs="Times New Roman" w:hAnsi="Times New Roman"/>
          <w:bCs/>
          <w:sz w:val="24"/>
          <w:szCs w:val="24"/>
        </w:rPr>
        <w:t>е долевого строительства</w:t>
      </w:r>
      <w:r>
        <w:rPr>
          <w:rFonts w:ascii="Times New Roman" w:cs="Times New Roman" w:hAnsi="Times New Roman"/>
          <w:sz w:val="24"/>
          <w:szCs w:val="24"/>
        </w:rPr>
        <w:t xml:space="preserve">, а также производить строительные, отделочные и иные виды </w:t>
      </w:r>
      <w:r>
        <w:rPr>
          <w:rFonts w:ascii="Times New Roman" w:cs="Times New Roman" w:hAnsi="Times New Roman"/>
          <w:sz w:val="24"/>
          <w:szCs w:val="24"/>
        </w:rPr>
        <w:t>работ, осуществлять перепланировку и техническое переоборудование 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 мест общего пользования, производить перенос стен, д</w:t>
      </w:r>
      <w:r>
        <w:rPr>
          <w:rFonts w:ascii="Times New Roman" w:cs="Times New Roman" w:hAnsi="Times New Roman"/>
          <w:sz w:val="24"/>
          <w:szCs w:val="24"/>
        </w:rPr>
        <w:t>верных проемов, вытяжных коробов, приборов учета коммунальных услуг, остекление балконов и лоджий, в том числе производить замену входной двери, демонтировать датчики противопожарной сигнализации до государственной регистрации права собственности на Объект</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w:t>
      </w:r>
    </w:p>
    <w:p w14:paraId="000000B1">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5.5.2. </w:t>
      </w:r>
      <w:r>
        <w:rPr>
          <w:rFonts w:ascii="Times New Roman" w:cs="Times New Roman" w:hAnsi="Times New Roman"/>
          <w:bCs/>
          <w:sz w:val="24"/>
          <w:szCs w:val="24"/>
        </w:rPr>
        <w:t>У</w:t>
      </w:r>
      <w:r>
        <w:rPr>
          <w:rFonts w:ascii="Times New Roman" w:cs="Times New Roman" w:hAnsi="Times New Roman"/>
          <w:bCs/>
          <w:sz w:val="24"/>
          <w:szCs w:val="24"/>
        </w:rPr>
        <w:t xml:space="preserve">ЧАСТНИК ДОЛЕВОГО СТРОИТЕЛЬСТВА </w:t>
      </w:r>
      <w:r>
        <w:rPr>
          <w:rFonts w:ascii="Times New Roman" w:cs="Times New Roman" w:hAnsi="Times New Roman"/>
          <w:sz w:val="24"/>
          <w:szCs w:val="24"/>
        </w:rPr>
        <w:t>не вправе при производстве ремонтно-отделочных работ, причинять вред общему имуществу (лестничные клетки, холлы, лифты, подвальное помещение, клумбы, дорожное покрытие и др.), осуществлять перепланировку 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 xml:space="preserve"> до регистрации своего права собственности на него и без получения в установленном законом порядке разрешения на такую перепланировку, пробивать вентиляционные каналы, делать в них штробы для прокладки коммуникаций, </w:t>
      </w:r>
      <w:r>
        <w:rPr>
          <w:rFonts w:ascii="Times New Roman" w:cs="Times New Roman" w:hAnsi="Times New Roman"/>
          <w:sz w:val="24"/>
          <w:szCs w:val="24"/>
        </w:rPr>
        <w:t>штробить</w:t>
      </w:r>
      <w:r>
        <w:rPr>
          <w:rFonts w:ascii="Times New Roman" w:cs="Times New Roman" w:hAnsi="Times New Roman"/>
          <w:sz w:val="24"/>
          <w:szCs w:val="24"/>
        </w:rPr>
        <w:t xml:space="preserve"> монолитные колонны и стены, вывозить строительный мусор самостоятельно (так как строительный мусор необходимо незамедлительно утилизировать в контейнер для строительного мусора, при этом выносить его только в таре, не допускающей его рассыпание).</w:t>
      </w:r>
    </w:p>
    <w:p w14:paraId="000000B2">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5.5.3. В целях сохранения единого архитектурного решения фасада </w:t>
      </w:r>
      <w:r>
        <w:rPr>
          <w:rFonts w:ascii="Times New Roman" w:cs="Times New Roman" w:hAnsi="Times New Roman"/>
          <w:bCs/>
          <w:sz w:val="24"/>
          <w:szCs w:val="24"/>
        </w:rPr>
        <w:t>Объекта недвижимости</w:t>
      </w:r>
      <w:r>
        <w:rPr>
          <w:rFonts w:ascii="Times New Roman" w:cs="Times New Roman" w:hAnsi="Times New Roman"/>
          <w:sz w:val="24"/>
          <w:szCs w:val="24"/>
        </w:rPr>
        <w:t xml:space="preserve">, утвержденного главным архитектором города, </w:t>
      </w:r>
      <w:r>
        <w:rPr>
          <w:rFonts w:ascii="Times New Roman" w:cs="Times New Roman" w:hAnsi="Times New Roman"/>
          <w:bCs/>
          <w:sz w:val="24"/>
          <w:szCs w:val="24"/>
        </w:rPr>
        <w:t>У</w:t>
      </w:r>
      <w:r>
        <w:rPr>
          <w:rFonts w:ascii="Times New Roman" w:cs="Times New Roman" w:hAnsi="Times New Roman"/>
          <w:bCs/>
          <w:sz w:val="24"/>
          <w:szCs w:val="24"/>
        </w:rPr>
        <w:t>ЧАСТНИКУ</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запрещается производство работ по изменению фасада здания, в том числе остекление балконов (лоджий), не соответствующих проектному решению.</w:t>
      </w:r>
    </w:p>
    <w:p w14:paraId="000000B3">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5.5.4.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eastAsia="Times New Roman" w:hAnsi="Times New Roman"/>
          <w:sz w:val="24"/>
          <w:szCs w:val="24"/>
          <w:lang w:eastAsia="ru-RU"/>
        </w:rPr>
        <w:t xml:space="preserve"> не в праве производить монтаж наружных блоков сплит-систем на фасаде Объекта недвижимости за пределами специально установленных З</w:t>
      </w:r>
      <w:r>
        <w:rPr>
          <w:rFonts w:ascii="Times New Roman" w:cs="Times New Roman" w:eastAsia="Times New Roman" w:hAnsi="Times New Roman"/>
          <w:sz w:val="24"/>
          <w:szCs w:val="24"/>
          <w:lang w:eastAsia="ru-RU"/>
        </w:rPr>
        <w:t>АСТРОЙЩИКОМ</w:t>
      </w:r>
      <w:r>
        <w:rPr>
          <w:rFonts w:ascii="Times New Roman" w:cs="Times New Roman" w:eastAsia="Times New Roman" w:hAnsi="Times New Roman"/>
          <w:sz w:val="24"/>
          <w:szCs w:val="24"/>
          <w:lang w:eastAsia="ru-RU"/>
        </w:rPr>
        <w:t xml:space="preserve"> корзин для наружных блоков сплит-систем.</w:t>
      </w:r>
    </w:p>
    <w:p w14:paraId="000000B4">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5.5.5.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не вправе без письменного согласия З</w:t>
      </w:r>
      <w:r>
        <w:rPr>
          <w:rFonts w:ascii="Times New Roman" w:cs="Times New Roman" w:hAnsi="Times New Roman"/>
          <w:sz w:val="24"/>
          <w:szCs w:val="24"/>
        </w:rPr>
        <w:t>АСТРОЙЩИКА</w:t>
      </w:r>
      <w:r>
        <w:rPr>
          <w:rFonts w:ascii="Times New Roman" w:cs="Times New Roman" w:hAnsi="Times New Roman"/>
          <w:sz w:val="24"/>
          <w:szCs w:val="24"/>
        </w:rPr>
        <w:t xml:space="preserve"> передавать в залог и другим способом обременять Объект</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в пользу третьих лиц.</w:t>
      </w:r>
    </w:p>
    <w:p w14:paraId="000000B5">
      <w:pPr>
        <w:spacing w:beforeAutospacing="0" w:after="0" w:afterAutospacing="0" w:line="240" w:lineRule="auto"/>
        <w:ind w:firstLine="567"/>
        <w:jc w:val="both"/>
        <w:rPr>
          <w:rFonts w:ascii="Times New Roman" w:cs="Times New Roman" w:hAnsi="Times New Roman"/>
          <w:sz w:val="24"/>
          <w:szCs w:val="24"/>
        </w:rPr>
      </w:pPr>
    </w:p>
    <w:p w14:paraId="000000B6">
      <w:pPr>
        <w:tabs>
          <w:tab w:val="left" w:leader="none" w:pos="993"/>
        </w:tabs>
        <w:spacing w:beforeAutospacing="0" w:after="0" w:afterAutospacing="0" w:line="240" w:lineRule="auto"/>
        <w:ind w:left="0" w:firstLine="567"/>
        <w:jc w:val="center"/>
        <w:rPr>
          <w:rFonts w:ascii="Times New Roman" w:cs="Times New Roman" w:hAnsi="Times New Roman"/>
          <w:b/>
          <w:bCs w:val="off"/>
          <w:color w:val="000000" w:themeColor="text1"/>
          <w:position w:val="0"/>
          <w:sz w:val="24"/>
          <w:szCs w:val="24"/>
          <w:lang w:eastAsia="ar-SA"/>
        </w:rPr>
      </w:pPr>
      <w:r>
        <w:rPr>
          <w:rFonts w:ascii="Times New Roman" w:cs="Times New Roman" w:hAnsi="Times New Roman"/>
          <w:b/>
          <w:bCs w:val="off"/>
          <w:color w:val="000000" w:themeColor="text1"/>
          <w:position w:val="0"/>
          <w:sz w:val="24"/>
          <w:szCs w:val="24"/>
          <w:lang w:val="en-GB" w:eastAsia="ar-SA"/>
        </w:rPr>
        <w:t xml:space="preserve">6. </w:t>
      </w:r>
      <w:r>
        <w:rPr>
          <w:rFonts w:ascii="Times New Roman" w:cs="Times New Roman" w:hAnsi="Times New Roman"/>
          <w:b/>
          <w:bCs w:val="off"/>
          <w:color w:val="000000" w:themeColor="text1"/>
          <w:position w:val="0"/>
          <w:sz w:val="24"/>
          <w:szCs w:val="24"/>
          <w:lang w:eastAsia="ar-SA"/>
        </w:rPr>
        <w:t>ОТВЕТСТВЕННОСТЬ СТОРОН</w:t>
      </w:r>
    </w:p>
    <w:p w14:paraId="000000B7">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 xml:space="preserve">.1. В случае нарушения установленного договором срока внесения платежа </w:t>
      </w:r>
      <w:r>
        <w:rPr>
          <w:rFonts w:ascii="Times New Roman" w:cs="Times New Roman" w:eastAsia="Calibri" w:hAnsi="Times New Roman"/>
          <w:bCs w:val="off"/>
          <w:color w:val="000000" w:themeColor="text1"/>
          <w:position w:val="0"/>
          <w:sz w:val="24"/>
          <w:szCs w:val="24"/>
          <w:lang w:eastAsia="en-US"/>
        </w:rPr>
        <w:t>ЗАСТРОЙЩИК вправе начислить УЧАСТНИКУ ДОЛЕВОГО СТРОИТЕЛЬСТВА</w:t>
      </w:r>
      <w:r>
        <w:rPr>
          <w:rFonts w:ascii="Times New Roman" w:cs="Times New Roman" w:hAnsi="Times New Roman"/>
          <w:bCs w:val="off"/>
          <w:color w:val="000000" w:themeColor="text1"/>
          <w:position w:val="0"/>
          <w:sz w:val="24"/>
          <w:szCs w:val="24"/>
          <w:lang w:eastAsia="ar-SA"/>
        </w:rPr>
        <w:t xml:space="preserve"> неустойку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000000B8">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.2. В случае, если в соответствии с договором уплата цены договора должна произ</w:t>
      </w:r>
      <w:r>
        <w:rPr>
          <w:rFonts w:ascii="Times New Roman" w:cs="Times New Roman" w:hAnsi="Times New Roman"/>
          <w:bCs w:val="off"/>
          <w:color w:val="000000" w:themeColor="text1"/>
          <w:position w:val="0"/>
          <w:sz w:val="24"/>
          <w:szCs w:val="24"/>
          <w:lang w:eastAsia="ar-SA"/>
        </w:rPr>
        <w:t xml:space="preserve">водиться УЧАСТНИКОМ ДОЛЕВОГО СТРОИТЕЛЬСТВА путем единовременного внесения платежа, то при просрочке внесения такого платежа в течение более чем два месяца, ЗАСТРОЙЩИК вправе в одностороннем внесудебном порядке отказаться от исполнения настоящего Договора. </w:t>
      </w:r>
    </w:p>
    <w:p w14:paraId="000000B9">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В с</w:t>
      </w:r>
      <w:r>
        <w:rPr>
          <w:rFonts w:ascii="Times New Roman" w:cs="Times New Roman" w:hAnsi="Times New Roman"/>
          <w:bCs w:val="off"/>
          <w:color w:val="000000" w:themeColor="text1"/>
          <w:position w:val="0"/>
          <w:sz w:val="24"/>
          <w:szCs w:val="24"/>
          <w:lang w:eastAsia="ar-SA"/>
        </w:rPr>
        <w:t>лучае, если в соответствии с договором уплата цены договора должна вноситься УЧАСТНИКОМ ДОЛЕВОГО СТРОИТЕЛЬСТВА в предусмотренный договором период (рассрочка), при наличии систематического нарушения УЧАСТНИКОМ ДОЛЕВОГО СТРОИТЕЛЬСТВА сроков внесения платежей</w:t>
      </w:r>
      <w:r>
        <w:rPr>
          <w:rFonts w:ascii="Times New Roman" w:cs="Times New Roman" w:hAnsi="Times New Roman"/>
          <w:bCs w:val="off"/>
          <w:color w:val="000000" w:themeColor="text1"/>
          <w:position w:val="0"/>
          <w:sz w:val="24"/>
          <w:szCs w:val="24"/>
          <w:lang w:eastAsia="ar-SA"/>
        </w:rPr>
        <w:t xml:space="preserve">,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ЗАСТРОЙЩИК вправе в одностороннем внесудебном порядке отказаться от исполнения настоящего Договора. </w:t>
      </w:r>
    </w:p>
    <w:p w14:paraId="000000BA">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 xml:space="preserve">.3. В случае одностороннего отказа ЗАСТРОЙЩИКА от исполнения Договора по основаниям, предусмотренным п. </w:t>
      </w: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.2. настоящего Договора, возврат денежных средств УЧАСТНИКУ ДОЛЕВОГО СТРОИТЕЛЬСТВА осуществляется в соответствии со ст. 15.5. Федерального закона от 30.12.2004 № 214-ФЗ.</w:t>
      </w:r>
    </w:p>
    <w:p w14:paraId="000000BB">
      <w:pPr>
        <w:spacing w:beforeAutospacing="0" w:after="0" w:afterAutospacing="0" w:line="240" w:lineRule="auto"/>
        <w:ind w:left="0" w:firstLine="554"/>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.4. Отказ ЗАС</w:t>
      </w:r>
      <w:r>
        <w:rPr>
          <w:rFonts w:ascii="Times New Roman" w:cs="Times New Roman" w:hAnsi="Times New Roman"/>
          <w:bCs w:val="off"/>
          <w:color w:val="000000" w:themeColor="text1"/>
          <w:position w:val="0"/>
          <w:sz w:val="24"/>
          <w:szCs w:val="24"/>
          <w:lang w:eastAsia="ar-SA"/>
        </w:rPr>
        <w:t xml:space="preserve">ТРОЙЩИКА от договора должен быть оформлен в письменной форме и направлен УЧАСТНИКУ ДОЛЕВОГО СТРОИТЕЛЬСТВА по почте заказным письмом с описью вложения, а также в орган, осуществляющий государственную регистрацию прав на недвижимое имущество и сделок с ним. </w:t>
      </w:r>
    </w:p>
    <w:p w14:paraId="000000BC">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 xml:space="preserve">.5. В случае нарушения предусмотренного договором срока передачи Объекта долевого строительства </w:t>
      </w:r>
      <w:r>
        <w:rPr>
          <w:rFonts w:ascii="Times New Roman" w:cs="Times New Roman" w:eastAsia="Calibri" w:hAnsi="Times New Roman"/>
          <w:bCs w:val="off"/>
          <w:color w:val="000000" w:themeColor="text1"/>
          <w:position w:val="0"/>
          <w:sz w:val="24"/>
          <w:szCs w:val="24"/>
          <w:lang w:eastAsia="en-US"/>
        </w:rPr>
        <w:t>ЗАСТРОЙЩИК уплачивает</w:t>
      </w:r>
      <w:r>
        <w:rPr>
          <w:rFonts w:ascii="Times New Roman" w:cs="Times New Roman" w:hAnsi="Times New Roman"/>
          <w:bCs w:val="off"/>
          <w:color w:val="000000" w:themeColor="text1"/>
          <w:position w:val="0"/>
          <w:sz w:val="24"/>
          <w:szCs w:val="24"/>
          <w:lang w:eastAsia="ar-SA"/>
        </w:rPr>
        <w:t xml:space="preserve"> УЧАСТНИКУ ДОЛЕВОГО СТРОИТЕЛЬСТВА неустойку в размере двух трехсотых ставки рефинансирования ЦБ РФ, действующей на день исполнения обязательства, от цены Договора за каждый день просрочки. </w:t>
      </w:r>
    </w:p>
    <w:p w14:paraId="000000BD">
      <w:pPr>
        <w:spacing w:beforeAutospacing="0" w:after="0" w:afterAutospacing="0" w:line="240" w:lineRule="auto"/>
        <w:ind w:left="0"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val="en-GB" w:eastAsia="ar-SA"/>
        </w:rPr>
        <w:t>6</w:t>
      </w:r>
      <w:r>
        <w:rPr>
          <w:rFonts w:ascii="Times New Roman" w:cs="Times New Roman" w:hAnsi="Times New Roman"/>
          <w:bCs w:val="off"/>
          <w:color w:val="000000" w:themeColor="text1"/>
          <w:position w:val="0"/>
          <w:sz w:val="24"/>
          <w:szCs w:val="24"/>
          <w:lang w:eastAsia="ar-SA"/>
        </w:rPr>
        <w:t xml:space="preserve">.6.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w:t>
      </w:r>
      <w:r>
        <w:rPr>
          <w:rFonts w:ascii="Times New Roman" w:cs="Times New Roman" w:hAnsi="Times New Roman"/>
          <w:bCs w:val="off"/>
          <w:color w:val="000000" w:themeColor="text1"/>
          <w:position w:val="0"/>
          <w:sz w:val="24"/>
          <w:szCs w:val="24"/>
          <w:lang w:eastAsia="ar-SA"/>
        </w:rPr>
        <w:t xml:space="preserve">подписания передаточного акта </w:t>
      </w:r>
      <w:r>
        <w:rPr>
          <w:rFonts w:ascii="Times New Roman" w:cs="Times New Roman" w:hAnsi="Times New Roman"/>
          <w:bCs w:val="off"/>
          <w:color w:val="000000" w:themeColor="text1"/>
          <w:position w:val="0"/>
          <w:sz w:val="24"/>
          <w:szCs w:val="24"/>
          <w:lang w:eastAsia="ar-SA"/>
        </w:rPr>
        <w:t>О</w:t>
      </w:r>
      <w:r>
        <w:rPr>
          <w:rFonts w:ascii="Times New Roman" w:cs="Times New Roman" w:hAnsi="Times New Roman"/>
          <w:bCs w:val="off"/>
          <w:color w:val="000000" w:themeColor="text1"/>
          <w:position w:val="0"/>
          <w:sz w:val="24"/>
          <w:szCs w:val="24"/>
          <w:lang w:eastAsia="ar-SA"/>
        </w:rPr>
        <w:t>бъекта долевого строительства ЗАСТРОЙЩИК освобождается от уплаты УЧАСТНИКУ ДОЛЕВОГО СТРОИТЕЛЬСТВА неустойки при условии надлежащего исполнения ЗАСТРОЙЩИКОМ своих обязательств по такому договору.</w:t>
      </w:r>
    </w:p>
    <w:p w14:paraId="000000BE">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lang w:val="en-GB"/>
        </w:rPr>
        <w:t>6</w:t>
      </w:r>
      <w:r>
        <w:rPr>
          <w:rFonts w:ascii="Times New Roman" w:cs="Times New Roman" w:hAnsi="Times New Roman"/>
          <w:sz w:val="24"/>
          <w:szCs w:val="24"/>
        </w:rPr>
        <w:t>.</w:t>
      </w:r>
      <w:r>
        <w:rPr>
          <w:rFonts w:ascii="Times New Roman" w:cs="Times New Roman" w:hAnsi="Times New Roman"/>
          <w:sz w:val="24"/>
          <w:szCs w:val="24"/>
          <w:lang w:val="en-GB"/>
        </w:rPr>
        <w:t>7</w:t>
      </w:r>
      <w:r>
        <w:rPr>
          <w:rFonts w:ascii="Times New Roman" w:cs="Times New Roman" w:hAnsi="Times New Roman"/>
          <w:sz w:val="24"/>
          <w:szCs w:val="24"/>
        </w:rPr>
        <w:t>. Обязательства З</w:t>
      </w:r>
      <w:r>
        <w:rPr>
          <w:rFonts w:ascii="Times New Roman" w:cs="Times New Roman" w:hAnsi="Times New Roman"/>
          <w:sz w:val="24"/>
          <w:szCs w:val="24"/>
        </w:rPr>
        <w:t>АСТРОЙЩИКА</w:t>
      </w:r>
      <w:r>
        <w:rPr>
          <w:rFonts w:ascii="Times New Roman" w:cs="Times New Roman" w:hAnsi="Times New Roman"/>
          <w:sz w:val="24"/>
          <w:szCs w:val="24"/>
        </w:rPr>
        <w:t xml:space="preserve"> считаются исполненными с момента подписания Сторонами Передаточного акта.</w:t>
      </w:r>
    </w:p>
    <w:p w14:paraId="000000BF">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lang w:val="en-GB"/>
        </w:rPr>
        <w:t>6</w:t>
      </w:r>
      <w:r>
        <w:rPr>
          <w:rFonts w:ascii="Times New Roman" w:cs="Times New Roman" w:hAnsi="Times New Roman"/>
          <w:sz w:val="24"/>
          <w:szCs w:val="24"/>
        </w:rPr>
        <w:t>.</w:t>
      </w:r>
      <w:r>
        <w:rPr>
          <w:rFonts w:ascii="Times New Roman" w:cs="Times New Roman" w:hAnsi="Times New Roman"/>
          <w:sz w:val="24"/>
          <w:szCs w:val="24"/>
          <w:lang w:val="en-GB"/>
        </w:rPr>
        <w:t>8</w:t>
      </w:r>
      <w:r>
        <w:rPr>
          <w:rFonts w:ascii="Times New Roman" w:cs="Times New Roman" w:hAnsi="Times New Roman"/>
          <w:sz w:val="24"/>
          <w:szCs w:val="24"/>
        </w:rPr>
        <w:t xml:space="preserve">.Обязательства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считаются исполненными с момента уплаты в полном объеме денежных средств (цены Договора) в соответствии с условиями Договора и подписания Сторонами Передаточного акта.</w:t>
      </w:r>
    </w:p>
    <w:p w14:paraId="000000C0">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highlight w:val="white"/>
          <w:lang w:val="en-GB"/>
        </w:rPr>
        <w:t>6</w:t>
      </w:r>
      <w:r>
        <w:rPr>
          <w:rFonts w:ascii="Times New Roman" w:cs="Times New Roman" w:hAnsi="Times New Roman"/>
          <w:sz w:val="24"/>
          <w:szCs w:val="24"/>
          <w:highlight w:val="white"/>
        </w:rPr>
        <w:t>.</w:t>
      </w:r>
      <w:r>
        <w:rPr>
          <w:rFonts w:ascii="Times New Roman" w:cs="Times New Roman" w:hAnsi="Times New Roman"/>
          <w:sz w:val="24"/>
          <w:szCs w:val="24"/>
          <w:highlight w:val="white"/>
          <w:lang w:val="en-GB"/>
        </w:rPr>
        <w:t>9</w:t>
      </w:r>
      <w:r>
        <w:rPr>
          <w:rFonts w:ascii="Times New Roman" w:cs="Times New Roman" w:hAnsi="Times New Roman"/>
          <w:sz w:val="24"/>
          <w:szCs w:val="24"/>
          <w:highlight w:val="white"/>
        </w:rPr>
        <w:t xml:space="preserve">. </w:t>
      </w:r>
      <w:bookmarkStart w:id="0" w:name="_Hlk495678447"/>
      <w:r>
        <w:rPr>
          <w:rFonts w:ascii="Times New Roman" w:cs="Times New Roman" w:hAnsi="Times New Roman"/>
          <w:sz w:val="24"/>
          <w:szCs w:val="24"/>
          <w:highlight w:val="white"/>
        </w:rPr>
        <w:t xml:space="preserve">Подписанием настоящего Договора </w:t>
      </w:r>
      <w:r>
        <w:rPr>
          <w:rFonts w:ascii="Times New Roman" w:cs="Times New Roman" w:hAnsi="Times New Roman"/>
          <w:bCs/>
          <w:sz w:val="24"/>
          <w:szCs w:val="24"/>
          <w:highlight w:val="white"/>
        </w:rPr>
        <w:t>У</w:t>
      </w:r>
      <w:r>
        <w:rPr>
          <w:rFonts w:ascii="Times New Roman" w:cs="Times New Roman" w:hAnsi="Times New Roman"/>
          <w:bCs/>
          <w:sz w:val="24"/>
          <w:szCs w:val="24"/>
          <w:highlight w:val="white"/>
        </w:rPr>
        <w:t>ЧАСТНИК ДОЛЕВОГО СТРОИТЕЛЬСТВА</w:t>
      </w:r>
      <w:r>
        <w:rPr>
          <w:rFonts w:ascii="Times New Roman" w:cs="Times New Roman" w:hAnsi="Times New Roman"/>
          <w:sz w:val="24"/>
          <w:szCs w:val="24"/>
          <w:highlight w:val="white"/>
        </w:rPr>
        <w:t xml:space="preserve"> свободно, своей волей и в своем интересе дает безусловное согласие на обработку и (или) организацию обработки З</w:t>
      </w:r>
      <w:r>
        <w:rPr>
          <w:rFonts w:ascii="Times New Roman" w:cs="Times New Roman" w:hAnsi="Times New Roman"/>
          <w:sz w:val="24"/>
          <w:szCs w:val="24"/>
          <w:highlight w:val="white"/>
        </w:rPr>
        <w:t>АСТРОЙЩИКОМ</w:t>
      </w:r>
      <w:r>
        <w:rPr>
          <w:rFonts w:ascii="Times New Roman" w:cs="Times New Roman" w:hAnsi="Times New Roman"/>
          <w:sz w:val="24"/>
          <w:szCs w:val="24"/>
          <w:highlight w:val="white"/>
        </w:rPr>
        <w:t>, своих персональных данных, то есть совершение, в том числе, сл</w:t>
      </w:r>
      <w:r>
        <w:rPr>
          <w:rFonts w:ascii="Times New Roman" w:cs="Times New Roman" w:hAnsi="Times New Roman"/>
          <w:sz w:val="24"/>
          <w:szCs w:val="24"/>
          <w:highlight w:val="white"/>
        </w:rPr>
        <w:t>ед</w:t>
      </w:r>
      <w:r>
        <w:rPr>
          <w:rFonts w:ascii="Times New Roman" w:cs="Times New Roman" w:hAnsi="Times New Roman"/>
          <w:sz w:val="24"/>
          <w:szCs w:val="24"/>
        </w:rPr>
        <w:t>ующих д</w:t>
      </w:r>
      <w:r>
        <w:rPr>
          <w:rFonts w:ascii="Times New Roman" w:cs="Times New Roman" w:hAnsi="Times New Roman"/>
          <w:sz w:val="24"/>
          <w:szCs w:val="24"/>
        </w:rPr>
        <w:t>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w:t>
      </w:r>
      <w:r>
        <w:rPr>
          <w:rFonts w:ascii="Times New Roman" w:cs="Times New Roman" w:hAnsi="Times New Roman"/>
          <w:sz w:val="24"/>
          <w:szCs w:val="24"/>
        </w:rPr>
        <w:t>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Российской Федерации. Перечень персональных данных, передаваемых З</w:t>
      </w:r>
      <w:r>
        <w:rPr>
          <w:rFonts w:ascii="Times New Roman" w:cs="Times New Roman" w:hAnsi="Times New Roman"/>
          <w:sz w:val="24"/>
          <w:szCs w:val="24"/>
        </w:rPr>
        <w:t>АСТРОЙЩИКУ</w:t>
      </w:r>
      <w:r>
        <w:rPr>
          <w:rFonts w:ascii="Times New Roman" w:cs="Times New Roman" w:hAnsi="Times New Roman"/>
          <w:sz w:val="24"/>
          <w:szCs w:val="24"/>
        </w:rPr>
        <w:t xml:space="preserve"> на обра</w:t>
      </w:r>
      <w:r>
        <w:rPr>
          <w:rFonts w:ascii="Times New Roman" w:cs="Times New Roman" w:hAnsi="Times New Roman"/>
          <w:sz w:val="24"/>
          <w:szCs w:val="24"/>
        </w:rPr>
        <w:t>ботку: фамилия, имя, отчество; дата рождения; паспортные данные; контактный номер телефона (домашний, сотовый, рабочий); фактический адрес проживания; адрес регистрации; СНИЛС; ИНН; данные о семейном положении, в том числе Ф.И.О. супруга (супруги); прочие.</w:t>
      </w:r>
      <w:bookmarkEnd w:id="0"/>
    </w:p>
    <w:p w14:paraId="000000C1">
      <w:pPr>
        <w:spacing w:beforeAutospacing="0" w:after="0" w:afterAutospacing="0" w:line="240" w:lineRule="auto"/>
        <w:jc w:val="center"/>
        <w:rPr>
          <w:rFonts w:ascii="Times New Roman" w:cs="Times New Roman" w:hAnsi="Times New Roman"/>
          <w:b/>
          <w:bCs/>
          <w:sz w:val="24"/>
          <w:szCs w:val="24"/>
        </w:rPr>
      </w:pPr>
    </w:p>
    <w:p w14:paraId="000000C2">
      <w:pPr>
        <w:spacing w:beforeAutospacing="0" w:after="0" w:afterAutospacing="0" w:line="240" w:lineRule="auto"/>
        <w:jc w:val="center"/>
        <w:rPr>
          <w:rFonts w:ascii="Times New Roman" w:cs="Times New Roman" w:hAnsi="Times New Roman"/>
          <w:b/>
          <w:bCs/>
          <w:sz w:val="24"/>
          <w:szCs w:val="24"/>
        </w:rPr>
      </w:pPr>
      <w:r>
        <w:rPr>
          <w:rFonts w:ascii="Times New Roman" w:cs="Times New Roman" w:hAnsi="Times New Roman"/>
          <w:b/>
          <w:bCs/>
          <w:sz w:val="24"/>
          <w:szCs w:val="24"/>
        </w:rPr>
        <w:t>7. ПЕРЕДАЧА ОБЪЕКТА ДОЛЕВОГО СТРОИТЕЛЬСТВА</w:t>
      </w:r>
    </w:p>
    <w:p w14:paraId="000000C3">
      <w:pPr>
        <w:shd w:val="clear" w:color="auto" w:fill="ffffff"/>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7.1. Передача Объект</w:t>
      </w:r>
      <w:r>
        <w:rPr>
          <w:rFonts w:ascii="Times New Roman" w:cs="Times New Roman" w:hAnsi="Times New Roman"/>
          <w:bCs/>
          <w:sz w:val="24"/>
          <w:szCs w:val="24"/>
        </w:rPr>
        <w:t>а долевого строительства</w:t>
      </w:r>
      <w:r>
        <w:rPr>
          <w:rFonts w:ascii="Times New Roman" w:cs="Times New Roman" w:hAnsi="Times New Roman"/>
          <w:sz w:val="24"/>
          <w:szCs w:val="24"/>
        </w:rPr>
        <w:t xml:space="preserve"> З</w:t>
      </w:r>
      <w:r>
        <w:rPr>
          <w:rFonts w:ascii="Times New Roman" w:cs="Times New Roman" w:hAnsi="Times New Roman"/>
          <w:sz w:val="24"/>
          <w:szCs w:val="24"/>
        </w:rPr>
        <w:t>АСТРОЙЩИКОМ</w:t>
      </w:r>
      <w:r>
        <w:rPr>
          <w:rFonts w:ascii="Times New Roman" w:cs="Times New Roman" w:hAnsi="Times New Roman"/>
          <w:sz w:val="24"/>
          <w:szCs w:val="24"/>
        </w:rPr>
        <w:t xml:space="preserve"> и принятие его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осуществляются по Передаточному акту в сроки, установленный п.3.3. настоящего Договора.</w:t>
      </w:r>
    </w:p>
    <w:p w14:paraId="000000C4">
      <w:pPr>
        <w:shd w:val="clear" w:color="auto" w:fill="ffffff"/>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bCs w:val="off"/>
          <w:color w:val="000000" w:themeColor="text1"/>
          <w:position w:val="0"/>
          <w:sz w:val="24"/>
          <w:szCs w:val="24"/>
          <w:lang w:eastAsia="ar-SA"/>
        </w:rPr>
        <w:t>7.2. Передача Объекта долевого строительства осуществляется только при условии полной уплаты денежной суммы, указанной в п. 2.1 настоящего Договора и пени за просрочку платежей.</w:t>
      </w:r>
    </w:p>
    <w:p w14:paraId="000000C5">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7.3. З</w:t>
      </w:r>
      <w:r>
        <w:rPr>
          <w:rFonts w:ascii="Times New Roman" w:cs="Times New Roman" w:hAnsi="Times New Roman"/>
          <w:sz w:val="24"/>
          <w:szCs w:val="24"/>
        </w:rPr>
        <w:t>АСТРОЙЩИК</w:t>
      </w:r>
      <w:r>
        <w:rPr>
          <w:rFonts w:ascii="Times New Roman" w:cs="Times New Roman" w:hAnsi="Times New Roman"/>
          <w:sz w:val="24"/>
          <w:szCs w:val="24"/>
        </w:rPr>
        <w:t xml:space="preserve"> обязан направить </w:t>
      </w:r>
      <w:r>
        <w:rPr>
          <w:rFonts w:ascii="Times New Roman" w:cs="Times New Roman" w:hAnsi="Times New Roman"/>
          <w:bCs/>
          <w:sz w:val="24"/>
          <w:szCs w:val="24"/>
        </w:rPr>
        <w:t>У</w:t>
      </w:r>
      <w:r>
        <w:rPr>
          <w:rFonts w:ascii="Times New Roman" w:cs="Times New Roman" w:hAnsi="Times New Roman"/>
          <w:bCs/>
          <w:sz w:val="24"/>
          <w:szCs w:val="24"/>
        </w:rPr>
        <w:t>ЧАСТНИК</w:t>
      </w:r>
      <w:r>
        <w:rPr>
          <w:rFonts w:ascii="Times New Roman" w:cs="Times New Roman" w:hAnsi="Times New Roman"/>
          <w:bCs/>
          <w:sz w:val="24"/>
          <w:szCs w:val="24"/>
        </w:rPr>
        <w:t>У</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сообщение о готовности Объекта долевого строительства к передаче, в том числе в случае досрочного исполнения обязательств З</w:t>
      </w:r>
      <w:r>
        <w:rPr>
          <w:rFonts w:ascii="Times New Roman" w:cs="Times New Roman" w:hAnsi="Times New Roman"/>
          <w:sz w:val="24"/>
          <w:szCs w:val="24"/>
        </w:rPr>
        <w:t>АСТРОЙЩИК</w:t>
      </w:r>
      <w:r>
        <w:rPr>
          <w:rFonts w:ascii="Times New Roman" w:cs="Times New Roman" w:hAnsi="Times New Roman"/>
          <w:sz w:val="24"/>
          <w:szCs w:val="24"/>
        </w:rPr>
        <w:t xml:space="preserve">, не менее чем за </w:t>
      </w:r>
      <w:r>
        <w:rPr>
          <w:rFonts w:ascii="Times New Roman" w:cs="Times New Roman" w:hAnsi="Times New Roman"/>
          <w:sz w:val="24"/>
          <w:szCs w:val="24"/>
        </w:rPr>
        <w:t>две недели</w:t>
      </w:r>
      <w:r>
        <w:rPr>
          <w:rFonts w:ascii="Times New Roman" w:cs="Times New Roman" w:hAnsi="Times New Roman"/>
          <w:sz w:val="24"/>
          <w:szCs w:val="24"/>
        </w:rPr>
        <w:t xml:space="preserve"> до исчисления, установленного пунктом 3.3. настоящего Договора срока передачи Объекта долевого строительства, в котором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предупреждается о необходимости принятия Объекта долевого строительства и о последствиях бездействия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предусмотренных п. 6.6. настоящего Договора.</w:t>
      </w:r>
    </w:p>
    <w:p w14:paraId="000000C6">
      <w:pPr>
        <w:spacing w:beforeAutospacing="0" w:after="0" w:afterAutospacing="0" w:line="240" w:lineRule="auto"/>
        <w:ind w:firstLine="708"/>
        <w:jc w:val="both"/>
        <w:rPr>
          <w:rFonts w:ascii="Times New Roman" w:cs="Times New Roman" w:hAnsi="Times New Roman"/>
          <w:sz w:val="24"/>
          <w:szCs w:val="24"/>
          <w:highlight w:val="none"/>
        </w:rPr>
      </w:pPr>
      <w:r>
        <w:rPr>
          <w:rFonts w:ascii="Times New Roman" w:cs="Times New Roman" w:hAnsi="Times New Roman"/>
          <w:sz w:val="24"/>
          <w:szCs w:val="24"/>
          <w:highlight w:val="none"/>
        </w:rPr>
        <w:t xml:space="preserve">Сообщение должно быть направлено по почте </w:t>
      </w:r>
      <w:r>
        <w:rPr>
          <w:rFonts w:ascii="Times New Roman" w:cs="Times New Roman" w:hAnsi="Times New Roman"/>
          <w:color w:val="000000" w:themeColor="text1"/>
          <w:sz w:val="24"/>
          <w:szCs w:val="24"/>
          <w:highlight w:val="none"/>
          <w:u w:val="single"/>
        </w:rPr>
        <w:t>заказным письмом</w:t>
      </w:r>
      <w:r>
        <w:rPr>
          <w:rFonts w:ascii="Times New Roman" w:cs="Times New Roman" w:hAnsi="Times New Roman"/>
          <w:sz w:val="24"/>
          <w:szCs w:val="24"/>
          <w:highlight w:val="none"/>
          <w:u w:val="single"/>
        </w:rPr>
        <w:t xml:space="preserve"> с описью вложения и уведомлением о вручении</w:t>
      </w:r>
      <w:r>
        <w:rPr>
          <w:rFonts w:ascii="Times New Roman" w:cs="Times New Roman" w:hAnsi="Times New Roman"/>
          <w:sz w:val="24"/>
          <w:szCs w:val="24"/>
          <w:highlight w:val="none"/>
        </w:rPr>
        <w:t xml:space="preserve"> по указанному </w:t>
      </w:r>
      <w:r>
        <w:rPr>
          <w:rFonts w:ascii="Times New Roman" w:cs="Times New Roman" w:hAnsi="Times New Roman"/>
          <w:bCs/>
          <w:sz w:val="24"/>
          <w:szCs w:val="24"/>
          <w:highlight w:val="none"/>
        </w:rPr>
        <w:t>У</w:t>
      </w:r>
      <w:r>
        <w:rPr>
          <w:rFonts w:ascii="Times New Roman" w:cs="Times New Roman" w:hAnsi="Times New Roman"/>
          <w:bCs/>
          <w:sz w:val="24"/>
          <w:szCs w:val="24"/>
          <w:highlight w:val="none"/>
        </w:rPr>
        <w:t>ЧАСТНИКОМ ДОЛЕВОГО СТРОИТЕЛЬСТВА</w:t>
      </w:r>
      <w:r>
        <w:rPr>
          <w:rFonts w:ascii="Times New Roman" w:cs="Times New Roman" w:hAnsi="Times New Roman"/>
          <w:sz w:val="24"/>
          <w:szCs w:val="24"/>
          <w:highlight w:val="none"/>
        </w:rPr>
        <w:t xml:space="preserve"> почтовому адресу или вручено </w:t>
      </w:r>
      <w:r>
        <w:rPr>
          <w:rFonts w:ascii="Times New Roman" w:cs="Times New Roman" w:hAnsi="Times New Roman"/>
          <w:bCs/>
          <w:sz w:val="24"/>
          <w:szCs w:val="24"/>
          <w:highlight w:val="none"/>
        </w:rPr>
        <w:t>У</w:t>
      </w:r>
      <w:r>
        <w:rPr>
          <w:rFonts w:ascii="Times New Roman" w:cs="Times New Roman" w:hAnsi="Times New Roman"/>
          <w:bCs/>
          <w:sz w:val="24"/>
          <w:szCs w:val="24"/>
          <w:highlight w:val="none"/>
        </w:rPr>
        <w:t>ЧАСТНИКУ ДОЛЕВОГО СТРОИТЕЛЬСТВА</w:t>
      </w:r>
      <w:r>
        <w:rPr>
          <w:rFonts w:ascii="Times New Roman" w:cs="Times New Roman" w:hAnsi="Times New Roman"/>
          <w:sz w:val="24"/>
          <w:szCs w:val="24"/>
          <w:highlight w:val="none"/>
        </w:rPr>
        <w:t xml:space="preserve"> лично под расписку. В случае изменения адреса </w:t>
      </w:r>
      <w:r>
        <w:rPr>
          <w:rFonts w:ascii="Times New Roman" w:cs="Times New Roman" w:hAnsi="Times New Roman"/>
          <w:bCs/>
          <w:sz w:val="24"/>
          <w:szCs w:val="24"/>
          <w:highlight w:val="none"/>
        </w:rPr>
        <w:t>У</w:t>
      </w:r>
      <w:r>
        <w:rPr>
          <w:rFonts w:ascii="Times New Roman" w:cs="Times New Roman" w:hAnsi="Times New Roman"/>
          <w:bCs/>
          <w:sz w:val="24"/>
          <w:szCs w:val="24"/>
          <w:highlight w:val="none"/>
        </w:rPr>
        <w:t>ЧАСТНИКА ДОЛЕВОГО СТРОИТЕЛЬСТВА</w:t>
      </w:r>
      <w:r>
        <w:rPr>
          <w:rFonts w:ascii="Times New Roman" w:cs="Times New Roman" w:hAnsi="Times New Roman"/>
          <w:sz w:val="24"/>
          <w:szCs w:val="24"/>
          <w:highlight w:val="none"/>
        </w:rPr>
        <w:t>, о котором он не сообщил в соответствии с условиями настоящего Договора, уведомление считается направлено надлежащим образом по известному адресу.</w:t>
      </w:r>
    </w:p>
    <w:p w14:paraId="000000C7">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7.4.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получивший сообщение от З</w:t>
      </w:r>
      <w:r>
        <w:rPr>
          <w:rFonts w:ascii="Times New Roman" w:cs="Times New Roman" w:hAnsi="Times New Roman"/>
          <w:sz w:val="24"/>
          <w:szCs w:val="24"/>
        </w:rPr>
        <w:t>АСТРОЙЩИКА</w:t>
      </w:r>
      <w:r>
        <w:rPr>
          <w:rFonts w:ascii="Times New Roman" w:cs="Times New Roman" w:hAnsi="Times New Roman"/>
          <w:sz w:val="24"/>
          <w:szCs w:val="24"/>
        </w:rPr>
        <w:t xml:space="preserve"> о готовности Объекта долевого строительства к передаче, обязан его принять в течение 15 (пятнадцати) рабочих дней со дня получения сообщения от З</w:t>
      </w:r>
      <w:r>
        <w:rPr>
          <w:rFonts w:ascii="Times New Roman" w:cs="Times New Roman" w:hAnsi="Times New Roman"/>
          <w:sz w:val="24"/>
          <w:szCs w:val="24"/>
        </w:rPr>
        <w:t>АСТРОЙЩИКА</w:t>
      </w:r>
      <w:r>
        <w:rPr>
          <w:rFonts w:ascii="Times New Roman" w:cs="Times New Roman" w:hAnsi="Times New Roman"/>
          <w:sz w:val="24"/>
          <w:szCs w:val="24"/>
        </w:rPr>
        <w:t xml:space="preserve">. </w:t>
      </w:r>
    </w:p>
    <w:p w14:paraId="000000C8">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обязан принять меры к согласованию с З</w:t>
      </w:r>
      <w:r>
        <w:rPr>
          <w:rFonts w:ascii="Times New Roman" w:cs="Times New Roman" w:hAnsi="Times New Roman"/>
          <w:sz w:val="24"/>
          <w:szCs w:val="24"/>
        </w:rPr>
        <w:t>АСТРОЙЩИКОМ</w:t>
      </w:r>
      <w:r>
        <w:rPr>
          <w:rFonts w:ascii="Times New Roman" w:cs="Times New Roman" w:hAnsi="Times New Roman"/>
          <w:sz w:val="24"/>
          <w:szCs w:val="24"/>
        </w:rPr>
        <w:t xml:space="preserve"> конкретных дня и времени для передачи и принятия Объекта долевого строительства в пределах срока, установленного в Договоре для передачи Объекта долевого строительства.</w:t>
      </w:r>
    </w:p>
    <w:p w14:paraId="000000C9">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З</w:t>
      </w:r>
      <w:r>
        <w:rPr>
          <w:rFonts w:ascii="Times New Roman" w:cs="Times New Roman" w:hAnsi="Times New Roman"/>
          <w:sz w:val="24"/>
          <w:szCs w:val="24"/>
        </w:rPr>
        <w:t>АСТРОЙЩИК</w:t>
      </w:r>
      <w:r>
        <w:rPr>
          <w:rFonts w:ascii="Times New Roman" w:cs="Times New Roman" w:hAnsi="Times New Roman"/>
          <w:sz w:val="24"/>
          <w:szCs w:val="24"/>
        </w:rPr>
        <w:t xml:space="preserve"> вправе досрочно передать Объект долевого строительства, уведомив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не менее чем за 14 (четырнадцать) календарных дней об этом, а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в этом случае обязан досрочно принять Объект долевого строительства.</w:t>
      </w:r>
    </w:p>
    <w:p w14:paraId="000000CA">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Одновременно с Объектом долевого строительства </w:t>
      </w:r>
      <w:r>
        <w:rPr>
          <w:rFonts w:ascii="Times New Roman" w:cs="Times New Roman" w:hAnsi="Times New Roman"/>
          <w:bCs/>
          <w:sz w:val="24"/>
          <w:szCs w:val="24"/>
        </w:rPr>
        <w:t>У</w:t>
      </w:r>
      <w:r>
        <w:rPr>
          <w:rFonts w:ascii="Times New Roman" w:cs="Times New Roman" w:hAnsi="Times New Roman"/>
          <w:bCs/>
          <w:sz w:val="24"/>
          <w:szCs w:val="24"/>
        </w:rPr>
        <w:t xml:space="preserve">ЧАСТНИКУ ДОЛЕВОГО СТРОИТЕЛЬСТВА </w:t>
      </w:r>
      <w:r>
        <w:rPr>
          <w:rFonts w:ascii="Times New Roman" w:cs="Times New Roman" w:hAnsi="Times New Roman"/>
          <w:sz w:val="24"/>
          <w:szCs w:val="24"/>
        </w:rPr>
        <w:t xml:space="preserve">подлежит передаче общее имущество в Объекте недвижимости, доля </w:t>
      </w:r>
      <w:r>
        <w:rPr>
          <w:rFonts w:ascii="Times New Roman" w:cs="Times New Roman" w:hAnsi="Times New Roman"/>
          <w:bCs/>
          <w:sz w:val="24"/>
          <w:szCs w:val="24"/>
        </w:rPr>
        <w:t>У</w:t>
      </w:r>
      <w:r>
        <w:rPr>
          <w:rFonts w:ascii="Times New Roman" w:cs="Times New Roman" w:hAnsi="Times New Roman"/>
          <w:bCs/>
          <w:sz w:val="24"/>
          <w:szCs w:val="24"/>
        </w:rPr>
        <w:t>ЧАСТНИК</w:t>
      </w:r>
      <w:r>
        <w:rPr>
          <w:rFonts w:ascii="Times New Roman" w:cs="Times New Roman" w:hAnsi="Times New Roman"/>
          <w:bCs/>
          <w:sz w:val="24"/>
          <w:szCs w:val="24"/>
        </w:rPr>
        <w:t>А</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в котором определяется в соответствии с действующим законодательством Российской Федерации, без составления отдельного Акта приемки.</w:t>
      </w:r>
    </w:p>
    <w:p w14:paraId="000000CB">
      <w:pPr>
        <w:spacing w:beforeAutospacing="0" w:after="0" w:afterAutospacing="0" w:line="240" w:lineRule="auto"/>
        <w:ind w:firstLine="567"/>
        <w:jc w:val="both"/>
        <w:rPr>
          <w:rFonts w:ascii="Times New Roman" w:cs="Times New Roman" w:hAnsi="Times New Roman"/>
          <w:sz w:val="24"/>
          <w:szCs w:val="24"/>
          <w:highlight w:val="none"/>
        </w:rPr>
      </w:pPr>
      <w:r>
        <w:rPr>
          <w:rFonts w:ascii="Times New Roman" w:cs="Times New Roman" w:hAnsi="Times New Roman"/>
          <w:sz w:val="24"/>
          <w:szCs w:val="24"/>
          <w:highlight w:val="none"/>
        </w:rPr>
        <w:t>И</w:t>
      </w:r>
      <w:r>
        <w:rPr>
          <w:rFonts w:ascii="Times New Roman" w:cs="Times New Roman" w:hAnsi="Times New Roman"/>
          <w:sz w:val="24"/>
          <w:szCs w:val="24"/>
          <w:highlight w:val="none"/>
        </w:rPr>
        <w:t>ные уведомления по настоящему Договору совершается в письменной форме в виде заказного письма с уведомлением, направленным в отношении ЗАСТРОЙЩИКА в соответствии с его реквизитами, указанными в разделе 11 настоящего Договора</w:t>
      </w:r>
      <w:r>
        <w:rPr>
          <w:rFonts w:ascii="Times New Roman" w:cs="Times New Roman" w:hAnsi="Times New Roman"/>
          <w:sz w:val="24"/>
          <w:szCs w:val="24"/>
          <w:highlight w:val="none"/>
        </w:rPr>
        <w:t xml:space="preserve">. </w:t>
      </w:r>
      <w:r>
        <w:rPr>
          <w:rFonts w:ascii="Times New Roman" w:cs="Times New Roman" w:hAnsi="Times New Roman"/>
          <w:sz w:val="24"/>
          <w:szCs w:val="24"/>
          <w:highlight w:val="none"/>
        </w:rPr>
        <w:t>Стороны определили, что направление ЗАСТРОЙЩИКОМ смс-сообщения является, наряду с заказным письмом</w:t>
      </w:r>
      <w:r>
        <w:rPr>
          <w:rFonts w:ascii="Times New Roman" w:cs="Times New Roman" w:hAnsi="Times New Roman"/>
          <w:sz w:val="24"/>
          <w:szCs w:val="24"/>
          <w:highlight w:val="none"/>
        </w:rPr>
        <w:t xml:space="preserve">, надлежащим сообщением (уведомлением)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highlight w:val="none"/>
        </w:rPr>
        <w:t>.</w:t>
      </w:r>
    </w:p>
    <w:p w14:paraId="000000CC">
      <w:pPr>
        <w:pStyle w:val="Обычный1"/>
        <w:spacing w:beforeAutospacing="0" w:afterAutospacing="0" w:line="240" w:lineRule="auto"/>
        <w:ind w:firstLine="567"/>
        <w:jc w:val="both"/>
        <w:rPr>
          <w:rFonts w:ascii="Times New Roman" w:cs="Times New Roman" w:hAnsi="Times New Roman"/>
          <w:bCs/>
          <w:sz w:val="24"/>
          <w:szCs w:val="24"/>
        </w:rPr>
      </w:pPr>
      <w:r>
        <w:rPr>
          <w:rFonts w:ascii="Times New Roman" w:cs="Times New Roman" w:hAnsi="Times New Roman"/>
          <w:sz w:val="24"/>
          <w:szCs w:val="24"/>
        </w:rPr>
        <w:t xml:space="preserve">7.5. В случае уклонения или отказа </w:t>
      </w:r>
      <w:r>
        <w:rPr>
          <w:rFonts w:ascii="Times New Roman" w:cs="Times New Roman" w:hAnsi="Times New Roman"/>
          <w:bCs/>
          <w:sz w:val="24"/>
          <w:szCs w:val="24"/>
        </w:rPr>
        <w:t>У</w:t>
      </w:r>
      <w:r>
        <w:rPr>
          <w:rFonts w:ascii="Times New Roman" w:cs="Times New Roman" w:hAnsi="Times New Roman"/>
          <w:bCs/>
          <w:sz w:val="24"/>
          <w:szCs w:val="24"/>
        </w:rPr>
        <w:t>ЧАСТНИК</w:t>
      </w:r>
      <w:r>
        <w:rPr>
          <w:rFonts w:ascii="Times New Roman" w:cs="Times New Roman" w:hAnsi="Times New Roman"/>
          <w:bCs/>
          <w:sz w:val="24"/>
          <w:szCs w:val="24"/>
        </w:rPr>
        <w:t>А</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от принятия Объекта долевого строительства и подписания Передаточного акта в установленный Договором срок, З</w:t>
      </w:r>
      <w:r>
        <w:rPr>
          <w:rFonts w:ascii="Times New Roman" w:cs="Times New Roman" w:hAnsi="Times New Roman"/>
          <w:sz w:val="24"/>
          <w:szCs w:val="24"/>
        </w:rPr>
        <w:t>АСТРОЙЩИК</w:t>
      </w:r>
      <w:r>
        <w:rPr>
          <w:rFonts w:ascii="Times New Roman" w:cs="Times New Roman" w:hAnsi="Times New Roman"/>
          <w:sz w:val="24"/>
          <w:szCs w:val="24"/>
        </w:rPr>
        <w:t xml:space="preserve"> по истечении </w:t>
      </w:r>
      <w:r>
        <w:rPr>
          <w:rFonts w:ascii="Times New Roman" w:cs="Times New Roman" w:hAnsi="Times New Roman"/>
          <w:sz w:val="24"/>
          <w:szCs w:val="24"/>
        </w:rPr>
        <w:t>месяца</w:t>
      </w:r>
      <w:r>
        <w:rPr>
          <w:rFonts w:ascii="Times New Roman" w:cs="Times New Roman" w:hAnsi="Times New Roman"/>
          <w:sz w:val="24"/>
          <w:szCs w:val="24"/>
        </w:rPr>
        <w:t xml:space="preserve"> со дня получения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сообщения от З</w:t>
      </w:r>
      <w:r>
        <w:rPr>
          <w:rFonts w:ascii="Times New Roman" w:cs="Times New Roman" w:hAnsi="Times New Roman"/>
          <w:sz w:val="24"/>
          <w:szCs w:val="24"/>
        </w:rPr>
        <w:t>АСТРОЙЩИКА</w:t>
      </w:r>
      <w:r>
        <w:rPr>
          <w:rFonts w:ascii="Times New Roman" w:cs="Times New Roman" w:hAnsi="Times New Roman"/>
          <w:sz w:val="24"/>
          <w:szCs w:val="24"/>
        </w:rPr>
        <w:t xml:space="preserve"> о готовности Объекта долевого строительства к передаче, вправе составить Передаточный акт в одностороннем порядке.</w:t>
      </w:r>
    </w:p>
    <w:p w14:paraId="000000CD">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bCs/>
          <w:sz w:val="24"/>
          <w:szCs w:val="24"/>
        </w:rPr>
        <w:t xml:space="preserve">7.6. </w:t>
      </w:r>
      <w:r>
        <w:rPr>
          <w:rFonts w:ascii="Times New Roman" w:cs="Times New Roman" w:hAnsi="Times New Roman"/>
          <w:sz w:val="24"/>
          <w:szCs w:val="24"/>
        </w:rPr>
        <w:t xml:space="preserve">Если у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имеются обоснованные претензии к передаваемому Объекту долевого строительства либо он построен с недостатками, которые делают его непригодным для использования по назначению,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в течение 1 (одного) рабочего дня обязуется представить З</w:t>
      </w:r>
      <w:r>
        <w:rPr>
          <w:rFonts w:ascii="Times New Roman" w:cs="Times New Roman" w:hAnsi="Times New Roman"/>
          <w:sz w:val="24"/>
          <w:szCs w:val="24"/>
        </w:rPr>
        <w:t>АСТРОЙЩИКУ</w:t>
      </w:r>
      <w:r>
        <w:rPr>
          <w:rFonts w:ascii="Times New Roman" w:cs="Times New Roman" w:hAnsi="Times New Roman"/>
          <w:sz w:val="24"/>
          <w:szCs w:val="24"/>
        </w:rPr>
        <w:t xml:space="preserve"> письменный мотивированный отказ от подписания Передаточного акта.</w:t>
      </w:r>
    </w:p>
    <w:p w14:paraId="000000CE">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«Существенные дефекты» - существенным нарушением требований к качеству Объекта долево</w:t>
      </w:r>
      <w:r>
        <w:rPr>
          <w:rFonts w:ascii="Times New Roman" w:cs="Times New Roman" w:hAnsi="Times New Roman"/>
          <w:sz w:val="24"/>
          <w:szCs w:val="24"/>
        </w:rPr>
        <w:t>го строительства, Стороны принимают непригодность Объекта долевого строительства для целей его назначения в целом. Критерии непригодности определяются в соответствии с Постановлением Правительства РФ № 47 от 28.01.2006 «Об утверждении положения о признании</w:t>
      </w:r>
      <w:r>
        <w:rPr>
          <w:rFonts w:ascii="Times New Roman" w:cs="Times New Roman" w:hAnsi="Times New Roman"/>
          <w:sz w:val="24"/>
          <w:szCs w:val="24"/>
        </w:rPr>
        <w:t xml:space="preserve"> помещения жилым, жилого помещения непригодным для проживания и многоквартирного дома аварийным, подлежащим сносу или реконструкции», а также законодательными и нормативными актами РФ, регулирующими вопрос о признании помещения непригодным для проживания. </w:t>
      </w:r>
    </w:p>
    <w:p w14:paraId="000000CF">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7.7. При принятии Объекта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обязан заявить обо всех его видимых недостатках, которые могут быть установлены при обычном способе приемки (явные недостатки).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не вправе ссылаться в дальнейшем на видимые недостатки, которые не были выявлены им при первичном</w:t>
      </w:r>
      <w:r>
        <w:rPr>
          <w:rFonts w:ascii="Times New Roman" w:cs="Times New Roman" w:hAnsi="Times New Roman"/>
          <w:sz w:val="24"/>
          <w:szCs w:val="24"/>
        </w:rPr>
        <w:t xml:space="preserve"> осмотре Объекта долевого строительства и не были зафиксированы в подписанном Сторонами Акте о выявленных недостатках (дефектном акте). Требование об устранении недостатков Объекта долевого строительства должно быть составлено в письменном виде, подписано </w:t>
      </w:r>
      <w:r>
        <w:rPr>
          <w:rFonts w:ascii="Times New Roman" w:cs="Times New Roman" w:hAnsi="Times New Roman"/>
          <w:bCs/>
          <w:sz w:val="24"/>
          <w:szCs w:val="24"/>
        </w:rPr>
        <w:t>У</w:t>
      </w:r>
      <w:r>
        <w:rPr>
          <w:rFonts w:ascii="Times New Roman" w:cs="Times New Roman" w:hAnsi="Times New Roman"/>
          <w:bCs/>
          <w:sz w:val="24"/>
          <w:szCs w:val="24"/>
        </w:rPr>
        <w:t>ЧАСТНИКОМ</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лично (либо его представителем по нотариальной доверенности). Настоящим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w:t>
      </w:r>
      <w:r>
        <w:rPr>
          <w:rFonts w:ascii="Times New Roman" w:cs="Times New Roman" w:hAnsi="Times New Roman"/>
          <w:sz w:val="24"/>
          <w:szCs w:val="24"/>
        </w:rPr>
        <w:t xml:space="preserve">подтверждает, что ему понятно и он согласен с тем, что недостатки, не указанные им в Акте о выявленных недостатках (дефектном акте), при просмотре Объекта долевого строительства, не могут заявлены при повторном просмотре (за исключением скрытых дефектов). </w:t>
      </w:r>
    </w:p>
    <w:p w14:paraId="000000D0">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7.8. Стороны договорились о том, что наличие несущественных дефектов Объекта долевого строительства не является основанием для отказа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от приемки Объекта долевого строительства и подписания Передаточного акта. Любые несущественные недостатки подлежат устранению З</w:t>
      </w:r>
      <w:r>
        <w:rPr>
          <w:rFonts w:ascii="Times New Roman" w:cs="Times New Roman" w:hAnsi="Times New Roman"/>
          <w:sz w:val="24"/>
          <w:szCs w:val="24"/>
        </w:rPr>
        <w:t>АСТРОЙЩИКОМ</w:t>
      </w:r>
      <w:r>
        <w:rPr>
          <w:rFonts w:ascii="Times New Roman" w:cs="Times New Roman" w:hAnsi="Times New Roman"/>
          <w:sz w:val="24"/>
          <w:szCs w:val="24"/>
        </w:rPr>
        <w:t xml:space="preserve"> на основании письменного обращения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и с указанием им необходимости устранения выявленных при совместном осмотре дефектов, в том числе в ра</w:t>
      </w:r>
      <w:r>
        <w:rPr>
          <w:rFonts w:ascii="Times New Roman" w:cs="Times New Roman" w:hAnsi="Times New Roman"/>
          <w:sz w:val="24"/>
          <w:szCs w:val="24"/>
        </w:rPr>
        <w:t>мках несения гарантийных обязательств (при условии перечисления/указания участником на эти недостатки в отдельном акте о выявленных недостатках). Факт устранения «Несущественных дефектов» подлежит отражению в Акте о выявленных недостатках (дефектном акте).</w:t>
      </w:r>
    </w:p>
    <w:p w14:paraId="000000D1">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Существенным дефектом Объекта долевого строительства Стороны договорились счи</w:t>
      </w:r>
      <w:r>
        <w:rPr>
          <w:rFonts w:ascii="Times New Roman" w:cs="Times New Roman" w:hAnsi="Times New Roman"/>
          <w:sz w:val="24"/>
          <w:szCs w:val="24"/>
        </w:rPr>
        <w:t>тать его непригодность для целей, установленных настоящим Договором, в целом, а также частью 2 статьи 7 ФЗ 214-ФЗ. Критерии непригодности определяются в соответствии с Постановлением Правительства РФ № 47 от 28.01.2006 «Об утверждении положения о признании</w:t>
      </w:r>
      <w:r>
        <w:rPr>
          <w:rFonts w:ascii="Times New Roman" w:cs="Times New Roman" w:hAnsi="Times New Roman"/>
          <w:sz w:val="24"/>
          <w:szCs w:val="24"/>
        </w:rPr>
        <w:t xml:space="preserve"> помещения жилым, жилого помещения непригодным для проживания и многоквартирного дома аварийным, подлежащим сносу или реконструкции», а также законодательными и нормативными актами РФ, регулирующими вопрос о признании помещения непригодным для проживания. </w:t>
      </w:r>
    </w:p>
    <w:p w14:paraId="000000D2">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7.9. В случае если </w:t>
      </w:r>
      <w:r>
        <w:rPr>
          <w:rFonts w:ascii="Times New Roman" w:cs="Times New Roman" w:hAnsi="Times New Roman"/>
          <w:sz w:val="24"/>
          <w:szCs w:val="24"/>
        </w:rPr>
        <w:t xml:space="preserve">в Объекте долевого строительства имеются какие-либо существенные дефекты, которые препятствуют использованию Объекта долевого строительства по назначению (далее – «Существенные Дефекты»), которые выявлены в процессе передачи Объекта долевого строительства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sz w:val="24"/>
          <w:szCs w:val="24"/>
        </w:rPr>
        <w:t xml:space="preserve">, Стороны подписывают Акт о выявленных существенных недостатках (дефектный акт), в которой отражают перечень таких «Существенных Дефектов», подлежащих устранению и разумный срок для их устранения, который в любом случае должен составлять не более </w:t>
      </w:r>
      <w:r>
        <w:rPr>
          <w:rFonts w:ascii="Times New Roman" w:cs="Times New Roman" w:hAnsi="Times New Roman"/>
          <w:sz w:val="24"/>
          <w:szCs w:val="24"/>
        </w:rPr>
        <w:t xml:space="preserve">45 (сорок пять) календарных дней с даты подписания Сторонами такого Акта о выявленных существенных недостатках (дефектный акт). Стороны договорились, что срок, установленный в настоящем пункте согласован в соответствии с требованиями ч. 6 ст. 7 ФЗ 214-ФЗ.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вправе отказаться от приемки Объекта долевого строительства и, соответственно, подписания Передаточного акта до устранения таких «Существенных Дефектов». </w:t>
      </w:r>
    </w:p>
    <w:p w14:paraId="000000D3">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ab/>
        <w:t xml:space="preserve">В случае если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отказался от подписания Передаточного акта в связи с наличием «Существенных Дефектов», то после их устранения процедура приемки Объекта долевого строительства повторяется. Во всех ос</w:t>
      </w:r>
      <w:r>
        <w:rPr>
          <w:rFonts w:ascii="Times New Roman" w:cs="Times New Roman" w:hAnsi="Times New Roman"/>
          <w:sz w:val="24"/>
          <w:szCs w:val="24"/>
        </w:rPr>
        <w:t>тальных случаях (в том числе при наличии «Несущественных Дефектов») процедура приемки Объекта долевого строительства не повторяется, а факт устранения «Существенных дефектов» подлежит отражению в Акте о выявленных существенных недостатках (дефектном акте).</w:t>
      </w:r>
    </w:p>
    <w:p w14:paraId="000000D4">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Порядок надлежащего Уведомления и направления писем (обращений, заявлений) Стороны определили в Разделе 13 настоящего Договора.</w:t>
      </w:r>
    </w:p>
    <w:p w14:paraId="000000D5">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7.10.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не вправе отказаться от приемки Объекта долевого строитель</w:t>
      </w:r>
      <w:r>
        <w:rPr>
          <w:rFonts w:ascii="Times New Roman" w:cs="Times New Roman" w:hAnsi="Times New Roman"/>
          <w:sz w:val="24"/>
          <w:szCs w:val="24"/>
        </w:rPr>
        <w:t xml:space="preserve">ства в связи с наличием несущественных дефектов, которые не препятствуют использованию Объекта долевого строительства по назначению – далее «Несущественные Дефекты». Такие дефекты подлежат указанию в Акте о выявленных несущественных недостатках (дефектный </w:t>
      </w:r>
      <w:r>
        <w:rPr>
          <w:rFonts w:ascii="Times New Roman" w:cs="Times New Roman" w:hAnsi="Times New Roman"/>
          <w:sz w:val="24"/>
          <w:szCs w:val="24"/>
        </w:rPr>
        <w:t xml:space="preserve">акт) и подлежат устранению в разумный срок для их устранения, который в любом случае должен составлять не более 45 (сорок пять) календарных дней с даты подписания Сторонами такого Акта о выявленных несущественных недостатках (дефектный акт). </w:t>
      </w:r>
    </w:p>
    <w:p w14:paraId="000000D6">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Порядок надлежащего уведомления и направления писем (обращений, заявлений) Стороны определили в Разделе 13 настоящего Договора.</w:t>
      </w:r>
    </w:p>
    <w:p w14:paraId="000000D7">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7.11. Стороны согласовали, что немотивированным отказом </w:t>
      </w:r>
      <w:r>
        <w:rPr>
          <w:rFonts w:ascii="Times New Roman" w:cs="Times New Roman" w:hAnsi="Times New Roman"/>
          <w:bCs/>
          <w:sz w:val="24"/>
          <w:szCs w:val="24"/>
        </w:rPr>
        <w:t>У</w:t>
      </w:r>
      <w:r>
        <w:rPr>
          <w:rFonts w:ascii="Times New Roman" w:cs="Times New Roman" w:hAnsi="Times New Roman"/>
          <w:bCs/>
          <w:sz w:val="24"/>
          <w:szCs w:val="24"/>
        </w:rPr>
        <w:t>ЧАСТНИКА</w:t>
      </w:r>
      <w:r>
        <w:rPr>
          <w:rFonts w:ascii="Times New Roman" w:cs="Times New Roman" w:hAnsi="Times New Roman"/>
          <w:bCs/>
          <w:sz w:val="24"/>
          <w:szCs w:val="24"/>
        </w:rPr>
        <w:t xml:space="preserve"> ДОЛЕВОГО СТРОИТЕЛЬСТВА</w:t>
      </w:r>
      <w:r>
        <w:rPr>
          <w:rFonts w:ascii="Times New Roman" w:cs="Times New Roman" w:hAnsi="Times New Roman"/>
          <w:sz w:val="24"/>
          <w:szCs w:val="24"/>
        </w:rPr>
        <w:t xml:space="preserve"> от подписания Передаточного акта и приемки Объекта долевого строительства является:</w:t>
      </w:r>
    </w:p>
    <w:p w14:paraId="000000D8">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1). Указание на наличие «Несущественных дефектов»;</w:t>
      </w:r>
    </w:p>
    <w:p w14:paraId="000000D9">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2). Расхождение Фактической площади Объекта долевого строительства, указанной в Передаточном акте относительно Общей площади указанной в п. 3.2. Договора в пределах, установленных в п. 5.3.1. настоящего Договора в большую или меньшую сторону.</w:t>
      </w:r>
    </w:p>
    <w:p w14:paraId="000000DA">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3). Внесение З</w:t>
      </w:r>
      <w:r>
        <w:rPr>
          <w:rFonts w:ascii="Times New Roman" w:cs="Times New Roman" w:hAnsi="Times New Roman"/>
          <w:sz w:val="24"/>
          <w:szCs w:val="24"/>
        </w:rPr>
        <w:t>АСТРОЙЩИКОМ</w:t>
      </w:r>
      <w:r>
        <w:rPr>
          <w:rFonts w:ascii="Times New Roman" w:cs="Times New Roman" w:hAnsi="Times New Roman"/>
          <w:sz w:val="24"/>
          <w:szCs w:val="24"/>
        </w:rPr>
        <w:t xml:space="preserve"> изменений в Проектную документацию в установленном законодательством порядке.</w:t>
      </w:r>
    </w:p>
    <w:p w14:paraId="000000DB">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Не являются отступлениями от условий настоящего договора и (или) обязательных требований, недостатками и (или) нарушением требований к качеству (ухудшением качества) Объекта недвижимости, Объектов долевого строительства нижеследующее: </w:t>
      </w:r>
    </w:p>
    <w:p w14:paraId="000000DC">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изменение технических характеристик по результатам изменения проектной документации: материал окон и дверей, стен, межкомнатных перегородок, отделочные работы, освещение, сантехническое и иное оборудование, форма, вид и размер ок</w:t>
      </w:r>
      <w:r>
        <w:rPr>
          <w:rFonts w:ascii="Times New Roman" w:cs="Times New Roman" w:hAnsi="Times New Roman"/>
          <w:sz w:val="24"/>
          <w:szCs w:val="24"/>
        </w:rPr>
        <w:t xml:space="preserve">онных и балконных проемов, корректировки проектной документации, получившие положительное заключение экспертизы и корректировки проектной документации, которые не требуют прохождения повторной экспертизы, не приводящие к ухудшению потребительских свойств; </w:t>
      </w:r>
    </w:p>
    <w:p w14:paraId="000000DD">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 проектное (фактическое) изменение в пределах не более 5 (пяти) процентов общей площади, места расположения инженерных сетей, изменение элементов фасада и декора, элементов благоустройства прилегающей территории и т.д.; </w:t>
      </w:r>
    </w:p>
    <w:p w14:paraId="000000DE">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проектное (фактическое) изменение, предусматривающее возникновение (удаление): козырьков парадных, пандусов, перил лестниц, сетей электро-, тепло-, водоснабжения мест общего пользования и т.д.;</w:t>
      </w:r>
    </w:p>
    <w:p w14:paraId="000000DF">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ab/>
        <w:t>В указанных случаях Участник не вправе: отказаться от настоящего Договора; требовать возврата Цены договора; отказаться от приемки Объе</w:t>
      </w:r>
      <w:r>
        <w:rPr>
          <w:rFonts w:ascii="Times New Roman" w:cs="Times New Roman" w:hAnsi="Times New Roman"/>
          <w:sz w:val="24"/>
          <w:szCs w:val="24"/>
        </w:rPr>
        <w:t>кта долевого строительства; требовать от ЗАСТРОЙЩИКА совершения действий по изменению Объекта долевого строительства; требовать соразмерного уменьшения Цены договора; требовать компенсации расходов на изменение Объекта долевого строительства своими силами.</w:t>
      </w:r>
    </w:p>
    <w:p w14:paraId="000000E0">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ab/>
        <w:t>Стороны подтверждают, что вышеуказанные случаи не будут являться нарушением условия о качестве Объекта долевого строительства и не могут быть признаны «Существенными Дефектами».</w:t>
      </w:r>
    </w:p>
    <w:p w14:paraId="000000E1">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7.12. При уклонении либо при отказе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от принятия Объекта долевого строительства З</w:t>
      </w:r>
      <w:r>
        <w:rPr>
          <w:rFonts w:ascii="Times New Roman" w:cs="Times New Roman" w:hAnsi="Times New Roman"/>
          <w:sz w:val="24"/>
          <w:szCs w:val="24"/>
        </w:rPr>
        <w:t>АСТРОЙЩИК</w:t>
      </w:r>
      <w:r>
        <w:rPr>
          <w:rFonts w:ascii="Times New Roman" w:cs="Times New Roman" w:hAnsi="Times New Roman"/>
          <w:sz w:val="24"/>
          <w:szCs w:val="24"/>
        </w:rPr>
        <w:t xml:space="preserve"> по истечении двух </w:t>
      </w:r>
      <w:r>
        <w:rPr>
          <w:rFonts w:ascii="Times New Roman" w:cs="Times New Roman" w:hAnsi="Times New Roman"/>
          <w:sz w:val="24"/>
          <w:szCs w:val="24"/>
        </w:rPr>
        <w:t xml:space="preserve">недель </w:t>
      </w:r>
      <w:r>
        <w:rPr>
          <w:rFonts w:ascii="Times New Roman" w:cs="Times New Roman" w:hAnsi="Times New Roman"/>
          <w:sz w:val="24"/>
          <w:szCs w:val="24"/>
        </w:rPr>
        <w:t xml:space="preserve">со дня получения Участником уведомления, предусмотренного п. 6.6. настоящего Договора, вправе составить односторонний акт передачи Объекта долевого строительства. При этом риск случайной гибели Объекта долевого строительства признается перешедшим к </w:t>
      </w:r>
      <w:r>
        <w:rPr>
          <w:rFonts w:ascii="Times New Roman" w:cs="Times New Roman" w:hAnsi="Times New Roman"/>
          <w:bCs/>
          <w:sz w:val="24"/>
          <w:szCs w:val="24"/>
        </w:rPr>
        <w:t>У</w:t>
      </w:r>
      <w:r>
        <w:rPr>
          <w:rFonts w:ascii="Times New Roman" w:cs="Times New Roman" w:hAnsi="Times New Roman"/>
          <w:bCs/>
          <w:sz w:val="24"/>
          <w:szCs w:val="24"/>
        </w:rPr>
        <w:t xml:space="preserve">ЧАСТНИКУ ДОЛЕВОГО СТРОИТЕЛЬСТВА </w:t>
      </w:r>
      <w:r>
        <w:rPr>
          <w:rFonts w:ascii="Times New Roman" w:cs="Times New Roman" w:hAnsi="Times New Roman"/>
          <w:sz w:val="24"/>
          <w:szCs w:val="24"/>
        </w:rPr>
        <w:t xml:space="preserve">со дня составления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w:t>
      </w:r>
      <w:r>
        <w:rPr>
          <w:rFonts w:ascii="Times New Roman" w:cs="Times New Roman" w:hAnsi="Times New Roman"/>
          <w:bCs/>
          <w:sz w:val="24"/>
          <w:szCs w:val="24"/>
        </w:rPr>
        <w:t>У</w:t>
      </w:r>
      <w:r>
        <w:rPr>
          <w:rFonts w:ascii="Times New Roman" w:cs="Times New Roman" w:hAnsi="Times New Roman"/>
          <w:bCs/>
          <w:sz w:val="24"/>
          <w:szCs w:val="24"/>
        </w:rPr>
        <w:t>ЧАСТНИКОМ ДОЛЕВОГО СТРОИТЕЛЬСТВА</w:t>
      </w:r>
      <w:r>
        <w:rPr>
          <w:rFonts w:ascii="Times New Roman" w:cs="Times New Roman" w:hAnsi="Times New Roman"/>
          <w:sz w:val="24"/>
          <w:szCs w:val="24"/>
        </w:rPr>
        <w:t xml:space="preserve"> сообщения, либо оператором почтовой связи заказное письмо возвращено с сообщением об отказе </w:t>
      </w:r>
      <w:r>
        <w:rPr>
          <w:rFonts w:ascii="Times New Roman" w:cs="Times New Roman" w:hAnsi="Times New Roman"/>
          <w:bCs/>
          <w:sz w:val="24"/>
          <w:szCs w:val="24"/>
        </w:rPr>
        <w:t>У</w:t>
      </w:r>
      <w:r>
        <w:rPr>
          <w:rFonts w:ascii="Times New Roman" w:cs="Times New Roman" w:hAnsi="Times New Roman"/>
          <w:bCs/>
          <w:sz w:val="24"/>
          <w:szCs w:val="24"/>
        </w:rPr>
        <w:t>ЧАСТНИКА ДОЛЕВОГО СТРОИТЕЛЬСТВА</w:t>
      </w:r>
      <w:r>
        <w:rPr>
          <w:rFonts w:ascii="Times New Roman" w:cs="Times New Roman" w:hAnsi="Times New Roman"/>
          <w:sz w:val="24"/>
          <w:szCs w:val="24"/>
        </w:rPr>
        <w:t xml:space="preserve"> от его получения, или в связи с отсутствием </w:t>
      </w:r>
      <w:r>
        <w:rPr>
          <w:rFonts w:ascii="Times New Roman" w:cs="Times New Roman" w:hAnsi="Times New Roman"/>
          <w:bCs/>
          <w:sz w:val="24"/>
          <w:szCs w:val="24"/>
        </w:rPr>
        <w:t>У</w:t>
      </w:r>
      <w:r>
        <w:rPr>
          <w:rFonts w:ascii="Times New Roman" w:cs="Times New Roman" w:hAnsi="Times New Roman"/>
          <w:bCs/>
          <w:sz w:val="24"/>
          <w:szCs w:val="24"/>
        </w:rPr>
        <w:t xml:space="preserve">ЧАСТНИКА ДОЛЕВОГО СТРОИТЕЛЬСТВА </w:t>
      </w:r>
      <w:r>
        <w:rPr>
          <w:rFonts w:ascii="Times New Roman" w:cs="Times New Roman" w:hAnsi="Times New Roman"/>
          <w:sz w:val="24"/>
          <w:szCs w:val="24"/>
        </w:rPr>
        <w:t>по указанному им почтовому адресу.</w:t>
      </w:r>
    </w:p>
    <w:p w14:paraId="000000E2">
      <w:pPr>
        <w:pStyle w:val="NoSpacing"/>
        <w:spacing w:beforeAutospacing="0" w:afterAutospacing="0"/>
        <w:ind w:firstLine="567"/>
        <w:jc w:val="both"/>
        <w:rPr>
          <w:rFonts w:ascii="Times New Roman" w:cs="Times New Roman" w:hAnsi="Times New Roman"/>
          <w:sz w:val="24"/>
          <w:szCs w:val="24"/>
        </w:rPr>
      </w:pPr>
      <w:r>
        <w:rPr>
          <w:rFonts w:ascii="Times New Roman" w:cs="Times New Roman" w:hAnsi="Times New Roman"/>
          <w:sz w:val="24"/>
          <w:szCs w:val="24"/>
        </w:rPr>
        <w:t xml:space="preserve">7.13. В случае если строительство (создание) Объекта долевого строительства не может быть завершено в предусмотренный Договором срок ЗАСТРОЙЩИК не позднее, чем за два месяца до истечения указанного срока обязан направить </w:t>
      </w:r>
      <w:r>
        <w:rPr>
          <w:rFonts w:ascii="Times New Roman" w:cs="Times New Roman" w:hAnsi="Times New Roman"/>
          <w:bCs/>
          <w:sz w:val="24"/>
          <w:szCs w:val="24"/>
        </w:rPr>
        <w:t>У</w:t>
      </w:r>
      <w:r>
        <w:rPr>
          <w:rFonts w:ascii="Times New Roman" w:cs="Times New Roman" w:hAnsi="Times New Roman"/>
          <w:bCs/>
          <w:sz w:val="24"/>
          <w:szCs w:val="24"/>
        </w:rPr>
        <w:t xml:space="preserve">ЧАСТНИКУ ДОЛЕВОГО СТРОИТЕЛЬСТВА </w:t>
      </w:r>
      <w:r>
        <w:rPr>
          <w:rFonts w:ascii="Times New Roman" w:cs="Times New Roman" w:hAnsi="Times New Roman"/>
          <w:sz w:val="24"/>
          <w:szCs w:val="24"/>
        </w:rPr>
        <w:t xml:space="preserve">соответствующую информацию и предложение об изменении Договора.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Fonts w:ascii="Times New Roman" w:cs="Times New Roman" w:hAnsi="Times New Roman"/>
          <w:sz w:val="24"/>
          <w:szCs w:val="24"/>
        </w:rPr>
        <w:t xml:space="preserve"> обязан в течение 10 (десяти) дней, с момента получения предложения, рассмотреть его и дать ответ. Изменение предусмотренного Договором срока передачи З</w:t>
      </w:r>
      <w:r>
        <w:rPr>
          <w:rFonts w:ascii="Times New Roman" w:cs="Times New Roman" w:hAnsi="Times New Roman"/>
          <w:sz w:val="24"/>
          <w:szCs w:val="24"/>
        </w:rPr>
        <w:t>АСТРОЙЩИКОМ</w:t>
      </w:r>
      <w:r>
        <w:rPr>
          <w:rFonts w:ascii="Times New Roman" w:cs="Times New Roman" w:hAnsi="Times New Roman"/>
          <w:sz w:val="24"/>
          <w:szCs w:val="24"/>
        </w:rPr>
        <w:t xml:space="preserve"> Объекта долевого строительства </w:t>
      </w:r>
      <w:r>
        <w:rPr>
          <w:rFonts w:ascii="Times New Roman" w:cs="Times New Roman" w:hAnsi="Times New Roman"/>
          <w:bCs/>
          <w:sz w:val="24"/>
          <w:szCs w:val="24"/>
        </w:rPr>
        <w:t>У</w:t>
      </w:r>
      <w:r>
        <w:rPr>
          <w:rFonts w:ascii="Times New Roman" w:cs="Times New Roman" w:hAnsi="Times New Roman"/>
          <w:bCs/>
          <w:sz w:val="24"/>
          <w:szCs w:val="24"/>
        </w:rPr>
        <w:t xml:space="preserve">ЧАСТНИКУ ДОЛЕВОГО СТРОИТЕЛЬСТВА </w:t>
      </w:r>
      <w:r>
        <w:rPr>
          <w:rFonts w:ascii="Times New Roman" w:cs="Times New Roman" w:hAnsi="Times New Roman"/>
          <w:sz w:val="24"/>
          <w:szCs w:val="24"/>
        </w:rPr>
        <w:t>осуществляется в порядке, установленном законодательством РФ.</w:t>
      </w:r>
    </w:p>
    <w:p w14:paraId="000000E3">
      <w:pPr>
        <w:pStyle w:val="NoSpacing"/>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7.14. С момента подписания Передаточного акта все риски случайной гибели или случайного повреждения Объекта долевого строительства переходят к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sz w:val="24"/>
          <w:szCs w:val="24"/>
        </w:rPr>
        <w:t>.</w:t>
      </w:r>
    </w:p>
    <w:p w14:paraId="000000E4">
      <w:pPr>
        <w:shd w:val="clear" w:color="auto" w:fill="ffffff"/>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7.15. Стороны определили, что обязательства З</w:t>
      </w:r>
      <w:r>
        <w:rPr>
          <w:rFonts w:ascii="Times New Roman" w:cs="Times New Roman" w:hAnsi="Times New Roman"/>
          <w:sz w:val="24"/>
          <w:szCs w:val="24"/>
        </w:rPr>
        <w:t>АСТРОЙЩИКА</w:t>
      </w:r>
      <w:r>
        <w:rPr>
          <w:rFonts w:ascii="Times New Roman" w:cs="Times New Roman" w:hAnsi="Times New Roman"/>
          <w:sz w:val="24"/>
          <w:szCs w:val="24"/>
        </w:rPr>
        <w:t xml:space="preserve"> по передаче </w:t>
      </w:r>
      <w:r>
        <w:rPr>
          <w:rFonts w:ascii="Times New Roman" w:cs="Times New Roman" w:hAnsi="Times New Roman"/>
          <w:bCs/>
          <w:sz w:val="24"/>
          <w:szCs w:val="24"/>
        </w:rPr>
        <w:t>У</w:t>
      </w:r>
      <w:r>
        <w:rPr>
          <w:rFonts w:ascii="Times New Roman" w:cs="Times New Roman" w:hAnsi="Times New Roman"/>
          <w:bCs/>
          <w:sz w:val="24"/>
          <w:szCs w:val="24"/>
        </w:rPr>
        <w:t>ЧАСТНИКУ ДОЛЕВОГО СТРОИТЕЛЬСТВА</w:t>
      </w:r>
      <w:r>
        <w:rPr>
          <w:rFonts w:ascii="Times New Roman" w:cs="Times New Roman" w:hAnsi="Times New Roman"/>
          <w:sz w:val="24"/>
          <w:szCs w:val="24"/>
        </w:rPr>
        <w:t xml:space="preserve"> Объекта долевого строительства, по настоящему Договору, могут быть исполнены досрочно.</w:t>
      </w:r>
    </w:p>
    <w:p w14:paraId="000000E5">
      <w:pPr>
        <w:shd w:val="clear" w:color="auto" w:fill="ffffff"/>
        <w:spacing w:beforeAutospacing="0" w:after="0" w:afterAutospacing="0" w:line="240" w:lineRule="auto"/>
        <w:ind w:firstLine="567"/>
        <w:jc w:val="both"/>
        <w:rPr>
          <w:rStyle w:val="Основнойшрифтабзаца1"/>
          <w:rFonts w:ascii="Times New Roman" w:cs="Times New Roman" w:hAnsi="Times New Roman"/>
          <w:sz w:val="24"/>
          <w:szCs w:val="24"/>
        </w:rPr>
      </w:pPr>
      <w:r>
        <w:rPr>
          <w:rStyle w:val="Основнойшрифтабзаца1"/>
          <w:rFonts w:ascii="Times New Roman" w:cs="Times New Roman" w:hAnsi="Times New Roman"/>
          <w:sz w:val="24"/>
          <w:szCs w:val="24"/>
        </w:rPr>
        <w:t xml:space="preserve">7.16. При подписании Передаточного акта </w:t>
      </w:r>
      <w:r>
        <w:rPr>
          <w:rFonts w:ascii="Times New Roman" w:cs="Times New Roman" w:hAnsi="Times New Roman"/>
          <w:bCs/>
          <w:sz w:val="24"/>
          <w:szCs w:val="24"/>
        </w:rPr>
        <w:t>У</w:t>
      </w:r>
      <w:r>
        <w:rPr>
          <w:rFonts w:ascii="Times New Roman" w:cs="Times New Roman" w:hAnsi="Times New Roman"/>
          <w:bCs/>
          <w:sz w:val="24"/>
          <w:szCs w:val="24"/>
        </w:rPr>
        <w:t>ЧАСТНИК ДОЛЕВОГО СТРОИТЕЛЬСТВА</w:t>
      </w:r>
      <w:r>
        <w:rPr>
          <w:rStyle w:val="Основнойшрифтабзаца1"/>
          <w:rFonts w:ascii="Times New Roman" w:cs="Times New Roman" w:hAnsi="Times New Roman"/>
          <w:sz w:val="24"/>
          <w:szCs w:val="24"/>
        </w:rPr>
        <w:t xml:space="preserve"> утрачивает право на предъявления претензий к З</w:t>
      </w:r>
      <w:r>
        <w:rPr>
          <w:rStyle w:val="Основнойшрифтабзаца1"/>
          <w:rFonts w:ascii="Times New Roman" w:cs="Times New Roman" w:hAnsi="Times New Roman"/>
          <w:sz w:val="24"/>
          <w:szCs w:val="24"/>
        </w:rPr>
        <w:t>АСТРОЙЩИКУ</w:t>
      </w:r>
      <w:r>
        <w:rPr>
          <w:rStyle w:val="Основнойшрифтабзаца1"/>
          <w:rFonts w:ascii="Times New Roman" w:cs="Times New Roman" w:hAnsi="Times New Roman"/>
          <w:sz w:val="24"/>
          <w:szCs w:val="24"/>
        </w:rPr>
        <w:t>, за исключением скрытых недостатков.</w:t>
      </w:r>
    </w:p>
    <w:p w14:paraId="000000E6">
      <w:pPr>
        <w:spacing w:beforeAutospacing="0" w:after="0" w:afterAutospacing="0" w:line="240" w:lineRule="auto"/>
        <w:jc w:val="center"/>
        <w:rPr>
          <w:rFonts w:ascii="Times New Roman" w:cs="Times New Roman" w:hAnsi="Times New Roman"/>
          <w:b/>
          <w:bCs/>
          <w:sz w:val="24"/>
          <w:szCs w:val="24"/>
        </w:rPr>
      </w:pPr>
    </w:p>
    <w:p w14:paraId="000000E7">
      <w:pPr>
        <w:spacing w:beforeAutospacing="0" w:after="0" w:afterAutospacing="0" w:line="240" w:lineRule="auto"/>
        <w:jc w:val="center"/>
        <w:rPr>
          <w:rFonts w:ascii="Times New Roman" w:cs="Times New Roman" w:hAnsi="Times New Roman"/>
          <w:b/>
          <w:bCs/>
          <w:sz w:val="24"/>
          <w:szCs w:val="24"/>
        </w:rPr>
      </w:pPr>
      <w:r>
        <w:rPr>
          <w:rFonts w:ascii="Times New Roman" w:cs="Times New Roman" w:hAnsi="Times New Roman"/>
          <w:b/>
          <w:bCs/>
          <w:sz w:val="24"/>
          <w:szCs w:val="24"/>
        </w:rPr>
        <w:t>8. ГАРАНТИИ КАЧЕСТВА</w:t>
      </w:r>
    </w:p>
    <w:p w14:paraId="000000E8">
      <w:pPr>
        <w:pStyle w:val="Normal"/>
        <w:widowControl w:val="on"/>
        <w:spacing w:beforeAutospacing="0" w:after="0" w:afterAutospacing="0" w:line="240"/>
        <w:jc w:val="both"/>
        <w:rPr>
          <w:rFonts w:ascii="Times New Roman" w:cs="Times New Roman" w:hAnsi="Times New Roman"/>
          <w:sz w:val="24"/>
          <w:szCs w:val="24"/>
        </w:rPr>
      </w:pPr>
      <w:r>
        <w:rPr>
          <w:sz w:val="22"/>
          <w:szCs w:val="22"/>
        </w:rPr>
        <w:t xml:space="preserve"> </w:t>
        <w:tab/>
      </w:r>
      <w:r>
        <w:rPr>
          <w:rFonts w:ascii="Times New Roman" w:cs="Times New Roman" w:hAnsi="Times New Roman"/>
          <w:sz w:val="24"/>
          <w:szCs w:val="24"/>
          <w:lang w:val="en-GB"/>
        </w:rPr>
        <w:t xml:space="preserve">8.1. </w:t>
      </w:r>
      <w:r>
        <w:rPr>
          <w:rFonts w:ascii="Times New Roman" w:cs="Times New Roman" w:hAnsi="Times New Roman"/>
          <w:sz w:val="24"/>
          <w:szCs w:val="24"/>
        </w:rPr>
        <w:t xml:space="preserve">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000000E9">
      <w:pPr>
        <w:pStyle w:val="Normal"/>
        <w:widowControl w:val="on"/>
        <w:spacing w:beforeAutospacing="0" w:after="0" w:afterAutospacing="0" w:line="240"/>
        <w:jc w:val="both"/>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lang w:val="en-GB"/>
        </w:rPr>
        <w:t>8</w:t>
      </w:r>
      <w:r>
        <w:rPr>
          <w:rFonts w:ascii="Times New Roman" w:cs="Times New Roman" w:hAnsi="Times New Roman"/>
          <w:sz w:val="24"/>
          <w:szCs w:val="24"/>
        </w:rPr>
        <w:t>.2. В случае</w:t>
      </w:r>
      <w:r>
        <w:rPr>
          <w:rFonts w:ascii="Times New Roman" w:cs="Times New Roman" w:hAnsi="Times New Roman"/>
          <w:sz w:val="24"/>
          <w:szCs w:val="24"/>
        </w:rPr>
        <w:t xml:space="preserve">, </w:t>
      </w:r>
      <w:r>
        <w:rPr>
          <w:rFonts w:ascii="Times New Roman" w:cs="Times New Roman" w:hAnsi="Times New Roman"/>
          <w:sz w:val="24"/>
          <w:szCs w:val="24"/>
        </w:rPr>
        <w:t>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w:t>
      </w:r>
      <w:r>
        <w:rPr>
          <w:rFonts w:ascii="Times New Roman" w:cs="Times New Roman" w:hAnsi="Times New Roman"/>
          <w:sz w:val="24"/>
          <w:szCs w:val="24"/>
        </w:rPr>
        <w:t>ли</w:t>
      </w:r>
      <w:r>
        <w:rPr>
          <w:rFonts w:ascii="Times New Roman" w:cs="Times New Roman" w:hAnsi="Times New Roman"/>
          <w:sz w:val="24"/>
          <w:szCs w:val="24"/>
        </w:rPr>
        <w:t xml:space="preserve"> делающими его непригодным для предусмотренного Договором использования, а именно для проживания,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вправе требовать от ЗАСТРОЙЩИКа безвозмездного устранения недостатков в</w:t>
      </w:r>
      <w:r>
        <w:rPr>
          <w:rFonts w:ascii="Times New Roman" w:cs="Times New Roman" w:hAnsi="Times New Roman"/>
          <w:sz w:val="24"/>
          <w:szCs w:val="24"/>
        </w:rPr>
        <w:t xml:space="preserve"> </w:t>
      </w:r>
      <w:r>
        <w:rPr>
          <w:rFonts w:ascii="Times New Roman" w:cs="Times New Roman" w:hAnsi="Times New Roman"/>
          <w:sz w:val="24"/>
          <w:szCs w:val="24"/>
        </w:rPr>
        <w:t xml:space="preserve">согласованные Сторонами разумные </w:t>
      </w:r>
      <w:r>
        <w:rPr>
          <w:rFonts w:ascii="Times New Roman" w:cs="Times New Roman" w:hAnsi="Times New Roman"/>
          <w:sz w:val="24"/>
          <w:szCs w:val="24"/>
        </w:rPr>
        <w:t>сроки</w:t>
      </w:r>
      <w:r>
        <w:rPr>
          <w:rFonts w:ascii="Times New Roman" w:cs="Times New Roman" w:hAnsi="Times New Roman"/>
          <w:sz w:val="24"/>
          <w:szCs w:val="24"/>
        </w:rPr>
        <w:t>.</w:t>
      </w:r>
    </w:p>
    <w:p w14:paraId="000000EA">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При этом Стороны договорились, что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не вправе требовать соразмерного уменьшения цены Объекта долевого строительства или возмещения своих расходов по устранению недостатков.</w:t>
      </w:r>
    </w:p>
    <w:p w14:paraId="000000EB">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000000EC">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 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000000ED">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 несоответствия </w:t>
      </w:r>
      <w:r>
        <w:rPr>
          <w:rFonts w:ascii="Times New Roman" w:cs="Times New Roman" w:hAnsi="Times New Roman"/>
          <w:sz w:val="24"/>
          <w:szCs w:val="24"/>
        </w:rPr>
        <w:t xml:space="preserve"> </w:t>
      </w:r>
      <w:r>
        <w:rPr>
          <w:rFonts w:ascii="Times New Roman" w:cs="Times New Roman" w:hAnsi="Times New Roman"/>
          <w:sz w:val="24"/>
          <w:szCs w:val="24"/>
        </w:rPr>
        <w:t xml:space="preserve">параметров </w:t>
      </w:r>
      <w:r>
        <w:rPr>
          <w:rFonts w:ascii="Times New Roman" w:cs="Times New Roman" w:hAnsi="Times New Roman"/>
          <w:sz w:val="24"/>
          <w:szCs w:val="24"/>
        </w:rPr>
        <w:t xml:space="preserve"> </w:t>
      </w:r>
      <w:r>
        <w:rPr>
          <w:rFonts w:ascii="Times New Roman" w:cs="Times New Roman" w:hAnsi="Times New Roman"/>
          <w:sz w:val="24"/>
          <w:szCs w:val="24"/>
        </w:rPr>
        <w:t xml:space="preserve">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w:t>
      </w:r>
      <w:r>
        <w:rPr>
          <w:rFonts w:ascii="Times New Roman" w:cs="Times New Roman" w:hAnsi="Times New Roman"/>
          <w:sz w:val="24"/>
          <w:szCs w:val="24"/>
        </w:rPr>
        <w:t xml:space="preserve"> </w:t>
      </w:r>
      <w:r>
        <w:rPr>
          <w:rFonts w:ascii="Times New Roman" w:cs="Times New Roman" w:hAnsi="Times New Roman"/>
          <w:sz w:val="24"/>
          <w:szCs w:val="24"/>
        </w:rPr>
        <w:t>а также не позволяющих обеспечить изоляцию от проникновения наружного холодного воздуха, пароизоляцию</w:t>
      </w:r>
      <w:r>
        <w:rPr>
          <w:rFonts w:ascii="Times New Roman" w:cs="Times New Roman" w:hAnsi="Times New Roman"/>
          <w:sz w:val="24"/>
          <w:szCs w:val="24"/>
        </w:rPr>
        <w:t xml:space="preserve"> </w:t>
      </w:r>
      <w:r>
        <w:rPr>
          <w:rFonts w:ascii="Times New Roman" w:cs="Times New Roman" w:hAnsi="Times New Roman"/>
          <w:sz w:val="24"/>
          <w:szCs w:val="24"/>
        </w:rPr>
        <w:t xml:space="preserve">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жилого дома;</w:t>
      </w:r>
    </w:p>
    <w:p w14:paraId="000000EE">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000000EF">
      <w:pPr>
        <w:pStyle w:val="Normal"/>
        <w:widowControl w:val="on"/>
        <w:spacing w:beforeAutospacing="0" w:after="0" w:afterAutospacing="0" w:line="240"/>
        <w:jc w:val="both"/>
        <w:rPr>
          <w:rFonts w:ascii="Times New Roman" w:cs="Times New Roman" w:hAnsi="Times New Roman"/>
          <w:sz w:val="24"/>
          <w:szCs w:val="24"/>
        </w:rPr>
      </w:pPr>
      <w:r>
        <w:rPr>
          <w:rFonts w:ascii="Times New Roman" w:cs="Times New Roman" w:hAnsi="Times New Roman"/>
          <w:sz w:val="24"/>
          <w:szCs w:val="24"/>
        </w:rPr>
        <w:t xml:space="preserve"> </w:t>
        <w:tab/>
      </w:r>
      <w:r>
        <w:rPr>
          <w:rFonts w:ascii="Times New Roman" w:cs="Times New Roman" w:hAnsi="Times New Roman"/>
          <w:sz w:val="24"/>
          <w:szCs w:val="24"/>
          <w:lang w:val="en-GB"/>
        </w:rPr>
        <w:t>8</w:t>
      </w:r>
      <w:r>
        <w:rPr>
          <w:rFonts w:ascii="Times New Roman" w:cs="Times New Roman" w:hAnsi="Times New Roman"/>
          <w:sz w:val="24"/>
          <w:szCs w:val="24"/>
        </w:rPr>
        <w:t>.3. Гарантийный срок для</w:t>
      </w:r>
      <w:r>
        <w:rPr>
          <w:rFonts w:ascii="Times New Roman" w:cs="Times New Roman" w:hAnsi="Times New Roman"/>
          <w:sz w:val="24"/>
          <w:szCs w:val="24"/>
        </w:rPr>
        <w:t xml:space="preserve"> </w:t>
      </w:r>
      <w:r>
        <w:rPr>
          <w:rFonts w:ascii="Times New Roman" w:cs="Times New Roman" w:hAnsi="Times New Roman"/>
          <w:sz w:val="24"/>
          <w:szCs w:val="24"/>
        </w:rPr>
        <w:t xml:space="preserve">Объекта долевого строительства составляет 3 (три) </w:t>
      </w:r>
      <w:r>
        <w:rPr>
          <w:rFonts w:ascii="Times New Roman" w:cs="Times New Roman" w:hAnsi="Times New Roman"/>
          <w:sz w:val="24"/>
          <w:szCs w:val="24"/>
        </w:rPr>
        <w:t>года</w:t>
      </w:r>
      <w:r>
        <w:rPr>
          <w:rFonts w:ascii="Times New Roman" w:cs="Times New Roman" w:hAnsi="Times New Roman"/>
          <w:sz w:val="24"/>
          <w:szCs w:val="24"/>
        </w:rPr>
        <w:t xml:space="preserve"> с даты ввода Объекта в эксплуатацию. При этом:</w:t>
      </w:r>
    </w:p>
    <w:p w14:paraId="000000F0">
      <w:pPr>
        <w:pStyle w:val="Normal"/>
        <w:widowControl w:val="on"/>
        <w:spacing w:beforeAutospacing="0" w:after="0" w:afterAutospacing="0" w:line="240"/>
        <w:jc w:val="both"/>
        <w:rPr>
          <w:rFonts w:ascii="Times New Roman" w:cs="Times New Roman" w:hAnsi="Times New Roman"/>
          <w:sz w:val="24"/>
          <w:szCs w:val="24"/>
        </w:rPr>
      </w:pPr>
      <w:r>
        <w:rPr>
          <w:rFonts w:ascii="Times New Roman" w:cs="Times New Roman" w:hAnsi="Times New Roman"/>
          <w:sz w:val="24"/>
          <w:szCs w:val="24"/>
        </w:rPr>
        <w:t xml:space="preserve"> </w:t>
        <w:tab/>
        <w: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Передаточного акта или </w:t>
      </w:r>
      <w:r>
        <w:rPr>
          <w:rFonts w:ascii="Times New Roman" w:cs="Times New Roman" w:hAnsi="Times New Roman"/>
          <w:sz w:val="24"/>
          <w:szCs w:val="24"/>
        </w:rPr>
        <w:t>одностороннего акта</w:t>
      </w:r>
      <w:r>
        <w:rPr>
          <w:rFonts w:ascii="Times New Roman" w:cs="Times New Roman" w:hAnsi="Times New Roman"/>
          <w:sz w:val="24"/>
          <w:szCs w:val="24"/>
        </w:rPr>
        <w:t xml:space="preserve"> передачи </w:t>
      </w:r>
      <w:r>
        <w:rPr>
          <w:rFonts w:ascii="Times New Roman" w:cs="Times New Roman" w:hAnsi="Times New Roman"/>
          <w:sz w:val="24"/>
          <w:szCs w:val="24"/>
        </w:rPr>
        <w:t>Объекта долевого строительства</w:t>
      </w:r>
      <w:r>
        <w:rPr>
          <w:rFonts w:ascii="Times New Roman" w:cs="Times New Roman" w:hAnsi="Times New Roman"/>
          <w:sz w:val="24"/>
          <w:szCs w:val="24"/>
        </w:rPr>
        <w:t>.</w:t>
      </w:r>
    </w:p>
    <w:p w14:paraId="000000F1">
      <w:pPr>
        <w:pStyle w:val="Normal"/>
        <w:widowControl w:val="on"/>
        <w:spacing w:beforeAutospacing="0" w:after="0" w:afterAutospacing="0" w:line="240"/>
        <w:jc w:val="both"/>
        <w:rPr>
          <w:rFonts w:ascii="Times New Roman" w:cs="Times New Roman" w:hAnsi="Times New Roman"/>
          <w:sz w:val="24"/>
          <w:szCs w:val="24"/>
        </w:rPr>
      </w:pPr>
      <w:r>
        <w:rPr>
          <w:rFonts w:ascii="Times New Roman" w:cs="Times New Roman" w:hAnsi="Times New Roman"/>
          <w:sz w:val="24"/>
          <w:szCs w:val="24"/>
        </w:rPr>
        <w:t xml:space="preserve"> </w:t>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p w14:paraId="000000F2">
      <w:pPr>
        <w:pStyle w:val="Normal"/>
        <w:widowControl w:val="on"/>
        <w:spacing w:beforeAutospacing="0" w:after="0" w:afterAutospacing="0" w:line="240"/>
        <w:jc w:val="both"/>
        <w:rPr>
          <w:rFonts w:ascii="Times New Roman" w:cs="Times New Roman" w:hAnsi="Times New Roman"/>
          <w:sz w:val="24"/>
          <w:szCs w:val="24"/>
        </w:rPr>
      </w:pPr>
      <w:r>
        <w:rPr>
          <w:rFonts w:ascii="Times New Roman" w:cs="Times New Roman" w:hAnsi="Times New Roman"/>
          <w:sz w:val="24"/>
          <w:szCs w:val="24"/>
        </w:rPr>
        <w:tab/>
        <w:t xml:space="preserve">ЗАСТРОЙЩИК </w:t>
      </w:r>
      <w:r>
        <w:rPr>
          <w:rFonts w:ascii="Times New Roman" w:cs="Times New Roman" w:hAnsi="Times New Roman"/>
          <w:sz w:val="24"/>
          <w:szCs w:val="24"/>
        </w:rPr>
        <w:t xml:space="preserve">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w:t>
      </w:r>
      <w:r>
        <w:rPr>
          <w:rFonts w:ascii="Times New Roman" w:cs="Times New Roman" w:hAnsi="Times New Roman"/>
          <w:sz w:val="24"/>
          <w:szCs w:val="24"/>
        </w:rPr>
        <w:t>входящих в его состав элементов отделки, систем инженерно-технического обеспечения, конструктивных элементов, изделий</w:t>
      </w:r>
      <w:r>
        <w:rPr>
          <w:rFonts w:ascii="Times New Roman" w:cs="Times New Roman" w:hAnsi="Times New Roman"/>
          <w:sz w:val="24"/>
          <w:szCs w:val="24"/>
        </w:rPr>
        <w:t>, нарушения требований технических регламентов, градостроительных регламентов, а также иных обязательных требований к процессу эксплуатации О</w:t>
      </w:r>
      <w:r>
        <w:rPr>
          <w:rFonts w:ascii="Times New Roman" w:cs="Times New Roman" w:hAnsi="Times New Roman"/>
          <w:sz w:val="24"/>
          <w:szCs w:val="24"/>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w:t>
      </w:r>
      <w:r>
        <w:rPr>
          <w:rFonts w:ascii="Times New Roman" w:cs="Times New Roman" w:hAnsi="Times New Roman"/>
          <w:sz w:val="24"/>
          <w:szCs w:val="24"/>
        </w:rPr>
        <w:t xml:space="preserve">либо вследствие ненадлежащего </w:t>
      </w:r>
      <w:r>
        <w:rPr>
          <w:rFonts w:ascii="Times New Roman" w:cs="Times New Roman" w:hAnsi="Times New Roman"/>
          <w:sz w:val="24"/>
          <w:szCs w:val="24"/>
        </w:rPr>
        <w:t xml:space="preserve">их </w:t>
      </w:r>
      <w:r>
        <w:rPr>
          <w:rFonts w:ascii="Times New Roman" w:cs="Times New Roman" w:hAnsi="Times New Roman"/>
          <w:sz w:val="24"/>
          <w:szCs w:val="24"/>
        </w:rPr>
        <w:t xml:space="preserve">ремонта (включая переустройство, перепланировку), проведенного самим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или привлеченными им третьими лицами</w:t>
      </w:r>
      <w:r>
        <w:rPr>
          <w:rFonts w:ascii="Times New Roman" w:cs="Times New Roman" w:hAnsi="Times New Roman"/>
          <w:sz w:val="24"/>
          <w:szCs w:val="24"/>
        </w:rPr>
        <w:t xml:space="preserve">, а также если недостатки (дефекты) Объекта долевого строительства возникли вследствие нарушения предусмотренных предоставленной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Pr>
          <w:rFonts w:ascii="Times New Roman" w:cs="Times New Roman" w:hAnsi="Times New Roman"/>
          <w:sz w:val="24"/>
          <w:szCs w:val="24"/>
        </w:rPr>
        <w:t>.</w:t>
      </w:r>
    </w:p>
    <w:p w14:paraId="000000F3">
      <w:pPr>
        <w:pStyle w:val="Normal"/>
        <w:widowControl w:val="on"/>
        <w:spacing w:beforeAutospacing="0" w:after="0" w:afterAutospacing="0" w:line="240"/>
        <w:ind w:firstLine="708"/>
        <w:jc w:val="both"/>
        <w:rPr>
          <w:rFonts w:ascii="Times New Roman" w:cs="Times New Roman" w:hAnsi="Times New Roman"/>
          <w:sz w:val="26"/>
          <w:szCs w:val="26"/>
        </w:rPr>
      </w:pPr>
      <w:r>
        <w:rPr>
          <w:rFonts w:ascii="Times New Roman" w:cs="Times New Roman" w:hAnsi="Times New Roman"/>
          <w:bCs w:val="off"/>
          <w:color w:val="000000" w:themeColor="text1"/>
          <w:position w:val="0"/>
          <w:sz w:val="24"/>
          <w:szCs w:val="24"/>
          <w:lang w:eastAsia="ar-SA"/>
        </w:rPr>
        <w:t>8.4. Гарантии качества и соответствующие этому обязательства ЗАСТРОЙЩИКА не распространяются на любые работы, выполненные в Объекте долевого строительства самим Участником или третьими лицами по заказу Участника.</w:t>
      </w:r>
    </w:p>
    <w:p w14:paraId="000000F4">
      <w:pPr>
        <w:pStyle w:val="Normal"/>
        <w:widowControl w:val="on"/>
        <w:spacing w:beforeAutospacing="0" w:after="0" w:afterAutospacing="0" w:line="24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lang w:val="en-GB"/>
        </w:rPr>
        <w:t>8</w:t>
      </w:r>
      <w:r>
        <w:rPr>
          <w:rFonts w:ascii="Times New Roman" w:cs="Times New Roman" w:hAnsi="Times New Roman"/>
          <w:sz w:val="24"/>
          <w:szCs w:val="24"/>
        </w:rPr>
        <w:t xml:space="preserve">.5. В случае непринятия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14:paraId="000000F5">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lang w:val="en-GB"/>
        </w:rPr>
        <w:t>8</w:t>
      </w:r>
      <w:r>
        <w:rPr>
          <w:rFonts w:ascii="Times New Roman" w:cs="Times New Roman" w:hAnsi="Times New Roman"/>
          <w:sz w:val="24"/>
          <w:szCs w:val="24"/>
        </w:rPr>
        <w:t xml:space="preserve">.6. При обнаружении недостатков Объекта долевого строительства в течение гарантийного срока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обязан извес</w:t>
      </w:r>
      <w:r>
        <w:rPr>
          <w:rFonts w:ascii="Times New Roman" w:cs="Times New Roman" w:hAnsi="Times New Roman"/>
          <w:sz w:val="24"/>
          <w:szCs w:val="24"/>
        </w:rPr>
        <w:t>ти</w:t>
      </w:r>
      <w:r>
        <w:rPr>
          <w:rFonts w:ascii="Times New Roman" w:cs="Times New Roman" w:hAnsi="Times New Roman"/>
          <w:sz w:val="24"/>
          <w:szCs w:val="24"/>
        </w:rPr>
        <w:t xml:space="preserve">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r>
        <w:rPr>
          <w:rStyle w:val="Hyperlink"/>
          <w:rFonts w:ascii="Times New Roman" w:cs="Times New Roman" w:hAnsi="Times New Roman"/>
          <w:sz w:val="24"/>
          <w:szCs w:val="24"/>
          <w:lang w:val="en-US"/>
        </w:rPr>
        <w:fldChar w:fldCharType="begin"/>
      </w:r>
      <w:r>
        <w:rPr>
          <w:rStyle w:val="Hyperlink"/>
          <w:rFonts w:ascii="Times New Roman" w:cs="Times New Roman" w:hAnsi="Times New Roman"/>
          <w:sz w:val="24"/>
          <w:szCs w:val="24"/>
          <w:lang w:val="en-US"/>
        </w:rPr>
        <w:instrText xml:space="preserve"> HYPERLINK "http://www.nalog.ru" </w:instrText>
      </w:r>
      <w:r>
        <w:rPr>
          <w:rStyle w:val="Hyperlink"/>
          <w:rFonts w:ascii="Times New Roman" w:cs="Times New Roman" w:hAnsi="Times New Roman"/>
          <w:sz w:val="24"/>
          <w:szCs w:val="24"/>
          <w:lang w:val="en-US"/>
        </w:rPr>
        <w:fldChar w:fldCharType="separate"/>
      </w:r>
      <w:r>
        <w:rPr>
          <w:rStyle w:val="Hyperlink"/>
          <w:rFonts w:ascii="Times New Roman" w:cs="Times New Roman" w:hAnsi="Times New Roman"/>
          <w:sz w:val="24"/>
          <w:szCs w:val="24"/>
          <w:lang w:val="en-US"/>
        </w:rPr>
        <w:t>www</w:t>
      </w:r>
      <w:r>
        <w:rPr>
          <w:rStyle w:val="Hyperlink"/>
          <w:rFonts w:ascii="Times New Roman" w:cs="Times New Roman" w:hAnsi="Times New Roman"/>
          <w:sz w:val="24"/>
          <w:szCs w:val="24"/>
        </w:rPr>
        <w:t>.</w:t>
      </w:r>
      <w:r>
        <w:rPr>
          <w:rStyle w:val="Hyperlink"/>
          <w:rFonts w:ascii="Times New Roman" w:cs="Times New Roman" w:hAnsi="Times New Roman"/>
          <w:sz w:val="24"/>
          <w:szCs w:val="24"/>
          <w:lang w:val="en-US"/>
        </w:rPr>
        <w:t>nalog</w:t>
      </w:r>
      <w:r>
        <w:rPr>
          <w:rStyle w:val="Hyperlink"/>
          <w:rFonts w:ascii="Times New Roman" w:cs="Times New Roman" w:hAnsi="Times New Roman"/>
          <w:sz w:val="24"/>
          <w:szCs w:val="24"/>
        </w:rPr>
        <w:t>.</w:t>
      </w:r>
      <w:r>
        <w:rPr>
          <w:rStyle w:val="Hyperlink"/>
          <w:rFonts w:ascii="Times New Roman" w:cs="Times New Roman" w:hAnsi="Times New Roman"/>
          <w:sz w:val="24"/>
          <w:szCs w:val="24"/>
          <w:lang w:val="en-US"/>
        </w:rPr>
        <w:t>ru</w:t>
      </w:r>
      <w:r>
        <w:rPr>
          <w:rFonts w:ascii="Times New Roman" w:cs="Times New Roman" w:hAnsi="Times New Roman"/>
          <w:sz w:val="24"/>
          <w:szCs w:val="24"/>
        </w:rPr>
        <w:fldChar w:fldCharType="end"/>
      </w:r>
      <w:r>
        <w:rPr>
          <w:rFonts w:ascii="Times New Roman" w:cs="Times New Roman" w:hAnsi="Times New Roman"/>
          <w:sz w:val="24"/>
          <w:szCs w:val="24"/>
        </w:rPr>
        <w:t>, раздел «Риски бизнеса. Проверь себя и контрагента», поиск осуществляется по ИНН либо ОГРН ЗАСТРОЙЩИКА</w:t>
      </w:r>
      <w:r>
        <w:rPr>
          <w:rFonts w:ascii="Times New Roman" w:cs="Times New Roman" w:hAnsi="Times New Roman"/>
          <w:sz w:val="24"/>
          <w:szCs w:val="24"/>
        </w:rPr>
        <w:t>.</w:t>
      </w:r>
    </w:p>
    <w:p w14:paraId="000000F6">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w:t>
      </w:r>
    </w:p>
    <w:p w14:paraId="000000F7">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w:t>
      </w:r>
      <w:r>
        <w:rPr>
          <w:rFonts w:ascii="Times New Roman" w:cs="Times New Roman" w:hAnsi="Times New Roman"/>
          <w:sz w:val="24"/>
          <w:szCs w:val="24"/>
        </w:rPr>
        <w:t>5 (</w:t>
      </w:r>
      <w:r>
        <w:rPr>
          <w:rFonts w:ascii="Times New Roman" w:cs="Times New Roman" w:hAnsi="Times New Roman"/>
          <w:sz w:val="24"/>
          <w:szCs w:val="24"/>
        </w:rPr>
        <w:t>пяти</w:t>
      </w:r>
      <w:r>
        <w:rPr>
          <w:rFonts w:ascii="Times New Roman" w:cs="Times New Roman" w:hAnsi="Times New Roman"/>
          <w:sz w:val="24"/>
          <w:szCs w:val="24"/>
        </w:rPr>
        <w:t xml:space="preserve">) </w:t>
      </w:r>
      <w:r>
        <w:rPr>
          <w:rFonts w:ascii="Times New Roman" w:cs="Times New Roman" w:hAnsi="Times New Roman"/>
          <w:sz w:val="24"/>
          <w:szCs w:val="24"/>
        </w:rPr>
        <w:t xml:space="preserve">рабочих дней с даты составления акта о выявленных недостатках ЗАСТРОЙЩИК обязан направить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письмо с указанием разумных сроков устранения. В указанном письме 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000000F8">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w:t>
      </w:r>
      <w:r>
        <w:rPr>
          <w:rFonts w:ascii="Times New Roman" w:cs="Times New Roman" w:hAnsi="Times New Roman"/>
          <w:sz w:val="24"/>
          <w:szCs w:val="24"/>
        </w:rPr>
        <w:t xml:space="preserve">рабочие </w:t>
      </w:r>
      <w:r>
        <w:rPr>
          <w:rFonts w:ascii="Times New Roman" w:cs="Times New Roman" w:hAnsi="Times New Roman"/>
          <w:sz w:val="24"/>
          <w:szCs w:val="24"/>
        </w:rPr>
        <w:t>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000000F9">
      <w:pPr>
        <w:pStyle w:val="Normal"/>
        <w:widowControl w:val="on"/>
        <w:spacing w:beforeAutospacing="0" w:after="0" w:afterAutospacing="0" w:line="240"/>
        <w:ind w:firstLine="708"/>
        <w:jc w:val="both"/>
        <w:rPr>
          <w:rFonts w:ascii="Times New Roman" w:cs="Times New Roman" w:hAnsi="Times New Roman"/>
          <w:sz w:val="24"/>
          <w:szCs w:val="24"/>
        </w:rPr>
      </w:pPr>
      <w:r>
        <w:rPr>
          <w:rFonts w:ascii="Times New Roman" w:cs="Times New Roman" w:hAnsi="Times New Roman"/>
          <w:sz w:val="24"/>
          <w:szCs w:val="24"/>
        </w:rPr>
        <w:t xml:space="preserve">Нарушение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указанных в настоящем пункте правил извещения ЗАСТРОЙЩИКА либо проведения осмотров лишает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права</w:t>
      </w:r>
      <w:r>
        <w:rPr>
          <w:rFonts w:ascii="Times New Roman" w:cs="Times New Roman" w:hAnsi="Times New Roman"/>
          <w:sz w:val="24"/>
          <w:szCs w:val="24"/>
        </w:rPr>
        <w:t xml:space="preserve"> ссылаться на</w:t>
      </w:r>
      <w:r>
        <w:rPr>
          <w:rFonts w:ascii="Times New Roman" w:cs="Times New Roman" w:hAnsi="Times New Roman"/>
          <w:sz w:val="24"/>
          <w:szCs w:val="24"/>
        </w:rPr>
        <w:t xml:space="preserve"> претензи</w:t>
      </w:r>
      <w:r>
        <w:rPr>
          <w:rFonts w:ascii="Times New Roman" w:cs="Times New Roman" w:hAnsi="Times New Roman"/>
          <w:sz w:val="24"/>
          <w:szCs w:val="24"/>
        </w:rPr>
        <w:t>и</w:t>
      </w:r>
      <w:r>
        <w:rPr>
          <w:rFonts w:ascii="Times New Roman" w:cs="Times New Roman" w:hAnsi="Times New Roman"/>
          <w:sz w:val="24"/>
          <w:szCs w:val="24"/>
        </w:rPr>
        <w:t xml:space="preserve"> по качеству, зафиксированны</w:t>
      </w:r>
      <w:r>
        <w:rPr>
          <w:rFonts w:ascii="Times New Roman" w:cs="Times New Roman" w:hAnsi="Times New Roman"/>
          <w:sz w:val="24"/>
          <w:szCs w:val="24"/>
        </w:rPr>
        <w:t>е</w:t>
      </w:r>
      <w:r>
        <w:rPr>
          <w:rFonts w:ascii="Times New Roman" w:cs="Times New Roman" w:hAnsi="Times New Roman"/>
          <w:sz w:val="24"/>
          <w:szCs w:val="24"/>
        </w:rPr>
        <w:t xml:space="preserve"> с нарушениями указанных в настоящем пункте правил.</w:t>
      </w:r>
    </w:p>
    <w:p w14:paraId="000000FA">
      <w:pPr>
        <w:spacing w:beforeAutospacing="0" w:after="0" w:afterAutospacing="0" w:line="240" w:lineRule="auto"/>
        <w:ind w:firstLine="709"/>
        <w:jc w:val="center"/>
        <w:rPr>
          <w:rFonts w:ascii="Times New Roman" w:cs="Times New Roman" w:hAnsi="Times New Roman"/>
          <w:b/>
          <w:bCs/>
          <w:sz w:val="24"/>
          <w:szCs w:val="24"/>
        </w:rPr>
      </w:pPr>
    </w:p>
    <w:p w14:paraId="000000FB">
      <w:pPr>
        <w:spacing w:beforeAutospacing="0" w:after="0" w:afterAutospacing="0" w:line="240" w:lineRule="auto"/>
        <w:ind w:right="8" w:firstLine="709"/>
        <w:jc w:val="center"/>
        <w:rPr>
          <w:rFonts w:ascii="Times New Roman" w:cs="Times New Roman" w:hAnsi="Times New Roman"/>
          <w:b/>
          <w:bCs/>
          <w:sz w:val="24"/>
          <w:szCs w:val="24"/>
        </w:rPr>
      </w:pPr>
      <w:r>
        <w:rPr>
          <w:rFonts w:ascii="Times New Roman" w:cs="Times New Roman" w:hAnsi="Times New Roman"/>
          <w:b/>
          <w:bCs/>
          <w:sz w:val="24"/>
          <w:szCs w:val="24"/>
          <w:lang w:val="en-GB"/>
        </w:rPr>
        <w:t>9</w:t>
      </w:r>
      <w:r>
        <w:rPr>
          <w:rFonts w:ascii="Times New Roman" w:cs="Times New Roman" w:hAnsi="Times New Roman"/>
          <w:b/>
          <w:bCs/>
          <w:sz w:val="24"/>
          <w:szCs w:val="24"/>
        </w:rPr>
        <w:t>. УСТУПКА ПРАВ ТРЕБОВАНИЙ ПО ДОГОВОРУ</w:t>
      </w:r>
    </w:p>
    <w:p w14:paraId="000000FC">
      <w:pPr>
        <w:widowControl w:val="off"/>
        <w:tabs>
          <w:tab w:val="left" w:leader="none" w:pos="1458"/>
        </w:tabs>
        <w:spacing w:beforeAutospacing="0" w:after="0" w:afterAutospacing="0" w:line="240" w:lineRule="auto"/>
        <w:ind w:right="8" w:firstLine="567"/>
        <w:jc w:val="both"/>
        <w:rPr>
          <w:rFonts w:ascii="Times New Roman" w:cs="Times New Roman" w:hAnsi="Times New Roman"/>
          <w:sz w:val="24"/>
          <w:szCs w:val="24"/>
          <w:lang w:eastAsia="en-US"/>
        </w:rPr>
      </w:pPr>
      <w:r>
        <w:rPr>
          <w:rFonts w:ascii="Times New Roman" w:cs="Times New Roman" w:hAnsi="Times New Roman"/>
          <w:sz w:val="24"/>
          <w:szCs w:val="24"/>
          <w:lang w:val="en-GB" w:eastAsia="en-US"/>
        </w:rPr>
        <w:t>9</w:t>
      </w:r>
      <w:r>
        <w:rPr>
          <w:rFonts w:ascii="Times New Roman" w:cs="Times New Roman" w:hAnsi="Times New Roman"/>
          <w:sz w:val="24"/>
          <w:szCs w:val="24"/>
          <w:lang w:eastAsia="en-US"/>
        </w:rPr>
        <w:t xml:space="preserve">.1. Уступка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sz w:val="24"/>
          <w:szCs w:val="24"/>
          <w:lang w:eastAsia="en-US"/>
        </w:rPr>
        <w:t>прав требований по Договору участия в долевом строительстве иному лицу допускается только после уплаты им цены Договора на счет-</w:t>
      </w:r>
      <w:r>
        <w:rPr>
          <w:rFonts w:ascii="Times New Roman" w:cs="Times New Roman" w:hAnsi="Times New Roman"/>
          <w:sz w:val="24"/>
          <w:szCs w:val="24"/>
          <w:lang w:eastAsia="en-US"/>
        </w:rPr>
        <w:t>эскроу</w:t>
      </w:r>
      <w:r>
        <w:rPr>
          <w:rFonts w:ascii="Times New Roman" w:cs="Times New Roman" w:hAnsi="Times New Roman"/>
          <w:sz w:val="24"/>
          <w:szCs w:val="24"/>
          <w:lang w:eastAsia="en-US"/>
        </w:rPr>
        <w:t xml:space="preserve"> в полном размере или одновременно с переводом долга на нового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в порядке, установленном Гражданским кодексом Российской Федерации и не позднее даты ввода в эксплуатацию Объекта недвижимости. В рамках настоящего Договора личность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имеет существенное значение для ЗАСТРОЙЩИКА, </w:t>
      </w:r>
      <w:r>
        <w:rPr>
          <w:rFonts w:ascii="Times New Roman" w:cs="Times New Roman" w:hAnsi="Times New Roman"/>
          <w:sz w:val="24"/>
          <w:szCs w:val="24"/>
          <w:lang w:eastAsia="en-US"/>
        </w:rPr>
        <w:t xml:space="preserve">в связи с чем не допускается без письменного согласия ЗАСТРОЙЩИКА уступка требований по обязательству в рамках настоящего Договора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иному лицу. При этом в случае получения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письменного согл</w:t>
      </w:r>
      <w:r>
        <w:rPr>
          <w:rFonts w:ascii="Times New Roman" w:cs="Times New Roman" w:hAnsi="Times New Roman"/>
          <w:sz w:val="24"/>
          <w:szCs w:val="24"/>
          <w:lang w:eastAsia="en-US"/>
        </w:rPr>
        <w:t xml:space="preserve">асия ЗАСТРОЙЩИКА на уступку прав требований по настоящему Договору третьему лицу,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(Цедент) обязан предоставить ЗАСТРОЙЩИКУ соответствующий договор уступки прав требований и выписку из ЕГРН, подтверждающую регистрацию такого </w:t>
      </w:r>
      <w:r>
        <w:rPr>
          <w:rFonts w:ascii="Times New Roman" w:cs="Times New Roman" w:hAnsi="Times New Roman"/>
          <w:sz w:val="24"/>
          <w:szCs w:val="24"/>
          <w:lang w:eastAsia="en-US"/>
        </w:rPr>
        <w:t>договора в оригинальной форме или в форме нотариально заверенной копии в течение 3 (трех) календарных дней с даты его государственной регистрации в органе, уполномоченном осуществлять государственную регистрацию прав на недвижимое имущество и сделок с ним.</w:t>
      </w:r>
    </w:p>
    <w:p w14:paraId="000000FD">
      <w:pPr>
        <w:widowControl w:val="off"/>
        <w:tabs>
          <w:tab w:val="left" w:leader="none" w:pos="1458"/>
        </w:tabs>
        <w:spacing w:beforeAutospacing="0" w:after="0" w:afterAutospacing="0" w:line="240" w:lineRule="auto"/>
        <w:ind w:right="8" w:firstLine="567"/>
        <w:jc w:val="both"/>
        <w:rPr>
          <w:rFonts w:ascii="Times New Roman" w:cs="Times New Roman" w:hAnsi="Times New Roman"/>
          <w:sz w:val="24"/>
          <w:szCs w:val="24"/>
          <w:lang w:eastAsia="en-US"/>
        </w:rPr>
      </w:pPr>
      <w:r>
        <w:rPr>
          <w:rFonts w:ascii="Times New Roman" w:cs="Times New Roman" w:hAnsi="Times New Roman"/>
          <w:sz w:val="24"/>
          <w:szCs w:val="24"/>
          <w:lang w:val="en-GB" w:eastAsia="en-US"/>
        </w:rPr>
        <w:t>9</w:t>
      </w:r>
      <w:r>
        <w:rPr>
          <w:rFonts w:ascii="Times New Roman" w:cs="Times New Roman" w:hAnsi="Times New Roman"/>
          <w:sz w:val="24"/>
          <w:szCs w:val="24"/>
          <w:lang w:eastAsia="en-US"/>
        </w:rPr>
        <w:t>.2. Объем, условия и момент перехода уступаемых прав требований от</w:t>
      </w:r>
      <w:r>
        <w:rPr>
          <w:rFonts w:ascii="Times New Roman" w:cs="Times New Roman" w:hAnsi="Times New Roman"/>
          <w:sz w:val="24"/>
          <w:szCs w:val="24"/>
          <w:lang w:eastAsia="en-US"/>
        </w:rPr>
        <w:t xml:space="preserve">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к новому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определяется в Договоре уступки прав требований.</w:t>
      </w:r>
    </w:p>
    <w:p w14:paraId="000000FE">
      <w:pPr>
        <w:widowControl w:val="off"/>
        <w:tabs>
          <w:tab w:val="left" w:leader="none" w:pos="1458"/>
        </w:tabs>
        <w:spacing w:beforeAutospacing="0" w:after="0" w:afterAutospacing="0" w:line="240" w:lineRule="auto"/>
        <w:ind w:right="8" w:firstLine="567"/>
        <w:jc w:val="both"/>
        <w:rPr>
          <w:rFonts w:ascii="Times New Roman" w:cs="Times New Roman" w:hAnsi="Times New Roman"/>
          <w:sz w:val="24"/>
          <w:szCs w:val="24"/>
          <w:lang w:eastAsia="en-US"/>
        </w:rPr>
      </w:pPr>
      <w:r>
        <w:rPr>
          <w:rFonts w:ascii="Times New Roman" w:cs="Times New Roman" w:hAnsi="Times New Roman"/>
          <w:sz w:val="24"/>
          <w:szCs w:val="24"/>
          <w:lang w:val="en-GB" w:eastAsia="en-US"/>
        </w:rPr>
        <w:t>9</w:t>
      </w:r>
      <w:r>
        <w:rPr>
          <w:rFonts w:ascii="Times New Roman" w:cs="Times New Roman" w:hAnsi="Times New Roman"/>
          <w:sz w:val="24"/>
          <w:szCs w:val="24"/>
          <w:lang w:eastAsia="en-US"/>
        </w:rPr>
        <w:t xml:space="preserve">.3. Уступка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прав требований по Договору допускается с момента государственной регистрации Договора до даты ввода в эксплуатацию Объекта недвижимости.</w:t>
      </w:r>
    </w:p>
    <w:p w14:paraId="000000FF">
      <w:pPr>
        <w:widowControl w:val="off"/>
        <w:tabs>
          <w:tab w:val="left" w:leader="none" w:pos="1458"/>
        </w:tabs>
        <w:spacing w:beforeAutospacing="0" w:after="0" w:afterAutospacing="0" w:line="240" w:lineRule="auto"/>
        <w:ind w:right="8" w:firstLine="567"/>
        <w:jc w:val="both"/>
        <w:rPr>
          <w:rFonts w:ascii="Times New Roman" w:cs="Times New Roman" w:hAnsi="Times New Roman"/>
          <w:sz w:val="24"/>
          <w:szCs w:val="24"/>
          <w:lang w:eastAsia="en-US"/>
        </w:rPr>
      </w:pPr>
      <w:r>
        <w:rPr>
          <w:rFonts w:ascii="Times New Roman" w:cs="Times New Roman" w:hAnsi="Times New Roman"/>
          <w:sz w:val="24"/>
          <w:szCs w:val="24"/>
          <w:lang w:val="en-GB" w:eastAsia="en-US"/>
        </w:rPr>
        <w:t>9</w:t>
      </w:r>
      <w:r>
        <w:rPr>
          <w:rFonts w:ascii="Times New Roman" w:cs="Times New Roman" w:hAnsi="Times New Roman"/>
          <w:sz w:val="24"/>
          <w:szCs w:val="24"/>
          <w:lang w:eastAsia="en-US"/>
        </w:rPr>
        <w:t xml:space="preserve">.4. Уступка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hAnsi="Times New Roman"/>
          <w:sz w:val="24"/>
          <w:szCs w:val="24"/>
          <w:lang w:eastAsia="en-US"/>
        </w:rPr>
        <w:t>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w:t>
      </w:r>
      <w:r>
        <w:rPr>
          <w:rFonts w:ascii="Times New Roman" w:cs="Times New Roman" w:hAnsi="Times New Roman"/>
          <w:sz w:val="24"/>
          <w:szCs w:val="24"/>
          <w:lang w:eastAsia="en-US"/>
        </w:rPr>
        <w:t xml:space="preserve"> нахождения строящегося (создаваемого) Объекта недвижимости, для строительства которых привлекаются денежные средства в соответствии с Договором участия в долевом строительстве, в порядке, предусмотренном действующим законодательством Российской Федерации.</w:t>
      </w:r>
    </w:p>
    <w:p w14:paraId="00000100">
      <w:pPr>
        <w:widowControl w:val="off"/>
        <w:tabs>
          <w:tab w:val="left" w:leader="none" w:pos="1458"/>
        </w:tabs>
        <w:spacing w:beforeAutospacing="0" w:after="0" w:afterAutospacing="0" w:line="240" w:lineRule="auto"/>
        <w:ind w:right="8" w:firstLine="567"/>
        <w:jc w:val="both"/>
        <w:rPr>
          <w:rFonts w:ascii="Times New Roman" w:cs="Times New Roman" w:hAnsi="Times New Roman"/>
          <w:b/>
          <w:bCs/>
          <w:sz w:val="24"/>
          <w:szCs w:val="24"/>
        </w:rPr>
      </w:pPr>
      <w:r>
        <w:rPr>
          <w:rFonts w:ascii="Times New Roman" w:cs="Times New Roman" w:hAnsi="Times New Roman"/>
          <w:sz w:val="24"/>
          <w:szCs w:val="24"/>
          <w:lang w:val="en-GB" w:eastAsia="en-US"/>
        </w:rPr>
        <w:t>9</w:t>
      </w:r>
      <w:r>
        <w:rPr>
          <w:rFonts w:ascii="Times New Roman" w:cs="Times New Roman" w:hAnsi="Times New Roman"/>
          <w:sz w:val="24"/>
          <w:szCs w:val="24"/>
          <w:lang w:eastAsia="en-US"/>
        </w:rPr>
        <w:t xml:space="preserve">.5. В случае уступки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 xml:space="preserve">, являющимся владельцем счета </w:t>
      </w:r>
      <w:r>
        <w:rPr>
          <w:rFonts w:ascii="Times New Roman" w:cs="Times New Roman" w:hAnsi="Times New Roman"/>
          <w:sz w:val="24"/>
          <w:szCs w:val="24"/>
          <w:lang w:eastAsia="en-US"/>
        </w:rPr>
        <w:t>эскроу</w:t>
      </w:r>
      <w:r>
        <w:rPr>
          <w:rFonts w:ascii="Times New Roman" w:cs="Times New Roman" w:hAnsi="Times New Roman"/>
          <w:sz w:val="24"/>
          <w:szCs w:val="24"/>
          <w:lang w:eastAsia="en-US"/>
        </w:rPr>
        <w:t>, прав требований по договору участия в долевом строительс</w:t>
      </w:r>
      <w:r>
        <w:rPr>
          <w:rFonts w:ascii="Times New Roman" w:cs="Times New Roman" w:hAnsi="Times New Roman"/>
          <w:sz w:val="24"/>
          <w:szCs w:val="24"/>
          <w:lang w:eastAsia="en-US"/>
        </w:rPr>
        <w:t xml:space="preserve">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переходят все права и обязанности по договору счета </w:t>
      </w:r>
      <w:r>
        <w:rPr>
          <w:rFonts w:ascii="Times New Roman" w:cs="Times New Roman" w:hAnsi="Times New Roman"/>
          <w:sz w:val="24"/>
          <w:szCs w:val="24"/>
          <w:lang w:eastAsia="en-US"/>
        </w:rPr>
        <w:t>эскроу</w:t>
      </w:r>
      <w:r>
        <w:rPr>
          <w:rFonts w:ascii="Times New Roman" w:cs="Times New Roman" w:hAnsi="Times New Roman"/>
          <w:sz w:val="24"/>
          <w:szCs w:val="24"/>
          <w:lang w:eastAsia="en-US"/>
        </w:rPr>
        <w:t xml:space="preserve">, заключенному прежним </w:t>
      </w:r>
      <w:r>
        <w:rPr>
          <w:rFonts w:ascii="Times New Roman" w:cs="Times New Roman" w:hAnsi="Times New Roman"/>
          <w:bCs w:val="off"/>
          <w:color w:val="000000" w:themeColor="text1"/>
          <w:position w:val="0"/>
          <w:sz w:val="24"/>
          <w:szCs w:val="24"/>
          <w:lang w:eastAsia="ar-SA"/>
        </w:rPr>
        <w:t>УЧАСТНИКОМ</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lang w:eastAsia="en-US"/>
        </w:rPr>
        <w:t>.</w:t>
      </w:r>
    </w:p>
    <w:p w14:paraId="00000101">
      <w:pPr>
        <w:widowControl w:val="off"/>
        <w:tabs>
          <w:tab w:val="left" w:leader="none" w:pos="1458"/>
        </w:tabs>
        <w:spacing w:beforeAutospacing="0" w:after="0" w:afterAutospacing="0" w:line="240" w:lineRule="auto"/>
        <w:ind w:right="8" w:firstLine="567"/>
        <w:jc w:val="both"/>
        <w:rPr>
          <w:rFonts w:ascii="Times New Roman" w:cs="Times New Roman" w:hAnsi="Times New Roman"/>
          <w:b/>
          <w:bCs/>
          <w:sz w:val="24"/>
          <w:szCs w:val="24"/>
        </w:rPr>
      </w:pPr>
    </w:p>
    <w:p w14:paraId="00000102">
      <w:pPr>
        <w:pStyle w:val="Normal"/>
        <w:widowControl w:val="on"/>
        <w:spacing w:beforeAutospacing="0" w:after="0" w:afterAutospacing="0" w:line="240"/>
        <w:ind w:right="-38"/>
        <w:jc w:val="center"/>
        <w:rPr>
          <w:rFonts w:ascii="Times New Roman" w:cs="Times New Roman" w:hAnsi="Times New Roman"/>
          <w:b/>
          <w:sz w:val="24"/>
          <w:szCs w:val="24"/>
        </w:rPr>
      </w:pPr>
      <w:r>
        <w:rPr>
          <w:rFonts w:ascii="Times New Roman" w:cs="Times New Roman" w:hAnsi="Times New Roman"/>
          <w:b/>
          <w:sz w:val="24"/>
          <w:szCs w:val="24"/>
        </w:rPr>
        <w:t xml:space="preserve">10. ОБСТОЯТЕЛЬСТВА НЕПРЕОДОЛИМОЙ СИЛЫ </w:t>
      </w:r>
    </w:p>
    <w:p w14:paraId="00000103">
      <w:pPr>
        <w:pStyle w:val="Normal"/>
        <w:widowControl w:val="on"/>
        <w:spacing w:beforeAutospacing="0" w:after="0" w:afterAutospacing="0" w:line="240"/>
        <w:ind w:right="-38" w:firstLine="565"/>
        <w:jc w:val="both"/>
        <w:rPr>
          <w:rFonts w:ascii="Times New Roman" w:cs="Times New Roman" w:hAnsi="Times New Roman"/>
          <w:sz w:val="24"/>
          <w:szCs w:val="24"/>
        </w:rPr>
      </w:pPr>
      <w:r>
        <w:rPr>
          <w:rFonts w:ascii="Times New Roman" w:cs="Times New Roman" w:hAnsi="Times New Roman"/>
          <w:sz w:val="24"/>
          <w:szCs w:val="24"/>
        </w:rPr>
        <w:t>10.1.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00000104">
      <w:pPr>
        <w:pStyle w:val="Normal"/>
        <w:widowControl w:val="on"/>
        <w:spacing w:beforeAutospacing="0" w:after="0" w:afterAutospacing="0" w:line="240"/>
        <w:ind w:right="-38" w:firstLine="554"/>
        <w:jc w:val="both"/>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00000105">
      <w:pPr>
        <w:pStyle w:val="Normal"/>
        <w:widowControl w:val="on"/>
        <w:spacing w:beforeAutospacing="0" w:after="0" w:afterAutospacing="0" w:line="240"/>
        <w:ind w:right="-38" w:firstLine="554"/>
        <w:jc w:val="both"/>
        <w:rPr>
          <w:rFonts w:ascii="Times New Roman" w:cs="Times New Roman" w:hAnsi="Times New Roman"/>
          <w:sz w:val="24"/>
          <w:szCs w:val="24"/>
        </w:rPr>
      </w:pPr>
      <w:r>
        <w:rPr>
          <w:rFonts w:ascii="Times New Roman" w:cs="Times New Roman" w:hAnsi="Times New Roman"/>
          <w:sz w:val="24"/>
          <w:szCs w:val="24"/>
        </w:rPr>
        <w:t>10.3.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00000106">
      <w:pPr>
        <w:pStyle w:val="Normal"/>
        <w:widowControl w:val="on"/>
        <w:spacing w:beforeAutospacing="0" w:after="0" w:afterAutospacing="0" w:line="240"/>
        <w:ind w:right="-38" w:firstLine="554"/>
        <w:jc w:val="both"/>
        <w:rPr>
          <w:rFonts w:ascii="Times New Roman" w:cs="Times New Roman" w:hAnsi="Times New Roman"/>
          <w:sz w:val="24"/>
          <w:szCs w:val="24"/>
        </w:rPr>
      </w:pPr>
      <w:r>
        <w:rPr>
          <w:rFonts w:ascii="Times New Roman" w:cs="Times New Roman" w:hAnsi="Times New Roman"/>
          <w:sz w:val="24"/>
          <w:szCs w:val="24"/>
        </w:rPr>
        <w:t>10.4.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00000107">
      <w:pPr>
        <w:pStyle w:val="Normal"/>
        <w:widowControl w:val="on"/>
        <w:spacing w:beforeAutospacing="0" w:after="0" w:afterAutospacing="0" w:line="240"/>
        <w:ind w:right="-38" w:firstLine="554"/>
        <w:jc w:val="both"/>
        <w:rPr>
          <w:rFonts w:ascii="Times New Roman" w:cs="Times New Roman" w:hAnsi="Times New Roman"/>
          <w:sz w:val="24"/>
          <w:szCs w:val="24"/>
        </w:rPr>
      </w:pPr>
      <w:r>
        <w:rPr>
          <w:rFonts w:ascii="Times New Roman" w:cs="Times New Roman" w:hAnsi="Times New Roman"/>
          <w:sz w:val="24"/>
          <w:szCs w:val="24"/>
        </w:rPr>
        <w:t>10.5.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0000108">
      <w:pPr>
        <w:widowControl w:val="off"/>
        <w:tabs>
          <w:tab w:val="left" w:leader="none" w:pos="1458"/>
        </w:tabs>
        <w:spacing w:beforeAutospacing="0" w:after="0" w:afterAutospacing="0" w:line="240" w:lineRule="auto"/>
        <w:ind w:right="-38" w:firstLine="567"/>
        <w:jc w:val="both"/>
        <w:rPr>
          <w:rFonts w:ascii="Times New Roman" w:cs="Times New Roman" w:hAnsi="Times New Roman"/>
          <w:b/>
          <w:bCs/>
          <w:sz w:val="24"/>
          <w:szCs w:val="24"/>
        </w:rPr>
      </w:pPr>
      <w:r>
        <w:rPr>
          <w:rFonts w:ascii="Times New Roman" w:cs="Times New Roman" w:hAnsi="Times New Roman"/>
          <w:sz w:val="24"/>
          <w:szCs w:val="24"/>
        </w:rPr>
        <w:t>ЗАСТРОЙЩИК обязуется информировать Банк-Кредитор о расторжении/прекращении настоящего Договора не позднее 3 (Трех) рабочих дней с момента расторжения/прекращения настоящего Договора.</w:t>
      </w:r>
    </w:p>
    <w:p w14:paraId="00000109">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11. ИЗМЕНЕНИЕ И РАСТОРЖЕНИЕ ДОГОВОРА</w:t>
      </w:r>
    </w:p>
    <w:p w14:paraId="0000010A">
      <w:pPr>
        <w:shd w:val="clear" w:color="auto" w:fill="ffffff"/>
        <w:spacing w:beforeAutospacing="0" w:after="0" w:afterAutospacing="0" w:line="240" w:lineRule="auto"/>
        <w:ind w:right="-1" w:firstLine="567"/>
        <w:contextualSpacing w:val="on"/>
        <w:jc w:val="both"/>
        <w:rPr>
          <w:rFonts w:ascii="Times New Roman" w:cs="Times New Roman" w:hAnsi="Times New Roman"/>
          <w:sz w:val="24"/>
          <w:szCs w:val="24"/>
          <w:lang w:eastAsia="ru-RU"/>
        </w:rPr>
      </w:pPr>
      <w:r>
        <w:rPr>
          <w:rFonts w:ascii="Times New Roman" w:cs="Times New Roman" w:hAnsi="Times New Roman"/>
          <w:sz w:val="24"/>
          <w:szCs w:val="24"/>
        </w:rPr>
        <w:t xml:space="preserve">11.1. </w:t>
      </w:r>
      <w:r>
        <w:rPr>
          <w:rFonts w:ascii="Times New Roman" w:cs="Times New Roman" w:hAnsi="Times New Roman"/>
          <w:sz w:val="24"/>
          <w:szCs w:val="24"/>
          <w:lang w:eastAsia="ru-RU"/>
        </w:rPr>
        <w:t xml:space="preserve">Расторжение настоящего Договора осуществляется на основаниях, в порядке и по </w:t>
      </w:r>
      <w:r>
        <w:rPr>
          <w:rFonts w:ascii="Times New Roman" w:cs="Times New Roman" w:hAnsi="Times New Roman"/>
          <w:sz w:val="24"/>
          <w:szCs w:val="24"/>
          <w:lang w:eastAsia="ru-RU"/>
        </w:rPr>
        <w:t>процедуре, предусмотренной Федеральным законом Российской Федерации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00010B">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lang w:eastAsia="ru-RU"/>
        </w:rPr>
        <w:t>В случаях, предусмотренных действующим законодательством и настоящим Договором, Сторона Договора вправе требовать внесения изменения в настоящий Договор, в том числе в судебном порядке.</w:t>
      </w:r>
    </w:p>
    <w:p w14:paraId="0000010C">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11.2.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0000010D">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Претензионный порядок урегулирования спора является обязательным. Мотивированный ответ на претензию направляется в течение 30 (тридцати) рабочих дней с даты получения претензии.</w:t>
      </w:r>
    </w:p>
    <w:p w14:paraId="0000010E">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11.3. В случае не достижения согласия в ходе переговоров, Стороны решают спор в суде в соответствии с действующим  законодательством Российской Федерации.</w:t>
      </w:r>
    </w:p>
    <w:p w14:paraId="0000010F">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11.4. Договор может быть изменен или расторгнут по соглашению Сторон. Вопросы компенсации затрат и возмещения убы</w:t>
      </w:r>
      <w:r>
        <w:rPr>
          <w:rFonts w:ascii="Times New Roman" w:cs="Times New Roman" w:hAnsi="Times New Roman"/>
          <w:sz w:val="24"/>
          <w:szCs w:val="24"/>
        </w:rPr>
        <w:t>тков, иные взаимные претензии оформляются соглашением о расторжении Договора участия в долевом строительстве. Все изменения оформляются письменно, подлежат государственной регистрации и являются неотъемлемой частью Договора участия в долевом строительстве.</w:t>
      </w:r>
    </w:p>
    <w:p w14:paraId="00000110">
      <w:pPr>
        <w:spacing w:beforeAutospacing="0" w:after="0" w:afterAutospacing="0" w:line="240" w:lineRule="auto"/>
        <w:ind w:firstLine="567"/>
        <w:jc w:val="both"/>
        <w:rPr>
          <w:rFonts w:ascii="Times New Roman" w:cs="Times New Roman" w:hAnsi="Times New Roman"/>
          <w:sz w:val="24"/>
          <w:szCs w:val="24"/>
        </w:rPr>
      </w:pPr>
      <w:r>
        <w:rPr>
          <w:rFonts w:ascii="Times New Roman" w:cs="Times New Roman" w:hAnsi="Times New Roman"/>
          <w:sz w:val="24"/>
          <w:szCs w:val="24"/>
        </w:rPr>
        <w:t xml:space="preserve">11.5. В случае расторжения настоящего Договора по основаниям, предусмотренным законом или Договором, денежные средства со счета </w:t>
      </w:r>
      <w:r>
        <w:rPr>
          <w:rFonts w:ascii="Times New Roman" w:cs="Times New Roman" w:hAnsi="Times New Roman"/>
          <w:sz w:val="24"/>
          <w:szCs w:val="24"/>
        </w:rPr>
        <w:t>эскроу</w:t>
      </w:r>
      <w:r>
        <w:rPr>
          <w:rFonts w:ascii="Times New Roman" w:cs="Times New Roman" w:hAnsi="Times New Roman"/>
          <w:sz w:val="24"/>
          <w:szCs w:val="24"/>
        </w:rPr>
        <w:t xml:space="preserve">, подлежат возврату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путем их перечисления </w:t>
      </w:r>
      <w:r>
        <w:rPr>
          <w:rFonts w:ascii="Times New Roman" w:cs="Times New Roman" w:hAnsi="Times New Roman"/>
          <w:sz w:val="24"/>
          <w:szCs w:val="24"/>
        </w:rPr>
        <w:t>эскроу</w:t>
      </w:r>
      <w:r>
        <w:rPr>
          <w:rFonts w:ascii="Times New Roman" w:cs="Times New Roman" w:hAnsi="Times New Roman"/>
          <w:sz w:val="24"/>
          <w:szCs w:val="24"/>
        </w:rPr>
        <w:t xml:space="preserve">-агентом на счет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в соответствии с условиями договора счета </w:t>
      </w:r>
      <w:r>
        <w:rPr>
          <w:rFonts w:ascii="Times New Roman" w:cs="Times New Roman" w:hAnsi="Times New Roman"/>
          <w:sz w:val="24"/>
          <w:szCs w:val="24"/>
        </w:rPr>
        <w:t>эскроу</w:t>
      </w:r>
      <w:r>
        <w:rPr>
          <w:rFonts w:ascii="Times New Roman" w:cs="Times New Roman" w:hAnsi="Times New Roman"/>
          <w:sz w:val="24"/>
          <w:szCs w:val="24"/>
        </w:rPr>
        <w:t xml:space="preserve">. При заключении договора счета </w:t>
      </w:r>
      <w:r>
        <w:rPr>
          <w:rFonts w:ascii="Times New Roman" w:cs="Times New Roman" w:hAnsi="Times New Roman"/>
          <w:sz w:val="24"/>
          <w:szCs w:val="24"/>
        </w:rPr>
        <w:t>эскроу</w:t>
      </w:r>
      <w:r>
        <w:rPr>
          <w:rFonts w:ascii="Times New Roman" w:cs="Times New Roman" w:hAnsi="Times New Roman"/>
          <w:sz w:val="24"/>
          <w:szCs w:val="24"/>
        </w:rPr>
        <w:t xml:space="preserve">,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обязуется указать в договоре счета </w:t>
      </w:r>
      <w:r>
        <w:rPr>
          <w:rFonts w:ascii="Times New Roman" w:cs="Times New Roman" w:hAnsi="Times New Roman"/>
          <w:sz w:val="24"/>
          <w:szCs w:val="24"/>
        </w:rPr>
        <w:t>эскроу</w:t>
      </w:r>
      <w:r>
        <w:rPr>
          <w:rFonts w:ascii="Times New Roman" w:cs="Times New Roman" w:hAnsi="Times New Roman"/>
          <w:sz w:val="24"/>
          <w:szCs w:val="24"/>
        </w:rPr>
        <w:t xml:space="preserve"> номер счета, на который осуществляется возврат денежных средств. В случае, если к моменту расторжения настоящего Договора, денежные с</w:t>
      </w:r>
      <w:r>
        <w:rPr>
          <w:rFonts w:ascii="Times New Roman" w:cs="Times New Roman" w:hAnsi="Times New Roman"/>
          <w:sz w:val="24"/>
          <w:szCs w:val="24"/>
        </w:rPr>
        <w:t xml:space="preserve">редства со счета </w:t>
      </w:r>
      <w:r>
        <w:rPr>
          <w:rFonts w:ascii="Times New Roman" w:cs="Times New Roman" w:hAnsi="Times New Roman"/>
          <w:sz w:val="24"/>
          <w:szCs w:val="24"/>
        </w:rPr>
        <w:t>эскроу</w:t>
      </w:r>
      <w:r>
        <w:rPr>
          <w:rFonts w:ascii="Times New Roman" w:cs="Times New Roman" w:hAnsi="Times New Roman"/>
          <w:sz w:val="24"/>
          <w:szCs w:val="24"/>
        </w:rPr>
        <w:t xml:space="preserve"> будут перечислены ЗАСТРОЙЩИКУ, ЗАСТРОЙЩИК обязуется возвратить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уплаченные по насто</w:t>
      </w:r>
      <w:r>
        <w:rPr>
          <w:rFonts w:ascii="Times New Roman" w:cs="Times New Roman" w:hAnsi="Times New Roman"/>
          <w:sz w:val="24"/>
          <w:szCs w:val="24"/>
        </w:rPr>
        <w:t>ящему Договору денежные средства, путем их перечисления на указанный выше счет, предварительно уведомив Банк-Кредитор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00000111">
      <w:pPr>
        <w:spacing w:beforeAutospacing="0" w:after="0" w:afterAutospacing="0" w:line="240" w:lineRule="auto"/>
        <w:ind w:firstLine="567"/>
        <w:jc w:val="both"/>
        <w:rPr>
          <w:rFonts w:ascii="Times New Roman" w:cs="Times New Roman" w:hAnsi="Times New Roman"/>
          <w:sz w:val="24"/>
          <w:szCs w:val="24"/>
        </w:rPr>
      </w:pPr>
    </w:p>
    <w:p w14:paraId="00000112">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12. ОСОБЫЕ УСЛОВИЯ</w:t>
      </w:r>
    </w:p>
    <w:p w14:paraId="00000113">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12.1.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осведомлен и согласен с тем, что после ввода в эксплуатацию Объекта недвижимости бремя содержания общего имущества Объекта недвижимости, в том числе зон благоустройства, спортивных зон, зеленых зон, аллей, скверов, парков, малых архитектурных форм и </w:t>
      </w:r>
      <w:r>
        <w:rPr>
          <w:rFonts w:ascii="Times New Roman" w:cs="Times New Roman" w:eastAsia="Times New Roman" w:hAnsi="Times New Roman"/>
          <w:sz w:val="24"/>
          <w:szCs w:val="24"/>
          <w:lang w:eastAsia="ru-RU"/>
        </w:rPr>
        <w:t xml:space="preserve">объектов, видео наблюдения, охраны, уборки и озеленения территории и других затрат по содержанию общего имущества Объекта недвижимости возлагается на каждого из собственников жилых помещений («квартир») </w:t>
      </w:r>
      <w:r>
        <w:rPr>
          <w:rFonts w:ascii="Times New Roman" w:cs="Times New Roman" w:eastAsia="Times New Roman" w:hAnsi="Times New Roman"/>
          <w:sz w:val="24"/>
          <w:szCs w:val="24"/>
          <w:lang w:eastAsia="ru-RU"/>
        </w:rPr>
        <w:t>соразмерно доли каждого в праве общей собственности общего имущества, начиная с даты подписания Передаточного акта Объекта долевого строительства.</w:t>
      </w:r>
    </w:p>
    <w:p w14:paraId="00000114">
      <w:pPr>
        <w:widowControl w:val="on"/>
        <w:spacing w:beforeAutospacing="0" w:after="0" w:afterAutospacing="0" w:line="240" w:lineRule="auto"/>
        <w:ind w:firstLine="567"/>
        <w:jc w:val="both"/>
        <w:rPr>
          <w:rFonts w:ascii="Times New Roman" w:cs="Times New Roman" w:hAnsi="Times New Roman"/>
          <w:sz w:val="24"/>
          <w:szCs w:val="26"/>
          <w:highlight w:val="none"/>
        </w:rPr>
      </w:pPr>
      <w:r>
        <w:rPr>
          <w:rFonts w:ascii="Times New Roman" w:cs="Times New Roman" w:eastAsia="Times New Roman" w:hAnsi="Times New Roman"/>
          <w:sz w:val="24"/>
          <w:szCs w:val="24"/>
          <w:lang w:eastAsia="ru-RU"/>
        </w:rPr>
        <w:t>12.2.</w:t>
      </w:r>
      <w:r>
        <w:rPr>
          <w:rFonts w:ascii="Times New Roman" w:cs="Times New Roman" w:eastAsia="Times New Roman" w:hAnsi="Times New Roman"/>
          <w:sz w:val="24"/>
          <w:szCs w:val="24"/>
          <w:lang w:eastAsia="ru-RU"/>
        </w:rPr>
        <w:t xml:space="preserve"> </w:t>
      </w:r>
      <w:r>
        <w:rPr>
          <w:rFonts w:ascii="Times New Roman" w:cs="Times New Roman" w:hAnsi="Times New Roman"/>
          <w:sz w:val="24"/>
          <w:szCs w:val="26"/>
          <w:highlight w:val="none"/>
        </w:rPr>
        <w:t>В соответствии со ст. 77</w:t>
      </w:r>
      <w:r>
        <w:rPr>
          <w:rFonts w:ascii="Times New Roman" w:cs="Times New Roman" w:hAnsi="Times New Roman"/>
          <w:sz w:val="24"/>
          <w:szCs w:val="26"/>
          <w:highlight w:val="none"/>
        </w:rPr>
        <w:t>.2</w:t>
      </w:r>
      <w:r>
        <w:rPr>
          <w:rFonts w:ascii="Times New Roman" w:cs="Times New Roman" w:hAnsi="Times New Roman"/>
          <w:sz w:val="24"/>
          <w:szCs w:val="26"/>
          <w:highlight w:val="none"/>
        </w:rPr>
        <w:t xml:space="preserve"> Федерального закона от 16 июля 1998 года № 102-ФЗ «Об ипотеке (залоге недвижимости)» (далее – Закон № 102-ФЗ «Об ипотеке (залоге недвижимости)») Объект долевого </w:t>
      </w:r>
      <w:r>
        <w:rPr>
          <w:rFonts w:ascii="Times New Roman" w:cs="Times New Roman" w:hAnsi="Times New Roman"/>
          <w:sz w:val="24"/>
          <w:szCs w:val="26"/>
          <w:highlight w:val="none"/>
        </w:rPr>
        <w:t>строительства</w:t>
      </w:r>
      <w:r>
        <w:rPr>
          <w:rFonts w:ascii="Times New Roman" w:cs="Times New Roman" w:hAnsi="Times New Roman"/>
          <w:sz w:val="24"/>
          <w:szCs w:val="26"/>
          <w:highlight w:val="none"/>
        </w:rPr>
        <w:t xml:space="preserve"> в обеспечение исполнения обязательств Участника долевого строительства перед Банком</w:t>
      </w:r>
      <w:r>
        <w:rPr>
          <w:rFonts w:ascii="Times New Roman" w:cs="Times New Roman" w:hAnsi="Times New Roman"/>
          <w:sz w:val="24"/>
          <w:szCs w:val="26"/>
          <w:highlight w:val="none"/>
        </w:rPr>
        <w:t>-Кредитором</w:t>
      </w:r>
      <w:r>
        <w:rPr>
          <w:rFonts w:ascii="Times New Roman" w:cs="Times New Roman" w:hAnsi="Times New Roman"/>
          <w:sz w:val="24"/>
          <w:szCs w:val="26"/>
          <w:highlight w:val="none"/>
        </w:rPr>
        <w:t>, принятых по вышеуказанному Кредитному договору, считается находящимся в залоге у Банка</w:t>
      </w:r>
      <w:r>
        <w:rPr>
          <w:rFonts w:ascii="Times New Roman" w:cs="Times New Roman" w:hAnsi="Times New Roman"/>
          <w:sz w:val="24"/>
          <w:szCs w:val="26"/>
          <w:highlight w:val="none"/>
        </w:rPr>
        <w:t>-Кредитора</w:t>
      </w:r>
      <w:r>
        <w:rPr>
          <w:rFonts w:ascii="Times New Roman" w:cs="Times New Roman" w:hAnsi="Times New Roman"/>
          <w:sz w:val="24"/>
          <w:szCs w:val="26"/>
          <w:highlight w:val="none"/>
        </w:rPr>
        <w:t xml:space="preserve"> в силу закона с момента государственной регистрации ипотеки в силу закона на Объект долевого строительства.</w:t>
      </w:r>
    </w:p>
    <w:p w14:paraId="00000115">
      <w:pPr>
        <w:widowControl w:val="on"/>
        <w:spacing w:beforeAutospacing="0" w:after="0" w:afterAutospacing="0" w:line="240" w:lineRule="auto"/>
        <w:ind w:firstLine="567"/>
        <w:jc w:val="both"/>
        <w:rPr>
          <w:rFonts w:ascii="Times New Roman" w:cs="Times New Roman" w:hAnsi="Times New Roman"/>
          <w:sz w:val="24"/>
          <w:szCs w:val="26"/>
          <w:highlight w:val="none"/>
        </w:rPr>
      </w:pPr>
      <w:r>
        <w:rPr>
          <w:rFonts w:ascii="Times New Roman" w:cs="Times New Roman" w:hAnsi="Times New Roman"/>
          <w:sz w:val="24"/>
          <w:szCs w:val="26"/>
          <w:highlight w:val="none"/>
        </w:rPr>
        <w:t>При этом Участник долевого строительства становится залогодателем, а Банк</w:t>
      </w:r>
      <w:r>
        <w:rPr>
          <w:rFonts w:ascii="Times New Roman" w:cs="Times New Roman" w:hAnsi="Times New Roman"/>
          <w:sz w:val="24"/>
          <w:szCs w:val="26"/>
          <w:highlight w:val="none"/>
        </w:rPr>
        <w:t>-Кредитор</w:t>
      </w:r>
      <w:r>
        <w:rPr>
          <w:rFonts w:ascii="Times New Roman" w:cs="Times New Roman" w:hAnsi="Times New Roman"/>
          <w:sz w:val="24"/>
          <w:szCs w:val="26"/>
          <w:highlight w:val="none"/>
        </w:rPr>
        <w:t xml:space="preserve"> – залогодержателем Объект долевого строительства</w:t>
      </w:r>
      <w:r>
        <w:rPr>
          <w:rFonts w:ascii="Times New Roman" w:cs="Times New Roman" w:hAnsi="Times New Roman"/>
          <w:sz w:val="24"/>
          <w:szCs w:val="26"/>
          <w:highlight w:val="none"/>
        </w:rPr>
        <w:t>.</w:t>
      </w:r>
    </w:p>
    <w:p w14:paraId="00000116">
      <w:pPr>
        <w:widowControl w:val="on"/>
        <w:spacing w:beforeAutospacing="0" w:after="0" w:afterAutospacing="0" w:line="240" w:lineRule="auto"/>
        <w:ind w:firstLine="567"/>
        <w:jc w:val="both"/>
        <w:rPr>
          <w:rFonts w:ascii="Times New Roman" w:cs="Times New Roman" w:hAnsi="Times New Roman"/>
          <w:b/>
          <w:i w:val="off"/>
          <w:smallCaps w:val="off"/>
          <w:spacing w:val="0"/>
          <w:sz w:val="24"/>
          <w:szCs w:val="26"/>
          <w:highlight w:val="none"/>
        </w:rPr>
      </w:pPr>
      <w:r>
        <w:rPr>
          <w:rFonts w:ascii="Times New Roman" w:cs="Times New Roman" w:hAnsi="Times New Roman"/>
          <w:sz w:val="24"/>
          <w:szCs w:val="26"/>
          <w:highlight w:val="none"/>
        </w:rPr>
        <w:t>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w:t>
      </w:r>
      <w:r>
        <w:rPr>
          <w:rFonts w:ascii="Times New Roman" w:cs="Times New Roman" w:hAnsi="Times New Roman"/>
          <w:sz w:val="24"/>
          <w:szCs w:val="26"/>
          <w:highlight w:val="none"/>
        </w:rPr>
        <w:t>-Кредитора</w:t>
      </w:r>
      <w:r>
        <w:rPr>
          <w:rFonts w:ascii="Times New Roman" w:cs="Times New Roman" w:hAnsi="Times New Roman"/>
          <w:sz w:val="24"/>
          <w:szCs w:val="26"/>
          <w:highlight w:val="none"/>
        </w:rPr>
        <w:t xml:space="preserve">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w:t>
      </w:r>
      <w:r>
        <w:rPr>
          <w:rFonts w:ascii="Times New Roman" w:cs="Times New Roman" w:hAnsi="Times New Roman"/>
          <w:sz w:val="24"/>
          <w:szCs w:val="26"/>
          <w:highlight w:val="none"/>
        </w:rPr>
        <w:t>и с</w:t>
      </w:r>
      <w:r>
        <w:rPr>
          <w:rFonts w:ascii="Times New Roman" w:cs="Times New Roman" w:hAnsi="Times New Roman"/>
          <w:sz w:val="24"/>
          <w:szCs w:val="26"/>
          <w:highlight w:val="none"/>
        </w:rPr>
        <w:t>т. 77</w:t>
      </w:r>
      <w:r>
        <w:rPr>
          <w:rFonts w:ascii="Times New Roman" w:cs="Times New Roman" w:hAnsi="Times New Roman"/>
          <w:sz w:val="24"/>
          <w:szCs w:val="26"/>
          <w:highlight w:val="none"/>
        </w:rPr>
        <w:t>.2</w:t>
      </w:r>
      <w:r>
        <w:rPr>
          <w:rFonts w:ascii="Times New Roman" w:cs="Times New Roman" w:hAnsi="Times New Roman"/>
          <w:sz w:val="24"/>
          <w:szCs w:val="26"/>
          <w:highlight w:val="none"/>
        </w:rPr>
        <w:t xml:space="preserve">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Pr>
          <w:rFonts w:ascii="Times New Roman" w:cs="Times New Roman" w:hAnsi="Times New Roman"/>
          <w:b/>
          <w:i w:val="off"/>
          <w:smallCaps w:val="off"/>
          <w:spacing w:val="0"/>
          <w:sz w:val="24"/>
          <w:szCs w:val="26"/>
          <w:highlight w:val="none"/>
        </w:rPr>
        <w:t xml:space="preserve"> </w:t>
      </w:r>
    </w:p>
    <w:p w14:paraId="00000117">
      <w:pPr>
        <w:widowControl w:val="on"/>
        <w:spacing w:beforeAutospacing="0" w:after="0" w:afterAutospacing="0" w:line="240" w:lineRule="auto"/>
        <w:ind w:firstLine="567"/>
        <w:jc w:val="both"/>
        <w:rPr>
          <w:rFonts w:ascii="Times New Roman" w:cs="Times New Roman" w:hAnsi="Times New Roman"/>
          <w:sz w:val="24"/>
          <w:szCs w:val="26"/>
          <w:highlight w:val="none"/>
        </w:rPr>
      </w:pPr>
      <w:r>
        <w:rPr>
          <w:rFonts w:ascii="Times New Roman" w:cs="Times New Roman" w:hAnsi="Times New Roman"/>
          <w:sz w:val="24"/>
          <w:szCs w:val="26"/>
          <w:highlight w:val="none"/>
        </w:rPr>
        <w:t>В случае не</w:t>
      </w:r>
      <w:r>
        <w:rPr>
          <w:rFonts w:ascii="Times New Roman" w:cs="Times New Roman" w:hAnsi="Times New Roman"/>
          <w:sz w:val="24"/>
          <w:szCs w:val="26"/>
          <w:highlight w:val="none"/>
        </w:rPr>
        <w:t xml:space="preserve"> </w:t>
      </w:r>
      <w:r>
        <w:rPr>
          <w:rFonts w:ascii="Times New Roman" w:cs="Times New Roman" w:hAnsi="Times New Roman"/>
          <w:sz w:val="24"/>
          <w:szCs w:val="26"/>
          <w:highlight w:val="none"/>
        </w:rPr>
        <w:t>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w:t>
      </w:r>
      <w:r>
        <w:rPr>
          <w:rFonts w:ascii="Times New Roman" w:cs="Times New Roman" w:hAnsi="Times New Roman"/>
          <w:sz w:val="24"/>
          <w:szCs w:val="26"/>
          <w:highlight w:val="none"/>
        </w:rPr>
        <w:t>-Кредитором</w:t>
      </w:r>
      <w:r>
        <w:rPr>
          <w:rFonts w:ascii="Times New Roman" w:cs="Times New Roman" w:hAnsi="Times New Roman"/>
          <w:sz w:val="24"/>
          <w:szCs w:val="26"/>
          <w:highlight w:val="none"/>
        </w:rPr>
        <w:t xml:space="preserve"> Договор о залоге Прав требования. Права требования по Договору участия в долевом строительстве будут считаться находящимися в залоге у Банка</w:t>
      </w:r>
      <w:r>
        <w:rPr>
          <w:rFonts w:ascii="Times New Roman" w:cs="Times New Roman" w:hAnsi="Times New Roman"/>
          <w:sz w:val="24"/>
          <w:szCs w:val="26"/>
          <w:highlight w:val="none"/>
        </w:rPr>
        <w:t>-Кредитора</w:t>
      </w:r>
      <w:r>
        <w:rPr>
          <w:rFonts w:ascii="Times New Roman" w:cs="Times New Roman" w:hAnsi="Times New Roman"/>
          <w:sz w:val="24"/>
          <w:szCs w:val="26"/>
          <w:highlight w:val="none"/>
        </w:rPr>
        <w:t xml:space="preserve">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00000118">
      <w:pPr>
        <w:widowControl w:val="on"/>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hAnsi="Times New Roman"/>
          <w:sz w:val="24"/>
          <w:szCs w:val="26"/>
          <w:highlight w:val="none"/>
        </w:rPr>
        <w:t>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r>
        <w:rPr>
          <w:rFonts w:ascii="Times New Roman" w:cs="Times New Roman" w:hAnsi="Times New Roman"/>
          <w:sz w:val="24"/>
          <w:szCs w:val="26"/>
          <w:highlight w:val="none"/>
        </w:rPr>
        <w:t>-Кредитора</w:t>
      </w:r>
      <w:r>
        <w:rPr>
          <w:rFonts w:ascii="Times New Roman" w:cs="Times New Roman" w:hAnsi="Times New Roman"/>
          <w:sz w:val="24"/>
          <w:szCs w:val="26"/>
          <w:highlight w:val="none"/>
        </w:rPr>
        <w:t>.</w:t>
      </w:r>
    </w:p>
    <w:p w14:paraId="00000119">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p>
    <w:p w14:paraId="0000011A">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13. ЗАКЛЮЧИТЕЛЬНЫЕ ПОЛОЖЕНИЯ</w:t>
      </w:r>
    </w:p>
    <w:p w14:paraId="0000011B">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13.1. Во всем остальном, что не предусмотрено Договором, Стороны руководствуются действующим законодательством Российской Федерации.</w:t>
      </w:r>
    </w:p>
    <w:p w14:paraId="0000011C">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13.2. Настоящим,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в соответствии с Федеральным законом от 27.02.2006 №152-ФЗ «О персональных данных» заяв</w:t>
      </w:r>
      <w:r>
        <w:rPr>
          <w:rFonts w:ascii="Times New Roman" w:cs="Times New Roman" w:eastAsia="Times New Roman" w:hAnsi="Times New Roman"/>
          <w:sz w:val="24"/>
          <w:szCs w:val="24"/>
          <w:lang w:eastAsia="ru-RU"/>
        </w:rPr>
        <w:t xml:space="preserve">ляет свое согласие на обработку и использование ЗАСТРОЙЩИКОМ персональных данных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в целях заключения и исполнения настоящего Договора</w:t>
      </w:r>
      <w:r>
        <w:rPr>
          <w:rFonts w:ascii="Times New Roman" w:cs="Times New Roman" w:eastAsia="Times New Roman" w:hAnsi="Times New Roman"/>
          <w:sz w:val="24"/>
          <w:szCs w:val="24"/>
          <w:lang w:eastAsia="ru-RU"/>
        </w:rPr>
        <w:t xml:space="preserve">. Также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дает согласие ЗАСТРОЙЩИКУ на передачу своих персональных данных всем лицам, упомянутым в настоящем Договоре, в целях его надлежащего исполнения. Обработка персональных данных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осуществ</w:t>
      </w:r>
      <w:r>
        <w:rPr>
          <w:rFonts w:ascii="Times New Roman" w:cs="Times New Roman" w:eastAsia="Times New Roman" w:hAnsi="Times New Roman"/>
          <w:sz w:val="24"/>
          <w:szCs w:val="24"/>
          <w:lang w:eastAsia="ru-RU"/>
        </w:rPr>
        <w:t xml:space="preserve">ляется ЗАСТРОЙЩИКОМ в объеме, который необходим для достижения вышеуказанной цели.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подтверждает, что данное согласие действует в течение срока хранения ЗАСТРОЙЩИКОМ персональных данных, который составляет 5 лет с момента их </w:t>
      </w:r>
      <w:r>
        <w:rPr>
          <w:rFonts w:ascii="Times New Roman" w:cs="Times New Roman" w:eastAsia="Times New Roman" w:hAnsi="Times New Roman"/>
          <w:sz w:val="24"/>
          <w:szCs w:val="24"/>
          <w:lang w:eastAsia="ru-RU"/>
        </w:rPr>
        <w:t>получения, если более длительный срок не предусмотрен Федеральным законом от 27.02.2006 №152-ФЗ «О персональных данных».</w:t>
      </w:r>
    </w:p>
    <w:p w14:paraId="0000011D">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13.3. Обо всех изменениях в платежных, почтовых и других реквизитах, паспортных данных в том числе в случае изм</w:t>
      </w:r>
      <w:r>
        <w:rPr>
          <w:rFonts w:ascii="Times New Roman" w:cs="Times New Roman" w:eastAsia="Times New Roman" w:hAnsi="Times New Roman"/>
          <w:sz w:val="24"/>
          <w:szCs w:val="24"/>
          <w:lang w:eastAsia="ru-RU"/>
        </w:rPr>
        <w:t xml:space="preserve">енения почтового адреса и контактного телефона, Стороны обязаны в течение трех рабочих дней извещать друг друга. ЗАСТРОЙЩИК будет считаться надлежаще уведомившим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с момента размещения сведений об изменении платежных, почтовы</w:t>
      </w:r>
      <w:r>
        <w:rPr>
          <w:rFonts w:ascii="Times New Roman" w:cs="Times New Roman" w:eastAsia="Times New Roman" w:hAnsi="Times New Roman"/>
          <w:sz w:val="24"/>
          <w:szCs w:val="24"/>
          <w:lang w:eastAsia="ru-RU"/>
        </w:rPr>
        <w:t xml:space="preserve">х и иных реквизитов в сети Интернет на сайте ЗАСТРОЙЩИКА или в единой информационной системе жилищного строительства на официальном сайте в сети Интернет https://наш.дом.рф.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 </w:t>
      </w:r>
      <w:r>
        <w:rPr>
          <w:rFonts w:ascii="Times New Roman" w:cs="Times New Roman" w:eastAsia="Times New Roman" w:hAnsi="Times New Roman"/>
          <w:sz w:val="24"/>
          <w:szCs w:val="24"/>
          <w:lang w:eastAsia="ru-RU"/>
        </w:rPr>
        <w:t xml:space="preserve">будет считаться надлежаще уведомившим ЗАСТРОЙЩИКА </w:t>
      </w:r>
      <w:r>
        <w:rPr>
          <w:rFonts w:ascii="Times New Roman" w:cs="Times New Roman" w:hAnsi="Times New Roman"/>
          <w:sz w:val="24"/>
          <w:szCs w:val="24"/>
        </w:rPr>
        <w:t>с даты получения последним письменного уведомления.</w:t>
      </w:r>
    </w:p>
    <w:p w14:paraId="0000011E">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13.4. Иные уведомления по настоящему Договору совершается в письменной форме в виде заказного письма или телефоногра</w:t>
      </w:r>
      <w:r>
        <w:rPr>
          <w:rFonts w:ascii="Times New Roman" w:cs="Times New Roman" w:eastAsia="Times New Roman" w:hAnsi="Times New Roman"/>
          <w:sz w:val="24"/>
          <w:szCs w:val="24"/>
          <w:lang w:eastAsia="ru-RU"/>
        </w:rPr>
        <w:t xml:space="preserve">ммы с уведомлением, направленным в отношении ЗАСТРОЙЩИКА в соответствии с его реквизитами, указанными в Договоре. В отношении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по почтовому адресу, электронной почте и контактному телефону, указанному в настоящем Договоре. </w:t>
      </w:r>
    </w:p>
    <w:p w14:paraId="0000011F">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Стороны определили, что направление ЗАСТРОЙЩИКОМ смс-сообщения является, наряду с заказным письмом и телефонограммой, надлежащим уведомлением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w:t>
      </w:r>
    </w:p>
    <w:p w14:paraId="00000120">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13.5.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при заключении настоящего договора дает согласие на получение от ЗАСТРОЙЩИКА </w:t>
      </w:r>
      <w:r>
        <w:rPr>
          <w:rFonts w:ascii="Times New Roman" w:cs="Times New Roman" w:eastAsia="Times New Roman" w:hAnsi="Times New Roman"/>
          <w:sz w:val="24"/>
          <w:szCs w:val="24"/>
          <w:lang w:eastAsia="ru-RU"/>
        </w:rPr>
        <w:t>СМС-сообщений</w:t>
      </w:r>
      <w:r>
        <w:rPr>
          <w:rFonts w:ascii="Times New Roman" w:cs="Times New Roman" w:eastAsia="Times New Roman" w:hAnsi="Times New Roman"/>
          <w:sz w:val="24"/>
          <w:szCs w:val="24"/>
          <w:lang w:eastAsia="ru-RU"/>
        </w:rPr>
        <w:t xml:space="preserve"> и подтверждает, что номер телефона, указанный в реквизитах настоящего договора, зарегистрирован на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и может использоваться для связи и </w:t>
      </w:r>
      <w:r>
        <w:rPr>
          <w:rFonts w:ascii="Times New Roman" w:cs="Times New Roman" w:eastAsia="Times New Roman" w:hAnsi="Times New Roman"/>
          <w:sz w:val="24"/>
          <w:szCs w:val="24"/>
          <w:lang w:eastAsia="ru-RU"/>
        </w:rPr>
        <w:t>СМС-сообщений</w:t>
      </w:r>
      <w:r>
        <w:rPr>
          <w:rFonts w:ascii="Times New Roman" w:cs="Times New Roman" w:eastAsia="Times New Roman" w:hAnsi="Times New Roman"/>
          <w:sz w:val="24"/>
          <w:szCs w:val="24"/>
          <w:lang w:eastAsia="ru-RU"/>
        </w:rPr>
        <w:t xml:space="preserve">. </w:t>
      </w:r>
    </w:p>
    <w:p w14:paraId="00000121">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 соответствии с Федеральн</w:t>
      </w:r>
      <w:r>
        <w:rPr>
          <w:rFonts w:ascii="Times New Roman" w:cs="Times New Roman" w:eastAsia="Times New Roman" w:hAnsi="Times New Roman"/>
          <w:sz w:val="24"/>
          <w:szCs w:val="24"/>
          <w:lang w:eastAsia="ru-RU"/>
        </w:rPr>
        <w:t xml:space="preserve">ым законом от 13.03.2006 № 38-ФЗ «О рекламе»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r>
        <w:rPr>
          <w:rFonts w:ascii="Times New Roman" w:cs="Times New Roman" w:eastAsia="Times New Roman" w:hAnsi="Times New Roman"/>
          <w:sz w:val="24"/>
          <w:szCs w:val="24"/>
          <w:lang w:eastAsia="ru-RU"/>
        </w:rPr>
        <w:t>sms</w:t>
      </w:r>
      <w:r>
        <w:rPr>
          <w:rFonts w:ascii="Times New Roman" w:cs="Times New Roman" w:eastAsia="Times New Roman" w:hAnsi="Times New Roman"/>
          <w:sz w:val="24"/>
          <w:szCs w:val="24"/>
          <w:lang w:eastAsia="ru-RU"/>
        </w:rPr>
        <w:t>-уведомлений на номер телефона, указанный в реквизитах настоящего договора.</w:t>
      </w:r>
    </w:p>
    <w:p w14:paraId="00000122">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Виды </w:t>
      </w:r>
      <w:r>
        <w:rPr>
          <w:rFonts w:ascii="Times New Roman" w:cs="Times New Roman" w:eastAsia="Times New Roman" w:hAnsi="Times New Roman"/>
          <w:sz w:val="24"/>
          <w:szCs w:val="24"/>
          <w:lang w:eastAsia="ru-RU"/>
        </w:rPr>
        <w:t>СМС-сообщений</w:t>
      </w:r>
      <w:r>
        <w:rPr>
          <w:rFonts w:ascii="Times New Roman" w:cs="Times New Roman" w:eastAsia="Times New Roman" w:hAnsi="Times New Roman"/>
          <w:sz w:val="24"/>
          <w:szCs w:val="24"/>
          <w:lang w:eastAsia="ru-RU"/>
        </w:rPr>
        <w:t>, направляемых ЗАСТРОЙЩИКОМ:</w:t>
      </w:r>
    </w:p>
    <w:p w14:paraId="00000123">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1.СМС-сооб</w:t>
      </w:r>
      <w:r>
        <w:rPr>
          <w:rFonts w:ascii="Times New Roman" w:cs="Times New Roman" w:eastAsia="Times New Roman" w:hAnsi="Times New Roman"/>
          <w:sz w:val="24"/>
          <w:szCs w:val="24"/>
          <w:lang w:eastAsia="ru-RU"/>
        </w:rPr>
        <w:t xml:space="preserve">щения,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00000124">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2.СМС-сообщения информационного характера.</w:t>
      </w:r>
    </w:p>
    <w:p w14:paraId="00000125">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3.СМС-сообщения информационного характера, направляемые ЗАСТРОЙЩИКОМ в целях информирования </w:t>
      </w:r>
      <w:r>
        <w:rPr>
          <w:rFonts w:ascii="Times New Roman" w:cs="Times New Roman" w:hAnsi="Times New Roman"/>
          <w:bCs w:val="off"/>
          <w:color w:val="000000" w:themeColor="text1"/>
          <w:position w:val="0"/>
          <w:sz w:val="24"/>
          <w:szCs w:val="24"/>
          <w:lang w:eastAsia="ar-SA"/>
        </w:rPr>
        <w:t>УЧАСТНИКА</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eastAsia="Times New Roman" w:hAnsi="Times New Roman"/>
          <w:sz w:val="24"/>
          <w:szCs w:val="24"/>
          <w:lang w:eastAsia="ru-RU"/>
        </w:rPr>
        <w:t xml:space="preserve"> о его новых услугах, акциях, мероприятиях и т.п.</w:t>
      </w:r>
    </w:p>
    <w:p w14:paraId="00000126">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4.СМС-сообщения в целях закл</w:t>
      </w:r>
      <w:r>
        <w:rPr>
          <w:rFonts w:ascii="Times New Roman" w:cs="Times New Roman" w:eastAsia="Times New Roman" w:hAnsi="Times New Roman"/>
          <w:sz w:val="24"/>
          <w:szCs w:val="24"/>
          <w:lang w:eastAsia="ru-RU"/>
        </w:rPr>
        <w:t>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 Объекта капитального строительства.</w:t>
      </w:r>
    </w:p>
    <w:p w14:paraId="00000127">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Могут встречаться и иные виды сообщений. </w:t>
      </w:r>
    </w:p>
    <w:p w14:paraId="00000128">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Указанные </w:t>
      </w:r>
      <w:r>
        <w:rPr>
          <w:rFonts w:ascii="Times New Roman" w:cs="Times New Roman" w:eastAsia="Times New Roman" w:hAnsi="Times New Roman"/>
          <w:sz w:val="24"/>
          <w:szCs w:val="24"/>
          <w:lang w:eastAsia="ru-RU"/>
        </w:rPr>
        <w:t>СМС-сообщения</w:t>
      </w:r>
      <w:r>
        <w:rPr>
          <w:rFonts w:ascii="Times New Roman" w:cs="Times New Roman" w:eastAsia="Times New Roman" w:hAnsi="Times New Roman"/>
          <w:sz w:val="24"/>
          <w:szCs w:val="24"/>
          <w:lang w:eastAsia="ru-RU"/>
        </w:rPr>
        <w:t xml:space="preserve"> могут 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14:paraId="00000129">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13.6. Стороны будут разрешать возникающие между ними споры и разногласия путем переговоров.</w:t>
      </w:r>
    </w:p>
    <w:p w14:paraId="0000012A">
      <w:pPr>
        <w:shd w:val="clear" w:color="auto" w:fill="ffffff"/>
        <w:spacing w:beforeAutospacing="0" w:after="0" w:afterAutospacing="0" w:line="240" w:lineRule="auto"/>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eastAsia="Times New Roman" w:hAnsi="Times New Roman"/>
          <w:sz w:val="24"/>
          <w:szCs w:val="24"/>
          <w:lang w:eastAsia="ru-RU"/>
        </w:rPr>
        <w:t>13.7.</w:t>
      </w:r>
      <w:r>
        <w:rPr>
          <w:rFonts w:ascii="Times New Roman" w:cs="Times New Roman" w:eastAsia="Times New Roman" w:hAnsi="Times New Roman"/>
          <w:sz w:val="24"/>
          <w:szCs w:val="24"/>
          <w:lang w:eastAsia="ru-RU"/>
        </w:rPr>
        <w:t xml:space="preserve"> </w:t>
      </w:r>
      <w:r>
        <w:rPr>
          <w:rFonts w:ascii="Times New Roman" w:cs="Times New Roman" w:hAnsi="Times New Roman"/>
          <w:bCs w:val="off"/>
          <w:color w:val="000000" w:themeColor="text1"/>
          <w:position w:val="0"/>
          <w:sz w:val="24"/>
          <w:szCs w:val="24"/>
          <w:lang w:eastAsia="ar-SA"/>
        </w:rPr>
        <w:t>При расторжении настоящего Договора по соглашению Сторон на основании поданного УЧАСТНИКОМ ДОЛЕВОГО СТРОИТЕЛЬСТВА заявления о расторжении Договора¸ УЧАСТНИК ДОЛЕВОГО СТРОИТЕЛЬСТВА компенсирует ЗАСТРОЙЩИКУ фактические расходы, связанные с заключением, исполнением и расторжением Договора.</w:t>
      </w:r>
    </w:p>
    <w:p w14:paraId="0000012B">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hAnsi="Times New Roman"/>
          <w:bCs w:val="off"/>
          <w:color w:val="000000" w:themeColor="text1"/>
          <w:position w:val="0"/>
          <w:sz w:val="24"/>
          <w:szCs w:val="24"/>
          <w:lang w:eastAsia="ar-SA"/>
        </w:rPr>
        <w:t xml:space="preserve">При наступлении оснований для возврата </w:t>
      </w:r>
      <w:r>
        <w:rPr>
          <w:rFonts w:ascii="Times New Roman" w:cs="Times New Roman" w:hAnsi="Times New Roman"/>
          <w:bCs w:val="off"/>
          <w:color w:val="000000" w:themeColor="text1"/>
          <w:position w:val="0"/>
          <w:sz w:val="24"/>
          <w:szCs w:val="24"/>
          <w:lang w:eastAsia="ar-SA"/>
        </w:rPr>
        <w:t>УЧАСТНИКУ</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bCs w:val="off"/>
          <w:color w:val="000000" w:themeColor="text1"/>
          <w:position w:val="0"/>
          <w:sz w:val="24"/>
          <w:szCs w:val="24"/>
          <w:lang w:eastAsia="ar-SA"/>
        </w:rPr>
        <w:t xml:space="preserve"> денежных средств со счета </w:t>
      </w:r>
      <w:r>
        <w:rPr>
          <w:rFonts w:ascii="Times New Roman" w:cs="Times New Roman" w:hAnsi="Times New Roman"/>
          <w:bCs w:val="off"/>
          <w:color w:val="000000" w:themeColor="text1"/>
          <w:position w:val="0"/>
          <w:sz w:val="24"/>
          <w:szCs w:val="24"/>
          <w:lang w:eastAsia="ar-SA"/>
        </w:rPr>
        <w:t>эскроу</w:t>
      </w:r>
      <w:r>
        <w:rPr>
          <w:rFonts w:ascii="Times New Roman" w:cs="Times New Roman" w:hAnsi="Times New Roman"/>
          <w:bCs w:val="off"/>
          <w:color w:val="000000" w:themeColor="text1"/>
          <w:position w:val="0"/>
          <w:sz w:val="24"/>
          <w:szCs w:val="24"/>
          <w:lang w:eastAsia="ar-SA"/>
        </w:rPr>
        <w:t xml:space="preserve"> (в том числе в случае расторжения/прекращения/отказа от исполнения Договора сторонами), денежные средства со счета </w:t>
      </w:r>
      <w:r>
        <w:rPr>
          <w:rFonts w:ascii="Times New Roman" w:cs="Times New Roman" w:hAnsi="Times New Roman"/>
          <w:bCs w:val="off"/>
          <w:color w:val="000000" w:themeColor="text1"/>
          <w:position w:val="0"/>
          <w:sz w:val="24"/>
          <w:szCs w:val="24"/>
          <w:lang w:eastAsia="ar-SA"/>
        </w:rPr>
        <w:t>эскроу</w:t>
      </w:r>
      <w:r>
        <w:rPr>
          <w:rFonts w:ascii="Times New Roman" w:cs="Times New Roman" w:hAnsi="Times New Roman"/>
          <w:bCs w:val="off"/>
          <w:color w:val="000000" w:themeColor="text1"/>
          <w:position w:val="0"/>
          <w:sz w:val="24"/>
          <w:szCs w:val="24"/>
          <w:lang w:eastAsia="ar-SA"/>
        </w:rPr>
        <w:t xml:space="preserve"> подлежат возврату </w:t>
      </w:r>
      <w:r>
        <w:rPr>
          <w:rFonts w:ascii="Times New Roman" w:cs="Times New Roman" w:hAnsi="Times New Roman"/>
          <w:bCs w:val="off"/>
          <w:color w:val="000000" w:themeColor="text1"/>
          <w:position w:val="0"/>
          <w:sz w:val="24"/>
          <w:szCs w:val="24"/>
          <w:lang w:eastAsia="ar-SA"/>
        </w:rPr>
        <w:t>УЧАСТНИКУ ДОЛЕВОГО СТРОИТЕЛЬСТВА</w:t>
      </w:r>
      <w:r>
        <w:rPr>
          <w:rFonts w:ascii="Times New Roman" w:cs="Times New Roman" w:hAnsi="Times New Roman"/>
          <w:bCs w:val="off"/>
          <w:color w:val="000000" w:themeColor="text1"/>
          <w:position w:val="0"/>
          <w:sz w:val="24"/>
          <w:szCs w:val="24"/>
          <w:lang w:eastAsia="ar-SA"/>
        </w:rPr>
        <w:t xml:space="preserve"> в соответствии с условиями договора счета </w:t>
      </w:r>
      <w:r>
        <w:rPr>
          <w:rFonts w:ascii="Times New Roman" w:cs="Times New Roman" w:hAnsi="Times New Roman"/>
          <w:bCs w:val="off"/>
          <w:color w:val="000000" w:themeColor="text1"/>
          <w:position w:val="0"/>
          <w:sz w:val="24"/>
          <w:szCs w:val="24"/>
          <w:lang w:eastAsia="ar-SA"/>
        </w:rPr>
        <w:t>эскроу</w:t>
      </w:r>
      <w:r>
        <w:rPr>
          <w:rFonts w:ascii="Times New Roman" w:cs="Times New Roman" w:hAnsi="Times New Roman"/>
          <w:bCs w:val="off"/>
          <w:color w:val="000000" w:themeColor="text1"/>
          <w:position w:val="0"/>
          <w:sz w:val="24"/>
          <w:szCs w:val="24"/>
          <w:lang w:eastAsia="ar-SA"/>
        </w:rPr>
        <w:t>.</w:t>
      </w:r>
    </w:p>
    <w:p w14:paraId="0000012C">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13.8.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0000012D">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13.9. Если иное не установлено в Договоре, все уведомления, извещения являются надлежащими, если они совершены в пис</w:t>
      </w:r>
      <w:r>
        <w:rPr>
          <w:rFonts w:ascii="Times New Roman" w:cs="Times New Roman" w:eastAsia="Times New Roman" w:hAnsi="Times New Roman"/>
          <w:sz w:val="24"/>
          <w:szCs w:val="24"/>
          <w:lang w:eastAsia="ru-RU"/>
        </w:rPr>
        <w:t xml:space="preserve">ьменном виде и доставлены до получателя с подтверждением получения, курьером или заказным отправлением по почтовым адресам, указанным в разделе 14 Договора. В случае отсутствия указания на почтовый адрес, корреспонденция направляется на адрес регистрации. </w:t>
      </w:r>
    </w:p>
    <w:p w14:paraId="0000012E">
      <w:pPr>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13.10. Стороны пришли к соглашению о том, что в случае признания отдельных положений Договора не соответствующими действующему законодательству (недействительными) этот факт не влечет недействительности (</w:t>
      </w:r>
      <w:r>
        <w:rPr>
          <w:rFonts w:ascii="Times New Roman" w:cs="Times New Roman" w:eastAsia="Times New Roman" w:hAnsi="Times New Roman"/>
          <w:sz w:val="24"/>
          <w:szCs w:val="24"/>
          <w:lang w:eastAsia="ru-RU"/>
        </w:rPr>
        <w:t>незаключенности</w:t>
      </w:r>
      <w:r>
        <w:rPr>
          <w:rFonts w:ascii="Times New Roman" w:cs="Times New Roman" w:eastAsia="Times New Roman" w:hAnsi="Times New Roman"/>
          <w:sz w:val="24"/>
          <w:szCs w:val="24"/>
          <w:lang w:eastAsia="ru-RU"/>
        </w:rPr>
        <w:t xml:space="preserve">) Договора в целом. </w:t>
      </w:r>
    </w:p>
    <w:p w14:paraId="0000012F">
      <w:pPr>
        <w:shd w:val="clear" w:color="auto" w:fill="ffffff"/>
        <w:spacing w:beforeAutospacing="0" w:after="0" w:afterAutospacing="0" w:line="240" w:lineRule="auto"/>
        <w:ind w:firstLine="567"/>
        <w:jc w:val="both"/>
        <w:rPr>
          <w:rFonts w:ascii="Times New Roman" w:cs="Times New Roman" w:eastAsia="Times New Roman" w:hAnsi="Times New Roman"/>
          <w:i/>
          <w:sz w:val="24"/>
          <w:szCs w:val="24"/>
          <w:lang w:eastAsia="ru-RU"/>
        </w:rPr>
      </w:pPr>
      <w:r>
        <w:rPr>
          <w:rFonts w:ascii="Times New Roman" w:cs="Times New Roman" w:eastAsia="Times New Roman" w:hAnsi="Times New Roman"/>
          <w:sz w:val="24"/>
          <w:szCs w:val="24"/>
          <w:lang w:eastAsia="ru-RU"/>
        </w:rPr>
        <w:t xml:space="preserve">13.11.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подтверждает, что он в дееспособности не ограничен, по состоянию здоровья мо</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DOCVARIABLE  ГУТ_ЖЕТ  \* MERGEFORMAT </w:instrText>
      </w:r>
      <w:r>
        <w:rPr>
          <w:rFonts w:ascii="Times New Roman" w:cs="Times New Roman" w:hAnsi="Times New Roman"/>
          <w:sz w:val="24"/>
          <w:szCs w:val="24"/>
        </w:rPr>
        <w:fldChar w:fldCharType="separate"/>
      </w:r>
      <w:r>
        <w:rPr>
          <w:rFonts w:ascii="Times New Roman" w:cs="Times New Roman" w:hAnsi="Times New Roman"/>
          <w:sz w:val="24"/>
          <w:szCs w:val="24"/>
        </w:rPr>
        <w:t>жет</w:t>
      </w:r>
      <w:r>
        <w:rPr>
          <w:rFonts w:ascii="Times New Roman" w:cs="Times New Roman" w:hAnsi="Times New Roman"/>
          <w:sz w:val="24"/>
          <w:szCs w:val="24"/>
        </w:rPr>
        <w:fldChar w:fldCharType="end"/>
      </w:r>
      <w:r>
        <w:rPr>
          <w:rFonts w:ascii="Times New Roman" w:cs="Times New Roman" w:hAnsi="Times New Roman"/>
          <w:sz w:val="24"/>
          <w:szCs w:val="24"/>
        </w:rPr>
        <w:t xml:space="preserve"> самостоятельно осуществлять, защищать свои права и исполнять свои обязанности по Договору, не страда</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DOCVARIABLE  ЕТ_ЮТ  \* MERGEFORMAT </w:instrText>
      </w:r>
      <w:r>
        <w:rPr>
          <w:rFonts w:ascii="Times New Roman" w:cs="Times New Roman" w:hAnsi="Times New Roman"/>
          <w:sz w:val="24"/>
          <w:szCs w:val="24"/>
        </w:rPr>
        <w:fldChar w:fldCharType="separate"/>
      </w:r>
      <w:r>
        <w:rPr>
          <w:rFonts w:ascii="Times New Roman" w:cs="Times New Roman" w:hAnsi="Times New Roman"/>
          <w:sz w:val="24"/>
          <w:szCs w:val="24"/>
        </w:rPr>
        <w:t>ет</w:t>
      </w:r>
      <w:r>
        <w:rPr>
          <w:rFonts w:ascii="Times New Roman" w:cs="Times New Roman" w:hAnsi="Times New Roman"/>
          <w:sz w:val="24"/>
          <w:szCs w:val="24"/>
        </w:rPr>
        <w:fldChar w:fldCharType="end"/>
      </w:r>
      <w:r>
        <w:rPr>
          <w:rFonts w:ascii="Times New Roman" w:cs="Times New Roman" w:hAnsi="Times New Roman"/>
          <w:sz w:val="24"/>
          <w:szCs w:val="24"/>
        </w:rPr>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00000130">
      <w:pPr>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13.12.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подтверждает, что все условия настоящего Договора и приложений к Договору им внимательно прочитаны перед подписанием и понятны.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w:t>
      </w:r>
      <w:r>
        <w:rPr>
          <w:rFonts w:ascii="Times New Roman" w:cs="Times New Roman" w:hAnsi="Times New Roman"/>
          <w:bCs w:val="off"/>
          <w:color w:val="000000" w:themeColor="text1"/>
          <w:position w:val="0"/>
          <w:sz w:val="24"/>
          <w:szCs w:val="24"/>
          <w:lang w:eastAsia="ar-SA"/>
        </w:rPr>
        <w:t>УЧАСТНИК</w:t>
      </w:r>
      <w:r>
        <w:rPr>
          <w:rFonts w:ascii="Times New Roman" w:cs="Times New Roman" w:hAnsi="Times New Roman"/>
          <w:bCs w:val="off"/>
          <w:color w:val="000000" w:themeColor="text1"/>
          <w:position w:val="0"/>
          <w:sz w:val="24"/>
          <w:szCs w:val="24"/>
          <w:lang w:eastAsia="ar-SA"/>
        </w:rPr>
        <w:t xml:space="preserve"> ДОЛЕВОГО СТРОИТЕЛЬСТВА</w:t>
      </w:r>
      <w:r>
        <w:rPr>
          <w:rFonts w:ascii="Times New Roman" w:cs="Times New Roman" w:hAnsi="Times New Roman"/>
          <w:sz w:val="24"/>
          <w:szCs w:val="24"/>
        </w:rPr>
        <w:t xml:space="preserve"> ознакомлен с информацией о ЗАСТРОЙЩИКЕ, замечаний и вопросов к предоставленной информации не имеет.</w:t>
      </w:r>
    </w:p>
    <w:p w14:paraId="00000131">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13.13. Договор подписан в 2 (Двух) подлинных экземплярах, имеющих равную юридическую силу, по одному для каждой из Сторон.</w:t>
      </w:r>
    </w:p>
    <w:p w14:paraId="00000132">
      <w:pPr>
        <w:shd w:val="clear" w:color="auto" w:fill="ffffff"/>
        <w:spacing w:beforeAutospacing="0" w:after="0" w:afterAutospacing="0" w:line="240" w:lineRule="auto"/>
        <w:ind w:firstLine="567"/>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13.14. Неотъемлемой частью настоящего Договора являются следующие Приложения:</w:t>
      </w:r>
    </w:p>
    <w:p w14:paraId="00000133">
      <w:pPr>
        <w:numPr>
          <w:ilvl w:val="0"/>
          <w:numId w:val="22"/>
        </w:numPr>
        <w:shd w:val="clear" w:color="auto" w:fill="ffffff"/>
        <w:spacing w:beforeAutospacing="0" w:after="0" w:afterAutospacing="0" w:line="240" w:lineRule="auto"/>
        <w:jc w:val="both"/>
        <w:rPr>
          <w:rFonts w:ascii="Times New Roman" w:cs="Times New Roman" w:eastAsia="Gungsuh" w:hAnsi="Times New Roman"/>
          <w:sz w:val="24"/>
          <w:szCs w:val="24"/>
          <w:lang w:eastAsia="ru-RU"/>
        </w:rPr>
      </w:pPr>
      <w:r>
        <w:rPr>
          <w:rFonts w:ascii="Times New Roman" w:cs="Times New Roman" w:eastAsia="Gungsuh" w:hAnsi="Times New Roman"/>
          <w:sz w:val="24"/>
          <w:szCs w:val="24"/>
          <w:lang w:eastAsia="ru-RU"/>
        </w:rPr>
        <w:t>Приложение № 1 -«План этажа</w:t>
      </w:r>
      <w:r>
        <w:rPr>
          <w:rFonts w:ascii="Times New Roman" w:cs="Times New Roman" w:eastAsia="Gungsuh" w:hAnsi="Times New Roman"/>
          <w:sz w:val="24"/>
          <w:szCs w:val="24"/>
          <w:lang w:eastAsia="ru-RU"/>
        </w:rPr>
        <w:t>»;</w:t>
      </w:r>
    </w:p>
    <w:p w14:paraId="00000134">
      <w:pPr>
        <w:numPr>
          <w:ilvl w:val="0"/>
          <w:numId w:val="21"/>
        </w:numPr>
        <w:shd w:val="clear" w:color="auto" w:fill="ffffff"/>
        <w:spacing w:beforeAutospacing="0" w:after="0" w:afterAutospacing="0" w:line="240" w:lineRule="auto"/>
        <w:rPr>
          <w:rFonts w:ascii="Times New Roman" w:cs="Times New Roman" w:eastAsia="Gungsuh" w:hAnsi="Times New Roman"/>
          <w:sz w:val="24"/>
          <w:szCs w:val="24"/>
          <w:lang w:eastAsia="ru-RU"/>
        </w:rPr>
      </w:pPr>
      <w:r>
        <w:rPr>
          <w:rFonts w:ascii="Times New Roman" w:cs="Times New Roman" w:eastAsia="Gungsuh" w:hAnsi="Times New Roman"/>
          <w:sz w:val="24"/>
          <w:szCs w:val="24"/>
          <w:lang w:eastAsia="ru-RU"/>
        </w:rPr>
        <w:t>Приложение №2 - «План Квартиры»;</w:t>
      </w:r>
    </w:p>
    <w:p w14:paraId="00000135">
      <w:pPr>
        <w:numPr>
          <w:ilvl w:val="0"/>
          <w:numId w:val="21"/>
        </w:numPr>
        <w:shd w:val="clear" w:color="auto" w:fill="ffffff"/>
        <w:spacing w:beforeAutospacing="0" w:after="0" w:afterAutospacing="0" w:line="240" w:lineRule="auto"/>
        <w:rPr>
          <w:rFonts w:ascii="Times New Roman" w:cs="Times New Roman" w:hAnsi="Times New Roman"/>
          <w:b/>
          <w:bCs/>
          <w:sz w:val="24"/>
          <w:szCs w:val="24"/>
        </w:rPr>
      </w:pPr>
      <w:r>
        <w:rPr>
          <w:rFonts w:ascii="Times New Roman" w:cs="Times New Roman" w:hAnsi="Times New Roman"/>
          <w:bCs w:val="off"/>
          <w:color w:val="000000" w:themeColor="text1"/>
          <w:position w:val="0"/>
          <w:sz w:val="24"/>
          <w:szCs w:val="24"/>
          <w:lang w:eastAsia="ar-SA"/>
        </w:rPr>
        <w:t>Приложение №3 - «</w:t>
      </w:r>
      <w:r>
        <w:rPr>
          <w:rFonts w:ascii="Times New Roman" w:cs="Times New Roman" w:hAnsi="Times New Roman"/>
          <w:bCs w:val="off"/>
          <w:color w:val="000000" w:themeColor="text1"/>
          <w:position w:val="0"/>
          <w:sz w:val="24"/>
          <w:szCs w:val="24"/>
          <w:lang w:eastAsia="ar-SA"/>
        </w:rPr>
        <w:t>Технические и строительные характеристики Объекта долевого участия».</w:t>
      </w:r>
    </w:p>
    <w:p w14:paraId="00000136">
      <w:pPr>
        <w:spacing w:beforeAutospacing="0" w:after="0" w:afterAutospacing="0" w:line="240" w:lineRule="auto"/>
        <w:rPr>
          <w:rFonts w:ascii="Times New Roman" w:cs="Times New Roman" w:hAnsi="Times New Roman"/>
          <w:b/>
          <w:bCs/>
          <w:sz w:val="24"/>
          <w:szCs w:val="24"/>
        </w:rPr>
      </w:pPr>
    </w:p>
    <w:p w14:paraId="00000137">
      <w:pPr>
        <w:spacing w:beforeAutospacing="0" w:after="0" w:afterAutospacing="0" w:line="240" w:lineRule="auto"/>
        <w:ind w:firstLine="709"/>
        <w:jc w:val="center"/>
        <w:rPr>
          <w:rFonts w:ascii="Times New Roman" w:cs="Times New Roman" w:hAnsi="Times New Roman"/>
          <w:b/>
          <w:bCs/>
          <w:sz w:val="24"/>
          <w:szCs w:val="24"/>
        </w:rPr>
      </w:pPr>
      <w:r>
        <w:rPr>
          <w:rFonts w:ascii="Times New Roman" w:cs="Times New Roman" w:hAnsi="Times New Roman"/>
          <w:b/>
          <w:bCs/>
          <w:sz w:val="24"/>
          <w:szCs w:val="24"/>
        </w:rPr>
        <w:t>14. ПОДПИСИ СТОРОН</w:t>
      </w:r>
    </w:p>
    <w:p w14:paraId="00000138">
      <w:pPr>
        <w:spacing w:beforeAutospacing="0" w:after="0" w:afterAutospacing="0" w:line="240" w:lineRule="auto"/>
        <w:ind w:firstLine="709"/>
        <w:jc w:val="center"/>
        <w:rPr>
          <w:rFonts w:ascii="Times New Roman" w:cs="Times New Roman" w:hAnsi="Times New Roman"/>
          <w:b/>
          <w:bCs/>
          <w:sz w:val="24"/>
          <w:szCs w:val="24"/>
        </w:rPr>
      </w:pPr>
    </w:p>
    <w:tbl>
      <w:tblPr>
        <w:jc w:val="center"/>
        <w:tblLayout w:type="fixed"/>
        <w:tblLook w:val="04A0"/>
      </w:tblPr>
      <w:tblGrid>
        <w:gridCol w:w="5201"/>
        <w:gridCol w:w="5201"/>
      </w:tblGrid>
      <w:tr>
        <w:trPr>
          <w:trHeight w:val="80"/>
          <w:jc w:val="center"/>
        </w:trPr>
        <w:tc>
          <w:tcPr>
            <w:cnfStyle w:val="101000000000"/>
            <w:tcW w:w="5201" w:type="dxa"/>
            <w:noWrap w:val="off"/>
          </w:tcPr>
          <w:p w14:paraId="00000139">
            <w:pPr>
              <w:pStyle w:val="NoSpacing"/>
              <w:spacing w:beforeAutospacing="0" w:after="0" w:afterAutospacing="0" w:line="240"/>
              <w:rPr>
                <w:rFonts w:ascii="Times New Roman" w:cs="Times New Roman" w:hAnsi="Times New Roman"/>
                <w:b/>
                <w:bCs/>
                <w:sz w:val="24"/>
                <w:szCs w:val="24"/>
              </w:rPr>
            </w:pPr>
            <w:r>
              <w:rPr>
                <w:rFonts w:ascii="Times New Roman" w:cs="Times New Roman" w:hAnsi="Times New Roman"/>
                <w:b/>
                <w:bCs/>
                <w:sz w:val="24"/>
                <w:szCs w:val="24"/>
              </w:rPr>
              <w:t xml:space="preserve">Застройщик: </w:t>
            </w:r>
          </w:p>
          <w:p w14:paraId="0000013A">
            <w:pPr>
              <w:pStyle w:val="ConsPlusNormal"/>
              <w:spacing w:before="0" w:beforeAutospacing="0" w:after="0" w:afterAutospacing="0" w:line="240" w:lineRule="auto"/>
              <w:ind w:left="0" w:right="0" w:firstLine="9"/>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ООО "СТРОЙКАПДОМ Специализированный застройщик</w:t>
            </w:r>
            <w:r>
              <w:rPr>
                <w:rFonts w:ascii="Times New Roman" w:cs="Times New Roman" w:hAnsi="Times New Roman" w:hint="default"/>
                <w:b w:val="off"/>
                <w:bCs w:val="off"/>
                <w:sz w:val="24"/>
                <w:szCs w:val="24"/>
              </w:rPr>
              <w:t>"</w:t>
            </w:r>
          </w:p>
          <w:p w14:paraId="0000013B">
            <w:pPr>
              <w:pStyle w:val="ConsPlusNormal"/>
              <w:spacing w:before="0" w:beforeAutospacing="0" w:after="0" w:afterAutospacing="0" w:line="240" w:lineRule="auto"/>
              <w:ind w:left="0" w:right="0" w:firstLine="29"/>
              <w:rPr>
                <w:rFonts w:ascii="Times New Roman" w:cs="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Юр./почтовый адрес:</w:t>
            </w:r>
            <w:r>
              <w:rPr>
                <w:rFonts w:ascii="Times New Roman" w:cs="Times New Roman" w:hAnsi="Times New Roman" w:hint="default"/>
                <w:b w:val="off"/>
                <w:bCs w:val="off"/>
                <w:sz w:val="24"/>
                <w:szCs w:val="24"/>
              </w:rPr>
              <w:t xml:space="preserve"> </w:t>
            </w:r>
            <w:r>
              <w:rPr>
                <w:rFonts w:ascii="Times New Roman" w:cs="Times New Roman" w:hAnsi="Times New Roman" w:hint="default"/>
                <w:b w:val="off"/>
                <w:bCs w:val="off"/>
                <w:sz w:val="24"/>
                <w:szCs w:val="24"/>
              </w:rPr>
              <w:t xml:space="preserve">692527, Приморский край, г. Уссурийск, ул. Комсомольская, 28, офис 113, каб.1 </w:t>
            </w:r>
          </w:p>
          <w:p w14:paraId="0000013C">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ИНН: 2511134745</w:t>
            </w:r>
          </w:p>
          <w:p w14:paraId="0000013D">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КПП: 251101001</w:t>
            </w:r>
          </w:p>
          <w:p w14:paraId="0000013E">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ОГРН: 1262500001620</w:t>
            </w:r>
          </w:p>
          <w:p w14:paraId="0000013F">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Расчё</w:t>
            </w:r>
            <w:r>
              <w:rPr>
                <w:rFonts w:ascii="Times New Roman" w:cs="Times New Roman" w:hAnsi="Times New Roman" w:hint="default"/>
                <w:b w:val="off"/>
                <w:bCs w:val="off"/>
                <w:sz w:val="24"/>
                <w:szCs w:val="24"/>
              </w:rPr>
              <w:t>тный счёт: 40702810250710003851</w:t>
            </w:r>
          </w:p>
          <w:p w14:paraId="00000140">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Банк: ДАЛЬНЕВОСТОЧНЫЙ БАНК</w:t>
            </w:r>
          </w:p>
          <w:p w14:paraId="00000141">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ПАО СБЕРБАНК</w:t>
            </w:r>
          </w:p>
          <w:p w14:paraId="00000142">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БИК банка: 0408</w:t>
            </w:r>
            <w:r>
              <w:rPr>
                <w:rFonts w:ascii="Times New Roman" w:cs="Times New Roman" w:hAnsi="Times New Roman" w:hint="default"/>
                <w:b w:val="off"/>
                <w:bCs w:val="off"/>
                <w:sz w:val="24"/>
                <w:szCs w:val="24"/>
                <w:lang w:val="en-GB"/>
              </w:rPr>
              <w:t>8</w:t>
            </w:r>
            <w:r>
              <w:rPr>
                <w:rFonts w:ascii="Times New Roman" w:cs="Times New Roman" w:hAnsi="Times New Roman" w:hint="default"/>
                <w:b w:val="off"/>
                <w:bCs w:val="off"/>
                <w:sz w:val="24"/>
                <w:szCs w:val="24"/>
              </w:rPr>
              <w:t>13608</w:t>
            </w:r>
          </w:p>
          <w:p w14:paraId="00000143">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hAnsi="Times New Roman" w:hint="default"/>
                <w:b w:val="off"/>
                <w:bCs w:val="off"/>
                <w:sz w:val="24"/>
                <w:szCs w:val="24"/>
              </w:rPr>
              <w:t>Корсчёт: 3010181060000000060</w:t>
            </w:r>
            <w:r>
              <w:rPr>
                <w:rFonts w:ascii="Times New Roman" w:cs="Times New Roman" w:hAnsi="Times New Roman" w:hint="default"/>
                <w:b w:val="off"/>
                <w:bCs w:val="off"/>
                <w:sz w:val="24"/>
                <w:szCs w:val="24"/>
              </w:rPr>
              <w:t>8</w:t>
            </w:r>
          </w:p>
          <w:p w14:paraId="00000144">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r>
              <w:rPr>
                <w:rFonts w:ascii="Times New Roman" w:cs="Times New Roman" w:hAnsi="Times New Roman" w:hint="default"/>
                <w:b w:val="off"/>
                <w:bCs w:val="off"/>
                <w:sz w:val="24"/>
                <w:szCs w:val="24"/>
                <w:lang w:val="en-GB"/>
              </w:rPr>
              <w:t>e</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mail</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 xml:space="preserve"> </w:t>
            </w:r>
            <w:r>
              <w:rPr>
                <w:rFonts w:ascii="Times New Roman" w:cs="Times New Roman" w:hAnsi="Times New Roman" w:hint="default"/>
                <w:b w:val="off"/>
                <w:bCs w:val="off"/>
                <w:sz w:val="24"/>
                <w:szCs w:val="24"/>
                <w:lang w:val="en-GB"/>
              </w:rPr>
              <w:t>ooo</w:t>
            </w:r>
            <w:r>
              <w:rPr>
                <w:rFonts w:ascii="Times New Roman" w:cs="Times New Roman" w:hAnsi="Times New Roman" w:hint="default"/>
                <w:b w:val="off"/>
                <w:bCs w:val="off"/>
                <w:sz w:val="24"/>
                <w:szCs w:val="24"/>
                <w:lang w:val="en-US"/>
              </w:rPr>
              <w:t>_</w:t>
            </w:r>
            <w:r>
              <w:rPr>
                <w:rFonts w:ascii="Times New Roman" w:cs="Times New Roman" w:hAnsi="Times New Roman" w:hint="default"/>
                <w:b w:val="off"/>
                <w:bCs w:val="off"/>
                <w:sz w:val="24"/>
                <w:szCs w:val="24"/>
                <w:lang w:val="en-GB"/>
              </w:rPr>
              <w:t>skd</w:t>
            </w:r>
            <w:r>
              <w:rPr>
                <w:rFonts w:ascii="Times New Roman" w:cs="Times New Roman" w:hAnsi="Times New Roman" w:hint="default"/>
                <w:b w:val="off"/>
                <w:bCs w:val="off"/>
                <w:sz w:val="24"/>
                <w:szCs w:val="24"/>
                <w:lang w:val="en-US"/>
              </w:rPr>
              <w:t>_</w:t>
            </w:r>
            <w:r>
              <w:rPr>
                <w:rFonts w:ascii="Times New Roman" w:cs="Times New Roman" w:hAnsi="Times New Roman" w:hint="default"/>
                <w:b w:val="off"/>
                <w:bCs w:val="off"/>
                <w:sz w:val="24"/>
                <w:szCs w:val="24"/>
                <w:lang w:val="en-GB"/>
              </w:rPr>
              <w:t>sz</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mail</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ru</w:t>
            </w:r>
          </w:p>
          <w:p w14:paraId="00000145">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r>
              <w:rPr>
                <w:rFonts w:ascii="Times New Roman" w:cs="Times New Roman" w:eastAsia="Times New Roman" w:hAnsi="Times New Roman" w:hint="default"/>
                <w:b w:val="off"/>
                <w:bCs w:val="off"/>
                <w:sz w:val="24"/>
                <w:szCs w:val="24"/>
              </w:rPr>
              <w:t>тел</w:t>
            </w:r>
            <w:r>
              <w:rPr>
                <w:rFonts w:ascii="Times New Roman" w:cs="Times New Roman" w:eastAsia="Times New Roman" w:hAnsi="Times New Roman" w:hint="default"/>
                <w:b w:val="off"/>
                <w:bCs w:val="off"/>
                <w:sz w:val="24"/>
                <w:szCs w:val="24"/>
              </w:rPr>
              <w:t xml:space="preserve">. </w:t>
            </w:r>
            <w:r>
              <w:rPr>
                <w:rFonts w:ascii="Times New Roman" w:cs="Times New Roman" w:eastAsia="Times New Roman" w:hAnsi="Times New Roman" w:hint="default"/>
                <w:b w:val="off"/>
                <w:bCs w:val="off"/>
                <w:sz w:val="24"/>
                <w:szCs w:val="24"/>
                <w:lang w:val="en-GB"/>
              </w:rPr>
              <w:t>+7 (</w:t>
            </w:r>
            <w:r>
              <w:rPr>
                <w:rFonts w:ascii="Times New Roman" w:cs="Times New Roman" w:eastAsia="Times New Roman" w:hAnsi="Times New Roman" w:hint="default"/>
                <w:b w:val="off"/>
                <w:bCs w:val="off"/>
                <w:sz w:val="24"/>
                <w:szCs w:val="24"/>
              </w:rPr>
              <w:t>924</w:t>
            </w:r>
            <w:r>
              <w:rPr>
                <w:rFonts w:ascii="Times New Roman" w:cs="Times New Roman" w:eastAsia="Times New Roman" w:hAnsi="Times New Roman" w:hint="default"/>
                <w:b w:val="off"/>
                <w:bCs w:val="off"/>
                <w:sz w:val="24"/>
                <w:szCs w:val="24"/>
                <w:lang w:val="en-GB"/>
              </w:rPr>
              <w:t xml:space="preserve">) </w:t>
            </w:r>
            <w:r>
              <w:rPr>
                <w:rFonts w:ascii="Times New Roman" w:cs="Times New Roman" w:eastAsia="Times New Roman" w:hAnsi="Times New Roman" w:hint="default"/>
                <w:b w:val="off"/>
                <w:bCs w:val="off"/>
                <w:sz w:val="24"/>
                <w:szCs w:val="24"/>
              </w:rPr>
              <w:t>259-59-59</w:t>
            </w:r>
          </w:p>
          <w:p w14:paraId="00000146">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p>
          <w:p w14:paraId="00000147">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Генеральный директор</w:t>
            </w:r>
          </w:p>
          <w:p w14:paraId="00000148">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p>
          <w:p w14:paraId="00000149">
            <w:pPr>
              <w:pStyle w:val="ConsPlus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b w:val="off"/>
                <w:bCs w:val="off"/>
                <w:sz w:val="24"/>
                <w:szCs w:val="24"/>
              </w:rPr>
              <w:t>____________________</w:t>
            </w:r>
            <w:r>
              <w:rPr>
                <w:rFonts w:ascii="Times New Roman" w:cs="Times New Roman" w:eastAsia="Times New Roman" w:hAnsi="Times New Roman" w:hint="default"/>
                <w:b w:val="off"/>
                <w:bCs w:val="off"/>
                <w:sz w:val="24"/>
                <w:szCs w:val="24"/>
                <w:lang w:val="en-GB"/>
              </w:rPr>
              <w:t>/</w:t>
            </w:r>
            <w:r>
              <w:rPr>
                <w:rFonts w:ascii="Times New Roman" w:cs="Times New Roman" w:eastAsia="Times New Roman" w:hAnsi="Times New Roman" w:hint="default"/>
                <w:b w:val="off"/>
                <w:bCs w:val="off"/>
                <w:sz w:val="24"/>
                <w:szCs w:val="24"/>
                <w:lang w:val="ru-RU"/>
              </w:rPr>
              <w:t xml:space="preserve">С.А. </w:t>
            </w:r>
            <w:r>
              <w:rPr>
                <w:rFonts w:ascii="Times New Roman" w:cs="Times New Roman" w:eastAsia="Times New Roman" w:hAnsi="Times New Roman" w:hint="default"/>
                <w:b w:val="off"/>
                <w:bCs w:val="off"/>
                <w:sz w:val="24"/>
                <w:szCs w:val="24"/>
              </w:rPr>
              <w:t xml:space="preserve">Ерёмин </w:t>
            </w:r>
            <w:r>
              <w:rPr>
                <w:rFonts w:ascii="Times New Roman" w:cs="Times New Roman" w:eastAsia="Times New Roman" w:hAnsi="Times New Roman" w:hint="default"/>
                <w:b w:val="off"/>
                <w:bCs w:val="off"/>
                <w:sz w:val="24"/>
                <w:szCs w:val="24"/>
                <w:lang w:val="en-GB"/>
              </w:rPr>
              <w:t>/</w:t>
            </w:r>
          </w:p>
          <w:p w14:paraId="0000014A">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4B">
            <w:pPr>
              <w:pStyle w:val="NoSpacing"/>
              <w:spacing w:beforeAutospacing="0" w:after="0" w:afterAutospacing="0" w:line="240"/>
              <w:rPr>
                <w:rFonts w:ascii="Times New Roman" w:cs="Times New Roman" w:hAnsi="Times New Roman"/>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c>
          <w:tcPr>
            <w:cnfStyle w:val="100000000000"/>
            <w:tcW w:w="5201" w:type="dxa"/>
            <w:noWrap w:val="off"/>
          </w:tcPr>
          <w:p w14:paraId="0000014C">
            <w:pPr>
              <w:pStyle w:val="NoSpacing"/>
              <w:spacing w:beforeAutospacing="0" w:after="0" w:afterAutospacing="0" w:line="240"/>
              <w:rPr>
                <w:rFonts w:ascii="Times New Roman" w:cs="Times New Roman" w:eastAsia="Times New Roman" w:hAnsi="Times New Roman"/>
                <w:b/>
                <w:sz w:val="24"/>
                <w:szCs w:val="24"/>
              </w:rPr>
            </w:pPr>
            <w:r>
              <w:rPr>
                <w:rFonts w:ascii="Times New Roman" w:cs="Times New Roman" w:hAnsi="Times New Roman"/>
                <w:b/>
                <w:bCs/>
                <w:iCs/>
                <w:sz w:val="24"/>
                <w:szCs w:val="24"/>
              </w:rPr>
              <w:t>Участник долевого строительства:</w:t>
            </w:r>
          </w:p>
          <w:p w14:paraId="0000014D">
            <w:pPr>
              <w:pStyle w:val="Normal"/>
              <w:widowControl w:val="on"/>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fldChar w:fldCharType="begin"/>
            </w:r>
            <w:r>
              <w:rPr>
                <w:rFonts w:ascii="Times New Roman" w:cs="Times New Roman" w:hAnsi="Times New Roman"/>
                <w:bCs/>
                <w:sz w:val="24"/>
                <w:szCs w:val="24"/>
              </w:rPr>
              <w:instrText xml:space="preserve"> DOCVARIABLE  ПредставлениеКлиента  \* MERGEFORMAT </w:instrText>
            </w:r>
            <w:r>
              <w:rPr>
                <w:rFonts w:ascii="Times New Roman" w:cs="Times New Roman" w:hAnsi="Times New Roman"/>
                <w:bCs/>
                <w:sz w:val="24"/>
                <w:szCs w:val="24"/>
              </w:rPr>
              <w:fldChar w:fldCharType="separate"/>
            </w:r>
            <w:r>
              <w:rPr>
                <w:rFonts w:ascii="Times New Roman" w:cs="Times New Roman" w:hAnsi="Times New Roman"/>
                <w:bCs/>
                <w:sz w:val="24"/>
                <w:szCs w:val="24"/>
              </w:rPr>
              <w:t>___________</w:t>
            </w:r>
            <w:r>
              <w:rPr>
                <w:rFonts w:ascii="Times New Roman" w:cs="Times New Roman" w:hAnsi="Times New Roman"/>
                <w:bCs/>
                <w:sz w:val="24"/>
                <w:szCs w:val="24"/>
                <w:lang w:val="en-GB"/>
              </w:rPr>
              <w:t>_____________________________</w:t>
            </w:r>
            <w:r>
              <w:rPr>
                <w:rFonts w:ascii="Times New Roman" w:cs="Times New Roman" w:hAnsi="Times New Roman"/>
                <w:bCs/>
                <w:sz w:val="24"/>
                <w:szCs w:val="24"/>
              </w:rPr>
              <w:t>, пол ______, _____г.р., место рождения:_______, паспорт гражданина _________, выдан ___________, ___________г., код подразделения _______, СНИЛС_________________,</w:t>
            </w:r>
          </w:p>
          <w:p w14:paraId="0000014E">
            <w:pPr>
              <w:pStyle w:val="Normal"/>
              <w:widowControl w:val="on"/>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t>зарегистрирован по адресу гор. ______________</w:t>
            </w:r>
            <w:r>
              <w:rPr>
                <w:rFonts w:ascii="Times New Roman" w:cs="Times New Roman" w:hAnsi="Times New Roman"/>
                <w:bCs/>
                <w:sz w:val="24"/>
                <w:szCs w:val="24"/>
              </w:rPr>
              <w:fldChar w:fldCharType="end"/>
            </w:r>
            <w:r>
              <w:rPr>
                <w:rFonts w:ascii="Times New Roman" w:cs="Times New Roman" w:hAnsi="Times New Roman"/>
                <w:bCs/>
                <w:sz w:val="24"/>
                <w:szCs w:val="24"/>
              </w:rPr>
              <w:t xml:space="preserve">, тел.:___________, </w:t>
            </w:r>
            <w:r>
              <w:rPr>
                <w:rFonts w:ascii="Times New Roman" w:cs="Times New Roman" w:hAnsi="Times New Roman"/>
                <w:bCs/>
                <w:sz w:val="24"/>
                <w:szCs w:val="24"/>
                <w:lang w:val="en-US"/>
              </w:rPr>
              <w:t>e</w:t>
            </w:r>
            <w:r>
              <w:rPr>
                <w:rFonts w:ascii="Times New Roman" w:cs="Times New Roman" w:hAnsi="Times New Roman"/>
                <w:bCs/>
                <w:sz w:val="24"/>
                <w:szCs w:val="24"/>
              </w:rPr>
              <w:t>-</w:t>
            </w:r>
            <w:r>
              <w:rPr>
                <w:rFonts w:ascii="Times New Roman" w:cs="Times New Roman" w:hAnsi="Times New Roman"/>
                <w:bCs/>
                <w:sz w:val="24"/>
                <w:szCs w:val="24"/>
                <w:lang w:val="en-US"/>
              </w:rPr>
              <w:t>mail</w:t>
            </w:r>
            <w:r>
              <w:rPr>
                <w:rFonts w:ascii="Times New Roman" w:cs="Times New Roman" w:hAnsi="Times New Roman"/>
                <w:bCs/>
                <w:sz w:val="24"/>
                <w:szCs w:val="24"/>
              </w:rPr>
              <w:t>:________.</w:t>
            </w:r>
          </w:p>
          <w:p w14:paraId="0000014F">
            <w:pPr>
              <w:pStyle w:val="NoSpacing"/>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t>Адрес для направления уведомлений и корреспонденции по договору:__________________</w:t>
            </w:r>
          </w:p>
          <w:p w14:paraId="00000150">
            <w:pPr>
              <w:pStyle w:val="NoSpacing"/>
              <w:spacing w:beforeAutospacing="0" w:after="0" w:afterAutospacing="0" w:line="240"/>
              <w:jc w:val="both"/>
              <w:rPr>
                <w:rFonts w:ascii="Times New Roman" w:cs="Times New Roman" w:eastAsia="Times New Roman" w:hAnsi="Times New Roman"/>
                <w:bCs/>
                <w:sz w:val="24"/>
                <w:szCs w:val="24"/>
              </w:rPr>
            </w:pPr>
            <w:r>
              <w:rPr>
                <w:rFonts w:ascii="Times New Roman" w:cs="Times New Roman" w:hAnsi="Times New Roman"/>
                <w:bCs/>
                <w:sz w:val="24"/>
                <w:szCs w:val="24"/>
              </w:rPr>
              <w:t>________________________________________</w:t>
            </w:r>
            <w:r>
              <w:rPr>
                <w:rFonts w:ascii="Times New Roman" w:cs="Times New Roman" w:hAnsi="Times New Roman"/>
                <w:bCs/>
                <w:sz w:val="24"/>
                <w:szCs w:val="24"/>
                <w:lang w:val="en-GB"/>
              </w:rPr>
              <w:t>_</w:t>
            </w:r>
          </w:p>
          <w:p w14:paraId="00000151">
            <w:pPr>
              <w:pStyle w:val="NoSpacing"/>
              <w:spacing w:beforeAutospacing="0" w:after="0" w:afterAutospacing="0" w:line="240"/>
              <w:rPr>
                <w:rFonts w:ascii="Times New Roman" w:cs="Times New Roman" w:hAnsi="Times New Roman"/>
                <w:iCs/>
                <w:sz w:val="24"/>
                <w:szCs w:val="24"/>
              </w:rPr>
            </w:pPr>
          </w:p>
          <w:p w14:paraId="00000152">
            <w:pPr>
              <w:pStyle w:val="NoSpacing"/>
              <w:spacing w:beforeAutospacing="0" w:after="0" w:afterAutospacing="0" w:line="240"/>
              <w:rPr>
                <w:rFonts w:ascii="Times New Roman" w:cs="Times New Roman" w:hAnsi="Times New Roman"/>
                <w:iCs/>
                <w:sz w:val="24"/>
                <w:szCs w:val="24"/>
              </w:rPr>
            </w:pPr>
          </w:p>
          <w:p w14:paraId="00000153">
            <w:pPr>
              <w:pStyle w:val="NoSpacing"/>
              <w:spacing w:beforeAutospacing="0" w:after="0" w:afterAutospacing="0" w:line="240"/>
              <w:rPr>
                <w:rFonts w:ascii="Times New Roman" w:cs="Times New Roman" w:hAnsi="Times New Roman"/>
                <w:iCs/>
                <w:sz w:val="24"/>
                <w:szCs w:val="24"/>
              </w:rPr>
            </w:pPr>
          </w:p>
          <w:p w14:paraId="00000154">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55">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56">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57">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sz w:val="24"/>
                <w:szCs w:val="24"/>
                <w:lang w:val="en-GB"/>
              </w:rPr>
              <w:t>________________________/________________/</w:t>
            </w:r>
          </w:p>
          <w:p w14:paraId="00000158">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59">
            <w:pPr>
              <w:pStyle w:val="NoSpacing"/>
              <w:spacing w:beforeAutospacing="0" w:after="0" w:afterAutospacing="0" w:line="240"/>
              <w:rPr>
                <w:rFonts w:ascii="Times New Roman" w:cs="Times New Roman" w:hAnsi="Times New Roman"/>
                <w:iCs/>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r>
    </w:tbl>
    <w:p w14:paraId="0000015A">
      <w:pPr>
        <w:spacing w:beforeAutospacing="0" w:after="0" w:afterAutospacing="0" w:line="240" w:lineRule="auto"/>
        <w:rPr>
          <w:rFonts w:ascii="Times New Roman" w:cs="Times New Roman" w:hAnsi="Times New Roman"/>
          <w:bCs/>
          <w:sz w:val="24"/>
          <w:szCs w:val="24"/>
        </w:rPr>
      </w:pPr>
    </w:p>
    <w:p w14:paraId="0000015B">
      <w:pPr>
        <w:spacing w:beforeAutospacing="0" w:after="0" w:afterAutospacing="0" w:line="240" w:lineRule="auto"/>
        <w:jc w:val="center"/>
        <w:rPr>
          <w:rFonts w:ascii="Times New Roman" w:cs="Times New Roman" w:hAnsi="Times New Roman"/>
          <w:bCs/>
          <w:sz w:val="24"/>
          <w:szCs w:val="24"/>
        </w:rPr>
      </w:pPr>
    </w:p>
    <w:p w14:paraId="0000015C">
      <w:pPr>
        <w:spacing w:beforeAutospacing="0" w:after="0" w:afterAutospacing="0" w:line="240" w:lineRule="auto"/>
        <w:jc w:val="center"/>
        <w:rPr>
          <w:rFonts w:ascii="Times New Roman" w:cs="Times New Roman" w:hAnsi="Times New Roman"/>
          <w:bCs/>
          <w:sz w:val="24"/>
          <w:szCs w:val="24"/>
        </w:rPr>
      </w:pPr>
    </w:p>
    <w:p w14:paraId="0000015D">
      <w:pPr>
        <w:spacing w:beforeAutospacing="0" w:after="0" w:afterAutospacing="0" w:line="240" w:lineRule="auto"/>
        <w:jc w:val="center"/>
        <w:rPr>
          <w:rFonts w:ascii="Times New Roman" w:cs="Times New Roman" w:hAnsi="Times New Roman"/>
          <w:bCs/>
          <w:sz w:val="24"/>
          <w:szCs w:val="24"/>
        </w:rPr>
      </w:pPr>
    </w:p>
    <w:p w14:paraId="0000015E">
      <w:pPr>
        <w:spacing w:beforeAutospacing="0" w:after="0" w:afterAutospacing="0" w:line="240" w:lineRule="auto"/>
        <w:jc w:val="center"/>
        <w:rPr>
          <w:rFonts w:ascii="Times New Roman" w:cs="Times New Roman" w:hAnsi="Times New Roman"/>
          <w:bCs/>
          <w:sz w:val="24"/>
          <w:szCs w:val="24"/>
        </w:rPr>
      </w:pPr>
    </w:p>
    <w:p w14:paraId="0000015F">
      <w:pPr>
        <w:jc w:val="right"/>
        <w:rPr>
          <w:color w:val="000000" w:themeColor="text1"/>
        </w:rPr>
      </w:pPr>
    </w:p>
    <w:p w14:paraId="00000160">
      <w:pPr>
        <w:jc w:val="right"/>
        <w:rPr>
          <w:color w:val="000000" w:themeColor="text1"/>
        </w:rPr>
      </w:pPr>
    </w:p>
    <w:p w14:paraId="00000161">
      <w:pPr>
        <w:jc w:val="right"/>
        <w:rPr>
          <w:color w:val="000000" w:themeColor="text1"/>
        </w:rPr>
      </w:pPr>
    </w:p>
    <w:p w14:paraId="00000162">
      <w:pPr>
        <w:jc w:val="right"/>
        <w:rPr>
          <w:color w:val="000000" w:themeColor="text1"/>
        </w:rPr>
      </w:pPr>
    </w:p>
    <w:p w14:paraId="00000163">
      <w:pPr>
        <w:jc w:val="right"/>
        <w:rPr>
          <w:color w:val="000000" w:themeColor="text1"/>
        </w:rPr>
      </w:pPr>
    </w:p>
    <w:p w14:paraId="00000164">
      <w:pPr>
        <w:jc w:val="right"/>
        <w:rPr>
          <w:color w:val="000000" w:themeColor="text1"/>
        </w:rPr>
      </w:pPr>
    </w:p>
    <w:p w14:paraId="00000165">
      <w:pPr>
        <w:jc w:val="right"/>
        <w:rPr>
          <w:color w:val="000000" w:themeColor="text1"/>
        </w:rPr>
      </w:pPr>
    </w:p>
    <w:p w14:paraId="00000166">
      <w:pPr>
        <w:jc w:val="right"/>
        <w:rPr>
          <w:color w:val="000000" w:themeColor="text1"/>
        </w:rPr>
      </w:pPr>
    </w:p>
    <w:p w14:paraId="00000167">
      <w:pPr>
        <w:jc w:val="right"/>
        <w:rPr>
          <w:color w:val="000000" w:themeColor="text1"/>
        </w:rPr>
      </w:pPr>
    </w:p>
    <w:p w14:paraId="00000168">
      <w:pPr>
        <w:jc w:val="right"/>
        <w:rPr>
          <w:color w:val="000000" w:themeColor="text1"/>
        </w:rPr>
      </w:pPr>
    </w:p>
    <w:p w14:paraId="00000169">
      <w:pPr>
        <w:jc w:val="right"/>
        <w:rPr>
          <w:color w:val="000000" w:themeColor="text1"/>
        </w:rPr>
      </w:pPr>
    </w:p>
    <w:p w14:paraId="0000016A">
      <w:pPr>
        <w:jc w:val="right"/>
        <w:rPr>
          <w:color w:val="000000" w:themeColor="text1"/>
        </w:rPr>
      </w:pPr>
    </w:p>
    <w:p w14:paraId="0000016B">
      <w:pPr>
        <w:jc w:val="right"/>
        <w:rPr>
          <w:color w:val="000000" w:themeColor="text1"/>
        </w:rPr>
      </w:pPr>
    </w:p>
    <w:p w14:paraId="0000016C">
      <w:pPr>
        <w:jc w:val="right"/>
        <w:rPr>
          <w:color w:val="000000" w:themeColor="text1"/>
        </w:rPr>
      </w:pPr>
    </w:p>
    <w:p w14:paraId="0000016D">
      <w:pPr>
        <w:jc w:val="right"/>
        <w:rPr>
          <w:color w:val="000000" w:themeColor="text1"/>
        </w:rPr>
      </w:pPr>
    </w:p>
    <w:p w14:paraId="0000016E">
      <w:pPr>
        <w:jc w:val="right"/>
        <w:rPr>
          <w:color w:val="000000" w:themeColor="text1"/>
        </w:rPr>
      </w:pPr>
    </w:p>
    <w:p w14:paraId="0000016F">
      <w:pPr>
        <w:jc w:val="right"/>
        <w:rPr>
          <w:color w:val="000000" w:themeColor="text1"/>
        </w:rPr>
      </w:pPr>
    </w:p>
    <w:p w14:paraId="00000170">
      <w:pPr>
        <w:jc w:val="right"/>
        <w:rPr>
          <w:color w:val="000000" w:themeColor="text1"/>
        </w:rPr>
      </w:pPr>
    </w:p>
    <w:p w14:paraId="00000171">
      <w:pPr>
        <w:jc w:val="right"/>
        <w:rPr>
          <w:color w:val="000000" w:themeColor="text1"/>
        </w:rPr>
      </w:pPr>
    </w:p>
    <w:p w14:paraId="00000172">
      <w:pPr>
        <w:jc w:val="right"/>
        <w:rPr>
          <w:color w:val="000000" w:themeColor="text1"/>
        </w:rPr>
      </w:pPr>
    </w:p>
    <w:p w14:paraId="00000173">
      <w:pPr>
        <w:spacing w:beforeAutospacing="0" w:after="0" w:afterAutospacing="0" w:line="240"/>
        <w:jc w:val="right"/>
        <w:rPr>
          <w:color w:val="000000" w:themeColor="text1"/>
        </w:rPr>
      </w:pPr>
    </w:p>
    <w:p w14:paraId="00000174">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Приложение № 1</w:t>
      </w:r>
    </w:p>
    <w:p w14:paraId="00000175">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к договору участия в долевом строительстве</w:t>
      </w:r>
    </w:p>
    <w:p w14:paraId="00000176">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lang w:val="en-GB"/>
        </w:rPr>
        <w:t>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от</w:t>
      </w:r>
      <w:r>
        <w:rPr>
          <w:rFonts w:ascii="Times New Roman" w:cs="Times New Roman" w:hAnsi="Times New Roman"/>
          <w:color w:val="000000" w:themeColor="text1"/>
          <w:sz w:val="24"/>
          <w:szCs w:val="24"/>
          <w:lang w:val="en-GB"/>
        </w:rPr>
        <w:t>________________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202</w:t>
      </w:r>
      <w:r>
        <w:rPr>
          <w:rFonts w:ascii="Times New Roman" w:cs="Times New Roman" w:hAnsi="Times New Roman"/>
          <w:color w:val="000000" w:themeColor="text1"/>
          <w:sz w:val="24"/>
          <w:szCs w:val="24"/>
        </w:rPr>
        <w:t>6</w:t>
      </w:r>
      <w:r>
        <w:rPr>
          <w:rFonts w:ascii="Times New Roman" w:cs="Times New Roman" w:hAnsi="Times New Roman"/>
          <w:color w:val="000000" w:themeColor="text1"/>
          <w:sz w:val="24"/>
          <w:szCs w:val="24"/>
        </w:rPr>
        <w:t xml:space="preserve"> г.</w:t>
      </w:r>
    </w:p>
    <w:p w14:paraId="00000177">
      <w:pPr>
        <w:rPr>
          <w:color w:val="000000" w:themeColor="text1"/>
        </w:rPr>
      </w:pPr>
    </w:p>
    <w:p w14:paraId="00000178">
      <w:pPr>
        <w:spacing w:beforeAutospacing="0" w:after="0" w:afterAutospacing="0" w:line="240"/>
        <w:rPr>
          <w:color w:val="000000" w:themeColor="text1"/>
        </w:rPr>
      </w:pPr>
    </w:p>
    <w:p w14:paraId="00000179">
      <w:pPr>
        <w:pStyle w:val="Normal"/>
        <w:spacing w:beforeAutospacing="0" w:after="0" w:afterAutospacing="0" w:line="240"/>
        <w:jc w:val="center"/>
        <w:rPr>
          <w:rFonts w:ascii="Times New Roman" w:cs="Times New Roman" w:hAnsi="Times New Roman"/>
          <w:b/>
          <w:bCs/>
          <w:color w:val="000000" w:themeColor="text1"/>
          <w:sz w:val="24"/>
          <w:szCs w:val="24"/>
        </w:rPr>
      </w:pPr>
      <w:r>
        <w:rPr>
          <w:rFonts w:ascii="Times New Roman" w:cs="Times New Roman" w:hAnsi="Times New Roman"/>
          <w:b/>
          <w:bCs/>
          <w:color w:val="000000" w:themeColor="text1"/>
          <w:sz w:val="24"/>
          <w:szCs w:val="24"/>
        </w:rPr>
        <w:t>ПЛАН</w:t>
      </w:r>
      <w:r>
        <w:rPr>
          <w:rFonts w:ascii="Times New Roman" w:cs="Times New Roman" w:hAnsi="Times New Roman"/>
          <w:b/>
          <w:bCs/>
          <w:color w:val="000000" w:themeColor="text1"/>
          <w:sz w:val="24"/>
          <w:szCs w:val="24"/>
          <w:lang w:val="en-GB"/>
        </w:rPr>
        <w:t>_________</w:t>
      </w:r>
      <w:r>
        <w:rPr>
          <w:rFonts w:ascii="Times New Roman" w:cs="Times New Roman" w:hAnsi="Times New Roman"/>
          <w:b/>
          <w:bCs/>
          <w:color w:val="000000" w:themeColor="text1"/>
          <w:sz w:val="24"/>
          <w:szCs w:val="24"/>
        </w:rPr>
        <w:t xml:space="preserve"> ЭТАЖА</w:t>
      </w:r>
    </w:p>
    <w:p w14:paraId="0000017A">
      <w:pPr>
        <w:pStyle w:val="Normal"/>
        <w:spacing w:beforeAutospacing="0" w:after="0" w:afterAutospacing="0" w:line="240"/>
        <w:jc w:val="center"/>
        <w:rPr>
          <w:rFonts w:ascii="Times New Roman" w:cs="Times New Roman" w:eastAsiaTheme="minorEastAsia" w:hAnsi="Times New Roman"/>
          <w:b w:val="off"/>
          <w:bCs w:val="off"/>
          <w:i/>
          <w:iCs/>
          <w:color w:val="000000" w:themeColor="text1"/>
          <w:sz w:val="24"/>
          <w:szCs w:val="24"/>
          <w:highlight w:val="none"/>
          <w:lang w:eastAsia="ru-RU"/>
        </w:rPr>
      </w:pPr>
      <w:r>
        <w:rPr>
          <w:rFonts w:ascii="Times New Roman" w:cs="Times New Roman" w:hAnsi="Times New Roman"/>
          <w:b w:val="off"/>
          <w:bCs w:val="off"/>
          <w:color w:val="auto"/>
          <w:spacing w:val="0"/>
          <w:sz w:val="24"/>
          <w:szCs w:val="24"/>
          <w:lang w:val="ru-RU"/>
        </w:rPr>
        <w:t>Объекта</w:t>
      </w:r>
      <w:r>
        <w:rPr>
          <w:rFonts w:ascii="Times New Roman" w:cs="Times New Roman" w:hAnsi="Times New Roman"/>
          <w:b w:val="off"/>
          <w:bCs w:val="off"/>
          <w:color w:val="auto"/>
          <w:spacing w:val="0"/>
          <w:sz w:val="24"/>
          <w:szCs w:val="24"/>
          <w:lang w:val="ru-RU"/>
        </w:rPr>
        <w:t xml:space="preserve"> недвижимости</w:t>
      </w:r>
      <w:r>
        <w:rPr>
          <w:rFonts w:ascii="Times New Roman" w:cs="Times New Roman" w:hAnsi="Times New Roman"/>
          <w:b w:val="off"/>
          <w:bCs w:val="off"/>
          <w:color w:val="auto"/>
          <w:spacing w:val="0"/>
          <w:sz w:val="24"/>
          <w:szCs w:val="24"/>
          <w:lang w:val="ru-RU"/>
        </w:rPr>
        <w:t>:</w:t>
      </w:r>
      <w:r>
        <w:rPr>
          <w:rFonts w:ascii="Times New Roman" w:cs="Times New Roman" w:hAnsi="Times New Roman"/>
          <w:b w:val="off"/>
          <w:bCs w:val="off"/>
          <w:color w:val="auto"/>
          <w:spacing w:val="0"/>
          <w:sz w:val="24"/>
          <w:szCs w:val="24"/>
          <w:lang w:val="ru-RU"/>
        </w:rPr>
        <w:t xml:space="preserve"> </w:t>
      </w:r>
      <w:r>
        <w:rPr>
          <w:rFonts w:ascii="Times New Roman" w:cs="Times New Roman" w:eastAsiaTheme="minorEastAsia" w:hAnsi="Times New Roman"/>
          <w:b w:val="off"/>
          <w:bCs w:val="off"/>
          <w:i/>
          <w:iCs/>
          <w:color w:val="000000" w:themeColor="text1"/>
          <w:sz w:val="24"/>
          <w:szCs w:val="24"/>
          <w:highlight w:val="none"/>
          <w:lang w:eastAsia="ru-RU"/>
        </w:rPr>
        <w:t xml:space="preserve">«Жилой комплекс Слободской», расположенный по адресу: </w:t>
      </w:r>
    </w:p>
    <w:p w14:paraId="0000017B">
      <w:pPr>
        <w:pStyle w:val="Normal"/>
        <w:spacing w:beforeAutospacing="0" w:after="0" w:afterAutospacing="0" w:line="240"/>
        <w:jc w:val="center"/>
        <w:rPr>
          <w:rFonts w:ascii="Times New Roman" w:cs="Times New Roman" w:hAnsi="Times New Roman"/>
          <w:b w:val="off"/>
          <w:bCs w:val="off"/>
          <w:color w:val="000000" w:themeColor="text1"/>
          <w:sz w:val="24"/>
          <w:szCs w:val="24"/>
        </w:rPr>
      </w:pPr>
      <w:r>
        <w:rPr>
          <w:rFonts w:ascii="Times New Roman" w:cs="Times New Roman" w:eastAsiaTheme="minorEastAsia" w:hAnsi="Times New Roman"/>
          <w:b w:val="off"/>
          <w:bCs w:val="off"/>
          <w:i/>
          <w:iCs/>
          <w:color w:val="000000" w:themeColor="text1"/>
          <w:sz w:val="24"/>
          <w:szCs w:val="24"/>
          <w:highlight w:val="none"/>
          <w:lang w:eastAsia="ru-RU"/>
        </w:rPr>
        <w:t>ул. Полушкина, 96А в г. Уссурийск (ЖК «Слободской)».</w:t>
      </w:r>
    </w:p>
    <w:p w14:paraId="0000017C">
      <w:pPr>
        <w:jc w:val="center"/>
        <w:rPr>
          <w:rFonts w:ascii="Times New Roman" w:cs="Times New Roman" w:hAnsi="Times New Roman"/>
          <w:color w:val="000000" w:themeColor="text1"/>
          <w:sz w:val="24"/>
          <w:szCs w:val="24"/>
        </w:rPr>
      </w:pPr>
    </w:p>
    <w:p w14:paraId="0000017D">
      <w:pPr>
        <w:jc w:val="center"/>
        <w:rPr>
          <w:color w:val="000000" w:themeColor="text1"/>
        </w:rPr>
      </w:pPr>
    </w:p>
    <w:tbl>
      <w:tblPr>
        <w:tblStyle w:val="TableGrid"/>
        <w:tblInd w:w="0" w:type="dxa"/>
      </w:tblPr>
      <w:tblGrid>
        <w:gridCol w:w="10040"/>
      </w:tblGrid>
      <w:tr>
        <w:trPr>
          <w:trHeight w:val="2933" w:hRule="atLeast"/>
        </w:trPr>
        <w:tc>
          <w:tcPr>
            <w:cnfStyle w:val="100010000000"/>
            <w:tcW w:w="10266" w:type="dxa"/>
          </w:tcPr>
          <w:p w14:paraId="0000017E">
            <w:pPr>
              <w:pStyle w:val="Normal"/>
              <w:widowControl w:val="on"/>
              <w:jc w:val="center"/>
              <w:rPr>
                <w:sz w:val="22"/>
                <w:szCs w:val="22"/>
              </w:rPr>
            </w:pPr>
          </w:p>
          <w:p w14:paraId="0000017F">
            <w:pPr>
              <w:jc w:val="center"/>
              <w:rPr>
                <w:color w:val="000000" w:themeColor="text1"/>
              </w:rPr>
            </w:pPr>
            <w:r>
              <w:rPr>
                <w:i/>
                <w:sz w:val="22"/>
                <w:szCs w:val="22"/>
              </w:rPr>
              <w:t>Отображающий в графической форме (схема, чертеж)</w:t>
            </w:r>
          </w:p>
        </w:tc>
      </w:tr>
    </w:tbl>
    <w:p w14:paraId="00000180">
      <w:pPr>
        <w:jc w:val="center"/>
        <w:rPr>
          <w:color w:val="000000" w:themeColor="text1"/>
        </w:rPr>
      </w:pPr>
    </w:p>
    <w:p w14:paraId="00000181">
      <w:pPr>
        <w:jc w:val="center"/>
        <w:rPr>
          <w:color w:val="000000" w:themeColor="text1"/>
        </w:rPr>
      </w:pPr>
    </w:p>
    <w:tbl>
      <w:tblPr>
        <w:jc w:val="center"/>
        <w:tblLayout w:type="fixed"/>
        <w:tblLook w:val="04A0"/>
      </w:tblPr>
      <w:tblGrid>
        <w:gridCol w:w="5201"/>
        <w:gridCol w:w="5201"/>
      </w:tblGrid>
      <w:tr>
        <w:trPr>
          <w:trHeight w:val="80"/>
          <w:jc w:val="center"/>
        </w:trPr>
        <w:tc>
          <w:tcPr>
            <w:cnfStyle w:val="101000000000"/>
            <w:tcW w:w="5201" w:type="dxa"/>
            <w:noWrap w:val="off"/>
          </w:tcPr>
          <w:p w14:paraId="00000182">
            <w:pPr>
              <w:pStyle w:val="NoSpacing"/>
              <w:spacing w:beforeAutospacing="0" w:after="0" w:afterAutospacing="0" w:line="240"/>
              <w:rPr>
                <w:rFonts w:ascii="Times New Roman" w:cs="Times New Roman" w:hAnsi="Times New Roman"/>
                <w:b/>
                <w:bCs/>
                <w:sz w:val="24"/>
                <w:szCs w:val="24"/>
              </w:rPr>
            </w:pPr>
            <w:r>
              <w:rPr>
                <w:rFonts w:ascii="Times New Roman" w:cs="Times New Roman" w:hAnsi="Times New Roman"/>
                <w:b/>
                <w:bCs/>
                <w:sz w:val="24"/>
                <w:szCs w:val="24"/>
              </w:rPr>
              <w:t xml:space="preserve">Застройщик: </w:t>
            </w:r>
          </w:p>
          <w:p w14:paraId="00000183">
            <w:pPr>
              <w:pStyle w:val="ConsPlusNormal"/>
              <w:spacing w:before="0" w:beforeAutospacing="0" w:after="0" w:afterAutospacing="0" w:line="240" w:lineRule="auto"/>
              <w:ind w:left="0" w:right="0" w:firstLine="9"/>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ООО "СТРОЙКАПДОМ Специализированный застройщик</w:t>
            </w:r>
            <w:r>
              <w:rPr>
                <w:rFonts w:ascii="Times New Roman" w:cs="Times New Roman" w:hAnsi="Times New Roman" w:hint="default"/>
                <w:b w:val="off"/>
                <w:bCs w:val="off"/>
                <w:sz w:val="24"/>
                <w:szCs w:val="24"/>
              </w:rPr>
              <w:t>"</w:t>
            </w:r>
          </w:p>
          <w:p w14:paraId="00000184">
            <w:pPr>
              <w:pStyle w:val="ConsPlusNormal"/>
              <w:spacing w:before="0" w:beforeAutospacing="0" w:after="0" w:afterAutospacing="0" w:line="240" w:lineRule="auto"/>
              <w:ind w:left="0" w:right="0" w:firstLine="29"/>
              <w:rPr>
                <w:rFonts w:ascii="Times New Roman" w:cs="Times New Roman" w:eastAsia="Times New Roman" w:hAnsi="Times New Roman" w:hint="default"/>
                <w:b w:val="off"/>
                <w:bCs w:val="off"/>
                <w:sz w:val="24"/>
                <w:szCs w:val="24"/>
                <w:lang w:val="en-US"/>
              </w:rPr>
            </w:pPr>
          </w:p>
          <w:p w14:paraId="00000185">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p>
          <w:p w14:paraId="00000186">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Генеральный директор</w:t>
            </w:r>
          </w:p>
          <w:p w14:paraId="00000187">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p>
          <w:p w14:paraId="00000188">
            <w:pPr>
              <w:pStyle w:val="ConsPlus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b w:val="off"/>
                <w:bCs w:val="off"/>
                <w:sz w:val="24"/>
                <w:szCs w:val="24"/>
              </w:rPr>
              <w:t>____________________</w:t>
            </w:r>
            <w:r>
              <w:rPr>
                <w:rFonts w:ascii="Times New Roman" w:cs="Times New Roman" w:eastAsia="Times New Roman" w:hAnsi="Times New Roman" w:hint="default"/>
                <w:b w:val="off"/>
                <w:bCs w:val="off"/>
                <w:sz w:val="24"/>
                <w:szCs w:val="24"/>
                <w:lang w:val="en-GB"/>
              </w:rPr>
              <w:t>/</w:t>
            </w:r>
            <w:r>
              <w:rPr>
                <w:rFonts w:ascii="Times New Roman" w:cs="Times New Roman" w:eastAsia="Times New Roman" w:hAnsi="Times New Roman" w:hint="default"/>
                <w:b w:val="off"/>
                <w:bCs w:val="off"/>
                <w:sz w:val="24"/>
                <w:szCs w:val="24"/>
                <w:lang w:val="ru-RU"/>
              </w:rPr>
              <w:t xml:space="preserve">С.А. </w:t>
            </w:r>
            <w:r>
              <w:rPr>
                <w:rFonts w:ascii="Times New Roman" w:cs="Times New Roman" w:eastAsia="Times New Roman" w:hAnsi="Times New Roman" w:hint="default"/>
                <w:b w:val="off"/>
                <w:bCs w:val="off"/>
                <w:sz w:val="24"/>
                <w:szCs w:val="24"/>
              </w:rPr>
              <w:t xml:space="preserve">Ерёмин </w:t>
            </w:r>
            <w:r>
              <w:rPr>
                <w:rFonts w:ascii="Times New Roman" w:cs="Times New Roman" w:eastAsia="Times New Roman" w:hAnsi="Times New Roman" w:hint="default"/>
                <w:b w:val="off"/>
                <w:bCs w:val="off"/>
                <w:sz w:val="24"/>
                <w:szCs w:val="24"/>
                <w:lang w:val="en-GB"/>
              </w:rPr>
              <w:t>/</w:t>
            </w:r>
          </w:p>
          <w:p w14:paraId="00000189">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8A">
            <w:pPr>
              <w:pStyle w:val="NoSpacing"/>
              <w:spacing w:beforeAutospacing="0" w:after="0" w:afterAutospacing="0" w:line="240"/>
              <w:rPr>
                <w:rFonts w:ascii="Times New Roman" w:cs="Times New Roman" w:hAnsi="Times New Roman"/>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c>
          <w:tcPr>
            <w:cnfStyle w:val="100000000000"/>
            <w:tcW w:w="5201" w:type="dxa"/>
            <w:noWrap w:val="off"/>
          </w:tcPr>
          <w:p w14:paraId="0000018B">
            <w:pPr>
              <w:pStyle w:val="NoSpacing"/>
              <w:spacing w:beforeAutospacing="0" w:after="0" w:afterAutospacing="0" w:line="240"/>
              <w:rPr>
                <w:rFonts w:ascii="Times New Roman" w:cs="Times New Roman" w:eastAsia="Times New Roman" w:hAnsi="Times New Roman"/>
                <w:b/>
                <w:sz w:val="24"/>
                <w:szCs w:val="24"/>
              </w:rPr>
            </w:pPr>
            <w:r>
              <w:rPr>
                <w:rFonts w:ascii="Times New Roman" w:cs="Times New Roman" w:hAnsi="Times New Roman"/>
                <w:b/>
                <w:bCs/>
                <w:iCs/>
                <w:sz w:val="24"/>
                <w:szCs w:val="24"/>
              </w:rPr>
              <w:t>Участник долевого строительства:</w:t>
            </w:r>
          </w:p>
          <w:p w14:paraId="0000018C">
            <w:pPr>
              <w:pStyle w:val="NoSpacing"/>
              <w:spacing w:beforeAutospacing="0" w:after="0" w:afterAutospacing="0" w:line="240"/>
              <w:rPr>
                <w:rFonts w:ascii="Times New Roman" w:cs="Times New Roman" w:hAnsi="Times New Roman"/>
                <w:iCs/>
                <w:sz w:val="24"/>
                <w:szCs w:val="24"/>
              </w:rPr>
            </w:pPr>
            <w:r>
              <w:rPr>
                <w:rFonts w:ascii="Times New Roman" w:cs="Times New Roman" w:hAnsi="Times New Roman"/>
                <w:iCs/>
                <w:sz w:val="24"/>
                <w:szCs w:val="24"/>
              </w:rPr>
              <w:t>_________________________________________</w:t>
            </w:r>
          </w:p>
          <w:p w14:paraId="0000018D">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8E">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8F">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90">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91">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92">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sz w:val="24"/>
                <w:szCs w:val="24"/>
                <w:lang w:val="en-GB"/>
              </w:rPr>
              <w:t>________________________/________________/</w:t>
            </w:r>
          </w:p>
          <w:p w14:paraId="00000193">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94">
            <w:pPr>
              <w:pStyle w:val="NoSpacing"/>
              <w:spacing w:beforeAutospacing="0" w:after="0" w:afterAutospacing="0" w:line="240"/>
              <w:rPr>
                <w:rFonts w:ascii="Times New Roman" w:cs="Times New Roman" w:hAnsi="Times New Roman"/>
                <w:iCs/>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r>
    </w:tbl>
    <w:p w14:paraId="00000195">
      <w:pPr>
        <w:spacing w:beforeAutospacing="0" w:after="0" w:afterAutospacing="0" w:line="240" w:lineRule="auto"/>
        <w:rPr>
          <w:rFonts w:ascii="Times New Roman" w:cs="Times New Roman" w:hAnsi="Times New Roman"/>
          <w:bCs/>
          <w:sz w:val="24"/>
          <w:szCs w:val="24"/>
        </w:rPr>
      </w:pPr>
    </w:p>
    <w:p w14:paraId="00000196">
      <w:pPr>
        <w:spacing w:beforeAutospacing="0" w:after="0" w:afterAutospacing="0" w:line="240" w:lineRule="auto"/>
        <w:jc w:val="center"/>
        <w:rPr>
          <w:rFonts w:ascii="Times New Roman" w:cs="Times New Roman" w:hAnsi="Times New Roman"/>
          <w:bCs/>
          <w:sz w:val="24"/>
          <w:szCs w:val="24"/>
        </w:rPr>
      </w:pPr>
    </w:p>
    <w:p w14:paraId="00000197">
      <w:pPr>
        <w:spacing w:beforeAutospacing="0" w:after="0" w:afterAutospacing="0" w:line="240" w:lineRule="auto"/>
        <w:jc w:val="center"/>
        <w:rPr>
          <w:rFonts w:ascii="Times New Roman" w:cs="Times New Roman" w:hAnsi="Times New Roman"/>
          <w:bCs/>
          <w:sz w:val="24"/>
          <w:szCs w:val="24"/>
        </w:rPr>
      </w:pPr>
    </w:p>
    <w:p w14:paraId="00000198">
      <w:pPr>
        <w:spacing w:beforeAutospacing="0" w:after="0" w:afterAutospacing="0" w:line="240" w:lineRule="auto"/>
        <w:jc w:val="center"/>
        <w:rPr>
          <w:rFonts w:ascii="Times New Roman" w:cs="Times New Roman" w:hAnsi="Times New Roman"/>
          <w:bCs/>
          <w:sz w:val="24"/>
          <w:szCs w:val="24"/>
        </w:rPr>
      </w:pPr>
    </w:p>
    <w:p w14:paraId="00000199">
      <w:pPr>
        <w:spacing w:beforeAutospacing="0" w:after="0" w:afterAutospacing="0" w:line="240" w:lineRule="auto"/>
        <w:jc w:val="center"/>
        <w:rPr>
          <w:rFonts w:ascii="Times New Roman" w:cs="Times New Roman" w:hAnsi="Times New Roman"/>
          <w:bCs/>
          <w:sz w:val="24"/>
          <w:szCs w:val="24"/>
        </w:rPr>
      </w:pPr>
    </w:p>
    <w:p w14:paraId="0000019A">
      <w:pPr>
        <w:ind w:left="-851"/>
        <w:jc w:val="center"/>
        <w:rPr>
          <w:color w:val="000000" w:themeColor="text1"/>
        </w:rPr>
      </w:pPr>
    </w:p>
    <w:p w14:paraId="0000019B">
      <w:pPr>
        <w:jc w:val="center"/>
        <w:rPr>
          <w:color w:val="000000" w:themeColor="text1"/>
        </w:rPr>
      </w:pPr>
    </w:p>
    <w:p w14:paraId="0000019C">
      <w:pPr>
        <w:jc w:val="center"/>
        <w:rPr>
          <w:color w:val="000000" w:themeColor="text1"/>
        </w:rPr>
      </w:pPr>
    </w:p>
    <w:p w14:paraId="0000019D">
      <w:pPr>
        <w:jc w:val="center"/>
        <w:rPr>
          <w:color w:val="000000" w:themeColor="text1"/>
        </w:rPr>
      </w:pPr>
    </w:p>
    <w:p w14:paraId="0000019E">
      <w:pPr>
        <w:jc w:val="right"/>
        <w:rPr>
          <w:color w:val="000000" w:themeColor="text1"/>
        </w:rPr>
      </w:pPr>
    </w:p>
    <w:p w14:paraId="0000019F">
      <w:pPr>
        <w:jc w:val="right"/>
        <w:rPr>
          <w:color w:val="000000" w:themeColor="text1"/>
        </w:rPr>
      </w:pPr>
    </w:p>
    <w:p w14:paraId="000001A0">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Приложение № 2</w:t>
      </w:r>
    </w:p>
    <w:p w14:paraId="000001A1">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к договору участия в долевом строительстве</w:t>
      </w:r>
    </w:p>
    <w:p w14:paraId="000001A2">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lang w:val="en-GB"/>
        </w:rPr>
        <w:t>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от</w:t>
      </w:r>
      <w:r>
        <w:rPr>
          <w:rFonts w:ascii="Times New Roman" w:cs="Times New Roman" w:hAnsi="Times New Roman"/>
          <w:color w:val="000000" w:themeColor="text1"/>
          <w:sz w:val="24"/>
          <w:szCs w:val="24"/>
          <w:lang w:val="en-GB"/>
        </w:rPr>
        <w:t>________________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202</w:t>
      </w:r>
      <w:r>
        <w:rPr>
          <w:rFonts w:ascii="Times New Roman" w:cs="Times New Roman" w:hAnsi="Times New Roman"/>
          <w:color w:val="000000" w:themeColor="text1"/>
          <w:sz w:val="24"/>
          <w:szCs w:val="24"/>
        </w:rPr>
        <w:t>6</w:t>
      </w:r>
      <w:r>
        <w:rPr>
          <w:rFonts w:ascii="Times New Roman" w:cs="Times New Roman" w:hAnsi="Times New Roman"/>
          <w:color w:val="000000" w:themeColor="text1"/>
          <w:sz w:val="24"/>
          <w:szCs w:val="24"/>
        </w:rPr>
        <w:t xml:space="preserve"> г.</w:t>
      </w:r>
    </w:p>
    <w:p w14:paraId="000001A3">
      <w:pPr>
        <w:rPr>
          <w:color w:val="000000" w:themeColor="text1"/>
        </w:rPr>
      </w:pPr>
    </w:p>
    <w:p w14:paraId="000001A4">
      <w:pPr>
        <w:spacing w:beforeAutospacing="0" w:after="0" w:afterAutospacing="0" w:line="240"/>
        <w:rPr>
          <w:color w:val="000000" w:themeColor="text1"/>
        </w:rPr>
      </w:pPr>
    </w:p>
    <w:p w14:paraId="000001A5">
      <w:pPr>
        <w:pStyle w:val="Normal"/>
        <w:spacing w:beforeAutospacing="0" w:after="0" w:afterAutospacing="0" w:line="240"/>
        <w:jc w:val="center"/>
        <w:rPr>
          <w:rFonts w:ascii="Times New Roman" w:cs="Times New Roman" w:hAnsi="Times New Roman"/>
          <w:b/>
          <w:bCs/>
          <w:color w:val="000000" w:themeColor="text1"/>
          <w:sz w:val="24"/>
          <w:szCs w:val="24"/>
        </w:rPr>
      </w:pPr>
      <w:r>
        <w:rPr>
          <w:rFonts w:ascii="Times New Roman" w:cs="Times New Roman" w:hAnsi="Times New Roman"/>
          <w:b/>
          <w:bCs/>
          <w:color w:val="000000" w:themeColor="text1"/>
          <w:sz w:val="24"/>
          <w:szCs w:val="24"/>
        </w:rPr>
        <w:t>ПЛАН</w:t>
      </w:r>
      <w:r>
        <w:rPr>
          <w:rFonts w:ascii="Times New Roman" w:cs="Times New Roman" w:hAnsi="Times New Roman"/>
          <w:b/>
          <w:bCs/>
          <w:color w:val="000000" w:themeColor="text1"/>
          <w:sz w:val="24"/>
          <w:szCs w:val="24"/>
        </w:rPr>
        <w:t xml:space="preserve"> ОБЪЕКТА ДОЛЕВОГО СТРОИТЕЛЬСТВА</w:t>
      </w:r>
    </w:p>
    <w:p w14:paraId="000001A6">
      <w:pPr>
        <w:pStyle w:val="Normal"/>
        <w:spacing w:beforeAutospacing="0" w:after="0" w:afterAutospacing="0" w:line="240"/>
        <w:jc w:val="center"/>
        <w:rPr>
          <w:rFonts w:ascii="Times New Roman" w:cs="Times New Roman" w:eastAsiaTheme="minorEastAsia" w:hAnsi="Times New Roman"/>
          <w:b w:val="off"/>
          <w:bCs w:val="off"/>
          <w:i/>
          <w:iCs/>
          <w:color w:val="000000" w:themeColor="text1"/>
          <w:sz w:val="24"/>
          <w:szCs w:val="24"/>
          <w:highlight w:val="none"/>
          <w:lang w:eastAsia="ru-RU"/>
        </w:rPr>
      </w:pPr>
      <w:r>
        <w:rPr>
          <w:rFonts w:ascii="Times New Roman" w:cs="Times New Roman" w:hAnsi="Times New Roman"/>
          <w:b w:val="off"/>
          <w:bCs w:val="off"/>
          <w:color w:val="auto"/>
          <w:spacing w:val="0"/>
          <w:sz w:val="24"/>
          <w:szCs w:val="24"/>
          <w:lang w:val="ru-RU"/>
        </w:rPr>
        <w:t>в Объекте</w:t>
      </w:r>
      <w:r>
        <w:rPr>
          <w:rFonts w:ascii="Times New Roman" w:cs="Times New Roman" w:hAnsi="Times New Roman"/>
          <w:b w:val="off"/>
          <w:bCs w:val="off"/>
          <w:color w:val="auto"/>
          <w:spacing w:val="0"/>
          <w:sz w:val="24"/>
          <w:szCs w:val="24"/>
          <w:lang w:val="ru-RU"/>
        </w:rPr>
        <w:t xml:space="preserve"> недвижимости</w:t>
      </w:r>
      <w:r>
        <w:rPr>
          <w:rFonts w:ascii="Times New Roman" w:cs="Times New Roman" w:hAnsi="Times New Roman"/>
          <w:b w:val="off"/>
          <w:bCs w:val="off"/>
          <w:color w:val="auto"/>
          <w:spacing w:val="0"/>
          <w:sz w:val="24"/>
          <w:szCs w:val="24"/>
          <w:lang w:val="ru-RU"/>
        </w:rPr>
        <w:t>:</w:t>
      </w:r>
      <w:r>
        <w:rPr>
          <w:rFonts w:ascii="Times New Roman" w:cs="Times New Roman" w:hAnsi="Times New Roman"/>
          <w:b w:val="off"/>
          <w:bCs w:val="off"/>
          <w:color w:val="auto"/>
          <w:spacing w:val="0"/>
          <w:sz w:val="24"/>
          <w:szCs w:val="24"/>
          <w:lang w:val="ru-RU"/>
        </w:rPr>
        <w:t xml:space="preserve"> </w:t>
      </w:r>
      <w:r>
        <w:rPr>
          <w:rFonts w:ascii="Times New Roman" w:cs="Times New Roman" w:eastAsiaTheme="minorEastAsia" w:hAnsi="Times New Roman"/>
          <w:b w:val="off"/>
          <w:bCs w:val="off"/>
          <w:i/>
          <w:iCs/>
          <w:color w:val="000000" w:themeColor="text1"/>
          <w:sz w:val="24"/>
          <w:szCs w:val="24"/>
          <w:highlight w:val="none"/>
          <w:lang w:eastAsia="ru-RU"/>
        </w:rPr>
        <w:t xml:space="preserve">«Жилой комплекс Слободской», расположенный по адресу: </w:t>
      </w:r>
    </w:p>
    <w:p w14:paraId="000001A7">
      <w:pPr>
        <w:pStyle w:val="Normal"/>
        <w:spacing w:beforeAutospacing="0" w:after="0" w:afterAutospacing="0" w:line="240"/>
        <w:jc w:val="center"/>
        <w:rPr>
          <w:rFonts w:ascii="Times New Roman" w:cs="Times New Roman" w:hAnsi="Times New Roman"/>
          <w:b w:val="off"/>
          <w:bCs w:val="off"/>
          <w:color w:val="000000" w:themeColor="text1"/>
          <w:sz w:val="24"/>
          <w:szCs w:val="24"/>
        </w:rPr>
      </w:pPr>
      <w:r>
        <w:rPr>
          <w:rFonts w:ascii="Times New Roman" w:cs="Times New Roman" w:eastAsiaTheme="minorEastAsia" w:hAnsi="Times New Roman"/>
          <w:b w:val="off"/>
          <w:bCs w:val="off"/>
          <w:i/>
          <w:iCs/>
          <w:color w:val="000000" w:themeColor="text1"/>
          <w:sz w:val="24"/>
          <w:szCs w:val="24"/>
          <w:highlight w:val="none"/>
          <w:lang w:eastAsia="ru-RU"/>
        </w:rPr>
        <w:t>ул. Полушкина, 96А в г. Уссурийск (ЖК «Слободской)».</w:t>
      </w:r>
    </w:p>
    <w:p w14:paraId="000001A8">
      <w:pPr>
        <w:rPr>
          <w:color w:val="000000" w:themeColor="text1"/>
        </w:rPr>
      </w:pPr>
    </w:p>
    <w:p w14:paraId="000001A9">
      <w:pPr>
        <w:jc w:val="center"/>
        <w:rPr>
          <w:color w:val="000000" w:themeColor="text1"/>
        </w:rPr>
      </w:pPr>
    </w:p>
    <w:p w14:paraId="000001AA">
      <w:pPr>
        <w:jc w:val="center"/>
        <w:rPr>
          <w:color w:val="000000" w:themeColor="text1"/>
        </w:rPr>
      </w:pPr>
    </w:p>
    <w:p w14:paraId="000001AB">
      <w:pPr>
        <w:jc w:val="center"/>
        <w:rPr>
          <w:color w:val="000000" w:themeColor="text1"/>
        </w:rPr>
      </w:pPr>
    </w:p>
    <w:tbl>
      <w:tblPr>
        <w:tblStyle w:val="TableGrid"/>
        <w:tblInd w:w="0" w:type="dxa"/>
      </w:tblPr>
      <w:tblGrid>
        <w:gridCol w:w="10040"/>
      </w:tblGrid>
      <w:tr>
        <w:trPr>
          <w:trHeight w:val="2933" w:hRule="atLeast"/>
        </w:trPr>
        <w:tc>
          <w:tcPr>
            <w:cnfStyle w:val="100010000000"/>
            <w:tcW w:w="10266" w:type="dxa"/>
          </w:tcPr>
          <w:p w14:paraId="000001AC">
            <w:pPr>
              <w:pStyle w:val="Normal"/>
              <w:widowControl w:val="on"/>
              <w:jc w:val="center"/>
              <w:rPr>
                <w:sz w:val="22"/>
                <w:szCs w:val="22"/>
              </w:rPr>
            </w:pPr>
          </w:p>
          <w:p w14:paraId="000001AD">
            <w:pPr>
              <w:pStyle w:val="Normal"/>
              <w:widowControl w:val="on"/>
              <w:jc w:val="center"/>
              <w:rPr>
                <w:color w:val="000000" w:themeColor="text1"/>
              </w:rPr>
            </w:pPr>
            <w:r>
              <w:rPr>
                <w:i/>
                <w:sz w:val="22"/>
                <w:szCs w:val="22"/>
              </w:rPr>
              <w:t>[отображающий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t>
            </w:r>
          </w:p>
        </w:tc>
      </w:tr>
    </w:tbl>
    <w:p w14:paraId="000001AE">
      <w:pPr>
        <w:jc w:val="center"/>
        <w:rPr>
          <w:color w:val="000000" w:themeColor="text1"/>
        </w:rPr>
      </w:pPr>
    </w:p>
    <w:p w14:paraId="000001AF">
      <w:pPr>
        <w:jc w:val="center"/>
        <w:rPr>
          <w:color w:val="000000" w:themeColor="text1"/>
        </w:rPr>
      </w:pPr>
    </w:p>
    <w:tbl>
      <w:tblPr>
        <w:jc w:val="center"/>
        <w:tblLayout w:type="fixed"/>
        <w:tblLook w:val="04A0"/>
      </w:tblPr>
      <w:tblGrid>
        <w:gridCol w:w="5201"/>
        <w:gridCol w:w="5201"/>
      </w:tblGrid>
      <w:tr>
        <w:trPr>
          <w:trHeight w:val="80"/>
          <w:jc w:val="center"/>
        </w:trPr>
        <w:tc>
          <w:tcPr>
            <w:cnfStyle w:val="101000000000"/>
            <w:tcW w:w="5201" w:type="dxa"/>
            <w:noWrap w:val="off"/>
          </w:tcPr>
          <w:p w14:paraId="000001B0">
            <w:pPr>
              <w:pStyle w:val="NoSpacing"/>
              <w:spacing w:beforeAutospacing="0" w:after="0" w:afterAutospacing="0" w:line="240"/>
              <w:rPr>
                <w:rFonts w:ascii="Times New Roman" w:cs="Times New Roman" w:hAnsi="Times New Roman"/>
                <w:b/>
                <w:bCs/>
                <w:sz w:val="24"/>
                <w:szCs w:val="24"/>
              </w:rPr>
            </w:pPr>
            <w:r>
              <w:rPr>
                <w:rFonts w:ascii="Times New Roman" w:cs="Times New Roman" w:hAnsi="Times New Roman"/>
                <w:b/>
                <w:bCs/>
                <w:sz w:val="24"/>
                <w:szCs w:val="24"/>
              </w:rPr>
              <w:t xml:space="preserve">Застройщик: </w:t>
            </w:r>
          </w:p>
          <w:p w14:paraId="000001B1">
            <w:pPr>
              <w:pStyle w:val="ConsPlusNormal"/>
              <w:spacing w:before="0" w:beforeAutospacing="0" w:after="0" w:afterAutospacing="0" w:line="240" w:lineRule="auto"/>
              <w:ind w:left="0" w:right="0" w:firstLine="9"/>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ООО "СТРОЙКАПДОМ Специализированный застройщик</w:t>
            </w:r>
            <w:r>
              <w:rPr>
                <w:rFonts w:ascii="Times New Roman" w:cs="Times New Roman" w:hAnsi="Times New Roman" w:hint="default"/>
                <w:b w:val="off"/>
                <w:bCs w:val="off"/>
                <w:sz w:val="24"/>
                <w:szCs w:val="24"/>
              </w:rPr>
              <w:t>"</w:t>
            </w:r>
          </w:p>
          <w:p w14:paraId="000001B2">
            <w:pPr>
              <w:pStyle w:val="ConsPlusNormal"/>
              <w:spacing w:before="0" w:beforeAutospacing="0" w:after="0" w:afterAutospacing="0" w:line="240" w:lineRule="auto"/>
              <w:ind w:left="0" w:right="0" w:firstLine="29"/>
              <w:rPr>
                <w:rFonts w:ascii="Times New Roman" w:cs="Times New Roman" w:eastAsia="Times New Roman" w:hAnsi="Times New Roman" w:hint="default"/>
                <w:b w:val="off"/>
                <w:bCs w:val="off"/>
                <w:sz w:val="24"/>
                <w:szCs w:val="24"/>
                <w:lang w:val="en-US"/>
              </w:rPr>
            </w:pPr>
          </w:p>
          <w:p w14:paraId="000001B3">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p>
          <w:p w14:paraId="000001B4">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Генеральный директор</w:t>
            </w:r>
          </w:p>
          <w:p w14:paraId="000001B5">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p>
          <w:p w14:paraId="000001B6">
            <w:pPr>
              <w:pStyle w:val="ConsPlus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b w:val="off"/>
                <w:bCs w:val="off"/>
                <w:sz w:val="24"/>
                <w:szCs w:val="24"/>
              </w:rPr>
              <w:t>____________________</w:t>
            </w:r>
            <w:r>
              <w:rPr>
                <w:rFonts w:ascii="Times New Roman" w:cs="Times New Roman" w:eastAsia="Times New Roman" w:hAnsi="Times New Roman" w:hint="default"/>
                <w:b w:val="off"/>
                <w:bCs w:val="off"/>
                <w:sz w:val="24"/>
                <w:szCs w:val="24"/>
                <w:lang w:val="en-GB"/>
              </w:rPr>
              <w:t>/</w:t>
            </w:r>
            <w:r>
              <w:rPr>
                <w:rFonts w:ascii="Times New Roman" w:cs="Times New Roman" w:eastAsia="Times New Roman" w:hAnsi="Times New Roman" w:hint="default"/>
                <w:b w:val="off"/>
                <w:bCs w:val="off"/>
                <w:sz w:val="24"/>
                <w:szCs w:val="24"/>
                <w:lang w:val="ru-RU"/>
              </w:rPr>
              <w:t xml:space="preserve">С.А. </w:t>
            </w:r>
            <w:r>
              <w:rPr>
                <w:rFonts w:ascii="Times New Roman" w:cs="Times New Roman" w:eastAsia="Times New Roman" w:hAnsi="Times New Roman" w:hint="default"/>
                <w:b w:val="off"/>
                <w:bCs w:val="off"/>
                <w:sz w:val="24"/>
                <w:szCs w:val="24"/>
              </w:rPr>
              <w:t xml:space="preserve">Ерёмин </w:t>
            </w:r>
            <w:r>
              <w:rPr>
                <w:rFonts w:ascii="Times New Roman" w:cs="Times New Roman" w:eastAsia="Times New Roman" w:hAnsi="Times New Roman" w:hint="default"/>
                <w:b w:val="off"/>
                <w:bCs w:val="off"/>
                <w:sz w:val="24"/>
                <w:szCs w:val="24"/>
                <w:lang w:val="en-GB"/>
              </w:rPr>
              <w:t>/</w:t>
            </w:r>
          </w:p>
          <w:p w14:paraId="000001B7">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B8">
            <w:pPr>
              <w:pStyle w:val="NoSpacing"/>
              <w:spacing w:beforeAutospacing="0" w:after="0" w:afterAutospacing="0" w:line="240"/>
              <w:rPr>
                <w:rFonts w:ascii="Times New Roman" w:cs="Times New Roman" w:hAnsi="Times New Roman"/>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c>
          <w:tcPr>
            <w:cnfStyle w:val="100000000000"/>
            <w:tcW w:w="5201" w:type="dxa"/>
            <w:noWrap w:val="off"/>
          </w:tcPr>
          <w:p w14:paraId="000001B9">
            <w:pPr>
              <w:pStyle w:val="NoSpacing"/>
              <w:spacing w:beforeAutospacing="0" w:after="0" w:afterAutospacing="0" w:line="240"/>
              <w:rPr>
                <w:rFonts w:ascii="Times New Roman" w:cs="Times New Roman" w:eastAsia="Times New Roman" w:hAnsi="Times New Roman"/>
                <w:b/>
                <w:sz w:val="24"/>
                <w:szCs w:val="24"/>
              </w:rPr>
            </w:pPr>
            <w:r>
              <w:rPr>
                <w:rFonts w:ascii="Times New Roman" w:cs="Times New Roman" w:hAnsi="Times New Roman"/>
                <w:b/>
                <w:bCs/>
                <w:iCs/>
                <w:sz w:val="24"/>
                <w:szCs w:val="24"/>
              </w:rPr>
              <w:t>Участник долевого строительства:</w:t>
            </w:r>
          </w:p>
          <w:p w14:paraId="000001BA">
            <w:pPr>
              <w:pStyle w:val="NoSpacing"/>
              <w:spacing w:beforeAutospacing="0" w:after="0" w:afterAutospacing="0" w:line="240"/>
              <w:rPr>
                <w:rFonts w:ascii="Times New Roman" w:cs="Times New Roman" w:hAnsi="Times New Roman"/>
                <w:iCs/>
                <w:sz w:val="24"/>
                <w:szCs w:val="24"/>
              </w:rPr>
            </w:pPr>
            <w:r>
              <w:rPr>
                <w:rFonts w:ascii="Times New Roman" w:cs="Times New Roman" w:hAnsi="Times New Roman"/>
                <w:iCs/>
                <w:sz w:val="24"/>
                <w:szCs w:val="24"/>
              </w:rPr>
              <w:t>_________________________________________</w:t>
            </w:r>
          </w:p>
          <w:p w14:paraId="000001BB">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BC">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BD">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BE">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BF">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C0">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sz w:val="24"/>
                <w:szCs w:val="24"/>
                <w:lang w:val="en-GB"/>
              </w:rPr>
              <w:t>________________________/________________/</w:t>
            </w:r>
          </w:p>
          <w:p w14:paraId="000001C1">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C2">
            <w:pPr>
              <w:pStyle w:val="NoSpacing"/>
              <w:spacing w:beforeAutospacing="0" w:after="0" w:afterAutospacing="0" w:line="240"/>
              <w:rPr>
                <w:rFonts w:ascii="Times New Roman" w:cs="Times New Roman" w:hAnsi="Times New Roman"/>
                <w:iCs/>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r>
    </w:tbl>
    <w:p w14:paraId="000001C3">
      <w:pPr>
        <w:rPr>
          <w:color w:val="000000" w:themeColor="text1"/>
        </w:rPr>
      </w:pPr>
    </w:p>
    <w:p w14:paraId="000001C4">
      <w:pPr>
        <w:jc w:val="right"/>
        <w:rPr>
          <w:color w:val="000000" w:themeColor="text1"/>
        </w:rPr>
      </w:pPr>
    </w:p>
    <w:p w14:paraId="000001C5">
      <w:pPr>
        <w:jc w:val="right"/>
        <w:rPr>
          <w:color w:val="000000" w:themeColor="text1"/>
        </w:rPr>
      </w:pPr>
    </w:p>
    <w:p w14:paraId="000001C6">
      <w:pPr>
        <w:jc w:val="right"/>
        <w:rPr>
          <w:color w:val="000000" w:themeColor="text1"/>
        </w:rPr>
      </w:pPr>
    </w:p>
    <w:p w14:paraId="000001C7">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Приложение № 3</w:t>
      </w:r>
    </w:p>
    <w:p w14:paraId="000001C8">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к договору участия в долевом строительстве</w:t>
      </w:r>
    </w:p>
    <w:p w14:paraId="000001C9">
      <w:pPr>
        <w:spacing w:beforeAutospacing="0" w:after="0" w:afterAutospacing="0" w:line="240"/>
        <w:jc w:val="righ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lang w:val="en-GB"/>
        </w:rPr>
        <w:t>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от</w:t>
      </w:r>
      <w:r>
        <w:rPr>
          <w:rFonts w:ascii="Times New Roman" w:cs="Times New Roman" w:hAnsi="Times New Roman"/>
          <w:color w:val="000000" w:themeColor="text1"/>
          <w:sz w:val="24"/>
          <w:szCs w:val="24"/>
          <w:lang w:val="en-GB"/>
        </w:rPr>
        <w:t>________________</w:t>
      </w:r>
      <w:r>
        <w:rPr>
          <w:rFonts w:ascii="Times New Roman" w:cs="Times New Roman" w:hAnsi="Times New Roman"/>
          <w:color w:val="000000" w:themeColor="text1"/>
          <w:sz w:val="24"/>
          <w:szCs w:val="24"/>
        </w:rPr>
        <w:t xml:space="preserve"> </w:t>
      </w:r>
      <w:r>
        <w:rPr>
          <w:rFonts w:ascii="Times New Roman" w:cs="Times New Roman" w:hAnsi="Times New Roman"/>
          <w:color w:val="000000" w:themeColor="text1"/>
          <w:sz w:val="24"/>
          <w:szCs w:val="24"/>
        </w:rPr>
        <w:t>202</w:t>
      </w:r>
      <w:r>
        <w:rPr>
          <w:rFonts w:ascii="Times New Roman" w:cs="Times New Roman" w:hAnsi="Times New Roman"/>
          <w:color w:val="000000" w:themeColor="text1"/>
          <w:sz w:val="24"/>
          <w:szCs w:val="24"/>
        </w:rPr>
        <w:t>6</w:t>
      </w:r>
      <w:r>
        <w:rPr>
          <w:rFonts w:ascii="Times New Roman" w:cs="Times New Roman" w:hAnsi="Times New Roman"/>
          <w:color w:val="000000" w:themeColor="text1"/>
          <w:sz w:val="24"/>
          <w:szCs w:val="24"/>
        </w:rPr>
        <w:t xml:space="preserve"> г.</w:t>
      </w:r>
    </w:p>
    <w:p w14:paraId="000001CA">
      <w:pPr>
        <w:rPr>
          <w:color w:val="000000" w:themeColor="text1"/>
        </w:rPr>
      </w:pPr>
    </w:p>
    <w:p w14:paraId="000001CB">
      <w:pPr>
        <w:suppressAutoHyphens w:val="on"/>
        <w:tabs>
          <w:tab w:val="left" w:pos="851"/>
          <w:tab w:val="left" w:pos="1134"/>
        </w:tabs>
        <w:spacing w:beforeAutospacing="0" w:after="0" w:afterAutospacing="0" w:line="240"/>
        <w:jc w:val="right"/>
        <w:rPr>
          <w:rFonts w:ascii="Times New Roman" w:cs="Times New Roman" w:eastAsia="Calibri" w:hAnsi="Times New Roman"/>
          <w:bCs w:val="off"/>
          <w:color w:val="000000" w:themeColor="text1"/>
          <w:position w:val="0"/>
          <w:sz w:val="24"/>
          <w:szCs w:val="24"/>
          <w:lang w:eastAsia="en-US"/>
        </w:rPr>
      </w:pPr>
    </w:p>
    <w:p w14:paraId="000001CC">
      <w:pPr>
        <w:shd w:val="clear" w:color="auto" w:fill="ffffff"/>
        <w:spacing w:beforeAutospacing="0" w:after="0" w:afterAutospacing="0" w:line="240"/>
        <w:jc w:val="center"/>
        <w:rPr>
          <w:rFonts w:ascii="Times New Roman" w:cs="Times New Roman" w:hAnsi="Times New Roman"/>
          <w:b/>
          <w:bCs w:val="off"/>
          <w:color w:val="000000" w:themeColor="text1"/>
          <w:position w:val="0"/>
          <w:sz w:val="24"/>
          <w:szCs w:val="24"/>
          <w:lang w:eastAsia="en-US"/>
        </w:rPr>
      </w:pPr>
      <w:r>
        <w:rPr>
          <w:rFonts w:ascii="Times New Roman" w:cs="Times New Roman" w:hAnsi="Times New Roman"/>
          <w:b/>
          <w:bCs w:val="off"/>
          <w:color w:val="000000" w:themeColor="text1"/>
          <w:position w:val="0"/>
          <w:sz w:val="24"/>
          <w:szCs w:val="24"/>
          <w:lang w:eastAsia="en-US"/>
        </w:rPr>
        <w:t xml:space="preserve">Технические и строительные характеристики </w:t>
      </w:r>
    </w:p>
    <w:p w14:paraId="000001CD">
      <w:pPr>
        <w:shd w:val="clear" w:color="auto" w:fill="ffffff"/>
        <w:spacing w:beforeAutospacing="0" w:after="0" w:afterAutospacing="0" w:line="240"/>
        <w:jc w:val="center"/>
        <w:rPr>
          <w:rFonts w:ascii="Times New Roman" w:cs="Times New Roman" w:hAnsi="Times New Roman"/>
          <w:b/>
          <w:bCs w:val="off"/>
          <w:color w:val="000000" w:themeColor="text1"/>
          <w:position w:val="0"/>
          <w:sz w:val="24"/>
          <w:szCs w:val="24"/>
          <w:lang w:eastAsia="en-US"/>
        </w:rPr>
      </w:pPr>
      <w:r>
        <w:rPr>
          <w:rFonts w:ascii="Times New Roman" w:cs="Times New Roman" w:hAnsi="Times New Roman"/>
          <w:b/>
          <w:bCs w:val="off"/>
          <w:color w:val="000000" w:themeColor="text1"/>
          <w:position w:val="0"/>
          <w:sz w:val="24"/>
          <w:szCs w:val="24"/>
          <w:lang w:eastAsia="en-US"/>
        </w:rPr>
        <w:t>Объекта долевого участия</w:t>
      </w:r>
      <w:r>
        <w:rPr>
          <w:rFonts w:ascii="Times New Roman" w:cs="Times New Roman" w:hAnsi="Times New Roman"/>
          <w:b/>
          <w:bCs w:val="off"/>
          <w:color w:val="000000" w:themeColor="text1"/>
          <w:position w:val="0"/>
          <w:sz w:val="24"/>
          <w:szCs w:val="24"/>
          <w:lang w:eastAsia="en-US"/>
        </w:rPr>
        <w:t>.</w:t>
      </w:r>
    </w:p>
    <w:p w14:paraId="000001CE">
      <w:pPr>
        <w:shd w:val="clear" w:color="auto" w:fill="ffffff"/>
        <w:jc w:val="both"/>
        <w:rPr>
          <w:bCs w:val="off"/>
          <w:color w:val="000000" w:themeColor="text1"/>
          <w:position w:val="0"/>
          <w:lang w:eastAsia="en-US"/>
        </w:rPr>
      </w:pPr>
    </w:p>
    <w:p w14:paraId="000001CF">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Объект долевого строительства</w:t>
      </w:r>
      <w:r>
        <w:rPr>
          <w:rFonts w:ascii="Times New Roman" w:cs="Times New Roman" w:hAnsi="Times New Roman"/>
          <w:bCs w:val="off"/>
          <w:color w:val="000000" w:themeColor="text1"/>
          <w:position w:val="0"/>
          <w:sz w:val="24"/>
          <w:szCs w:val="24"/>
          <w:lang w:eastAsia="ar-SA"/>
        </w:rPr>
        <w:t>,</w:t>
      </w:r>
      <w:r>
        <w:rPr>
          <w:rFonts w:ascii="Times New Roman" w:cs="Times New Roman" w:hAnsi="Times New Roman"/>
          <w:bCs w:val="off"/>
          <w:color w:val="000000" w:themeColor="text1"/>
          <w:position w:val="0"/>
          <w:sz w:val="24"/>
          <w:szCs w:val="24"/>
          <w:lang w:eastAsia="ar-SA"/>
        </w:rPr>
        <w:t xml:space="preserve"> на момент его передачи УЧАСТНИКУ ДОЛЕВОГО СТРОИТЕЛЬСТВА </w:t>
      </w:r>
      <w:r>
        <w:rPr>
          <w:rFonts w:ascii="Times New Roman" w:cs="Times New Roman" w:hAnsi="Times New Roman"/>
          <w:bCs w:val="off"/>
          <w:color w:val="000000" w:themeColor="text1"/>
          <w:position w:val="0"/>
          <w:sz w:val="24"/>
          <w:szCs w:val="24"/>
          <w:lang w:eastAsia="ar-SA"/>
        </w:rPr>
        <w:t>будет передаваться в следующей степени готовности</w:t>
      </w:r>
      <w:r>
        <w:rPr>
          <w:rFonts w:ascii="Times New Roman" w:cs="Times New Roman" w:hAnsi="Times New Roman"/>
          <w:bCs w:val="off"/>
          <w:color w:val="000000" w:themeColor="text1"/>
          <w:position w:val="0"/>
          <w:sz w:val="24"/>
          <w:szCs w:val="24"/>
          <w:lang w:eastAsia="ar-SA"/>
        </w:rPr>
        <w:t>:</w:t>
      </w:r>
    </w:p>
    <w:p w14:paraId="000001D0">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 без межкомнатных перегородок (стен), </w:t>
      </w:r>
      <w:r>
        <w:rPr>
          <w:rFonts w:ascii="Times New Roman" w:cs="Times New Roman" w:hAnsi="Times New Roman"/>
          <w:bCs w:val="off"/>
          <w:color w:val="000000" w:themeColor="text1"/>
          <w:position w:val="0"/>
          <w:sz w:val="24"/>
          <w:szCs w:val="24"/>
          <w:lang w:eastAsia="ar-SA"/>
        </w:rPr>
        <w:t>без внутриквартирных дверей;</w:t>
      </w:r>
    </w:p>
    <w:p w14:paraId="000001D1">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без штукатурки и шпатлевки стен и потолков</w:t>
      </w:r>
      <w:r>
        <w:rPr>
          <w:rFonts w:ascii="Times New Roman" w:cs="Times New Roman" w:hAnsi="Times New Roman"/>
          <w:bCs w:val="off"/>
          <w:color w:val="000000" w:themeColor="text1"/>
          <w:position w:val="0"/>
          <w:sz w:val="24"/>
          <w:szCs w:val="24"/>
          <w:lang w:eastAsia="ar-SA"/>
        </w:rPr>
        <w:t>;</w:t>
      </w:r>
    </w:p>
    <w:p w14:paraId="000001D2">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цементн</w:t>
      </w:r>
      <w:r>
        <w:rPr>
          <w:rFonts w:ascii="Times New Roman" w:cs="Times New Roman" w:hAnsi="Times New Roman"/>
          <w:bCs w:val="off"/>
          <w:color w:val="000000" w:themeColor="text1"/>
          <w:position w:val="0"/>
          <w:sz w:val="24"/>
          <w:szCs w:val="24"/>
          <w:lang w:eastAsia="ar-SA"/>
        </w:rPr>
        <w:t>о-песчаная</w:t>
      </w:r>
      <w:r>
        <w:rPr>
          <w:rFonts w:ascii="Times New Roman" w:cs="Times New Roman" w:hAnsi="Times New Roman"/>
          <w:bCs w:val="off"/>
          <w:color w:val="000000" w:themeColor="text1"/>
          <w:position w:val="0"/>
          <w:sz w:val="24"/>
          <w:szCs w:val="24"/>
          <w:lang w:eastAsia="ar-SA"/>
        </w:rPr>
        <w:t xml:space="preserve"> стяжка полов (без учета балконов и лоджии);</w:t>
      </w:r>
    </w:p>
    <w:p w14:paraId="000001D3">
      <w:pPr>
        <w:suppressAutoHyphens w:val="on"/>
        <w:ind w:firstLine="567"/>
        <w:jc w:val="both"/>
        <w:rPr>
          <w:rFonts w:ascii="Times New Roman" w:cs="Times New Roman" w:hAnsi="Times New Roman"/>
          <w:bCs w:val="off"/>
          <w:color w:val="000000" w:themeColor="text1"/>
          <w:position w:val="0"/>
          <w:sz w:val="24"/>
          <w:szCs w:val="24"/>
          <w:highlight w:val="yellow"/>
          <w:lang w:eastAsia="ar-SA"/>
        </w:rPr>
      </w:pPr>
      <w:r>
        <w:rPr>
          <w:rFonts w:ascii="Times New Roman" w:cs="Times New Roman" w:hAnsi="Times New Roman"/>
          <w:bCs w:val="off"/>
          <w:color w:val="000000" w:themeColor="text1"/>
          <w:position w:val="0"/>
          <w:sz w:val="24"/>
          <w:szCs w:val="24"/>
          <w:lang w:eastAsia="ar-SA"/>
        </w:rPr>
        <w:t>-установка входной двери</w:t>
      </w:r>
      <w:r>
        <w:rPr>
          <w:rFonts w:ascii="Times New Roman" w:cs="Times New Roman" w:hAnsi="Times New Roman"/>
          <w:bCs w:val="off"/>
          <w:color w:val="000000" w:themeColor="text1"/>
          <w:position w:val="0"/>
          <w:sz w:val="24"/>
          <w:szCs w:val="24"/>
          <w:lang w:eastAsia="ar-SA"/>
        </w:rPr>
        <w:t>, без откосов с внутренней стороны квартиры</w:t>
      </w:r>
      <w:r>
        <w:rPr>
          <w:rFonts w:ascii="Times New Roman" w:cs="Times New Roman" w:hAnsi="Times New Roman"/>
          <w:bCs w:val="off"/>
          <w:color w:val="000000" w:themeColor="text1"/>
          <w:position w:val="0"/>
          <w:sz w:val="24"/>
          <w:szCs w:val="24"/>
          <w:lang w:eastAsia="ar-SA"/>
        </w:rPr>
        <w:t>;</w:t>
      </w:r>
    </w:p>
    <w:p w14:paraId="000001D4">
      <w:pPr>
        <w:suppressAutoHyphens w:val="on"/>
        <w:ind w:firstLine="567"/>
        <w:jc w:val="both"/>
        <w:rPr>
          <w:rFonts w:ascii="Times New Roman" w:cs="Times New Roman" w:hAnsi="Times New Roman"/>
          <w:bCs w:val="off"/>
          <w:color w:val="000000" w:themeColor="text1"/>
          <w:position w:val="0"/>
          <w:sz w:val="24"/>
          <w:szCs w:val="24"/>
          <w:highlight w:val="yellow"/>
          <w:lang w:eastAsia="ar-SA"/>
        </w:rPr>
      </w:pPr>
      <w:r>
        <w:rPr>
          <w:rFonts w:ascii="Times New Roman" w:cs="Times New Roman" w:hAnsi="Times New Roman"/>
          <w:bCs w:val="off"/>
          <w:color w:val="000000" w:themeColor="text1"/>
          <w:position w:val="0"/>
          <w:sz w:val="24"/>
          <w:szCs w:val="24"/>
          <w:lang w:eastAsia="ar-SA"/>
        </w:rPr>
        <w:t xml:space="preserve">-установка окон </w:t>
      </w:r>
      <w:r>
        <w:rPr>
          <w:rFonts w:ascii="Times New Roman" w:cs="Times New Roman" w:hAnsi="Times New Roman"/>
          <w:bCs w:val="off"/>
          <w:color w:val="000000" w:themeColor="text1"/>
          <w:position w:val="0"/>
          <w:sz w:val="24"/>
          <w:szCs w:val="24"/>
          <w:lang w:eastAsia="ar-SA"/>
        </w:rPr>
        <w:t>и д</w:t>
      </w:r>
      <w:r>
        <w:rPr>
          <w:rFonts w:ascii="Times New Roman" w:cs="Times New Roman" w:hAnsi="Times New Roman"/>
          <w:bCs w:val="off"/>
          <w:color w:val="000000" w:themeColor="text1"/>
          <w:position w:val="0"/>
          <w:sz w:val="24"/>
          <w:szCs w:val="24"/>
          <w:lang w:eastAsia="ar-SA"/>
        </w:rPr>
        <w:t>в</w:t>
      </w:r>
      <w:r>
        <w:rPr>
          <w:rFonts w:ascii="Times New Roman" w:cs="Times New Roman" w:hAnsi="Times New Roman"/>
          <w:bCs w:val="off"/>
          <w:color w:val="000000" w:themeColor="text1"/>
          <w:position w:val="0"/>
          <w:sz w:val="24"/>
          <w:szCs w:val="24"/>
          <w:lang w:eastAsia="ar-SA"/>
        </w:rPr>
        <w:t xml:space="preserve">ери </w:t>
      </w:r>
      <w:r>
        <w:rPr>
          <w:rFonts w:ascii="Times New Roman" w:cs="Times New Roman" w:hAnsi="Times New Roman"/>
          <w:bCs w:val="off"/>
          <w:color w:val="000000" w:themeColor="text1"/>
          <w:position w:val="0"/>
          <w:sz w:val="24"/>
          <w:szCs w:val="24"/>
          <w:lang w:eastAsia="ar-SA"/>
        </w:rPr>
        <w:t xml:space="preserve">из ПВХ </w:t>
      </w:r>
      <w:r>
        <w:rPr>
          <w:rFonts w:ascii="Times New Roman" w:cs="Times New Roman" w:hAnsi="Times New Roman"/>
          <w:bCs w:val="off"/>
          <w:color w:val="000000" w:themeColor="text1"/>
          <w:position w:val="0"/>
          <w:sz w:val="24"/>
          <w:szCs w:val="24"/>
          <w:lang w:eastAsia="ar-SA"/>
        </w:rPr>
        <w:t>с д</w:t>
      </w:r>
      <w:r>
        <w:rPr>
          <w:rFonts w:ascii="Times New Roman" w:cs="Times New Roman" w:hAnsi="Times New Roman"/>
          <w:bCs w:val="off"/>
          <w:color w:val="000000" w:themeColor="text1"/>
          <w:position w:val="0"/>
          <w:sz w:val="24"/>
          <w:szCs w:val="24"/>
          <w:lang w:eastAsia="ar-SA"/>
        </w:rPr>
        <w:t>вухкамерным</w:t>
      </w:r>
      <w:r>
        <w:rPr>
          <w:rFonts w:ascii="Times New Roman" w:cs="Times New Roman" w:hAnsi="Times New Roman"/>
          <w:bCs w:val="off"/>
          <w:color w:val="000000" w:themeColor="text1"/>
          <w:position w:val="0"/>
          <w:sz w:val="24"/>
          <w:szCs w:val="24"/>
          <w:lang w:eastAsia="ar-SA"/>
        </w:rPr>
        <w:t xml:space="preserve"> стеклопакетом, </w:t>
      </w:r>
      <w:r>
        <w:rPr>
          <w:rFonts w:ascii="Times New Roman" w:cs="Times New Roman" w:hAnsi="Times New Roman"/>
          <w:bCs w:val="off"/>
          <w:color w:val="000000" w:themeColor="text1"/>
          <w:position w:val="0"/>
          <w:sz w:val="24"/>
          <w:szCs w:val="24"/>
          <w:lang w:eastAsia="ar-SA"/>
        </w:rPr>
        <w:t>без устройства подоконной доски, откос</w:t>
      </w:r>
      <w:r>
        <w:rPr>
          <w:rFonts w:ascii="Times New Roman" w:cs="Times New Roman" w:hAnsi="Times New Roman"/>
          <w:bCs w:val="off"/>
          <w:color w:val="000000" w:themeColor="text1"/>
          <w:position w:val="0"/>
          <w:sz w:val="24"/>
          <w:szCs w:val="24"/>
          <w:lang w:eastAsia="ar-SA"/>
        </w:rPr>
        <w:t>ов</w:t>
      </w:r>
      <w:r>
        <w:rPr>
          <w:rFonts w:ascii="Times New Roman" w:cs="Times New Roman" w:hAnsi="Times New Roman"/>
          <w:bCs w:val="off"/>
          <w:color w:val="000000" w:themeColor="text1"/>
          <w:position w:val="0"/>
          <w:sz w:val="24"/>
          <w:szCs w:val="24"/>
          <w:lang w:eastAsia="ar-SA"/>
        </w:rPr>
        <w:t>;</w:t>
      </w:r>
    </w:p>
    <w:p w14:paraId="000001D5">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-остекление лоджии </w:t>
      </w:r>
      <w:r>
        <w:rPr>
          <w:rFonts w:ascii="Times New Roman" w:cs="Times New Roman" w:hAnsi="Times New Roman"/>
          <w:bCs w:val="off"/>
          <w:color w:val="000000" w:themeColor="text1"/>
          <w:position w:val="0"/>
          <w:sz w:val="24"/>
          <w:szCs w:val="24"/>
          <w:lang w:eastAsia="ar-SA"/>
        </w:rPr>
        <w:t xml:space="preserve">витражными </w:t>
      </w:r>
      <w:r>
        <w:rPr>
          <w:rFonts w:ascii="Times New Roman" w:cs="Times New Roman" w:hAnsi="Times New Roman"/>
          <w:bCs w:val="off"/>
          <w:color w:val="000000" w:themeColor="text1"/>
          <w:position w:val="0"/>
          <w:sz w:val="24"/>
          <w:szCs w:val="24"/>
          <w:lang w:eastAsia="ar-SA"/>
        </w:rPr>
        <w:t xml:space="preserve">окнами ПВХ с </w:t>
      </w:r>
      <w:r>
        <w:rPr>
          <w:rFonts w:ascii="Times New Roman" w:cs="Times New Roman" w:hAnsi="Times New Roman"/>
          <w:bCs w:val="off"/>
          <w:color w:val="000000" w:themeColor="text1"/>
          <w:position w:val="0"/>
          <w:sz w:val="24"/>
          <w:szCs w:val="24"/>
          <w:lang w:eastAsia="ar-SA"/>
        </w:rPr>
        <w:t>однокамерным</w:t>
      </w:r>
      <w:r>
        <w:rPr>
          <w:rFonts w:ascii="Times New Roman" w:cs="Times New Roman" w:hAnsi="Times New Roman"/>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стеклопакетом без</w:t>
      </w:r>
      <w:r>
        <w:rPr>
          <w:rFonts w:ascii="Times New Roman" w:cs="Times New Roman" w:hAnsi="Times New Roman"/>
          <w:bCs w:val="off"/>
          <w:color w:val="000000" w:themeColor="text1"/>
          <w:position w:val="0"/>
          <w:sz w:val="24"/>
          <w:szCs w:val="24"/>
          <w:lang w:eastAsia="ar-SA"/>
        </w:rPr>
        <w:t xml:space="preserve"> устройства подоконной доски, откосов;</w:t>
      </w:r>
    </w:p>
    <w:p w14:paraId="000001D6">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-монтаж </w:t>
      </w:r>
      <w:r>
        <w:rPr>
          <w:rFonts w:ascii="Times New Roman" w:cs="Times New Roman" w:hAnsi="Times New Roman"/>
          <w:bCs w:val="off"/>
          <w:color w:val="000000" w:themeColor="text1"/>
          <w:position w:val="0"/>
          <w:sz w:val="24"/>
          <w:szCs w:val="24"/>
          <w:lang w:eastAsia="ar-SA"/>
        </w:rPr>
        <w:t>электрического щита в квартире без поквартирной разводки</w:t>
      </w:r>
      <w:r>
        <w:rPr>
          <w:rFonts w:ascii="Times New Roman" w:cs="Times New Roman" w:hAnsi="Times New Roman"/>
          <w:bCs w:val="off"/>
          <w:color w:val="000000" w:themeColor="text1"/>
          <w:position w:val="0"/>
          <w:sz w:val="24"/>
          <w:szCs w:val="24"/>
          <w:lang w:eastAsia="ar-SA"/>
        </w:rPr>
        <w:t>, без электрооборудования</w:t>
      </w:r>
      <w:r>
        <w:rPr>
          <w:rFonts w:ascii="Times New Roman" w:cs="Times New Roman" w:hAnsi="Times New Roman"/>
          <w:bCs w:val="off"/>
          <w:color w:val="000000" w:themeColor="text1"/>
          <w:position w:val="0"/>
          <w:sz w:val="24"/>
          <w:szCs w:val="24"/>
          <w:lang w:eastAsia="ar-SA"/>
        </w:rPr>
        <w:t>;</w:t>
      </w:r>
    </w:p>
    <w:p w14:paraId="000001D7">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 xml:space="preserve">монтаж канализации, без горизонтальной разводки по квартире до мест установки </w:t>
      </w:r>
      <w:r>
        <w:rPr>
          <w:rFonts w:ascii="Times New Roman" w:cs="Times New Roman" w:hAnsi="Times New Roman"/>
          <w:bCs w:val="off"/>
          <w:color w:val="000000" w:themeColor="text1"/>
          <w:position w:val="0"/>
          <w:sz w:val="24"/>
          <w:szCs w:val="24"/>
          <w:lang w:eastAsia="ar-SA"/>
        </w:rPr>
        <w:t>сантехприборов</w:t>
      </w:r>
      <w:r>
        <w:rPr>
          <w:rFonts w:ascii="Times New Roman" w:cs="Times New Roman" w:hAnsi="Times New Roman"/>
          <w:bCs w:val="off"/>
          <w:color w:val="000000" w:themeColor="text1"/>
          <w:position w:val="0"/>
          <w:sz w:val="24"/>
          <w:szCs w:val="24"/>
          <w:lang w:eastAsia="ar-SA"/>
        </w:rPr>
        <w:t xml:space="preserve"> собственниками, с заглушками на стояке, стояк </w:t>
      </w:r>
      <w:r>
        <w:rPr>
          <w:rFonts w:ascii="Times New Roman" w:cs="Times New Roman" w:hAnsi="Times New Roman"/>
          <w:bCs w:val="off"/>
          <w:color w:val="000000" w:themeColor="text1"/>
          <w:position w:val="0"/>
          <w:sz w:val="24"/>
          <w:szCs w:val="24"/>
          <w:lang w:eastAsia="ar-SA"/>
        </w:rPr>
        <w:t>без</w:t>
      </w:r>
      <w:r>
        <w:rPr>
          <w:rFonts w:ascii="Times New Roman" w:cs="Times New Roman" w:hAnsi="Times New Roman"/>
          <w:bCs w:val="off"/>
          <w:color w:val="000000" w:themeColor="text1"/>
          <w:position w:val="0"/>
          <w:sz w:val="24"/>
          <w:szCs w:val="24"/>
          <w:lang w:eastAsia="ar-SA"/>
        </w:rPr>
        <w:t xml:space="preserve"> установк</w:t>
      </w:r>
      <w:r>
        <w:rPr>
          <w:rFonts w:ascii="Times New Roman" w:cs="Times New Roman" w:hAnsi="Times New Roman"/>
          <w:bCs w:val="off"/>
          <w:color w:val="000000" w:themeColor="text1"/>
          <w:position w:val="0"/>
          <w:sz w:val="24"/>
          <w:szCs w:val="24"/>
          <w:lang w:eastAsia="ar-SA"/>
        </w:rPr>
        <w:t>и</w:t>
      </w:r>
      <w:r>
        <w:rPr>
          <w:rFonts w:ascii="Times New Roman" w:cs="Times New Roman" w:hAnsi="Times New Roman"/>
          <w:bCs w:val="off"/>
          <w:color w:val="000000" w:themeColor="text1"/>
          <w:position w:val="0"/>
          <w:sz w:val="24"/>
          <w:szCs w:val="24"/>
          <w:lang w:eastAsia="ar-SA"/>
        </w:rPr>
        <w:t xml:space="preserve"> горизонтальных отводов</w:t>
      </w:r>
      <w:r>
        <w:rPr>
          <w:rFonts w:ascii="Times New Roman" w:cs="Times New Roman" w:hAnsi="Times New Roman"/>
          <w:bCs w:val="off"/>
          <w:color w:val="000000" w:themeColor="text1"/>
          <w:position w:val="0"/>
          <w:sz w:val="24"/>
          <w:szCs w:val="24"/>
          <w:lang w:eastAsia="ar-SA"/>
        </w:rPr>
        <w:t>;</w:t>
      </w:r>
    </w:p>
    <w:p w14:paraId="000001D8">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-монтаж стояков холодного водоснабжения и канализации без их поквартирной разводки и </w:t>
      </w:r>
      <w:r>
        <w:rPr>
          <w:rFonts w:ascii="Times New Roman" w:cs="Times New Roman" w:hAnsi="Times New Roman"/>
          <w:bCs w:val="off"/>
          <w:color w:val="000000" w:themeColor="text1"/>
          <w:position w:val="0"/>
          <w:sz w:val="24"/>
          <w:szCs w:val="24"/>
          <w:lang w:eastAsia="ar-SA"/>
        </w:rPr>
        <w:t>санфаянса</w:t>
      </w:r>
      <w:r>
        <w:rPr>
          <w:rFonts w:ascii="Times New Roman" w:cs="Times New Roman" w:hAnsi="Times New Roman"/>
          <w:bCs w:val="off"/>
          <w:color w:val="000000" w:themeColor="text1"/>
          <w:position w:val="0"/>
          <w:sz w:val="24"/>
          <w:szCs w:val="24"/>
          <w:lang w:eastAsia="ar-SA"/>
        </w:rPr>
        <w:t>;</w:t>
      </w:r>
    </w:p>
    <w:p w14:paraId="000001D9">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 </w:t>
      </w:r>
      <w:r>
        <w:rPr>
          <w:rFonts w:ascii="Times New Roman" w:cs="Times New Roman" w:hAnsi="Times New Roman"/>
          <w:bCs w:val="off"/>
          <w:color w:val="000000" w:themeColor="text1"/>
          <w:position w:val="0"/>
          <w:sz w:val="24"/>
          <w:szCs w:val="24"/>
          <w:lang w:eastAsia="ar-SA"/>
        </w:rPr>
        <w:t>отопление - горизонтальная разводка с поквартирным вводом, с установкой радиаторов (согласно проекту);</w:t>
      </w:r>
    </w:p>
    <w:p w14:paraId="000001DA">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-установка поквартирных приборов учета холодной воды и электроэнергии</w:t>
      </w:r>
      <w:r>
        <w:rPr>
          <w:rFonts w:ascii="Times New Roman" w:cs="Times New Roman" w:hAnsi="Times New Roman"/>
          <w:bCs w:val="off"/>
          <w:color w:val="000000" w:themeColor="text1"/>
          <w:position w:val="0"/>
          <w:sz w:val="24"/>
          <w:szCs w:val="24"/>
          <w:lang w:eastAsia="ar-SA"/>
        </w:rPr>
        <w:t>, отопления</w:t>
      </w:r>
      <w:r>
        <w:rPr>
          <w:rFonts w:ascii="Times New Roman" w:cs="Times New Roman" w:hAnsi="Times New Roman"/>
          <w:bCs w:val="off"/>
          <w:color w:val="000000" w:themeColor="text1"/>
          <w:position w:val="0"/>
          <w:sz w:val="24"/>
          <w:szCs w:val="24"/>
          <w:lang w:eastAsia="ar-SA"/>
        </w:rPr>
        <w:t>;</w:t>
      </w:r>
    </w:p>
    <w:p w14:paraId="000001DB">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 xml:space="preserve">- слаботочные сети до поэтажного </w:t>
      </w:r>
      <w:r>
        <w:rPr>
          <w:rFonts w:ascii="Times New Roman" w:cs="Times New Roman" w:hAnsi="Times New Roman"/>
          <w:bCs w:val="off"/>
          <w:color w:val="000000" w:themeColor="text1"/>
          <w:position w:val="0"/>
          <w:sz w:val="24"/>
          <w:szCs w:val="24"/>
          <w:lang w:eastAsia="ar-SA"/>
        </w:rPr>
        <w:t>щита</w:t>
      </w:r>
      <w:r>
        <w:rPr>
          <w:rFonts w:ascii="Times New Roman" w:cs="Times New Roman" w:hAnsi="Times New Roman"/>
          <w:bCs w:val="off"/>
          <w:color w:val="000000" w:themeColor="text1"/>
          <w:position w:val="0"/>
          <w:sz w:val="24"/>
          <w:szCs w:val="24"/>
          <w:lang w:eastAsia="ar-SA"/>
        </w:rPr>
        <w:t>.</w:t>
      </w:r>
    </w:p>
    <w:p w14:paraId="000001DC">
      <w:pPr>
        <w:suppressAutoHyphens w:val="on"/>
        <w:ind w:firstLine="567"/>
        <w:jc w:val="both"/>
        <w:rPr>
          <w:rFonts w:ascii="Times New Roman" w:cs="Times New Roman" w:hAnsi="Times New Roman"/>
          <w:bCs w:val="off"/>
          <w:color w:val="000000" w:themeColor="text1"/>
          <w:position w:val="0"/>
          <w:sz w:val="24"/>
          <w:szCs w:val="24"/>
          <w:lang w:eastAsia="ar-SA"/>
        </w:rPr>
      </w:pPr>
      <w:r>
        <w:rPr>
          <w:rFonts w:ascii="Times New Roman" w:cs="Times New Roman" w:hAnsi="Times New Roman"/>
          <w:bCs w:val="off"/>
          <w:color w:val="000000" w:themeColor="text1"/>
          <w:position w:val="0"/>
          <w:sz w:val="24"/>
          <w:szCs w:val="24"/>
          <w:lang w:eastAsia="ar-SA"/>
        </w:rPr>
        <w:t>Остальные плотничные и отделочные работы в квартире, а также установка сантехнического оборудования не входит в цену договора и производится УЧАСТНИКОМ ДОЛЕВОГО СТРОИТЕЛЬСТВА</w:t>
      </w:r>
      <w:r>
        <w:rPr>
          <w:rFonts w:ascii="Times New Roman" w:cs="Times New Roman" w:hAnsi="Times New Roman"/>
          <w:bCs w:val="off"/>
          <w:color w:val="000000" w:themeColor="text1"/>
          <w:position w:val="0"/>
          <w:sz w:val="24"/>
          <w:szCs w:val="24"/>
          <w:lang w:eastAsia="ar-SA"/>
        </w:rPr>
        <w:t xml:space="preserve"> по своему усмотрению, самостоятельно и за свой счет после подписания акта приема-передачи квартиры в пользование.</w:t>
      </w:r>
    </w:p>
    <w:p w14:paraId="000001DD">
      <w:pPr>
        <w:suppressAutoHyphens w:val="on"/>
        <w:tabs>
          <w:tab w:val="left" w:pos="851"/>
          <w:tab w:val="left" w:pos="1134"/>
        </w:tabs>
        <w:ind w:firstLine="284"/>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 xml:space="preserve">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w:t>
      </w:r>
    </w:p>
    <w:p w14:paraId="000001DE">
      <w:pPr>
        <w:suppressAutoHyphens w:val="on"/>
        <w:tabs>
          <w:tab w:val="left" w:pos="851"/>
          <w:tab w:val="left" w:pos="1134"/>
        </w:tabs>
        <w:ind w:firstLine="567"/>
        <w:jc w:val="both"/>
        <w:rPr>
          <w:rFonts w:ascii="Times New Roman" w:cs="Times New Roman" w:eastAsia="Calibri" w:hAnsi="Times New Roman"/>
          <w:bCs w:val="off"/>
          <w:color w:val="000000" w:themeColor="text1"/>
          <w:position w:val="0"/>
          <w:sz w:val="24"/>
          <w:szCs w:val="24"/>
          <w:lang w:eastAsia="en-US"/>
        </w:rPr>
      </w:pPr>
      <w:r>
        <w:rPr>
          <w:rFonts w:ascii="Times New Roman" w:cs="Times New Roman" w:eastAsia="Calibri" w:hAnsi="Times New Roman"/>
          <w:bCs w:val="off"/>
          <w:color w:val="000000" w:themeColor="text1"/>
          <w:position w:val="0"/>
          <w:sz w:val="24"/>
          <w:szCs w:val="24"/>
          <w:lang w:eastAsia="en-US"/>
        </w:rPr>
        <w:t>ЗАСТРОЙЩИК вправе по своему усмотрению устанавливать в Квартире дополнительное оборудование либо иным образом изменять уровень отделки Квартиры в соответствии с требованиями действующего законодательства (ГОСТ, СНиП, технические регламенты). Установка в Квартире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000001DF">
      <w:pPr>
        <w:suppressAutoHyphens w:val="on"/>
        <w:tabs>
          <w:tab w:val="left" w:pos="851"/>
          <w:tab w:val="left" w:pos="1134"/>
        </w:tabs>
        <w:ind w:firstLine="567"/>
        <w:jc w:val="both"/>
        <w:rPr>
          <w:rFonts w:eastAsia="Calibri"/>
          <w:bCs w:val="off"/>
          <w:color w:val="000000" w:themeColor="text1"/>
          <w:position w:val="0"/>
          <w:lang w:eastAsia="en-US"/>
        </w:rPr>
      </w:pPr>
    </w:p>
    <w:p w14:paraId="000001E0">
      <w:pPr>
        <w:suppressAutoHyphens w:val="on"/>
        <w:tabs>
          <w:tab w:val="left" w:pos="851"/>
          <w:tab w:val="left" w:pos="1134"/>
        </w:tabs>
        <w:ind w:firstLine="567"/>
        <w:jc w:val="both"/>
        <w:rPr>
          <w:rFonts w:eastAsia="Calibri"/>
          <w:bCs w:val="off"/>
          <w:color w:val="000000" w:themeColor="text1"/>
          <w:position w:val="0"/>
          <w:lang w:eastAsia="en-US"/>
        </w:rPr>
      </w:pPr>
    </w:p>
    <w:tbl>
      <w:tblPr>
        <w:jc w:val="center"/>
        <w:tblLayout w:type="fixed"/>
        <w:tblLook w:val="04A0"/>
      </w:tblPr>
      <w:tblGrid>
        <w:gridCol w:w="5201"/>
        <w:gridCol w:w="5201"/>
      </w:tblGrid>
      <w:tr>
        <w:trPr>
          <w:trHeight w:val="80"/>
          <w:jc w:val="center"/>
        </w:trPr>
        <w:tc>
          <w:tcPr>
            <w:cnfStyle w:val="101000000000"/>
            <w:tcW w:w="5201" w:type="dxa"/>
            <w:noWrap w:val="off"/>
          </w:tcPr>
          <w:p w14:paraId="000001E1">
            <w:pPr>
              <w:pStyle w:val="NoSpacing"/>
              <w:spacing w:beforeAutospacing="0" w:after="0" w:afterAutospacing="0" w:line="240"/>
              <w:rPr>
                <w:rFonts w:ascii="Times New Roman" w:cs="Times New Roman" w:hAnsi="Times New Roman"/>
                <w:b/>
                <w:bCs/>
                <w:sz w:val="24"/>
                <w:szCs w:val="24"/>
              </w:rPr>
            </w:pPr>
            <w:r>
              <w:rPr>
                <w:rFonts w:ascii="Times New Roman" w:cs="Times New Roman" w:hAnsi="Times New Roman"/>
                <w:b/>
                <w:bCs/>
                <w:sz w:val="24"/>
                <w:szCs w:val="24"/>
              </w:rPr>
              <w:t xml:space="preserve">Застройщик: </w:t>
            </w:r>
          </w:p>
          <w:p w14:paraId="000001E2">
            <w:pPr>
              <w:pStyle w:val="ConsPlusNormal"/>
              <w:spacing w:before="0" w:beforeAutospacing="0" w:after="0" w:afterAutospacing="0" w:line="240" w:lineRule="auto"/>
              <w:ind w:left="0" w:right="0" w:firstLine="9"/>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ООО "СТРОЙКАПДОМ Специализированный застройщик</w:t>
            </w:r>
            <w:r>
              <w:rPr>
                <w:rFonts w:ascii="Times New Roman" w:cs="Times New Roman" w:hAnsi="Times New Roman" w:hint="default"/>
                <w:b w:val="off"/>
                <w:bCs w:val="off"/>
                <w:sz w:val="24"/>
                <w:szCs w:val="24"/>
              </w:rPr>
              <w:t>"</w:t>
            </w:r>
          </w:p>
          <w:p w14:paraId="000001E3">
            <w:pPr>
              <w:pStyle w:val="ConsPlusNormal"/>
              <w:spacing w:before="0" w:beforeAutospacing="0" w:after="0" w:afterAutospacing="0" w:line="240" w:lineRule="auto"/>
              <w:ind w:left="0" w:right="0" w:firstLine="29"/>
              <w:rPr>
                <w:rFonts w:ascii="Times New Roman" w:cs="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Юр./почтовый адрес:</w:t>
            </w:r>
            <w:r>
              <w:rPr>
                <w:rFonts w:ascii="Times New Roman" w:cs="Times New Roman" w:hAnsi="Times New Roman" w:hint="default"/>
                <w:b w:val="off"/>
                <w:bCs w:val="off"/>
                <w:sz w:val="24"/>
                <w:szCs w:val="24"/>
              </w:rPr>
              <w:t xml:space="preserve"> </w:t>
            </w:r>
            <w:r>
              <w:rPr>
                <w:rFonts w:ascii="Times New Roman" w:cs="Times New Roman" w:hAnsi="Times New Roman" w:hint="default"/>
                <w:b w:val="off"/>
                <w:bCs w:val="off"/>
                <w:sz w:val="24"/>
                <w:szCs w:val="24"/>
              </w:rPr>
              <w:t xml:space="preserve">692527, Приморский край, г. Уссурийск, ул. Комсомольская, 28, офис 113, каб.1 </w:t>
            </w:r>
          </w:p>
          <w:p w14:paraId="000001E4">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ИНН: 2511134745</w:t>
            </w:r>
          </w:p>
          <w:p w14:paraId="000001E5">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КПП: 251101001</w:t>
            </w:r>
          </w:p>
          <w:p w14:paraId="000001E6">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ОГРН: 1262500001620</w:t>
            </w:r>
          </w:p>
          <w:p w14:paraId="000001E7">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Расчё</w:t>
            </w:r>
            <w:r>
              <w:rPr>
                <w:rFonts w:ascii="Times New Roman" w:cs="Times New Roman" w:hAnsi="Times New Roman" w:hint="default"/>
                <w:b w:val="off"/>
                <w:bCs w:val="off"/>
                <w:sz w:val="24"/>
                <w:szCs w:val="24"/>
              </w:rPr>
              <w:t>тный счёт: 40702810250710003851</w:t>
            </w:r>
          </w:p>
          <w:p w14:paraId="000001E8">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Банк: ДАЛЬНЕВОСТОЧНЫЙ БАНК</w:t>
            </w:r>
          </w:p>
          <w:p w14:paraId="000001E9">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ПАО СБЕРБАНК</w:t>
            </w:r>
          </w:p>
          <w:p w14:paraId="000001EA">
            <w:pPr>
              <w:pStyle w:val="ConsPlusNormal"/>
              <w:spacing w:before="0" w:beforeAutospacing="0" w:after="0" w:afterAutospacing="0" w:line="240" w:lineRule="auto"/>
              <w:ind w:left="0" w:right="0" w:firstLine="8"/>
              <w:rPr>
                <w:rFonts w:ascii="Times New Roman" w:cs="Times New Roman" w:hAnsi="Times New Roman" w:hint="default"/>
                <w:b w:val="off"/>
                <w:bCs w:val="off"/>
                <w:sz w:val="24"/>
                <w:szCs w:val="24"/>
              </w:rPr>
            </w:pPr>
            <w:r>
              <w:rPr>
                <w:rFonts w:ascii="Times New Roman" w:cs="Times New Roman" w:hAnsi="Times New Roman" w:hint="default"/>
                <w:b w:val="off"/>
                <w:bCs w:val="off"/>
                <w:sz w:val="24"/>
                <w:szCs w:val="24"/>
              </w:rPr>
              <w:t>БИК банка: 0408</w:t>
            </w:r>
            <w:r>
              <w:rPr>
                <w:rFonts w:ascii="Times New Roman" w:cs="Times New Roman" w:hAnsi="Times New Roman" w:hint="default"/>
                <w:b w:val="off"/>
                <w:bCs w:val="off"/>
                <w:sz w:val="24"/>
                <w:szCs w:val="24"/>
                <w:lang w:val="en-GB"/>
              </w:rPr>
              <w:t>8</w:t>
            </w:r>
            <w:r>
              <w:rPr>
                <w:rFonts w:ascii="Times New Roman" w:cs="Times New Roman" w:hAnsi="Times New Roman" w:hint="default"/>
                <w:b w:val="off"/>
                <w:bCs w:val="off"/>
                <w:sz w:val="24"/>
                <w:szCs w:val="24"/>
              </w:rPr>
              <w:t>13608</w:t>
            </w:r>
          </w:p>
          <w:p w14:paraId="000001EB">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hAnsi="Times New Roman" w:hint="default"/>
                <w:b w:val="off"/>
                <w:bCs w:val="off"/>
                <w:sz w:val="24"/>
                <w:szCs w:val="24"/>
              </w:rPr>
              <w:t>Корсчёт: 3010181060000000060</w:t>
            </w:r>
            <w:r>
              <w:rPr>
                <w:rFonts w:ascii="Times New Roman" w:cs="Times New Roman" w:hAnsi="Times New Roman" w:hint="default"/>
                <w:b w:val="off"/>
                <w:bCs w:val="off"/>
                <w:sz w:val="24"/>
                <w:szCs w:val="24"/>
              </w:rPr>
              <w:t>8</w:t>
            </w:r>
          </w:p>
          <w:p w14:paraId="000001EC">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r>
              <w:rPr>
                <w:rFonts w:ascii="Times New Roman" w:cs="Times New Roman" w:hAnsi="Times New Roman" w:hint="default"/>
                <w:b w:val="off"/>
                <w:bCs w:val="off"/>
                <w:sz w:val="24"/>
                <w:szCs w:val="24"/>
                <w:lang w:val="en-GB"/>
              </w:rPr>
              <w:t>e</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mail</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 xml:space="preserve"> </w:t>
            </w:r>
            <w:r>
              <w:rPr>
                <w:rFonts w:ascii="Times New Roman" w:cs="Times New Roman" w:hAnsi="Times New Roman" w:hint="default"/>
                <w:b w:val="off"/>
                <w:bCs w:val="off"/>
                <w:sz w:val="24"/>
                <w:szCs w:val="24"/>
                <w:lang w:val="en-GB"/>
              </w:rPr>
              <w:t>ooo</w:t>
            </w:r>
            <w:r>
              <w:rPr>
                <w:rFonts w:ascii="Times New Roman" w:cs="Times New Roman" w:hAnsi="Times New Roman" w:hint="default"/>
                <w:b w:val="off"/>
                <w:bCs w:val="off"/>
                <w:sz w:val="24"/>
                <w:szCs w:val="24"/>
                <w:lang w:val="en-US"/>
              </w:rPr>
              <w:t>_</w:t>
            </w:r>
            <w:r>
              <w:rPr>
                <w:rFonts w:ascii="Times New Roman" w:cs="Times New Roman" w:hAnsi="Times New Roman" w:hint="default"/>
                <w:b w:val="off"/>
                <w:bCs w:val="off"/>
                <w:sz w:val="24"/>
                <w:szCs w:val="24"/>
                <w:lang w:val="en-GB"/>
              </w:rPr>
              <w:t>skd</w:t>
            </w:r>
            <w:r>
              <w:rPr>
                <w:rFonts w:ascii="Times New Roman" w:cs="Times New Roman" w:hAnsi="Times New Roman" w:hint="default"/>
                <w:b w:val="off"/>
                <w:bCs w:val="off"/>
                <w:sz w:val="24"/>
                <w:szCs w:val="24"/>
                <w:lang w:val="en-US"/>
              </w:rPr>
              <w:t>_</w:t>
            </w:r>
            <w:r>
              <w:rPr>
                <w:rFonts w:ascii="Times New Roman" w:cs="Times New Roman" w:hAnsi="Times New Roman" w:hint="default"/>
                <w:b w:val="off"/>
                <w:bCs w:val="off"/>
                <w:sz w:val="24"/>
                <w:szCs w:val="24"/>
                <w:lang w:val="en-GB"/>
              </w:rPr>
              <w:t>sz</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mail</w:t>
            </w:r>
            <w:r>
              <w:rPr>
                <w:rFonts w:ascii="Times New Roman" w:cs="Times New Roman" w:hAnsi="Times New Roman" w:hint="default"/>
                <w:b w:val="off"/>
                <w:bCs w:val="off"/>
                <w:sz w:val="24"/>
                <w:szCs w:val="24"/>
                <w:lang w:val="en-US"/>
              </w:rPr>
              <w:t>.</w:t>
            </w:r>
            <w:r>
              <w:rPr>
                <w:rFonts w:ascii="Times New Roman" w:cs="Times New Roman" w:hAnsi="Times New Roman" w:hint="default"/>
                <w:b w:val="off"/>
                <w:bCs w:val="off"/>
                <w:sz w:val="24"/>
                <w:szCs w:val="24"/>
                <w:lang w:val="en-US"/>
              </w:rPr>
              <w:t>ru</w:t>
            </w:r>
          </w:p>
          <w:p w14:paraId="000001ED">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r>
              <w:rPr>
                <w:rFonts w:ascii="Times New Roman" w:cs="Times New Roman" w:eastAsia="Times New Roman" w:hAnsi="Times New Roman" w:hint="default"/>
                <w:b w:val="off"/>
                <w:bCs w:val="off"/>
                <w:sz w:val="24"/>
                <w:szCs w:val="24"/>
              </w:rPr>
              <w:t>тел</w:t>
            </w:r>
            <w:r>
              <w:rPr>
                <w:rFonts w:ascii="Times New Roman" w:cs="Times New Roman" w:eastAsia="Times New Roman" w:hAnsi="Times New Roman" w:hint="default"/>
                <w:b w:val="off"/>
                <w:bCs w:val="off"/>
                <w:sz w:val="24"/>
                <w:szCs w:val="24"/>
              </w:rPr>
              <w:t xml:space="preserve">. </w:t>
            </w:r>
            <w:r>
              <w:rPr>
                <w:rFonts w:ascii="Times New Roman" w:cs="Times New Roman" w:eastAsia="Times New Roman" w:hAnsi="Times New Roman" w:hint="default"/>
                <w:b w:val="off"/>
                <w:bCs w:val="off"/>
                <w:sz w:val="24"/>
                <w:szCs w:val="24"/>
                <w:lang w:val="en-GB"/>
              </w:rPr>
              <w:t>+7 (</w:t>
            </w:r>
            <w:r>
              <w:rPr>
                <w:rFonts w:ascii="Times New Roman" w:cs="Times New Roman" w:eastAsia="Times New Roman" w:hAnsi="Times New Roman" w:hint="default"/>
                <w:b w:val="off"/>
                <w:bCs w:val="off"/>
                <w:sz w:val="24"/>
                <w:szCs w:val="24"/>
              </w:rPr>
              <w:t>924</w:t>
            </w:r>
            <w:r>
              <w:rPr>
                <w:rFonts w:ascii="Times New Roman" w:cs="Times New Roman" w:eastAsia="Times New Roman" w:hAnsi="Times New Roman" w:hint="default"/>
                <w:b w:val="off"/>
                <w:bCs w:val="off"/>
                <w:sz w:val="24"/>
                <w:szCs w:val="24"/>
                <w:lang w:val="en-GB"/>
              </w:rPr>
              <w:t xml:space="preserve">) </w:t>
            </w:r>
            <w:r>
              <w:rPr>
                <w:rFonts w:ascii="Times New Roman" w:cs="Times New Roman" w:eastAsia="Times New Roman" w:hAnsi="Times New Roman" w:hint="default"/>
                <w:b w:val="off"/>
                <w:bCs w:val="off"/>
                <w:sz w:val="24"/>
                <w:szCs w:val="24"/>
              </w:rPr>
              <w:t>259-59-59</w:t>
            </w:r>
          </w:p>
          <w:p w14:paraId="000001EE">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lang w:val="en-US"/>
              </w:rPr>
            </w:pPr>
          </w:p>
          <w:p w14:paraId="000001EF">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r>
              <w:rPr>
                <w:rFonts w:ascii="Times New Roman" w:cs="Times New Roman" w:eastAsia="Times New Roman" w:hAnsi="Times New Roman" w:hint="default"/>
                <w:b w:val="off"/>
                <w:bCs w:val="off"/>
                <w:sz w:val="24"/>
                <w:szCs w:val="24"/>
              </w:rPr>
              <w:t>Генеральный директор</w:t>
            </w:r>
          </w:p>
          <w:p w14:paraId="000001F0">
            <w:pPr>
              <w:pStyle w:val="ConsPlusNormal"/>
              <w:spacing w:before="0" w:beforeAutospacing="0" w:after="0" w:afterAutospacing="0" w:line="240" w:lineRule="auto"/>
              <w:ind w:left="0" w:right="0" w:firstLine="8"/>
              <w:rPr>
                <w:rFonts w:ascii="Times New Roman" w:cs="Times New Roman" w:eastAsia="Times New Roman" w:hAnsi="Times New Roman" w:hint="default"/>
                <w:b w:val="off"/>
                <w:bCs w:val="off"/>
                <w:sz w:val="24"/>
                <w:szCs w:val="24"/>
              </w:rPr>
            </w:pPr>
          </w:p>
          <w:p w14:paraId="000001F1">
            <w:pPr>
              <w:pStyle w:val="ConsPlus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b w:val="off"/>
                <w:bCs w:val="off"/>
                <w:sz w:val="24"/>
                <w:szCs w:val="24"/>
              </w:rPr>
              <w:t>____________________</w:t>
            </w:r>
            <w:r>
              <w:rPr>
                <w:rFonts w:ascii="Times New Roman" w:cs="Times New Roman" w:eastAsia="Times New Roman" w:hAnsi="Times New Roman" w:hint="default"/>
                <w:b w:val="off"/>
                <w:bCs w:val="off"/>
                <w:sz w:val="24"/>
                <w:szCs w:val="24"/>
                <w:lang w:val="en-GB"/>
              </w:rPr>
              <w:t>/</w:t>
            </w:r>
            <w:r>
              <w:rPr>
                <w:rFonts w:ascii="Times New Roman" w:cs="Times New Roman" w:eastAsia="Times New Roman" w:hAnsi="Times New Roman" w:hint="default"/>
                <w:b w:val="off"/>
                <w:bCs w:val="off"/>
                <w:sz w:val="24"/>
                <w:szCs w:val="24"/>
                <w:lang w:val="ru-RU"/>
              </w:rPr>
              <w:t xml:space="preserve">С.А. </w:t>
            </w:r>
            <w:r>
              <w:rPr>
                <w:rFonts w:ascii="Times New Roman" w:cs="Times New Roman" w:eastAsia="Times New Roman" w:hAnsi="Times New Roman" w:hint="default"/>
                <w:b w:val="off"/>
                <w:bCs w:val="off"/>
                <w:sz w:val="24"/>
                <w:szCs w:val="24"/>
              </w:rPr>
              <w:t xml:space="preserve">Ерёмин </w:t>
            </w:r>
            <w:r>
              <w:rPr>
                <w:rFonts w:ascii="Times New Roman" w:cs="Times New Roman" w:eastAsia="Times New Roman" w:hAnsi="Times New Roman" w:hint="default"/>
                <w:b w:val="off"/>
                <w:bCs w:val="off"/>
                <w:sz w:val="24"/>
                <w:szCs w:val="24"/>
                <w:lang w:val="en-GB"/>
              </w:rPr>
              <w:t>/</w:t>
            </w:r>
          </w:p>
          <w:p w14:paraId="000001F2">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F3">
            <w:pPr>
              <w:pStyle w:val="NoSpacing"/>
              <w:spacing w:beforeAutospacing="0" w:after="0" w:afterAutospacing="0" w:line="240"/>
              <w:rPr>
                <w:rFonts w:ascii="Times New Roman" w:cs="Times New Roman" w:hAnsi="Times New Roman"/>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c>
          <w:tcPr>
            <w:cnfStyle w:val="100000000000"/>
            <w:tcW w:w="5201" w:type="dxa"/>
            <w:noWrap w:val="off"/>
          </w:tcPr>
          <w:p w14:paraId="000001F4">
            <w:pPr>
              <w:pStyle w:val="NoSpacing"/>
              <w:spacing w:beforeAutospacing="0" w:after="0" w:afterAutospacing="0" w:line="240"/>
              <w:rPr>
                <w:rFonts w:ascii="Times New Roman" w:cs="Times New Roman" w:eastAsia="Times New Roman" w:hAnsi="Times New Roman"/>
                <w:b/>
                <w:sz w:val="24"/>
                <w:szCs w:val="24"/>
              </w:rPr>
            </w:pPr>
            <w:r>
              <w:rPr>
                <w:rFonts w:ascii="Times New Roman" w:cs="Times New Roman" w:hAnsi="Times New Roman"/>
                <w:b/>
                <w:bCs/>
                <w:iCs/>
                <w:sz w:val="24"/>
                <w:szCs w:val="24"/>
              </w:rPr>
              <w:t>Участник долевого строительства:</w:t>
            </w:r>
          </w:p>
          <w:p w14:paraId="000001F5">
            <w:pPr>
              <w:pStyle w:val="Normal"/>
              <w:widowControl w:val="on"/>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fldChar w:fldCharType="begin"/>
            </w:r>
            <w:r>
              <w:rPr>
                <w:rFonts w:ascii="Times New Roman" w:cs="Times New Roman" w:hAnsi="Times New Roman"/>
                <w:bCs/>
                <w:sz w:val="24"/>
                <w:szCs w:val="24"/>
              </w:rPr>
              <w:instrText xml:space="preserve"> DOCVARIABLE  ПредставлениеКлиента  \* MERGEFORMAT </w:instrText>
            </w:r>
            <w:r>
              <w:rPr>
                <w:rFonts w:ascii="Times New Roman" w:cs="Times New Roman" w:hAnsi="Times New Roman"/>
                <w:bCs/>
                <w:sz w:val="24"/>
                <w:szCs w:val="24"/>
              </w:rPr>
              <w:fldChar w:fldCharType="separate"/>
            </w:r>
            <w:r>
              <w:rPr>
                <w:rFonts w:ascii="Times New Roman" w:cs="Times New Roman" w:hAnsi="Times New Roman"/>
                <w:bCs/>
                <w:sz w:val="24"/>
                <w:szCs w:val="24"/>
              </w:rPr>
              <w:t>___________</w:t>
            </w:r>
            <w:r>
              <w:rPr>
                <w:rFonts w:ascii="Times New Roman" w:cs="Times New Roman" w:hAnsi="Times New Roman"/>
                <w:bCs/>
                <w:sz w:val="24"/>
                <w:szCs w:val="24"/>
                <w:lang w:val="en-GB"/>
              </w:rPr>
              <w:t>_____________________________</w:t>
            </w:r>
            <w:r>
              <w:rPr>
                <w:rFonts w:ascii="Times New Roman" w:cs="Times New Roman" w:hAnsi="Times New Roman"/>
                <w:bCs/>
                <w:sz w:val="24"/>
                <w:szCs w:val="24"/>
              </w:rPr>
              <w:t>, пол ______, _____г.р., место рождения:_______, паспорт гражданина _________, выдан ___________, ___________г., код подразделения _______, СНИЛС_________________,</w:t>
            </w:r>
          </w:p>
          <w:p w14:paraId="000001F6">
            <w:pPr>
              <w:pStyle w:val="Normal"/>
              <w:widowControl w:val="on"/>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t>зарегистрирован по адресу гор. ______________</w:t>
            </w:r>
            <w:r>
              <w:rPr>
                <w:rFonts w:ascii="Times New Roman" w:cs="Times New Roman" w:hAnsi="Times New Roman"/>
                <w:bCs/>
                <w:sz w:val="24"/>
                <w:szCs w:val="24"/>
              </w:rPr>
              <w:fldChar w:fldCharType="end"/>
            </w:r>
            <w:r>
              <w:rPr>
                <w:rFonts w:ascii="Times New Roman" w:cs="Times New Roman" w:hAnsi="Times New Roman"/>
                <w:bCs/>
                <w:sz w:val="24"/>
                <w:szCs w:val="24"/>
              </w:rPr>
              <w:t xml:space="preserve">, тел.:___________, </w:t>
            </w:r>
            <w:r>
              <w:rPr>
                <w:rFonts w:ascii="Times New Roman" w:cs="Times New Roman" w:hAnsi="Times New Roman"/>
                <w:bCs/>
                <w:sz w:val="24"/>
                <w:szCs w:val="24"/>
                <w:lang w:val="en-US"/>
              </w:rPr>
              <w:t>e</w:t>
            </w:r>
            <w:r>
              <w:rPr>
                <w:rFonts w:ascii="Times New Roman" w:cs="Times New Roman" w:hAnsi="Times New Roman"/>
                <w:bCs/>
                <w:sz w:val="24"/>
                <w:szCs w:val="24"/>
              </w:rPr>
              <w:t>-</w:t>
            </w:r>
            <w:r>
              <w:rPr>
                <w:rFonts w:ascii="Times New Roman" w:cs="Times New Roman" w:hAnsi="Times New Roman"/>
                <w:bCs/>
                <w:sz w:val="24"/>
                <w:szCs w:val="24"/>
                <w:lang w:val="en-US"/>
              </w:rPr>
              <w:t>mail</w:t>
            </w:r>
            <w:r>
              <w:rPr>
                <w:rFonts w:ascii="Times New Roman" w:cs="Times New Roman" w:hAnsi="Times New Roman"/>
                <w:bCs/>
                <w:sz w:val="24"/>
                <w:szCs w:val="24"/>
              </w:rPr>
              <w:t>:________.</w:t>
            </w:r>
          </w:p>
          <w:p w14:paraId="000001F7">
            <w:pPr>
              <w:pStyle w:val="NoSpacing"/>
              <w:spacing w:beforeAutospacing="0" w:after="0" w:afterAutospacing="0" w:line="240"/>
              <w:jc w:val="both"/>
              <w:rPr>
                <w:rFonts w:ascii="Times New Roman" w:cs="Times New Roman" w:hAnsi="Times New Roman"/>
                <w:bCs/>
                <w:sz w:val="24"/>
                <w:szCs w:val="24"/>
              </w:rPr>
            </w:pPr>
            <w:r>
              <w:rPr>
                <w:rFonts w:ascii="Times New Roman" w:cs="Times New Roman" w:hAnsi="Times New Roman"/>
                <w:bCs/>
                <w:sz w:val="24"/>
                <w:szCs w:val="24"/>
              </w:rPr>
              <w:t>Адрес для направления уведомлений и корреспонденции по договору:__________________</w:t>
            </w:r>
          </w:p>
          <w:p w14:paraId="000001F8">
            <w:pPr>
              <w:pStyle w:val="NoSpacing"/>
              <w:spacing w:beforeAutospacing="0" w:after="0" w:afterAutospacing="0" w:line="240"/>
              <w:jc w:val="both"/>
              <w:rPr>
                <w:rFonts w:ascii="Times New Roman" w:cs="Times New Roman" w:eastAsia="Times New Roman" w:hAnsi="Times New Roman"/>
                <w:bCs/>
                <w:sz w:val="24"/>
                <w:szCs w:val="24"/>
              </w:rPr>
            </w:pPr>
            <w:r>
              <w:rPr>
                <w:rFonts w:ascii="Times New Roman" w:cs="Times New Roman" w:hAnsi="Times New Roman"/>
                <w:bCs/>
                <w:sz w:val="24"/>
                <w:szCs w:val="24"/>
              </w:rPr>
              <w:t>________________________________________</w:t>
            </w:r>
            <w:r>
              <w:rPr>
                <w:rFonts w:ascii="Times New Roman" w:cs="Times New Roman" w:hAnsi="Times New Roman"/>
                <w:bCs/>
                <w:sz w:val="24"/>
                <w:szCs w:val="24"/>
                <w:lang w:val="en-GB"/>
              </w:rPr>
              <w:t>_</w:t>
            </w:r>
          </w:p>
          <w:p w14:paraId="000001F9">
            <w:pPr>
              <w:pStyle w:val="NoSpacing"/>
              <w:spacing w:beforeAutospacing="0" w:after="0" w:afterAutospacing="0" w:line="240"/>
              <w:rPr>
                <w:rFonts w:ascii="Times New Roman" w:cs="Times New Roman" w:hAnsi="Times New Roman"/>
                <w:iCs/>
                <w:sz w:val="24"/>
                <w:szCs w:val="24"/>
              </w:rPr>
            </w:pPr>
          </w:p>
          <w:p w14:paraId="000001FA">
            <w:pPr>
              <w:pStyle w:val="NoSpacing"/>
              <w:spacing w:beforeAutospacing="0" w:after="0" w:afterAutospacing="0" w:line="240"/>
              <w:rPr>
                <w:rFonts w:ascii="Times New Roman" w:cs="Times New Roman" w:hAnsi="Times New Roman"/>
                <w:iCs/>
                <w:sz w:val="24"/>
                <w:szCs w:val="24"/>
              </w:rPr>
            </w:pPr>
          </w:p>
          <w:p w14:paraId="000001FB">
            <w:pPr>
              <w:pStyle w:val="NoSpacing"/>
              <w:spacing w:beforeAutospacing="0" w:after="0" w:afterAutospacing="0" w:line="240"/>
              <w:rPr>
                <w:rFonts w:ascii="Times New Roman" w:cs="Times New Roman" w:hAnsi="Times New Roman"/>
                <w:iCs/>
                <w:sz w:val="24"/>
                <w:szCs w:val="24"/>
              </w:rPr>
            </w:pPr>
          </w:p>
          <w:p w14:paraId="000001FC">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FD">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FE">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1FF">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r>
              <w:rPr>
                <w:rFonts w:ascii="Times New Roman" w:cs="Times New Roman" w:eastAsia="Times New Roman" w:hAnsi="Times New Roman" w:hint="default"/>
                <w:sz w:val="24"/>
                <w:szCs w:val="24"/>
                <w:lang w:val="en-GB"/>
              </w:rPr>
              <w:t>________________________/________________/</w:t>
            </w:r>
          </w:p>
          <w:p w14:paraId="00000200">
            <w:pPr>
              <w:pStyle w:val="Normal"/>
              <w:spacing w:before="0" w:beforeAutospacing="0" w:after="0" w:afterAutospacing="0" w:line="240" w:lineRule="auto"/>
              <w:ind w:left="0" w:right="0" w:firstLine="8"/>
              <w:rPr>
                <w:rFonts w:ascii="Times New Roman" w:cs="Times New Roman" w:eastAsia="Times New Roman" w:hAnsi="Times New Roman" w:hint="default"/>
                <w:sz w:val="24"/>
                <w:szCs w:val="24"/>
              </w:rPr>
            </w:pPr>
          </w:p>
          <w:p w14:paraId="00000201">
            <w:pPr>
              <w:pStyle w:val="NoSpacing"/>
              <w:spacing w:beforeAutospacing="0" w:after="0" w:afterAutospacing="0" w:line="240"/>
              <w:rPr>
                <w:rFonts w:ascii="Times New Roman" w:cs="Times New Roman" w:hAnsi="Times New Roman"/>
                <w:iCs/>
                <w:sz w:val="24"/>
                <w:szCs w:val="24"/>
              </w:rPr>
            </w:pPr>
            <w:r>
              <w:rPr>
                <w:rFonts w:ascii="Times New Roman" w:cs="Times New Roman" w:eastAsia="Times New Roman" w:hAnsi="Times New Roman" w:hint="default"/>
                <w:sz w:val="24"/>
                <w:szCs w:val="24"/>
              </w:rPr>
              <w:t>«_____»_____________</w:t>
            </w:r>
            <w:r>
              <w:rPr>
                <w:rFonts w:ascii="Times New Roman" w:cs="Times New Roman" w:eastAsia="Times New Roman" w:hAnsi="Times New Roman" w:hint="default"/>
                <w:sz w:val="24"/>
                <w:szCs w:val="24"/>
              </w:rPr>
              <w:t>202</w:t>
            </w:r>
            <w:r>
              <w:rPr>
                <w:rFonts w:ascii="Times New Roman" w:cs="Times New Roman" w:eastAsia="Times New Roman" w:hAnsi="Times New Roman" w:hint="default"/>
                <w:sz w:val="24"/>
                <w:szCs w:val="24"/>
              </w:rPr>
              <w:t>6 г.</w:t>
            </w:r>
          </w:p>
        </w:tc>
      </w:tr>
    </w:tbl>
    <w:p w14:paraId="00000202">
      <w:pPr>
        <w:spacing w:beforeAutospacing="0" w:after="0" w:afterAutospacing="0" w:line="240" w:lineRule="auto"/>
        <w:rPr>
          <w:rFonts w:ascii="Times New Roman" w:cs="Times New Roman" w:hAnsi="Times New Roman"/>
          <w:bCs/>
          <w:sz w:val="24"/>
          <w:szCs w:val="24"/>
        </w:rPr>
      </w:pPr>
    </w:p>
    <w:p w14:paraId="00000203">
      <w:pPr>
        <w:spacing w:beforeAutospacing="0" w:after="0" w:afterAutospacing="0" w:line="240" w:lineRule="auto"/>
        <w:jc w:val="center"/>
        <w:rPr>
          <w:rFonts w:ascii="Times New Roman" w:cs="Times New Roman" w:hAnsi="Times New Roman"/>
          <w:bCs/>
          <w:sz w:val="24"/>
          <w:szCs w:val="24"/>
        </w:rPr>
      </w:pPr>
    </w:p>
    <w:p w14:paraId="00000204">
      <w:pPr>
        <w:spacing w:beforeAutospacing="0" w:after="0" w:afterAutospacing="0" w:line="240" w:lineRule="auto"/>
        <w:jc w:val="center"/>
        <w:rPr>
          <w:rFonts w:ascii="Times New Roman" w:cs="Times New Roman" w:hAnsi="Times New Roman"/>
          <w:bCs/>
          <w:sz w:val="24"/>
          <w:szCs w:val="24"/>
        </w:rPr>
      </w:pPr>
    </w:p>
    <w:p w14:paraId="00000205">
      <w:pPr>
        <w:spacing w:beforeAutospacing="0" w:after="0" w:afterAutospacing="0" w:line="240" w:lineRule="auto"/>
        <w:jc w:val="center"/>
        <w:rPr>
          <w:rFonts w:ascii="Times New Roman" w:cs="Times New Roman" w:hAnsi="Times New Roman"/>
          <w:bCs/>
          <w:sz w:val="24"/>
          <w:szCs w:val="24"/>
        </w:rPr>
      </w:pPr>
    </w:p>
    <w:p w14:paraId="00000206">
      <w:pPr>
        <w:spacing w:beforeAutospacing="0" w:after="0" w:afterAutospacing="0" w:line="240" w:lineRule="auto"/>
        <w:jc w:val="center"/>
        <w:rPr>
          <w:rFonts w:ascii="Times New Roman" w:cs="Times New Roman" w:hAnsi="Times New Roman"/>
          <w:bCs/>
          <w:sz w:val="24"/>
          <w:szCs w:val="24"/>
        </w:rPr>
      </w:pPr>
    </w:p>
    <w:p w14:paraId="00000207">
      <w:pPr>
        <w:jc w:val="right"/>
        <w:rPr>
          <w:color w:val="000000" w:themeColor="text1"/>
        </w:rPr>
      </w:pPr>
    </w:p>
    <w:p w14:paraId="00000208">
      <w:pPr>
        <w:spacing w:beforeAutospacing="0" w:afterAutospacing="0"/>
        <w:rPr>
          <w:rFonts w:ascii="Times New Roman" w:cs="Times New Roman" w:hAnsi="Times New Roman"/>
          <w:sz w:val="24"/>
          <w:szCs w:val="24"/>
        </w:rPr>
      </w:pPr>
    </w:p>
    <w:sectPr>
      <w:headerReference w:type="default" r:id="rId19"/>
      <w:footerReference w:type="default" r:id="rId20"/>
      <w:footnotePr/>
      <w:endnotePr/>
      <w:type w:val="nextPage"/>
      <w:pgSz w:w="11906" w:h="16838" w:orient="portrait"/>
      <w:pgMar w:top="426" w:right="722" w:bottom="709" w:left="1134" w:header="720" w:footer="0" w:gutter="0"/>
      <w:cols w:equalWidth="1" w:space="720" w:num="1" w:sep="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ink="http://schemas.microsoft.com/office/drawing/2016/ink" xmlns:dgm="http://schemas.openxmlformats.org/drawingml/2006/diagram" mc:Ignorable="w14 wp14 ">
  <w:endnote w:type="separator" w:id="0">
    <w:p w14:paraId="00000003">
      <w:pPr>
        <w:spacing w:beforeAutospacing="0" w:after="0" w:afterAutospacing="0" w:line="240" w:lineRule="auto"/>
        <w:rPr/>
      </w:pPr>
      <w:r>
        <w:rPr/>
        <w:separator/>
      </w:r>
    </w:p>
  </w:endnote>
  <w:endnote w:type="continuationSeparator" w:id="1">
    <w:p w14:paraId="00000004">
      <w:pPr>
        <w:spacing w:beforeAutospacing="0" w:after="0" w:afterAutospacing="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Gungsuh">
    <w:panose1 w:val="02010600030101010101"/>
  </w:font>
  <w:font w:name="Symbol">
    <w:panose1 w:val="05050102010706020507"/>
  </w:font>
  <w:font w:name="Wingdings">
    <w:panose1 w:val="05000000000000000000"/>
  </w:font>
  <w:font w:name="TimesNewRomanPSMT">
    <w:panose1 w:val="02020603050405020304"/>
  </w:font>
  <w:font w:name="SimSun">
    <w:panose1 w:val="02010600030101010101"/>
  </w:font>
  <w:font w:name="Tahoma">
    <w:panose1 w:val="020b0604030504040204"/>
  </w:font>
  <w:font w:name="Microsoft YaHei">
    <w:panose1 w:val="020b0503020204020204"/>
  </w:font>
  <w:font w:name="Times New Roman">
    <w:panose1 w:val="02020603050405020304"/>
  </w:font>
  <w:font w:name="Arial">
    <w:panose1 w:val="020b0604020202020204"/>
  </w:font>
  <w:font w:name="Calibri">
    <w:panose1 w:val="020f0502020204030204"/>
  </w:font>
  <w:font w:name="Mangal">
    <w:panose1 w:val="02040503050406030204"/>
  </w:font>
  <w:font w:name="Courier New">
    <w:panose1 w:val="02070309020205020404"/>
  </w:font>
  <w:font w:name="Cambria">
    <w:panose1 w:val="02040503050406030204"/>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ink="http://schemas.microsoft.com/office/drawing/2016/ink" xmlns:dgm="http://schemas.openxmlformats.org/drawingml/2006/diagram" mc:Ignorable="w14 wp14 ">
  <w:p w14:paraId="0000020A">
    <w:pPr>
      <w:pStyle w:val="Footer"/>
      <w:spacing w:beforeAutospacing="0" w:afterAutospacing="0"/>
      <w:jc w:val="center"/>
      <w:rPr>
        <w:rFonts w:ascii="Times New Roman" w:hAnsi="Times New Roman"/>
        <w:sz w:val="21"/>
        <w:szCs w:val="21"/>
      </w:rPr>
    </w:pPr>
    <w:r>
      <w:t xml:space="preserve"> </w:t>
    </w:r>
    <w:r>
      <w:rPr>
        <w:rFonts w:ascii="Times New Roman" w:hAnsi="Times New Roman"/>
        <w:sz w:val="21"/>
        <w:szCs w:val="21"/>
      </w:rPr>
      <w:t xml:space="preserve">Страница </w:t>
    </w:r>
    <w:r>
      <w:rPr>
        <w:rFonts w:ascii="Times New Roman" w:hAnsi="Times New Roman"/>
        <w:b/>
        <w:bCs/>
        <w:sz w:val="21"/>
        <w:szCs w:val="21"/>
      </w:rPr>
      <w:fldChar w:fldCharType="begin"/>
    </w:r>
    <w:r>
      <w:rPr>
        <w:rFonts w:ascii="Times New Roman" w:hAnsi="Times New Roman"/>
        <w:b/>
        <w:bCs/>
        <w:sz w:val="21"/>
        <w:szCs w:val="21"/>
      </w:rPr>
      <w:instrText xml:space="preserve">PAGE</w:instrText>
    </w:r>
    <w:r>
      <w:rPr>
        <w:rFonts w:ascii="Times New Roman" w:hAnsi="Times New Roman"/>
        <w:b/>
        <w:bCs/>
        <w:sz w:val="21"/>
        <w:szCs w:val="21"/>
      </w:rPr>
      <w:fldChar w:fldCharType="separate"/>
    </w:r>
    <w:r>
      <w:rPr>
        <w:rFonts w:ascii="Times New Roman" w:hAnsi="Times New Roman"/>
        <w:b/>
        <w:bCs/>
        <w:sz w:val="21"/>
        <w:szCs w:val="21"/>
      </w:rPr>
      <w:t>18</w:t>
    </w:r>
    <w:r>
      <w:rPr>
        <w:rFonts w:ascii="Times New Roman" w:hAnsi="Times New Roman"/>
        <w:sz w:val="21"/>
        <w:szCs w:val="21"/>
      </w:rPr>
      <w:fldChar w:fldCharType="end"/>
    </w:r>
    <w:r>
      <w:rPr>
        <w:rFonts w:ascii="Times New Roman" w:hAnsi="Times New Roman"/>
        <w:sz w:val="21"/>
        <w:szCs w:val="21"/>
      </w:rPr>
      <w:t xml:space="preserve"> из </w:t>
    </w:r>
    <w:r>
      <w:rPr>
        <w:rFonts w:ascii="Times New Roman" w:hAnsi="Times New Roman"/>
        <w:b/>
        <w:bCs/>
        <w:sz w:val="21"/>
        <w:szCs w:val="21"/>
      </w:rPr>
      <w:fldChar w:fldCharType="begin"/>
    </w:r>
    <w:r>
      <w:rPr>
        <w:rFonts w:ascii="Times New Roman" w:hAnsi="Times New Roman"/>
        <w:b/>
        <w:bCs/>
        <w:sz w:val="21"/>
        <w:szCs w:val="21"/>
      </w:rPr>
      <w:instrText xml:space="preserve">NUMPAGES</w:instrText>
    </w:r>
    <w:r>
      <w:rPr>
        <w:rFonts w:ascii="Times New Roman" w:hAnsi="Times New Roman"/>
        <w:b/>
        <w:bCs/>
        <w:sz w:val="21"/>
        <w:szCs w:val="21"/>
      </w:rPr>
      <w:fldChar w:fldCharType="separate"/>
    </w:r>
    <w:r>
      <w:rPr>
        <w:rFonts w:ascii="Times New Roman" w:hAnsi="Times New Roman"/>
        <w:b/>
        <w:bCs/>
        <w:sz w:val="21"/>
        <w:szCs w:val="21"/>
      </w:rPr>
      <w:t>18</w:t>
    </w:r>
    <w:r>
      <w:rPr>
        <w:rFonts w:ascii="Times New Roman" w:hAnsi="Times New Roman"/>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ink="http://schemas.microsoft.com/office/drawing/2016/ink" xmlns:dgm="http://schemas.openxmlformats.org/drawingml/2006/diagram" mc:Ignorable="w14 wp14 ">
  <w:footnote w:type="separator" w:id="0">
    <w:p w14:paraId="00000001">
      <w:pPr>
        <w:spacing w:beforeAutospacing="0" w:after="0" w:afterAutospacing="0" w:line="240" w:lineRule="auto"/>
        <w:rPr/>
      </w:pPr>
      <w:r>
        <w:rPr/>
        <w:separator/>
      </w:r>
    </w:p>
  </w:footnote>
  <w:footnote w:type="continuationSeparator" w:id="1">
    <w:p w14:paraId="00000002">
      <w:pPr>
        <w:spacing w:beforeAutospacing="0" w:after="0" w:afterAutospacing="0" w:line="240" w:lineRule="auto"/>
        <w:rPr/>
      </w:pPr>
      <w: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ink="http://schemas.microsoft.com/office/drawing/2016/ink" xmlns:dgm="http://schemas.openxmlformats.org/drawingml/2006/diagram" mc:Ignorable="w14 wp14 ">
  <w:p w14:paraId="00000209">
    <w:pPr>
      <w:spacing w:beforeAutospacing="0" w:after="0" w:afterAutospacing="0" w:line="240" w:lineRule="auto"/>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lvl w:ilvl="0" w:tentative="0">
      <w:isLgl w:val="off"/>
      <w:lvlJc w:val="left"/>
      <w:pPr>
        <w:tabs>
          <w:tab w:val="num" w:leader="none" w:pos="0"/>
        </w:tabs>
        <w:spacing w:beforeAutospacing="0" w:afterAutospacing="0"/>
        <w:ind w:left="0" w:firstLine="0"/>
      </w:pPr>
      <w:rPr>
        <w:b w:val="off"/>
      </w:rPr>
    </w:lvl>
    <w:lvl w:ilvl="1" w:tentative="0">
      <w:isLgl w:val="off"/>
      <w:lvlJc w:val="left"/>
      <w:pPr>
        <w:tabs>
          <w:tab w:val="num" w:leader="none" w:pos="0"/>
        </w:tabs>
        <w:spacing w:beforeAutospacing="0" w:afterAutospacing="0"/>
        <w:ind w:left="0" w:firstLine="0"/>
      </w:pPr>
      <w:rPr/>
    </w:lvl>
    <w:lvl w:ilvl="2" w:tentative="0">
      <w:isLgl w:val="off"/>
      <w:lvlJc w:val="right"/>
      <w:pPr>
        <w:tabs>
          <w:tab w:val="num" w:leader="none" w:pos="0"/>
        </w:tabs>
        <w:spacing w:beforeAutospacing="0" w:afterAutospacing="0"/>
        <w:ind w:left="0" w:firstLine="0"/>
      </w:pPr>
      <w:rPr/>
    </w:lvl>
    <w:lvl w:ilvl="3" w:tentative="0">
      <w:isLgl w:val="off"/>
      <w:lvlJc w:val="left"/>
      <w:pPr>
        <w:tabs>
          <w:tab w:val="num" w:leader="none" w:pos="0"/>
        </w:tabs>
        <w:spacing w:beforeAutospacing="0" w:afterAutospacing="0"/>
        <w:ind w:left="0" w:firstLine="0"/>
      </w:pPr>
      <w:rPr/>
    </w:lvl>
    <w:lvl w:ilvl="4" w:tentative="0">
      <w:isLgl w:val="off"/>
      <w:lvlJc w:val="left"/>
      <w:pPr>
        <w:tabs>
          <w:tab w:val="num" w:leader="none" w:pos="0"/>
        </w:tabs>
        <w:spacing w:beforeAutospacing="0" w:afterAutospacing="0"/>
        <w:ind w:left="0" w:firstLine="0"/>
      </w:pPr>
      <w:rPr/>
    </w:lvl>
    <w:lvl w:ilvl="5" w:tentative="0">
      <w:isLgl w:val="off"/>
      <w:lvlJc w:val="right"/>
      <w:pPr>
        <w:tabs>
          <w:tab w:val="num" w:leader="none" w:pos="0"/>
        </w:tabs>
        <w:spacing w:beforeAutospacing="0" w:afterAutospacing="0"/>
        <w:ind w:left="0" w:firstLine="0"/>
      </w:pPr>
      <w:rPr/>
    </w:lvl>
    <w:lvl w:ilvl="6" w:tentative="0">
      <w:isLgl w:val="off"/>
      <w:lvlJc w:val="left"/>
      <w:pPr>
        <w:tabs>
          <w:tab w:val="num" w:leader="none" w:pos="0"/>
        </w:tabs>
        <w:spacing w:beforeAutospacing="0" w:afterAutospacing="0"/>
        <w:ind w:left="0" w:firstLine="0"/>
      </w:pPr>
      <w:rPr/>
    </w:lvl>
    <w:lvl w:ilvl="7" w:tentative="0">
      <w:isLgl w:val="off"/>
      <w:lvlJc w:val="left"/>
      <w:pPr>
        <w:tabs>
          <w:tab w:val="num" w:leader="none" w:pos="0"/>
        </w:tabs>
        <w:spacing w:beforeAutospacing="0" w:afterAutospacing="0"/>
        <w:ind w:left="0" w:firstLine="0"/>
      </w:pPr>
      <w:rPr/>
    </w:lvl>
    <w:lvl w:ilvl="8" w:tentative="0">
      <w:isLgl w:val="off"/>
      <w:lvlJc w:val="right"/>
      <w:pPr>
        <w:tabs>
          <w:tab w:val="num" w:leader="none" w:pos="0"/>
        </w:tabs>
        <w:spacing w:beforeAutospacing="0" w:afterAutospacing="0"/>
        <w:ind w:left="0" w:firstLine="0"/>
      </w:pPr>
      <w:rPr/>
    </w:lvl>
  </w:abstractNum>
  <w:abstractNum w:abstractNumId="1">
    <w:lvl w:ilvl="0" w:tentative="0">
      <w:isLgl w:val="off"/>
      <w:lvlJc w:val="left"/>
      <w:pPr>
        <w:spacing w:beforeAutospacing="0" w:afterAutospacing="0"/>
        <w:ind w:left="495" w:hanging="495"/>
      </w:pPr>
      <w:rPr>
        <w:b/>
      </w:rPr>
    </w:lvl>
    <w:lvl w:ilvl="1" w:tentative="0">
      <w:isLgl w:val="off"/>
      <w:lvlJc w:val="left"/>
      <w:pPr>
        <w:spacing w:beforeAutospacing="0" w:afterAutospacing="0"/>
        <w:ind w:left="424" w:hanging="495"/>
      </w:pPr>
      <w:rPr>
        <w:b/>
      </w:rPr>
    </w:lvl>
    <w:lvl w:ilvl="2" w:tentative="0">
      <w:isLgl w:val="off"/>
      <w:lvlJc w:val="left"/>
      <w:pPr>
        <w:spacing w:beforeAutospacing="0" w:afterAutospacing="0"/>
        <w:ind w:left="578" w:hanging="720"/>
      </w:pPr>
      <w:rPr>
        <w:b w:val="off"/>
        <w:bCs/>
      </w:rPr>
    </w:lvl>
    <w:lvl w:ilvl="3" w:tentative="0">
      <w:isLgl w:val="off"/>
      <w:lvlJc w:val="left"/>
      <w:pPr>
        <w:spacing w:beforeAutospacing="0" w:afterAutospacing="0"/>
        <w:ind w:left="507" w:hanging="720"/>
      </w:pPr>
      <w:rPr>
        <w:b/>
      </w:rPr>
    </w:lvl>
    <w:lvl w:ilvl="4" w:tentative="0">
      <w:isLgl w:val="off"/>
      <w:lvlJc w:val="left"/>
      <w:pPr>
        <w:spacing w:beforeAutospacing="0" w:afterAutospacing="0"/>
        <w:ind w:left="796" w:hanging="1080"/>
      </w:pPr>
      <w:rPr>
        <w:b/>
      </w:rPr>
    </w:lvl>
    <w:lvl w:ilvl="5" w:tentative="0">
      <w:isLgl w:val="off"/>
      <w:lvlJc w:val="left"/>
      <w:pPr>
        <w:spacing w:beforeAutospacing="0" w:afterAutospacing="0"/>
        <w:ind w:left="725" w:hanging="1080"/>
      </w:pPr>
      <w:rPr>
        <w:b/>
      </w:rPr>
    </w:lvl>
    <w:lvl w:ilvl="6" w:tentative="0">
      <w:isLgl w:val="off"/>
      <w:lvlJc w:val="left"/>
      <w:pPr>
        <w:spacing w:beforeAutospacing="0" w:afterAutospacing="0"/>
        <w:ind w:left="1014" w:hanging="1440"/>
      </w:pPr>
      <w:rPr>
        <w:b/>
      </w:rPr>
    </w:lvl>
    <w:lvl w:ilvl="7" w:tentative="0">
      <w:isLgl w:val="off"/>
      <w:lvlJc w:val="left"/>
      <w:pPr>
        <w:spacing w:beforeAutospacing="0" w:afterAutospacing="0"/>
        <w:ind w:left="943" w:hanging="1440"/>
      </w:pPr>
      <w:rPr>
        <w:b/>
      </w:rPr>
    </w:lvl>
    <w:lvl w:ilvl="8" w:tentative="0">
      <w:isLgl w:val="off"/>
      <w:lvlJc w:val="left"/>
      <w:pPr>
        <w:spacing w:beforeAutospacing="0" w:afterAutospacing="0"/>
        <w:ind w:left="872" w:hanging="1440"/>
      </w:pPr>
      <w:rPr>
        <w:b/>
      </w:rPr>
    </w:lvl>
  </w:abstractNum>
  <w:abstractNum w:abstractNumId="2">
    <w:lvl w:ilvl="0" w:tentative="0">
      <w:isLgl w:val="off"/>
      <w:lvlJc w:val="left"/>
      <w:pPr>
        <w:spacing w:beforeAutospacing="0" w:afterAutospacing="0"/>
        <w:ind w:left="161" w:hanging="483"/>
      </w:pPr>
      <w:rPr>
        <w:lang w:val="ru-RU" w:bidi="ar-SA" w:eastAsia="en-US"/>
      </w:rPr>
    </w:lvl>
    <w:lvl w:ilvl="1" w:tentative="0">
      <w:isLgl w:val="off"/>
      <w:lvlJc w:val="left"/>
      <w:pPr>
        <w:spacing w:beforeAutospacing="0" w:afterAutospacing="0"/>
        <w:ind w:left="161" w:hanging="483"/>
      </w:pPr>
      <w:rPr>
        <w:rFonts w:ascii="Times New Roman" w:cs="Times New Roman" w:eastAsia="Times New Roman" w:hAnsi="Times New Roman"/>
        <w:b w:val="off"/>
        <w:bCs w:val="off"/>
        <w:i w:val="off"/>
        <w:iCs w:val="off"/>
        <w:sz w:val="24"/>
        <w:szCs w:val="24"/>
        <w:lang w:val="ru-RU" w:bidi="ar-SA" w:eastAsia="en-US"/>
      </w:rPr>
    </w:lvl>
    <w:lvl w:ilvl="2" w:tentative="0">
      <w:isLgl w:val="off"/>
      <w:lvlJc w:val="left"/>
      <w:pPr>
        <w:spacing w:beforeAutospacing="0" w:afterAutospacing="0"/>
        <w:ind w:left="161" w:hanging="646"/>
      </w:pPr>
      <w:rPr>
        <w:rFonts w:ascii="Times New Roman" w:cs="Times New Roman" w:eastAsia="Times New Roman" w:hAnsi="Times New Roman"/>
        <w:b w:val="off"/>
        <w:bCs w:val="off"/>
        <w:i w:val="off"/>
        <w:iCs w:val="off"/>
        <w:sz w:val="24"/>
        <w:szCs w:val="24"/>
        <w:lang w:val="ru-RU" w:bidi="ar-SA" w:eastAsia="en-US"/>
      </w:rPr>
    </w:lvl>
    <w:lvl w:ilvl="3" w:tentative="0">
      <w:isLgl w:val="off"/>
      <w:lvlJc w:val="left"/>
      <w:pPr>
        <w:spacing w:beforeAutospacing="0" w:afterAutospacing="0"/>
        <w:ind w:left="3155" w:hanging="646"/>
      </w:pPr>
      <w:rPr>
        <w:lang w:val="ru-RU" w:bidi="ar-SA" w:eastAsia="en-US"/>
      </w:rPr>
    </w:lvl>
    <w:lvl w:ilvl="4" w:tentative="0">
      <w:isLgl w:val="off"/>
      <w:lvlJc w:val="left"/>
      <w:pPr>
        <w:spacing w:beforeAutospacing="0" w:afterAutospacing="0"/>
        <w:ind w:left="4154" w:hanging="646"/>
      </w:pPr>
      <w:rPr>
        <w:lang w:val="ru-RU" w:bidi="ar-SA" w:eastAsia="en-US"/>
      </w:rPr>
    </w:lvl>
    <w:lvl w:ilvl="5" w:tentative="0">
      <w:isLgl w:val="off"/>
      <w:lvlJc w:val="left"/>
      <w:pPr>
        <w:spacing w:beforeAutospacing="0" w:afterAutospacing="0"/>
        <w:ind w:left="5153" w:hanging="646"/>
      </w:pPr>
      <w:rPr>
        <w:lang w:val="ru-RU" w:bidi="ar-SA" w:eastAsia="en-US"/>
      </w:rPr>
    </w:lvl>
    <w:lvl w:ilvl="6" w:tentative="0">
      <w:isLgl w:val="off"/>
      <w:lvlJc w:val="left"/>
      <w:pPr>
        <w:spacing w:beforeAutospacing="0" w:afterAutospacing="0"/>
        <w:ind w:left="6151" w:hanging="646"/>
      </w:pPr>
      <w:rPr>
        <w:lang w:val="ru-RU" w:bidi="ar-SA" w:eastAsia="en-US"/>
      </w:rPr>
    </w:lvl>
    <w:lvl w:ilvl="7" w:tentative="0">
      <w:isLgl w:val="off"/>
      <w:lvlJc w:val="left"/>
      <w:pPr>
        <w:spacing w:beforeAutospacing="0" w:afterAutospacing="0"/>
        <w:ind w:left="7150" w:hanging="646"/>
      </w:pPr>
      <w:rPr>
        <w:lang w:val="ru-RU" w:bidi="ar-SA" w:eastAsia="en-US"/>
      </w:rPr>
    </w:lvl>
    <w:lvl w:ilvl="8" w:tentative="0">
      <w:isLgl w:val="off"/>
      <w:lvlJc w:val="left"/>
      <w:pPr>
        <w:spacing w:beforeAutospacing="0" w:afterAutospacing="0"/>
        <w:ind w:left="8149" w:hanging="646"/>
      </w:pPr>
      <w:rPr>
        <w:lang w:val="ru-RU" w:bidi="ar-SA" w:eastAsia="en-US"/>
      </w:rPr>
    </w:lvl>
  </w:abstractNum>
  <w:abstractNum w:abstractNumId="3">
    <w:lvl w:ilvl="0" w:tentative="0">
      <w:isLgl w:val="off"/>
      <w:lvlJc w:val="left"/>
      <w:pPr>
        <w:spacing w:beforeAutospacing="0" w:afterAutospacing="0"/>
        <w:ind w:left="495" w:hanging="495"/>
      </w:pPr>
      <w:rPr>
        <w:b/>
      </w:rPr>
    </w:lvl>
    <w:lvl w:ilvl="1" w:tentative="0">
      <w:isLgl w:val="off"/>
      <w:lvlJc w:val="left"/>
      <w:pPr>
        <w:spacing w:beforeAutospacing="0" w:afterAutospacing="0"/>
        <w:ind w:left="424" w:hanging="495"/>
      </w:pPr>
      <w:rPr>
        <w:b/>
      </w:rPr>
    </w:lvl>
    <w:lvl w:ilvl="2" w:tentative="0">
      <w:isLgl w:val="off"/>
      <w:lvlJc w:val="left"/>
      <w:pPr>
        <w:spacing w:beforeAutospacing="0" w:afterAutospacing="0"/>
        <w:ind w:left="578" w:hanging="720"/>
      </w:pPr>
      <w:rPr>
        <w:b w:val="off"/>
        <w:bCs/>
      </w:rPr>
    </w:lvl>
    <w:lvl w:ilvl="3" w:tentative="0">
      <w:isLgl w:val="off"/>
      <w:lvlJc w:val="left"/>
      <w:pPr>
        <w:spacing w:beforeAutospacing="0" w:afterAutospacing="0"/>
        <w:ind w:left="507" w:hanging="720"/>
      </w:pPr>
      <w:rPr>
        <w:b/>
      </w:rPr>
    </w:lvl>
    <w:lvl w:ilvl="4" w:tentative="0">
      <w:isLgl w:val="off"/>
      <w:lvlJc w:val="left"/>
      <w:pPr>
        <w:spacing w:beforeAutospacing="0" w:afterAutospacing="0"/>
        <w:ind w:left="796" w:hanging="1080"/>
      </w:pPr>
      <w:rPr>
        <w:b/>
      </w:rPr>
    </w:lvl>
    <w:lvl w:ilvl="5" w:tentative="0">
      <w:isLgl w:val="off"/>
      <w:lvlJc w:val="left"/>
      <w:pPr>
        <w:spacing w:beforeAutospacing="0" w:afterAutospacing="0"/>
        <w:ind w:left="725" w:hanging="1080"/>
      </w:pPr>
      <w:rPr>
        <w:b/>
      </w:rPr>
    </w:lvl>
    <w:lvl w:ilvl="6" w:tentative="0">
      <w:isLgl w:val="off"/>
      <w:lvlJc w:val="left"/>
      <w:pPr>
        <w:spacing w:beforeAutospacing="0" w:afterAutospacing="0"/>
        <w:ind w:left="1014" w:hanging="1440"/>
      </w:pPr>
      <w:rPr>
        <w:b/>
      </w:rPr>
    </w:lvl>
    <w:lvl w:ilvl="7" w:tentative="0">
      <w:isLgl w:val="off"/>
      <w:lvlJc w:val="left"/>
      <w:pPr>
        <w:spacing w:beforeAutospacing="0" w:afterAutospacing="0"/>
        <w:ind w:left="943" w:hanging="1440"/>
      </w:pPr>
      <w:rPr>
        <w:b/>
      </w:rPr>
    </w:lvl>
    <w:lvl w:ilvl="8" w:tentative="0">
      <w:isLgl w:val="off"/>
      <w:lvlJc w:val="left"/>
      <w:pPr>
        <w:spacing w:beforeAutospacing="0" w:afterAutospacing="0"/>
        <w:ind w:left="872" w:hanging="1440"/>
      </w:pPr>
      <w:rPr>
        <w:b/>
      </w:rPr>
    </w:lvl>
  </w:abstractNum>
  <w:abstractNum w:abstractNumId="4">
    <w:lvl w:ilvl="0" w:tentative="0">
      <w:isLgl w:val="off"/>
      <w:lvlJc w:val="left"/>
      <w:pPr>
        <w:spacing w:beforeAutospacing="0" w:afterAutospacing="0"/>
        <w:ind w:left="161" w:hanging="452"/>
      </w:pPr>
      <w:rPr>
        <w:lang w:val="ru-RU" w:bidi="ar-SA" w:eastAsia="en-US"/>
      </w:rPr>
    </w:lvl>
    <w:lvl w:ilvl="1" w:tentative="0">
      <w:isLgl w:val="off"/>
      <w:lvlJc w:val="left"/>
      <w:pPr>
        <w:spacing w:beforeAutospacing="0" w:afterAutospacing="0"/>
        <w:ind w:left="161" w:hanging="452"/>
      </w:pPr>
      <w:rPr>
        <w:rFonts w:ascii="Times New Roman" w:cs="Times New Roman" w:eastAsia="Times New Roman" w:hAnsi="Times New Roman"/>
        <w:b w:val="off"/>
        <w:bCs w:val="off"/>
        <w:i w:val="off"/>
        <w:iCs w:val="off"/>
        <w:sz w:val="24"/>
        <w:szCs w:val="24"/>
        <w:lang w:val="ru-RU" w:bidi="ar-SA" w:eastAsia="en-US"/>
      </w:rPr>
    </w:lvl>
    <w:lvl w:ilvl="2" w:tentative="0">
      <w:isLgl w:val="off"/>
      <w:lvlJc w:val="left"/>
      <w:pPr>
        <w:spacing w:beforeAutospacing="0" w:afterAutospacing="0"/>
        <w:ind w:left="161" w:hanging="605"/>
      </w:pPr>
      <w:rPr>
        <w:rFonts w:ascii="Times New Roman" w:cs="Times New Roman" w:eastAsia="Times New Roman" w:hAnsi="Times New Roman"/>
        <w:b w:val="off"/>
        <w:bCs w:val="off"/>
        <w:i w:val="off"/>
        <w:iCs w:val="off"/>
        <w:sz w:val="24"/>
        <w:szCs w:val="24"/>
        <w:lang w:val="ru-RU" w:bidi="ar-SA" w:eastAsia="en-US"/>
      </w:rPr>
    </w:lvl>
    <w:lvl w:ilvl="3" w:tentative="0">
      <w:isLgl w:val="off"/>
      <w:lvlJc w:val="left"/>
      <w:pPr>
        <w:spacing w:beforeAutospacing="0" w:afterAutospacing="0"/>
        <w:ind w:left="3155" w:hanging="605"/>
      </w:pPr>
      <w:rPr>
        <w:lang w:val="ru-RU" w:bidi="ar-SA" w:eastAsia="en-US"/>
      </w:rPr>
    </w:lvl>
    <w:lvl w:ilvl="4" w:tentative="0">
      <w:isLgl w:val="off"/>
      <w:lvlJc w:val="left"/>
      <w:pPr>
        <w:spacing w:beforeAutospacing="0" w:afterAutospacing="0"/>
        <w:ind w:left="4154" w:hanging="605"/>
      </w:pPr>
      <w:rPr>
        <w:lang w:val="ru-RU" w:bidi="ar-SA" w:eastAsia="en-US"/>
      </w:rPr>
    </w:lvl>
    <w:lvl w:ilvl="5" w:tentative="0">
      <w:isLgl w:val="off"/>
      <w:lvlJc w:val="left"/>
      <w:pPr>
        <w:spacing w:beforeAutospacing="0" w:afterAutospacing="0"/>
        <w:ind w:left="5153" w:hanging="605"/>
      </w:pPr>
      <w:rPr>
        <w:lang w:val="ru-RU" w:bidi="ar-SA" w:eastAsia="en-US"/>
      </w:rPr>
    </w:lvl>
    <w:lvl w:ilvl="6" w:tentative="0">
      <w:isLgl w:val="off"/>
      <w:lvlJc w:val="left"/>
      <w:pPr>
        <w:spacing w:beforeAutospacing="0" w:afterAutospacing="0"/>
        <w:ind w:left="6151" w:hanging="605"/>
      </w:pPr>
      <w:rPr>
        <w:lang w:val="ru-RU" w:bidi="ar-SA" w:eastAsia="en-US"/>
      </w:rPr>
    </w:lvl>
    <w:lvl w:ilvl="7" w:tentative="0">
      <w:isLgl w:val="off"/>
      <w:lvlJc w:val="left"/>
      <w:pPr>
        <w:spacing w:beforeAutospacing="0" w:afterAutospacing="0"/>
        <w:ind w:left="7150" w:hanging="605"/>
      </w:pPr>
      <w:rPr>
        <w:lang w:val="ru-RU" w:bidi="ar-SA" w:eastAsia="en-US"/>
      </w:rPr>
    </w:lvl>
    <w:lvl w:ilvl="8" w:tentative="0">
      <w:isLgl w:val="off"/>
      <w:lvlJc w:val="left"/>
      <w:pPr>
        <w:spacing w:beforeAutospacing="0" w:afterAutospacing="0"/>
        <w:ind w:left="8149" w:hanging="605"/>
      </w:pPr>
      <w:rPr>
        <w:lang w:val="ru-RU" w:bidi="ar-SA" w:eastAsia="en-US"/>
      </w:rPr>
    </w:lvl>
  </w:abstractNum>
  <w:abstractNum w:abstractNumId="5">
    <w:lvl w:ilvl="0" w:tentative="0">
      <w:isLgl w:val="off"/>
      <w:lvlJc w:val="left"/>
      <w:pPr>
        <w:spacing w:beforeAutospacing="0" w:afterAutospacing="0"/>
      </w:pPr>
      <w:rPr>
        <w:rFonts w:ascii="Times New Roman" w:cs="Times New Roman" w:eastAsia="Times New Roman" w:hAnsi="Times New Roman"/>
        <w:b/>
        <w:bCs/>
        <w:i w:val="off"/>
        <w:iCs w:val="off"/>
        <w:smallCaps w:val="off"/>
        <w:color w:val="000000"/>
        <w:spacing w:val="0"/>
        <w:position w:val="0"/>
        <w:sz w:val="17"/>
        <w:szCs w:val="17"/>
        <w:u w:val="none"/>
        <w:lang w:val="ru-RU" w:bidi="ru-RU" w:eastAsia="ru-RU"/>
      </w:rPr>
    </w:lvl>
    <w:lvl w:ilvl="1" w:tentative="0">
      <w:isLgl w:val="off"/>
      <w:lvlJc w:val="left"/>
      <w:pPr>
        <w:spacing w:beforeAutospacing="0" w:afterAutospacing="0"/>
      </w:pPr>
      <w:rPr>
        <w:rFonts w:ascii="Times New Roman" w:cs="Times New Roman" w:eastAsia="Times New Roman" w:hAnsi="Times New Roman"/>
        <w:b w:val="off"/>
        <w:bCs w:val="off"/>
        <w:i w:val="off"/>
        <w:iCs w:val="off"/>
        <w:smallCaps w:val="off"/>
        <w:color w:val="000000"/>
        <w:spacing w:val="0"/>
        <w:position w:val="0"/>
        <w:sz w:val="17"/>
        <w:szCs w:val="17"/>
        <w:u w:val="none"/>
        <w:lang w:val="ru-RU" w:bidi="ru-RU" w:eastAsia="ru-RU"/>
      </w:rPr>
    </w:lvl>
    <w:lvl w:ilvl="2" w:tentative="0">
      <w:isLgl w:val="off"/>
      <w:lvlJc w:val="left"/>
      <w:pPr>
        <w:spacing w:beforeAutospacing="0" w:afterAutospacing="0"/>
      </w:pPr>
      <w:rPr/>
    </w:lvl>
    <w:lvl w:ilvl="3" w:tentative="0">
      <w:isLgl w:val="off"/>
      <w:lvlJc w:val="left"/>
      <w:pPr>
        <w:spacing w:beforeAutospacing="0" w:afterAutospacing="0"/>
      </w:pPr>
      <w:rPr/>
    </w:lvl>
    <w:lvl w:ilvl="4" w:tentative="0">
      <w:isLgl w:val="off"/>
      <w:lvlJc w:val="left"/>
      <w:pPr>
        <w:spacing w:beforeAutospacing="0" w:afterAutospacing="0"/>
      </w:pPr>
      <w:rPr/>
    </w:lvl>
    <w:lvl w:ilvl="5" w:tentative="0">
      <w:isLgl w:val="off"/>
      <w:lvlJc w:val="left"/>
      <w:pPr>
        <w:spacing w:beforeAutospacing="0" w:afterAutospacing="0"/>
      </w:pPr>
      <w:rPr/>
    </w:lvl>
    <w:lvl w:ilvl="6" w:tentative="0">
      <w:isLgl w:val="off"/>
      <w:lvlJc w:val="left"/>
      <w:pPr>
        <w:spacing w:beforeAutospacing="0" w:afterAutospacing="0"/>
      </w:pPr>
      <w:rPr/>
    </w:lvl>
    <w:lvl w:ilvl="7" w:tentative="0">
      <w:isLgl w:val="off"/>
      <w:lvlJc w:val="left"/>
      <w:pPr>
        <w:spacing w:beforeAutospacing="0" w:afterAutospacing="0"/>
      </w:pPr>
      <w:rPr/>
    </w:lvl>
    <w:lvl w:ilvl="8" w:tentative="0">
      <w:isLgl w:val="off"/>
      <w:lvlJc w:val="left"/>
      <w:pPr>
        <w:spacing w:beforeAutospacing="0" w:afterAutospacing="0"/>
      </w:pPr>
      <w:rPr/>
    </w:lvl>
  </w:abstractNum>
  <w:abstractNum w:abstractNumId="6">
    <w:lvl w:ilvl="0" w:tentative="0">
      <w:isLgl w:val="off"/>
      <w:lvlJc w:val="left"/>
      <w:pPr>
        <w:spacing w:beforeAutospacing="0" w:afterAutospacing="0"/>
        <w:ind w:left="495" w:hanging="495"/>
      </w:pPr>
      <w:rPr>
        <w:b/>
      </w:rPr>
    </w:lvl>
    <w:lvl w:ilvl="1" w:tentative="0">
      <w:isLgl w:val="off"/>
      <w:lvlJc w:val="left"/>
      <w:pPr>
        <w:spacing w:beforeAutospacing="0" w:afterAutospacing="0"/>
        <w:ind w:left="495" w:hanging="495"/>
      </w:pPr>
      <w:rPr>
        <w:b/>
      </w:rPr>
    </w:lvl>
    <w:lvl w:ilvl="2" w:tentative="0">
      <w:isLgl w:val="off"/>
      <w:lvlJc w:val="left"/>
      <w:pPr>
        <w:spacing w:beforeAutospacing="0" w:afterAutospacing="0"/>
        <w:ind w:left="720" w:hanging="720"/>
      </w:pPr>
      <w:rPr>
        <w:b/>
      </w:rPr>
    </w:lvl>
    <w:lvl w:ilvl="3" w:tentative="0">
      <w:isLgl w:val="off"/>
      <w:lvlJc w:val="left"/>
      <w:pPr>
        <w:spacing w:beforeAutospacing="0" w:afterAutospacing="0"/>
        <w:ind w:left="720" w:hanging="720"/>
      </w:pPr>
      <w:rPr>
        <w:b/>
      </w:rPr>
    </w:lvl>
    <w:lvl w:ilvl="4" w:tentative="0">
      <w:isLgl w:val="off"/>
      <w:lvlJc w:val="left"/>
      <w:pPr>
        <w:spacing w:beforeAutospacing="0" w:afterAutospacing="0"/>
        <w:ind w:left="1080" w:hanging="1080"/>
      </w:pPr>
      <w:rPr>
        <w:b/>
      </w:rPr>
    </w:lvl>
    <w:lvl w:ilvl="5" w:tentative="0">
      <w:isLgl w:val="off"/>
      <w:lvlJc w:val="left"/>
      <w:pPr>
        <w:spacing w:beforeAutospacing="0" w:afterAutospacing="0"/>
        <w:ind w:left="1080" w:hanging="1080"/>
      </w:pPr>
      <w:rPr>
        <w:b/>
      </w:rPr>
    </w:lvl>
    <w:lvl w:ilvl="6" w:tentative="0">
      <w:isLgl w:val="off"/>
      <w:lvlJc w:val="left"/>
      <w:pPr>
        <w:spacing w:beforeAutospacing="0" w:afterAutospacing="0"/>
        <w:ind w:left="1440" w:hanging="1440"/>
      </w:pPr>
      <w:rPr>
        <w:b/>
      </w:rPr>
    </w:lvl>
    <w:lvl w:ilvl="7" w:tentative="0">
      <w:isLgl w:val="off"/>
      <w:lvlJc w:val="left"/>
      <w:pPr>
        <w:spacing w:beforeAutospacing="0" w:afterAutospacing="0"/>
        <w:ind w:left="1440" w:hanging="1440"/>
      </w:pPr>
      <w:rPr>
        <w:b/>
      </w:rPr>
    </w:lvl>
    <w:lvl w:ilvl="8" w:tentative="0">
      <w:isLgl w:val="off"/>
      <w:lvlJc w:val="left"/>
      <w:pPr>
        <w:spacing w:beforeAutospacing="0" w:afterAutospacing="0"/>
        <w:ind w:left="1440" w:hanging="1440"/>
      </w:pPr>
      <w:rPr>
        <w:b/>
      </w:rPr>
    </w:lvl>
  </w:abstractNum>
  <w:abstractNum w:abstractNumId="7">
    <w:lvl w:ilvl="0" w:tentative="0">
      <w:isLgl w:val="off"/>
      <w:lvlJc w:val="left"/>
      <w:pPr>
        <w:spacing w:beforeAutospacing="0" w:afterAutospacing="0"/>
        <w:ind w:left="360" w:hanging="360"/>
      </w:pPr>
      <w:rPr/>
    </w:lvl>
    <w:lvl w:ilvl="1" w:tentative="0">
      <w:isLgl w:val="off"/>
      <w:lvlJc w:val="left"/>
      <w:pPr>
        <w:spacing w:beforeAutospacing="0" w:afterAutospacing="0"/>
        <w:ind w:left="57" w:hanging="57"/>
      </w:pPr>
      <w:rPr/>
    </w:lvl>
    <w:lvl w:ilvl="2" w:tentative="0">
      <w:isLgl w:val="off"/>
      <w:lvlJc w:val="left"/>
      <w:pPr>
        <w:spacing w:beforeAutospacing="0" w:afterAutospacing="0"/>
        <w:ind w:left="720" w:hanging="720"/>
      </w:pPr>
      <w:rPr/>
    </w:lvl>
    <w:lvl w:ilvl="3" w:tentative="0">
      <w:isLgl w:val="off"/>
      <w:lvlJc w:val="left"/>
      <w:pPr>
        <w:spacing w:beforeAutospacing="0" w:afterAutospacing="0"/>
        <w:ind w:left="720" w:hanging="720"/>
      </w:pPr>
      <w:rPr/>
    </w:lvl>
    <w:lvl w:ilvl="4" w:tentative="0">
      <w:isLgl w:val="off"/>
      <w:lvlJc w:val="left"/>
      <w:pPr>
        <w:spacing w:beforeAutospacing="0" w:afterAutospacing="0"/>
        <w:ind w:left="1080" w:hanging="1080"/>
      </w:pPr>
      <w:rPr/>
    </w:lvl>
    <w:lvl w:ilvl="5" w:tentative="0">
      <w:isLgl w:val="off"/>
      <w:lvlJc w:val="left"/>
      <w:pPr>
        <w:spacing w:beforeAutospacing="0" w:afterAutospacing="0"/>
        <w:ind w:left="1080" w:hanging="1080"/>
      </w:pPr>
      <w:rPr/>
    </w:lvl>
    <w:lvl w:ilvl="6" w:tentative="0">
      <w:isLgl w:val="off"/>
      <w:lvlJc w:val="left"/>
      <w:pPr>
        <w:spacing w:beforeAutospacing="0" w:afterAutospacing="0"/>
        <w:ind w:left="1080" w:hanging="1080"/>
      </w:pPr>
      <w:rPr/>
    </w:lvl>
    <w:lvl w:ilvl="7" w:tentative="0">
      <w:isLgl w:val="off"/>
      <w:lvlJc w:val="left"/>
      <w:pPr>
        <w:spacing w:beforeAutospacing="0" w:afterAutospacing="0"/>
        <w:ind w:left="1440" w:hanging="1440"/>
      </w:pPr>
      <w:rPr/>
    </w:lvl>
    <w:lvl w:ilvl="8" w:tentative="0">
      <w:isLgl w:val="off"/>
      <w:lvlJc w:val="left"/>
      <w:pPr>
        <w:spacing w:beforeAutospacing="0" w:afterAutospacing="0"/>
        <w:ind w:left="1440" w:hanging="1440"/>
      </w:pPr>
      <w:rPr/>
    </w:lvl>
  </w:abstractNum>
  <w:abstractNum w:abstractNumId="8">
    <w:lvl w:ilvl="0" w:tentative="0">
      <w:isLgl w:val="off"/>
      <w:lvlJc w:val="left"/>
      <w:pPr>
        <w:spacing w:beforeAutospacing="0" w:afterAutospacing="0"/>
        <w:ind w:left="1429" w:hanging="360"/>
      </w:pPr>
      <w:rPr>
        <w:rFonts w:ascii="Wingdings" w:hAnsi="Wingdings"/>
      </w:rPr>
    </w:lvl>
    <w:lvl w:ilvl="1" w:tentative="0">
      <w:isLgl w:val="off"/>
      <w:lvlJc w:val="left"/>
      <w:pPr>
        <w:tabs>
          <w:tab w:val="num" w:leader="none" w:pos="1440"/>
        </w:tabs>
        <w:spacing w:beforeAutospacing="0" w:afterAutospacing="0"/>
        <w:ind w:left="1440" w:hanging="360"/>
      </w:pPr>
      <w:rPr/>
    </w:lvl>
    <w:lvl w:ilvl="2" w:tentative="0">
      <w:isLgl w:val="off"/>
      <w:lvlJc w:val="left"/>
      <w:pPr>
        <w:tabs>
          <w:tab w:val="num" w:leader="none" w:pos="2160"/>
        </w:tabs>
        <w:spacing w:beforeAutospacing="0" w:afterAutospacing="0"/>
        <w:ind w:left="2160" w:hanging="360"/>
      </w:pPr>
      <w:rPr/>
    </w:lvl>
    <w:lvl w:ilvl="3" w:tentative="0">
      <w:isLgl w:val="off"/>
      <w:lvlJc w:val="left"/>
      <w:pPr>
        <w:tabs>
          <w:tab w:val="num" w:leader="none" w:pos="2880"/>
        </w:tabs>
        <w:spacing w:beforeAutospacing="0" w:afterAutospacing="0"/>
        <w:ind w:left="2880" w:hanging="360"/>
      </w:pPr>
      <w:rPr/>
    </w:lvl>
    <w:lvl w:ilvl="4" w:tentative="0">
      <w:isLgl w:val="off"/>
      <w:lvlJc w:val="left"/>
      <w:pPr>
        <w:tabs>
          <w:tab w:val="num" w:leader="none" w:pos="3600"/>
        </w:tabs>
        <w:spacing w:beforeAutospacing="0" w:afterAutospacing="0"/>
        <w:ind w:left="3600" w:hanging="360"/>
      </w:pPr>
      <w:rPr/>
    </w:lvl>
    <w:lvl w:ilvl="5" w:tentative="0">
      <w:isLgl w:val="off"/>
      <w:lvlJc w:val="left"/>
      <w:pPr>
        <w:tabs>
          <w:tab w:val="num" w:leader="none" w:pos="4320"/>
        </w:tabs>
        <w:spacing w:beforeAutospacing="0" w:afterAutospacing="0"/>
        <w:ind w:left="4320" w:hanging="360"/>
      </w:pPr>
      <w:rPr/>
    </w:lvl>
    <w:lvl w:ilvl="6" w:tentative="0">
      <w:isLgl w:val="off"/>
      <w:lvlJc w:val="left"/>
      <w:pPr>
        <w:tabs>
          <w:tab w:val="num" w:leader="none" w:pos="5040"/>
        </w:tabs>
        <w:spacing w:beforeAutospacing="0" w:afterAutospacing="0"/>
        <w:ind w:left="5040" w:hanging="360"/>
      </w:pPr>
      <w:rPr/>
    </w:lvl>
    <w:lvl w:ilvl="7" w:tentative="0">
      <w:isLgl w:val="off"/>
      <w:lvlJc w:val="left"/>
      <w:pPr>
        <w:tabs>
          <w:tab w:val="num" w:leader="none" w:pos="5760"/>
        </w:tabs>
        <w:spacing w:beforeAutospacing="0" w:afterAutospacing="0"/>
        <w:ind w:left="5760" w:hanging="360"/>
      </w:pPr>
      <w:rPr/>
    </w:lvl>
    <w:lvl w:ilvl="8" w:tentative="0">
      <w:isLgl w:val="off"/>
      <w:lvlJc w:val="left"/>
      <w:pPr>
        <w:tabs>
          <w:tab w:val="num" w:leader="none" w:pos="6480"/>
        </w:tabs>
        <w:spacing w:beforeAutospacing="0" w:afterAutospacing="0"/>
        <w:ind w:left="6480" w:hanging="360"/>
      </w:pPr>
      <w:rPr/>
    </w:lvl>
  </w:abstractNum>
  <w:abstractNum w:abstractNumId="9">
    <w:lvl w:ilvl="0" w:tentative="0">
      <w:isLgl w:val="off"/>
      <w:lvlJc w:val="left"/>
      <w:pPr>
        <w:tabs>
          <w:tab w:val="num" w:leader="none" w:pos="432"/>
        </w:tabs>
        <w:spacing w:beforeAutospacing="0" w:afterAutospacing="0"/>
        <w:ind w:left="432" w:hanging="432"/>
      </w:pPr>
      <w:rPr/>
    </w:lvl>
    <w:lvl w:ilvl="1" w:tentative="0">
      <w:isLgl w:val="off"/>
      <w:lvlJc w:val="left"/>
      <w:pPr>
        <w:tabs>
          <w:tab w:val="num" w:leader="none" w:pos="576"/>
        </w:tabs>
        <w:spacing w:beforeAutospacing="0" w:afterAutospacing="0"/>
        <w:ind w:left="576" w:hanging="576"/>
      </w:pPr>
      <w:rPr/>
    </w:lvl>
    <w:lvl w:ilvl="2" w:tentative="0">
      <w:isLgl w:val="off"/>
      <w:lvlJc w:val="left"/>
      <w:pPr>
        <w:tabs>
          <w:tab w:val="num" w:leader="none" w:pos="720"/>
        </w:tabs>
        <w:spacing w:beforeAutospacing="0" w:afterAutospacing="0"/>
        <w:ind w:left="720" w:hanging="720"/>
      </w:pPr>
      <w:rPr/>
    </w:lvl>
    <w:lvl w:ilvl="3" w:tentative="0">
      <w:isLgl w:val="off"/>
      <w:lvlJc w:val="left"/>
      <w:pPr>
        <w:tabs>
          <w:tab w:val="num" w:leader="none" w:pos="864"/>
        </w:tabs>
        <w:spacing w:beforeAutospacing="0" w:afterAutospacing="0"/>
        <w:ind w:left="864" w:hanging="864"/>
      </w:pPr>
      <w:rPr/>
    </w:lvl>
    <w:lvl w:ilvl="4" w:tentative="0">
      <w:isLgl w:val="off"/>
      <w:lvlJc w:val="left"/>
      <w:pPr>
        <w:tabs>
          <w:tab w:val="num" w:leader="none" w:pos="1008"/>
        </w:tabs>
        <w:spacing w:beforeAutospacing="0" w:afterAutospacing="0"/>
        <w:ind w:left="1008" w:hanging="1008"/>
      </w:pPr>
      <w:rPr/>
    </w:lvl>
    <w:lvl w:ilvl="5" w:tentative="0">
      <w:isLgl w:val="off"/>
      <w:lvlJc w:val="left"/>
      <w:pPr>
        <w:tabs>
          <w:tab w:val="num" w:leader="none" w:pos="1152"/>
        </w:tabs>
        <w:spacing w:beforeAutospacing="0" w:afterAutospacing="0"/>
        <w:ind w:left="1152" w:hanging="1152"/>
      </w:pPr>
      <w:rPr/>
    </w:lvl>
    <w:lvl w:ilvl="6" w:tentative="0">
      <w:isLgl w:val="off"/>
      <w:lvlJc w:val="left"/>
      <w:pPr>
        <w:tabs>
          <w:tab w:val="num" w:leader="none" w:pos="1296"/>
        </w:tabs>
        <w:spacing w:beforeAutospacing="0" w:afterAutospacing="0"/>
        <w:ind w:left="1296" w:hanging="1296"/>
      </w:pPr>
      <w:rPr/>
    </w:lvl>
    <w:lvl w:ilvl="7" w:tentative="0">
      <w:isLgl w:val="off"/>
      <w:lvlJc w:val="left"/>
      <w:pPr>
        <w:tabs>
          <w:tab w:val="num" w:leader="none" w:pos="1440"/>
        </w:tabs>
        <w:spacing w:beforeAutospacing="0" w:afterAutospacing="0"/>
        <w:ind w:left="1440" w:hanging="1440"/>
      </w:pPr>
      <w:rPr/>
    </w:lvl>
    <w:lvl w:ilvl="8" w:tentative="0">
      <w:isLgl w:val="off"/>
      <w:lvlJc w:val="left"/>
      <w:pPr>
        <w:tabs>
          <w:tab w:val="num" w:leader="none" w:pos="1584"/>
        </w:tabs>
        <w:spacing w:beforeAutospacing="0" w:afterAutospacing="0"/>
        <w:ind w:left="1584" w:hanging="1584"/>
      </w:pPr>
      <w:rPr/>
    </w:lvl>
  </w:abstractNum>
  <w:abstractNum w:abstractNumId="10">
    <w:lvl w:ilvl="0" w:tentative="0">
      <w:isLgl w:val="off"/>
      <w:lvlJc w:val="left"/>
      <w:pPr>
        <w:spacing w:beforeAutospacing="0" w:afterAutospacing="0"/>
        <w:ind w:left="975" w:hanging="360"/>
      </w:pPr>
      <w:rPr/>
    </w:lvl>
    <w:lvl w:ilvl="1" w:tentative="0">
      <w:isLgl w:val="off"/>
      <w:lvlJc w:val="left"/>
      <w:pPr>
        <w:spacing w:beforeAutospacing="0" w:afterAutospacing="0"/>
        <w:ind w:left="1695" w:hanging="360"/>
      </w:pPr>
      <w:rPr/>
    </w:lvl>
    <w:lvl w:ilvl="2" w:tentative="0">
      <w:isLgl w:val="off"/>
      <w:lvlJc w:val="right"/>
      <w:pPr>
        <w:spacing w:beforeAutospacing="0" w:afterAutospacing="0"/>
        <w:ind w:left="2415" w:hanging="180"/>
      </w:pPr>
      <w:rPr/>
    </w:lvl>
    <w:lvl w:ilvl="3" w:tentative="0">
      <w:isLgl w:val="off"/>
      <w:lvlJc w:val="left"/>
      <w:pPr>
        <w:spacing w:beforeAutospacing="0" w:afterAutospacing="0"/>
        <w:ind w:left="3135" w:hanging="360"/>
      </w:pPr>
      <w:rPr/>
    </w:lvl>
    <w:lvl w:ilvl="4" w:tentative="0">
      <w:isLgl w:val="off"/>
      <w:lvlJc w:val="left"/>
      <w:pPr>
        <w:spacing w:beforeAutospacing="0" w:afterAutospacing="0"/>
        <w:ind w:left="3855" w:hanging="360"/>
      </w:pPr>
      <w:rPr/>
    </w:lvl>
    <w:lvl w:ilvl="5" w:tentative="0">
      <w:isLgl w:val="off"/>
      <w:lvlJc w:val="right"/>
      <w:pPr>
        <w:spacing w:beforeAutospacing="0" w:afterAutospacing="0"/>
        <w:ind w:left="4575" w:hanging="180"/>
      </w:pPr>
      <w:rPr/>
    </w:lvl>
    <w:lvl w:ilvl="6" w:tentative="0">
      <w:isLgl w:val="off"/>
      <w:lvlJc w:val="left"/>
      <w:pPr>
        <w:spacing w:beforeAutospacing="0" w:afterAutospacing="0"/>
        <w:ind w:left="5295" w:hanging="360"/>
      </w:pPr>
      <w:rPr/>
    </w:lvl>
    <w:lvl w:ilvl="7" w:tentative="0">
      <w:isLgl w:val="off"/>
      <w:lvlJc w:val="left"/>
      <w:pPr>
        <w:spacing w:beforeAutospacing="0" w:afterAutospacing="0"/>
        <w:ind w:left="6015" w:hanging="360"/>
      </w:pPr>
      <w:rPr/>
    </w:lvl>
    <w:lvl w:ilvl="8" w:tentative="0">
      <w:isLgl w:val="off"/>
      <w:lvlJc w:val="right"/>
      <w:pPr>
        <w:spacing w:beforeAutospacing="0" w:afterAutospacing="0"/>
        <w:ind w:left="6735" w:hanging="180"/>
      </w:pPr>
      <w:rPr/>
    </w:lvl>
  </w:abstractNum>
  <w:abstractNum w:abstractNumId="11">
    <w:lvl w:ilvl="0" w:tentative="0">
      <w:isLgl w:val="off"/>
      <w:lvlJc w:val="left"/>
      <w:pPr>
        <w:tabs>
          <w:tab w:val="num" w:leader="none" w:pos="360"/>
        </w:tabs>
        <w:spacing w:beforeAutospacing="0" w:afterAutospacing="0"/>
        <w:ind w:left="360" w:hanging="360"/>
      </w:pPr>
      <w:rPr>
        <w:rFonts w:ascii="Symbol" w:hAnsi="Symbol"/>
      </w:rPr>
    </w:lvl>
    <w:lvl w:ilvl="1" w:tentative="0">
      <w:isLgl w:val="off"/>
      <w:lvlJc w:val="left"/>
      <w:pPr>
        <w:spacing w:beforeAutospacing="0" w:afterAutospacing="0"/>
      </w:pPr>
      <w:rPr/>
    </w:lvl>
    <w:lvl w:ilvl="2" w:tentative="0">
      <w:isLgl w:val="off"/>
      <w:lvlJc w:val="left"/>
      <w:pPr>
        <w:spacing w:beforeAutospacing="0" w:afterAutospacing="0"/>
      </w:pPr>
      <w:rPr/>
    </w:lvl>
    <w:lvl w:ilvl="3" w:tentative="0">
      <w:isLgl w:val="off"/>
      <w:lvlJc w:val="left"/>
      <w:pPr>
        <w:spacing w:beforeAutospacing="0" w:afterAutospacing="0"/>
      </w:pPr>
      <w:rPr/>
    </w:lvl>
    <w:lvl w:ilvl="4" w:tentative="0">
      <w:isLgl w:val="off"/>
      <w:lvlJc w:val="left"/>
      <w:pPr>
        <w:spacing w:beforeAutospacing="0" w:afterAutospacing="0"/>
      </w:pPr>
      <w:rPr/>
    </w:lvl>
    <w:lvl w:ilvl="5" w:tentative="0">
      <w:isLgl w:val="off"/>
      <w:lvlJc w:val="left"/>
      <w:pPr>
        <w:spacing w:beforeAutospacing="0" w:afterAutospacing="0"/>
      </w:pPr>
      <w:rPr/>
    </w:lvl>
    <w:lvl w:ilvl="6" w:tentative="0">
      <w:isLgl w:val="off"/>
      <w:lvlJc w:val="left"/>
      <w:pPr>
        <w:spacing w:beforeAutospacing="0" w:afterAutospacing="0"/>
      </w:pPr>
      <w:rPr/>
    </w:lvl>
    <w:lvl w:ilvl="7" w:tentative="0">
      <w:isLgl w:val="off"/>
      <w:lvlJc w:val="left"/>
      <w:pPr>
        <w:spacing w:beforeAutospacing="0" w:afterAutospacing="0"/>
      </w:pPr>
      <w:rPr/>
    </w:lvl>
    <w:lvl w:ilvl="8" w:tentative="0">
      <w:isLgl w:val="off"/>
      <w:lvlJc w:val="left"/>
      <w:pPr>
        <w:spacing w:beforeAutospacing="0" w:afterAutospacing="0"/>
      </w:pPr>
      <w:rPr/>
    </w:lvl>
  </w:abstractNum>
  <w:abstractNum w:abstractNumId="12">
    <w:lvl w:ilvl="0" w:tentative="0">
      <w:isLgl w:val="off"/>
      <w:lvlJc w:val="left"/>
      <w:pPr>
        <w:spacing w:beforeAutospacing="0" w:afterAutospacing="0"/>
      </w:pPr>
      <w:rPr>
        <w:rFonts w:ascii="Times New Roman" w:cs="Times New Roman" w:eastAsia="Times New Roman" w:hAnsi="Times New Roman"/>
        <w:b/>
        <w:bCs/>
        <w:i w:val="off"/>
        <w:iCs w:val="off"/>
        <w:smallCaps w:val="off"/>
        <w:color w:val="000000"/>
        <w:spacing w:val="0"/>
        <w:position w:val="0"/>
        <w:sz w:val="20"/>
        <w:szCs w:val="20"/>
        <w:u w:val="none"/>
      </w:rPr>
    </w:lvl>
    <w:lvl w:ilvl="1" w:tentative="0">
      <w:isLgl w:val="off"/>
      <w:lvlJc w:val="left"/>
      <w:pPr>
        <w:spacing w:beforeAutospacing="0" w:afterAutospacing="0"/>
      </w:pPr>
      <w:rPr/>
    </w:lvl>
    <w:lvl w:ilvl="2" w:tentative="0">
      <w:isLgl w:val="off"/>
      <w:lvlJc w:val="left"/>
      <w:pPr>
        <w:spacing w:beforeAutospacing="0" w:afterAutospacing="0"/>
      </w:pPr>
      <w:rPr/>
    </w:lvl>
    <w:lvl w:ilvl="3" w:tentative="0">
      <w:isLgl w:val="off"/>
      <w:lvlJc w:val="left"/>
      <w:pPr>
        <w:spacing w:beforeAutospacing="0" w:afterAutospacing="0"/>
      </w:pPr>
      <w:rPr/>
    </w:lvl>
    <w:lvl w:ilvl="4" w:tentative="0">
      <w:isLgl w:val="off"/>
      <w:lvlJc w:val="left"/>
      <w:pPr>
        <w:spacing w:beforeAutospacing="0" w:afterAutospacing="0"/>
      </w:pPr>
      <w:rPr/>
    </w:lvl>
    <w:lvl w:ilvl="5" w:tentative="0">
      <w:isLgl w:val="off"/>
      <w:lvlJc w:val="left"/>
      <w:pPr>
        <w:spacing w:beforeAutospacing="0" w:afterAutospacing="0"/>
      </w:pPr>
      <w:rPr/>
    </w:lvl>
    <w:lvl w:ilvl="6" w:tentative="0">
      <w:isLgl w:val="off"/>
      <w:lvlJc w:val="left"/>
      <w:pPr>
        <w:spacing w:beforeAutospacing="0" w:afterAutospacing="0"/>
      </w:pPr>
      <w:rPr/>
    </w:lvl>
    <w:lvl w:ilvl="7" w:tentative="0">
      <w:isLgl w:val="off"/>
      <w:lvlJc w:val="left"/>
      <w:pPr>
        <w:spacing w:beforeAutospacing="0" w:afterAutospacing="0"/>
      </w:pPr>
      <w:rPr/>
    </w:lvl>
    <w:lvl w:ilvl="8" w:tentative="0">
      <w:isLgl w:val="off"/>
      <w:lvlJc w:val="left"/>
      <w:pPr>
        <w:spacing w:beforeAutospacing="0" w:afterAutospacing="0"/>
      </w:pPr>
      <w:rPr/>
    </w:lvl>
  </w:abstractNum>
  <w:abstractNum w:abstractNumId="13">
    <w:lvl w:ilvl="0" w:tentative="0">
      <w:isLgl w:val="off"/>
      <w:lvlJc w:val="left"/>
      <w:pPr>
        <w:tabs>
          <w:tab w:val="num" w:leader="none" w:pos="0"/>
        </w:tabs>
        <w:spacing w:beforeAutospacing="0" w:afterAutospacing="0"/>
        <w:ind w:left="1353" w:hanging="360"/>
      </w:pPr>
      <w:rPr>
        <w:b w:val="off"/>
      </w:rPr>
    </w:lvl>
    <w:lvl w:ilvl="1" w:tentative="0">
      <w:isLgl w:val="off"/>
      <w:lvlJc w:val="left"/>
      <w:pPr>
        <w:tabs>
          <w:tab w:val="num" w:leader="none" w:pos="0"/>
        </w:tabs>
        <w:spacing w:beforeAutospacing="0" w:afterAutospacing="0"/>
        <w:ind w:left="1440" w:hanging="360"/>
      </w:pPr>
      <w:rPr/>
    </w:lvl>
    <w:lvl w:ilvl="2" w:tentative="0">
      <w:isLgl w:val="off"/>
      <w:lvlJc w:val="right"/>
      <w:pPr>
        <w:tabs>
          <w:tab w:val="num" w:leader="none" w:pos="0"/>
        </w:tabs>
        <w:spacing w:beforeAutospacing="0" w:afterAutospacing="0"/>
        <w:ind w:left="2160" w:hanging="180"/>
      </w:pPr>
      <w:rPr/>
    </w:lvl>
    <w:lvl w:ilvl="3" w:tentative="0">
      <w:isLgl w:val="off"/>
      <w:lvlJc w:val="left"/>
      <w:pPr>
        <w:tabs>
          <w:tab w:val="num" w:leader="none" w:pos="0"/>
        </w:tabs>
        <w:spacing w:beforeAutospacing="0" w:afterAutospacing="0"/>
        <w:ind w:left="2880" w:hanging="360"/>
      </w:pPr>
      <w:rPr/>
    </w:lvl>
    <w:lvl w:ilvl="4" w:tentative="0">
      <w:isLgl w:val="off"/>
      <w:lvlJc w:val="left"/>
      <w:pPr>
        <w:tabs>
          <w:tab w:val="num" w:leader="none" w:pos="0"/>
        </w:tabs>
        <w:spacing w:beforeAutospacing="0" w:afterAutospacing="0"/>
        <w:ind w:left="3600" w:hanging="360"/>
      </w:pPr>
      <w:rPr/>
    </w:lvl>
    <w:lvl w:ilvl="5" w:tentative="0">
      <w:isLgl w:val="off"/>
      <w:lvlJc w:val="right"/>
      <w:pPr>
        <w:tabs>
          <w:tab w:val="num" w:leader="none" w:pos="0"/>
        </w:tabs>
        <w:spacing w:beforeAutospacing="0" w:afterAutospacing="0"/>
        <w:ind w:left="4320" w:hanging="180"/>
      </w:pPr>
      <w:rPr/>
    </w:lvl>
    <w:lvl w:ilvl="6" w:tentative="0">
      <w:isLgl w:val="off"/>
      <w:lvlJc w:val="left"/>
      <w:pPr>
        <w:tabs>
          <w:tab w:val="num" w:leader="none" w:pos="0"/>
        </w:tabs>
        <w:spacing w:beforeAutospacing="0" w:afterAutospacing="0"/>
        <w:ind w:left="5040" w:hanging="360"/>
      </w:pPr>
      <w:rPr/>
    </w:lvl>
    <w:lvl w:ilvl="7" w:tentative="0">
      <w:isLgl w:val="off"/>
      <w:lvlJc w:val="left"/>
      <w:pPr>
        <w:tabs>
          <w:tab w:val="num" w:leader="none" w:pos="0"/>
        </w:tabs>
        <w:spacing w:beforeAutospacing="0" w:afterAutospacing="0"/>
        <w:ind w:left="5760" w:hanging="360"/>
      </w:pPr>
      <w:rPr/>
    </w:lvl>
    <w:lvl w:ilvl="8" w:tentative="0">
      <w:isLgl w:val="off"/>
      <w:lvlJc w:val="right"/>
      <w:pPr>
        <w:tabs>
          <w:tab w:val="num" w:leader="none" w:pos="0"/>
        </w:tabs>
        <w:spacing w:beforeAutospacing="0" w:afterAutospacing="0"/>
        <w:ind w:left="6480" w:hanging="180"/>
      </w:pPr>
      <w:rPr/>
    </w:lvl>
  </w:abstractNum>
  <w:abstractNum w:abstractNumId="14">
    <w:lvl w:ilvl="0" w:tentative="0">
      <w:isLgl w:val="off"/>
      <w:lvlJc w:val="left"/>
      <w:pPr>
        <w:spacing w:beforeAutospacing="0" w:afterAutospacing="0"/>
        <w:ind w:left="720" w:hanging="360"/>
      </w:pPr>
      <w:rPr>
        <w:rFonts w:ascii="Wingdings" w:hAnsi="Wingdings"/>
      </w:rPr>
    </w:lvl>
    <w:lvl w:ilvl="1" w:tentative="0">
      <w:isLgl w:val="off"/>
      <w:lvlJc w:val="left"/>
      <w:pPr>
        <w:spacing w:beforeAutospacing="0" w:afterAutospacing="0"/>
        <w:ind w:left="1440" w:hanging="360"/>
      </w:pPr>
      <w:rPr>
        <w:rFonts w:ascii="Courier New" w:cs="Courier New" w:hAnsi="Courier New"/>
      </w:rPr>
    </w:lvl>
    <w:lvl w:ilvl="2" w:tentative="0">
      <w:isLgl w:val="off"/>
      <w:lvlJc w:val="left"/>
      <w:pPr>
        <w:spacing w:beforeAutospacing="0" w:afterAutospacing="0"/>
        <w:ind w:left="2160" w:hanging="360"/>
      </w:pPr>
      <w:rPr>
        <w:rFonts w:ascii="Wingdings" w:hAnsi="Wingdings"/>
      </w:rPr>
    </w:lvl>
    <w:lvl w:ilvl="3" w:tentative="0">
      <w:isLgl w:val="off"/>
      <w:lvlJc w:val="left"/>
      <w:pPr>
        <w:spacing w:beforeAutospacing="0" w:afterAutospacing="0"/>
        <w:ind w:left="2880" w:hanging="360"/>
      </w:pPr>
      <w:rPr>
        <w:rFonts w:ascii="Symbol" w:hAnsi="Symbol"/>
      </w:rPr>
    </w:lvl>
    <w:lvl w:ilvl="4" w:tentative="0">
      <w:isLgl w:val="off"/>
      <w:lvlJc w:val="left"/>
      <w:pPr>
        <w:spacing w:beforeAutospacing="0" w:afterAutospacing="0"/>
        <w:ind w:left="3600" w:hanging="360"/>
      </w:pPr>
      <w:rPr>
        <w:rFonts w:ascii="Courier New" w:cs="Courier New" w:hAnsi="Courier New"/>
      </w:rPr>
    </w:lvl>
    <w:lvl w:ilvl="5" w:tentative="0">
      <w:isLgl w:val="off"/>
      <w:lvlJc w:val="left"/>
      <w:pPr>
        <w:spacing w:beforeAutospacing="0" w:afterAutospacing="0"/>
        <w:ind w:left="4320" w:hanging="360"/>
      </w:pPr>
      <w:rPr>
        <w:rFonts w:ascii="Wingdings" w:hAnsi="Wingdings"/>
      </w:rPr>
    </w:lvl>
    <w:lvl w:ilvl="6" w:tentative="0">
      <w:isLgl w:val="off"/>
      <w:lvlJc w:val="left"/>
      <w:pPr>
        <w:spacing w:beforeAutospacing="0" w:afterAutospacing="0"/>
        <w:ind w:left="5040" w:hanging="360"/>
      </w:pPr>
      <w:rPr>
        <w:rFonts w:ascii="Symbol" w:hAnsi="Symbol"/>
      </w:rPr>
    </w:lvl>
    <w:lvl w:ilvl="7" w:tentative="0">
      <w:isLgl w:val="off"/>
      <w:lvlJc w:val="left"/>
      <w:pPr>
        <w:spacing w:beforeAutospacing="0" w:afterAutospacing="0"/>
        <w:ind w:left="5760" w:hanging="360"/>
      </w:pPr>
      <w:rPr>
        <w:rFonts w:ascii="Courier New" w:cs="Courier New" w:hAnsi="Courier New"/>
      </w:rPr>
    </w:lvl>
    <w:lvl w:ilvl="8" w:tentative="0">
      <w:isLgl w:val="off"/>
      <w:lvlJc w:val="left"/>
      <w:pPr>
        <w:spacing w:beforeAutospacing="0" w:afterAutospacing="0"/>
        <w:ind w:left="6480" w:hanging="360"/>
      </w:pPr>
      <w:rPr>
        <w:rFonts w:ascii="Wingdings" w:hAnsi="Wingdings"/>
      </w:rPr>
    </w:lvl>
  </w:abstractNum>
  <w:abstractNum w:abstractNumId="15">
    <w:lvl w:ilvl="0" w:tentative="0">
      <w:isLgl w:val="off"/>
      <w:lvlJc w:val="left"/>
      <w:pPr>
        <w:spacing w:beforeAutospacing="0" w:afterAutospacing="0"/>
        <w:ind w:left="360" w:hanging="360"/>
      </w:pPr>
      <w:rPr/>
    </w:lvl>
    <w:lvl w:ilvl="1" w:tentative="0">
      <w:isLgl w:val="on"/>
      <w:lvlJc w:val="left"/>
      <w:pPr>
        <w:spacing w:beforeAutospacing="0" w:afterAutospacing="0"/>
        <w:ind w:left="360" w:hanging="360"/>
      </w:pPr>
      <w:rPr/>
    </w:lvl>
    <w:lvl w:ilvl="2" w:tentative="0">
      <w:isLgl w:val="on"/>
      <w:lvlJc w:val="left"/>
      <w:pPr>
        <w:spacing w:beforeAutospacing="0" w:afterAutospacing="0"/>
        <w:ind w:left="720" w:hanging="720"/>
      </w:pPr>
      <w:rPr/>
    </w:lvl>
    <w:lvl w:ilvl="3" w:tentative="0">
      <w:isLgl w:val="on"/>
      <w:lvlJc w:val="left"/>
      <w:pPr>
        <w:spacing w:beforeAutospacing="0" w:afterAutospacing="0"/>
        <w:ind w:left="720" w:hanging="720"/>
      </w:pPr>
      <w:rPr/>
    </w:lvl>
    <w:lvl w:ilvl="4" w:tentative="0">
      <w:isLgl w:val="on"/>
      <w:lvlJc w:val="left"/>
      <w:pPr>
        <w:spacing w:beforeAutospacing="0" w:afterAutospacing="0"/>
        <w:ind w:left="1080" w:hanging="1080"/>
      </w:pPr>
      <w:rPr/>
    </w:lvl>
    <w:lvl w:ilvl="5" w:tentative="0">
      <w:isLgl w:val="on"/>
      <w:lvlJc w:val="left"/>
      <w:pPr>
        <w:spacing w:beforeAutospacing="0" w:afterAutospacing="0"/>
        <w:ind w:left="1080" w:hanging="1080"/>
      </w:pPr>
      <w:rPr/>
    </w:lvl>
    <w:lvl w:ilvl="6" w:tentative="0">
      <w:isLgl w:val="on"/>
      <w:lvlJc w:val="left"/>
      <w:pPr>
        <w:spacing w:beforeAutospacing="0" w:afterAutospacing="0"/>
        <w:ind w:left="1440" w:hanging="1440"/>
      </w:pPr>
      <w:rPr/>
    </w:lvl>
    <w:lvl w:ilvl="7" w:tentative="0">
      <w:isLgl w:val="on"/>
      <w:lvlJc w:val="left"/>
      <w:pPr>
        <w:spacing w:beforeAutospacing="0" w:afterAutospacing="0"/>
        <w:ind w:left="1440" w:hanging="1440"/>
      </w:pPr>
      <w:rPr/>
    </w:lvl>
    <w:lvl w:ilvl="8" w:tentative="0">
      <w:isLgl w:val="on"/>
      <w:lvlJc w:val="left"/>
      <w:pPr>
        <w:spacing w:beforeAutospacing="0" w:afterAutospacing="0"/>
        <w:ind w:left="1800" w:hanging="1800"/>
      </w:pPr>
      <w:rPr/>
    </w:lvl>
  </w:abstractNum>
  <w:abstractNum w:abstractNumId="16">
    <w:lvl w:ilvl="0" w:tentative="0">
      <w:isLgl w:val="off"/>
      <w:lvlJc w:val="left"/>
      <w:pPr>
        <w:spacing w:beforeAutospacing="0" w:afterAutospacing="0"/>
        <w:ind w:left="1005" w:hanging="1005"/>
      </w:pPr>
      <w:rPr/>
    </w:lvl>
    <w:lvl w:ilvl="1" w:tentative="0">
      <w:isLgl w:val="off"/>
      <w:lvlJc w:val="left"/>
      <w:pPr>
        <w:spacing w:beforeAutospacing="0" w:afterAutospacing="0"/>
        <w:ind w:left="1572" w:hanging="1005"/>
      </w:pPr>
      <w:rPr/>
    </w:lvl>
    <w:lvl w:ilvl="2" w:tentative="0">
      <w:isLgl w:val="off"/>
      <w:lvlJc w:val="left"/>
      <w:pPr>
        <w:spacing w:beforeAutospacing="0" w:afterAutospacing="0"/>
        <w:ind w:left="2139" w:hanging="1005"/>
      </w:pPr>
      <w:rPr/>
    </w:lvl>
    <w:lvl w:ilvl="3" w:tentative="0">
      <w:isLgl w:val="off"/>
      <w:lvlJc w:val="left"/>
      <w:pPr>
        <w:spacing w:beforeAutospacing="0" w:afterAutospacing="0"/>
        <w:ind w:left="2706" w:hanging="1005"/>
      </w:pPr>
      <w:rPr/>
    </w:lvl>
    <w:lvl w:ilvl="4" w:tentative="0">
      <w:isLgl w:val="off"/>
      <w:lvlJc w:val="left"/>
      <w:pPr>
        <w:spacing w:beforeAutospacing="0" w:afterAutospacing="0"/>
        <w:ind w:left="3348" w:hanging="1080"/>
      </w:pPr>
      <w:rPr/>
    </w:lvl>
    <w:lvl w:ilvl="5" w:tentative="0">
      <w:isLgl w:val="off"/>
      <w:lvlJc w:val="left"/>
      <w:pPr>
        <w:spacing w:beforeAutospacing="0" w:afterAutospacing="0"/>
        <w:ind w:left="3915" w:hanging="1080"/>
      </w:pPr>
      <w:rPr/>
    </w:lvl>
    <w:lvl w:ilvl="6" w:tentative="0">
      <w:isLgl w:val="off"/>
      <w:lvlJc w:val="left"/>
      <w:pPr>
        <w:spacing w:beforeAutospacing="0" w:afterAutospacing="0"/>
        <w:ind w:left="4842" w:hanging="1440"/>
      </w:pPr>
      <w:rPr/>
    </w:lvl>
    <w:lvl w:ilvl="7" w:tentative="0">
      <w:isLgl w:val="off"/>
      <w:lvlJc w:val="left"/>
      <w:pPr>
        <w:spacing w:beforeAutospacing="0" w:afterAutospacing="0"/>
        <w:ind w:left="5409" w:hanging="1440"/>
      </w:pPr>
      <w:rPr/>
    </w:lvl>
    <w:lvl w:ilvl="8" w:tentative="0">
      <w:isLgl w:val="off"/>
      <w:lvlJc w:val="left"/>
      <w:pPr>
        <w:spacing w:beforeAutospacing="0" w:afterAutospacing="0"/>
        <w:ind w:left="6336" w:hanging="1800"/>
      </w:pPr>
      <w:rPr/>
    </w:lvl>
  </w:abstractNum>
  <w:abstractNum w:abstractNumId="17">
    <w:lvl w:ilvl="0" w:tentative="0">
      <w:isLgl w:val="off"/>
      <w:lvlJc w:val="left"/>
      <w:pPr>
        <w:spacing w:beforeAutospacing="0" w:afterAutospacing="0"/>
        <w:ind w:left="360" w:hanging="360"/>
      </w:pPr>
      <w:rPr/>
    </w:lvl>
    <w:lvl w:ilvl="1" w:tentative="0">
      <w:isLgl w:val="off"/>
      <w:lvlJc w:val="left"/>
      <w:pPr>
        <w:spacing w:beforeAutospacing="0" w:afterAutospacing="0"/>
        <w:ind w:left="720" w:hanging="360"/>
      </w:pPr>
      <w:rPr/>
    </w:lvl>
    <w:lvl w:ilvl="2" w:tentative="0">
      <w:isLgl w:val="off"/>
      <w:lvlJc w:val="left"/>
      <w:pPr>
        <w:spacing w:beforeAutospacing="0" w:afterAutospacing="0"/>
        <w:ind w:left="1440" w:hanging="720"/>
      </w:pPr>
      <w:rPr>
        <w:sz w:val="23"/>
        <w:szCs w:val="23"/>
      </w:rPr>
    </w:lvl>
    <w:lvl w:ilvl="3" w:tentative="0">
      <w:isLgl w:val="off"/>
      <w:lvlJc w:val="left"/>
      <w:pPr>
        <w:spacing w:beforeAutospacing="0" w:afterAutospacing="0"/>
        <w:ind w:left="1800" w:hanging="720"/>
      </w:pPr>
      <w:rPr/>
    </w:lvl>
    <w:lvl w:ilvl="4" w:tentative="0">
      <w:isLgl w:val="off"/>
      <w:lvlJc w:val="left"/>
      <w:pPr>
        <w:spacing w:beforeAutospacing="0" w:afterAutospacing="0"/>
        <w:ind w:left="2520" w:hanging="1080"/>
      </w:pPr>
      <w:rPr/>
    </w:lvl>
    <w:lvl w:ilvl="5" w:tentative="0">
      <w:isLgl w:val="off"/>
      <w:lvlJc w:val="left"/>
      <w:pPr>
        <w:spacing w:beforeAutospacing="0" w:afterAutospacing="0"/>
        <w:ind w:left="2880" w:hanging="1080"/>
      </w:pPr>
      <w:rPr/>
    </w:lvl>
    <w:lvl w:ilvl="6" w:tentative="0">
      <w:isLgl w:val="off"/>
      <w:lvlJc w:val="left"/>
      <w:pPr>
        <w:spacing w:beforeAutospacing="0" w:afterAutospacing="0"/>
        <w:ind w:left="3600" w:hanging="1440"/>
      </w:pPr>
      <w:rPr/>
    </w:lvl>
    <w:lvl w:ilvl="7" w:tentative="0">
      <w:isLgl w:val="off"/>
      <w:lvlJc w:val="left"/>
      <w:pPr>
        <w:spacing w:beforeAutospacing="0" w:afterAutospacing="0"/>
        <w:ind w:left="3960" w:hanging="1440"/>
      </w:pPr>
      <w:rPr/>
    </w:lvl>
    <w:lvl w:ilvl="8" w:tentative="0">
      <w:isLgl w:val="off"/>
      <w:lvlJc w:val="left"/>
      <w:pPr>
        <w:spacing w:beforeAutospacing="0" w:afterAutospacing="0"/>
        <w:ind w:left="4680" w:hanging="1800"/>
      </w:pPr>
      <w:rPr/>
    </w:lvl>
  </w:abstractNum>
  <w:abstractNum w:abstractNumId="18">
    <w:multiLevelType w:val="hybridMultilevel"/>
    <w:lvl w:ilvl="0" w:tentative="1">
      <w:start w:val="1"/>
      <w:numFmt w:val="bullet"/>
      <w:isLgl w:val="off"/>
      <w:suff w:val="tab"/>
      <w:lvlText w:val="-"/>
      <w:lvlJc w:val="left"/>
      <w:pPr>
        <w:ind w:left="1286" w:hanging="360"/>
      </w:pPr>
      <w:rPr>
        <w:rFonts w:ascii="Calibri" w:hAnsi="Calibri"/>
      </w:rPr>
    </w:lvl>
    <w:lvl w:ilvl="1" w:tentative="1">
      <w:start w:val="1"/>
      <w:numFmt w:val="bullet"/>
      <w:isLgl w:val="off"/>
      <w:suff w:val="tab"/>
      <w:lvlText w:val="o"/>
      <w:lvlJc w:val="left"/>
      <w:pPr>
        <w:ind w:left="2006" w:hanging="360"/>
      </w:pPr>
      <w:rPr>
        <w:rFonts w:ascii="Courier New" w:hAnsi="Courier New"/>
      </w:rPr>
    </w:lvl>
    <w:lvl w:ilvl="2" w:tentative="1">
      <w:start w:val="1"/>
      <w:numFmt w:val="bullet"/>
      <w:isLgl w:val="off"/>
      <w:suff w:val="tab"/>
      <w:lvlText w:val=""/>
      <w:lvlJc w:val="left"/>
      <w:pPr>
        <w:ind w:left="2727" w:hanging="360"/>
      </w:pPr>
      <w:rPr>
        <w:rFonts w:ascii="Wingdings" w:hAnsi="Wingdings"/>
      </w:rPr>
    </w:lvl>
    <w:lvl w:ilvl="3" w:tentative="1">
      <w:start w:val="1"/>
      <w:numFmt w:val="bullet"/>
      <w:isLgl w:val="off"/>
      <w:suff w:val="tab"/>
      <w:lvlText w:val=""/>
      <w:lvlJc w:val="left"/>
      <w:pPr>
        <w:ind w:left="3447" w:hanging="360"/>
      </w:pPr>
      <w:rPr>
        <w:rFonts w:ascii="Symbol" w:hAnsi="Symbol"/>
      </w:rPr>
    </w:lvl>
    <w:lvl w:ilvl="4" w:tentative="1">
      <w:start w:val="1"/>
      <w:numFmt w:val="bullet"/>
      <w:isLgl w:val="off"/>
      <w:suff w:val="tab"/>
      <w:lvlText w:val="o"/>
      <w:lvlJc w:val="left"/>
      <w:pPr>
        <w:ind w:left="4167" w:hanging="360"/>
      </w:pPr>
      <w:rPr>
        <w:rFonts w:ascii="Courier New" w:hAnsi="Courier New"/>
      </w:rPr>
    </w:lvl>
    <w:lvl w:ilvl="5" w:tentative="1">
      <w:start w:val="1"/>
      <w:numFmt w:val="bullet"/>
      <w:isLgl w:val="off"/>
      <w:suff w:val="tab"/>
      <w:lvlText w:val=""/>
      <w:lvlJc w:val="left"/>
      <w:pPr>
        <w:ind w:left="4887" w:hanging="360"/>
      </w:pPr>
      <w:rPr>
        <w:rFonts w:ascii="Wingdings" w:hAnsi="Wingdings"/>
      </w:rPr>
    </w:lvl>
    <w:lvl w:ilvl="6" w:tentative="1">
      <w:start w:val="1"/>
      <w:numFmt w:val="bullet"/>
      <w:isLgl w:val="off"/>
      <w:suff w:val="tab"/>
      <w:lvlText w:val=""/>
      <w:lvlJc w:val="left"/>
      <w:pPr>
        <w:ind w:left="5607" w:hanging="360"/>
      </w:pPr>
      <w:rPr>
        <w:rFonts w:ascii="Symbol" w:hAnsi="Symbol"/>
      </w:rPr>
    </w:lvl>
    <w:lvl w:ilvl="7" w:tentative="1">
      <w:start w:val="1"/>
      <w:numFmt w:val="bullet"/>
      <w:isLgl w:val="off"/>
      <w:suff w:val="tab"/>
      <w:lvlText w:val="o"/>
      <w:lvlJc w:val="left"/>
      <w:pPr>
        <w:ind w:left="6327" w:hanging="360"/>
      </w:pPr>
      <w:rPr>
        <w:rFonts w:ascii="Courier New" w:hAnsi="Courier New"/>
      </w:rPr>
    </w:lvl>
    <w:lvl w:ilvl="8" w:tentative="1">
      <w:start w:val="1"/>
      <w:numFmt w:val="bullet"/>
      <w:isLgl w:val="off"/>
      <w:suff w:val="tab"/>
      <w:lvlText w:val=""/>
      <w:lvlJc w:val="left"/>
      <w:pPr>
        <w:ind w:left="7047" w:hanging="360"/>
      </w:pPr>
      <w:rPr>
        <w:rFonts w:ascii="Wingdings" w:hAnsi="Wingdings"/>
      </w:rPr>
    </w:lvl>
  </w:abstractNum>
  <w:abstractNum w:abstractNumId="19">
    <w:multiLevelType w:val="hybridMultilevel"/>
    <w:lvl w:ilvl="0" w:tentative="1">
      <w:start w:val="1"/>
      <w:numFmt w:val="bullet"/>
      <w:isLgl w:val="off"/>
      <w:suff w:val="tab"/>
      <w:lvlText w:val="-"/>
      <w:lvlJc w:val="left"/>
      <w:pPr>
        <w:ind w:left="1286" w:hanging="360"/>
      </w:pPr>
      <w:rPr>
        <w:rFonts w:ascii="Calibri" w:hAnsi="Calibri"/>
      </w:rPr>
    </w:lvl>
    <w:lvl w:ilvl="1" w:tentative="1">
      <w:start w:val="1"/>
      <w:numFmt w:val="bullet"/>
      <w:isLgl w:val="off"/>
      <w:suff w:val="tab"/>
      <w:lvlText w:val="o"/>
      <w:lvlJc w:val="left"/>
      <w:pPr>
        <w:ind w:left="2006" w:hanging="360"/>
      </w:pPr>
      <w:rPr>
        <w:rFonts w:ascii="Courier New" w:hAnsi="Courier New"/>
      </w:rPr>
    </w:lvl>
    <w:lvl w:ilvl="2" w:tentative="1">
      <w:start w:val="1"/>
      <w:numFmt w:val="bullet"/>
      <w:isLgl w:val="off"/>
      <w:suff w:val="tab"/>
      <w:lvlText w:val=""/>
      <w:lvlJc w:val="left"/>
      <w:pPr>
        <w:ind w:left="2727" w:hanging="360"/>
      </w:pPr>
      <w:rPr>
        <w:rFonts w:ascii="Wingdings" w:hAnsi="Wingdings"/>
      </w:rPr>
    </w:lvl>
    <w:lvl w:ilvl="3" w:tentative="1">
      <w:start w:val="1"/>
      <w:numFmt w:val="bullet"/>
      <w:isLgl w:val="off"/>
      <w:suff w:val="tab"/>
      <w:lvlText w:val=""/>
      <w:lvlJc w:val="left"/>
      <w:pPr>
        <w:ind w:left="3447" w:hanging="360"/>
      </w:pPr>
      <w:rPr>
        <w:rFonts w:ascii="Symbol" w:hAnsi="Symbol"/>
      </w:rPr>
    </w:lvl>
    <w:lvl w:ilvl="4" w:tentative="1">
      <w:start w:val="1"/>
      <w:numFmt w:val="bullet"/>
      <w:isLgl w:val="off"/>
      <w:suff w:val="tab"/>
      <w:lvlText w:val="o"/>
      <w:lvlJc w:val="left"/>
      <w:pPr>
        <w:ind w:left="4167" w:hanging="360"/>
      </w:pPr>
      <w:rPr>
        <w:rFonts w:ascii="Courier New" w:hAnsi="Courier New"/>
      </w:rPr>
    </w:lvl>
    <w:lvl w:ilvl="5" w:tentative="1">
      <w:start w:val="1"/>
      <w:numFmt w:val="bullet"/>
      <w:isLgl w:val="off"/>
      <w:suff w:val="tab"/>
      <w:lvlText w:val=""/>
      <w:lvlJc w:val="left"/>
      <w:pPr>
        <w:ind w:left="4887" w:hanging="360"/>
      </w:pPr>
      <w:rPr>
        <w:rFonts w:ascii="Wingdings" w:hAnsi="Wingdings"/>
      </w:rPr>
    </w:lvl>
    <w:lvl w:ilvl="6" w:tentative="1">
      <w:start w:val="1"/>
      <w:numFmt w:val="bullet"/>
      <w:isLgl w:val="off"/>
      <w:suff w:val="tab"/>
      <w:lvlText w:val=""/>
      <w:lvlJc w:val="left"/>
      <w:pPr>
        <w:ind w:left="5607" w:hanging="360"/>
      </w:pPr>
      <w:rPr>
        <w:rFonts w:ascii="Symbol" w:hAnsi="Symbol"/>
      </w:rPr>
    </w:lvl>
    <w:lvl w:ilvl="7" w:tentative="1">
      <w:start w:val="1"/>
      <w:numFmt w:val="bullet"/>
      <w:isLgl w:val="off"/>
      <w:suff w:val="tab"/>
      <w:lvlText w:val="o"/>
      <w:lvlJc w:val="left"/>
      <w:pPr>
        <w:ind w:left="6327" w:hanging="360"/>
      </w:pPr>
      <w:rPr>
        <w:rFonts w:ascii="Courier New" w:hAnsi="Courier New"/>
      </w:rPr>
    </w:lvl>
    <w:lvl w:ilvl="8" w:tentative="1">
      <w:start w:val="1"/>
      <w:numFmt w:val="bullet"/>
      <w:isLgl w:val="off"/>
      <w:suff w:val="tab"/>
      <w:lvlText w:val=""/>
      <w:lvlJc w:val="left"/>
      <w:pPr>
        <w:ind w:left="7047" w:hanging="360"/>
      </w:pPr>
      <w:rPr>
        <w:rFonts w:ascii="Wingdings" w:hAnsi="Wingdings"/>
      </w:rPr>
    </w:lvl>
  </w:abstractNum>
  <w:num w:numId="1">
    <w:abstractNumId w:val="13"/>
  </w:num>
  <w:num w:numId="2">
    <w:abstractNumId w:val="9"/>
  </w:num>
  <w:num w:numId="3">
    <w:abstractNumId w:val="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0"/>
  </w:num>
  <w:num w:numId="7">
    <w:abstractNumId w:val="11"/>
  </w:num>
  <w:num w:numId="8">
    <w:abstractNumId w:val="5"/>
  </w:num>
  <w:num w:numId="9">
    <w:abstractNumId w:val="1"/>
  </w:num>
  <w:num w:numId="10">
    <w:abstractNumId w:val="3"/>
  </w:num>
  <w:num w:numId="11">
    <w:abstractNumId w:val="6"/>
  </w:num>
  <w:num w:numId="12">
    <w:abstractNumId w:val="12"/>
  </w:num>
  <w:num w:numId="13">
    <w:abstractNumId w:val="7"/>
  </w:num>
  <w:num w:numId="14">
    <w:abstractNumId w:val="4"/>
  </w:num>
  <w:num w:numId="15">
    <w:abstractNumId w:val="2"/>
  </w:num>
  <w:num w:numId="16">
    <w:abstractNumId w:val="10"/>
  </w:num>
  <w:num w:numId="17">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balanceSingleByteDoubleByteWidth w:val="true"/>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footnotePr>
    <w:footnote w:id="0"/>
    <w:footnote w:id="1"/>
  </w:footnotePr>
  <w:endnotePr>
    <w:endnote w:id="0"/>
    <w:endnote w:id="1"/>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lang w:val="ru-RU" w:bidi="ar-SA" w:eastAsia="ru-RU"/>
      </w:rPr>
    </w:rPrDefault>
    <w:pPrDefault>
      <w:pPr>
        <w:spacing w:beforeAutospacing="0" w:afterAutospacing="0"/>
      </w:pPr>
    </w:pPrDefault>
  </w:docDefaults>
  <w:style w:type="character" w:styleId="PlaceholderText">
    <w:name w:val="Placeholder Text"/>
    <w:basedOn w:val="DefaultParagraphFont"/>
    <w:uiPriority w:val="99"/>
    <w:semiHidden w:val="on"/>
    <w:rPr>
      <w:color w:val="666666"/>
    </w:rPr>
  </w:style>
  <w:style w:type="character" w:customStyle="1" w:styleId="Heading1Char">
    <w:name w:val="Heading 1 Char"/>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uiPriority w:val="9"/>
    <w:rPr>
      <w:rFonts w:asciiTheme="majorHAnsi" w:cstheme="majorBidi" w:eastAsiaTheme="majorEastAsia" w:hAnsiTheme="majorHAnsi"/>
      <w:b/>
      <w:bCs/>
      <w:color w:val="4f81bd" w:themeColor="accent1"/>
    </w:rPr>
  </w:style>
  <w:style w:type="character" w:customStyle="1" w:styleId="Heading4Char">
    <w:name w:val="Heading 4 Char"/>
    <w:uiPriority w:val="9"/>
    <w:rPr>
      <w:rFonts w:asciiTheme="majorHAnsi" w:cstheme="majorBidi" w:eastAsiaTheme="majorEastAsia" w:hAnsiTheme="majorHAnsi"/>
      <w:b/>
      <w:bCs/>
      <w:i/>
      <w:iCs/>
      <w:color w:val="4f81bd" w:themeColor="accent1"/>
    </w:rPr>
  </w:style>
  <w:style w:type="character" w:customStyle="1" w:styleId="Heading5Char">
    <w:name w:val="Heading 5 Char"/>
    <w:uiPriority w:val="9"/>
    <w:rPr>
      <w:rFonts w:asciiTheme="majorHAnsi" w:cstheme="majorBidi" w:eastAsiaTheme="majorEastAsia" w:hAnsiTheme="majorHAnsi"/>
      <w:color w:val="243f60" w:themeColor="accent1" w:themeShade="7f"/>
    </w:rPr>
  </w:style>
  <w:style w:type="character" w:customStyle="1" w:styleId="Heading6Char">
    <w:name w:val="Heading 6 Char"/>
    <w:uiPriority w:val="9"/>
    <w:rPr>
      <w:rFonts w:asciiTheme="majorHAnsi" w:cstheme="majorBidi" w:eastAsiaTheme="majorEastAsia" w:hAnsiTheme="majorHAnsi"/>
      <w:i/>
      <w:iCs/>
      <w:color w:val="243f6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f81bd"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character" w:customStyle="1" w:styleId="FootnoteTextChar">
    <w:name w:val="Footnote Text Char"/>
    <w:uiPriority w:val="99"/>
    <w:semiHidden w:val="on"/>
    <w:rPr>
      <w:sz w:val="20"/>
      <w:szCs w:val="20"/>
    </w:rPr>
  </w:style>
  <w:style w:type="character" w:customStyle="1" w:styleId="EndnoteTextChar">
    <w:name w:val="Endnote Text Char"/>
    <w:uiPriority w:val="99"/>
    <w:semiHidden w:val="on"/>
    <w:rPr>
      <w:sz w:val="20"/>
      <w:szCs w:val="20"/>
    </w:rPr>
  </w:style>
  <w:style w:type="paragraph" w:styleId="PlainText">
    <w:name w:val="Plain Text"/>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paragraph" w:default="1" w:styleId="Normal">
    <w:name w:val="Normal"/>
    <w:uiPriority w:val="99"/>
    <w:qFormat w:val="on"/>
    <w:pPr>
      <w:spacing w:beforeAutospacing="0" w:after="200" w:afterAutospacing="0" w:line="276" w:lineRule="auto"/>
    </w:pPr>
    <w:rPr>
      <w:rFonts w:ascii="Calibri" w:eastAsia="Calibri" w:hAnsi="Calibri"/>
      <w:sz w:val="22"/>
      <w:szCs w:val="22"/>
      <w:lang w:eastAsia="ar-SA"/>
    </w:rPr>
  </w:style>
  <w:style w:type="paragraph" w:styleId="Heading1">
    <w:name w:val="Heading 1"/>
    <w:basedOn w:val="Normal"/>
    <w:next w:val="Normal"/>
    <w:link w:val="Заголовок1Знак"/>
    <w:uiPriority w:val="9"/>
    <w:qFormat w:val="on"/>
    <w:pPr>
      <w:keepNext w:val="on"/>
      <w:keepLines w:val="on"/>
      <w:spacing w:before="480" w:beforeAutospacing="0" w:afterAutospacing="0"/>
    </w:pPr>
    <w:rPr>
      <w:rFonts w:ascii="Arial" w:cs="Arial" w:eastAsia="Arial" w:hAnsi="Arial"/>
      <w:sz w:val="40"/>
      <w:szCs w:val="40"/>
    </w:rPr>
  </w:style>
  <w:style w:type="paragraph" w:styleId="Heading2">
    <w:name w:val="Heading 2"/>
    <w:basedOn w:val="Normal"/>
    <w:next w:val="Normal"/>
    <w:link w:val="Заголовок2Знак"/>
    <w:uiPriority w:val="9"/>
    <w:unhideWhenUsed w:val="on"/>
    <w:qFormat w:val="on"/>
    <w:pPr>
      <w:keepNext w:val="on"/>
      <w:keepLines w:val="on"/>
      <w:spacing w:before="360" w:beforeAutospacing="0" w:afterAutospacing="0"/>
    </w:pPr>
    <w:rPr>
      <w:rFonts w:ascii="Arial" w:cs="Arial" w:eastAsia="Arial" w:hAnsi="Arial"/>
      <w:sz w:val="34"/>
    </w:rPr>
  </w:style>
  <w:style w:type="paragraph" w:styleId="Heading3">
    <w:name w:val="Heading 3"/>
    <w:basedOn w:val="Normal"/>
    <w:next w:val="Normal"/>
    <w:link w:val="Заголовок3Знак"/>
    <w:uiPriority w:val="9"/>
    <w:unhideWhenUsed w:val="on"/>
    <w:qFormat w:val="on"/>
    <w:pPr>
      <w:keepNext w:val="on"/>
      <w:keepLines w:val="on"/>
      <w:spacing w:before="320" w:beforeAutospacing="0" w:afterAutospacing="0"/>
    </w:pPr>
    <w:rPr>
      <w:rFonts w:ascii="Arial" w:cs="Arial" w:eastAsia="Arial" w:hAnsi="Arial"/>
      <w:sz w:val="30"/>
      <w:szCs w:val="30"/>
    </w:rPr>
  </w:style>
  <w:style w:type="paragraph" w:styleId="Heading4">
    <w:name w:val="Heading 4"/>
    <w:basedOn w:val="Normal"/>
    <w:next w:val="Normal"/>
    <w:link w:val="Заголовок4Знак"/>
    <w:uiPriority w:val="9"/>
    <w:unhideWhenUsed w:val="on"/>
    <w:qFormat w:val="on"/>
    <w:pPr>
      <w:keepNext w:val="on"/>
      <w:keepLines w:val="on"/>
      <w:spacing w:before="320" w:beforeAutospacing="0" w:afterAutospacing="0"/>
    </w:pPr>
    <w:rPr>
      <w:rFonts w:ascii="Arial" w:cs="Arial" w:eastAsia="Arial" w:hAnsi="Arial"/>
      <w:b/>
      <w:bCs/>
      <w:sz w:val="26"/>
      <w:szCs w:val="26"/>
    </w:rPr>
  </w:style>
  <w:style w:type="paragraph" w:styleId="Heading5">
    <w:name w:val="Heading 5"/>
    <w:basedOn w:val="Normal"/>
    <w:next w:val="Normal"/>
    <w:link w:val="Заголовок5Знак"/>
    <w:uiPriority w:val="9"/>
    <w:unhideWhenUsed w:val="on"/>
    <w:qFormat w:val="on"/>
    <w:pPr>
      <w:keepNext w:val="on"/>
      <w:keepLines w:val="on"/>
      <w:spacing w:before="320" w:beforeAutospacing="0" w:afterAutospacing="0"/>
    </w:pPr>
    <w:rPr>
      <w:rFonts w:ascii="Arial" w:cs="Arial" w:eastAsia="Arial" w:hAnsi="Arial"/>
      <w:b/>
      <w:bCs/>
      <w:sz w:val="24"/>
      <w:szCs w:val="24"/>
    </w:rPr>
  </w:style>
  <w:style w:type="paragraph" w:styleId="Heading6">
    <w:name w:val="Heading 6"/>
    <w:basedOn w:val="Normal"/>
    <w:next w:val="Normal"/>
    <w:link w:val="Заголовок6Знак"/>
    <w:uiPriority w:val="9"/>
    <w:unhideWhenUsed w:val="on"/>
    <w:qFormat w:val="on"/>
    <w:pPr>
      <w:keepNext w:val="on"/>
      <w:keepLines w:val="on"/>
      <w:spacing w:before="320" w:beforeAutospacing="0" w:afterAutospacing="0"/>
    </w:pPr>
    <w:rPr>
      <w:rFonts w:ascii="Arial" w:cs="Arial" w:eastAsia="Arial" w:hAnsi="Arial"/>
      <w:b/>
      <w:bCs/>
    </w:rPr>
  </w:style>
  <w:style w:type="paragraph" w:styleId="Heading7">
    <w:name w:val="Heading 7"/>
    <w:basedOn w:val="Normal"/>
    <w:next w:val="Normal"/>
    <w:link w:val="Заголовок7Знак"/>
    <w:uiPriority w:val="9"/>
    <w:unhideWhenUsed w:val="on"/>
    <w:qFormat w:val="on"/>
    <w:pPr>
      <w:keepNext w:val="on"/>
      <w:keepLines w:val="on"/>
      <w:spacing w:before="320" w:beforeAutospacing="0" w:afterAutospacing="0"/>
    </w:pPr>
    <w:rPr>
      <w:rFonts w:ascii="Arial" w:cs="Arial" w:eastAsia="Arial" w:hAnsi="Arial"/>
      <w:b/>
      <w:bCs/>
      <w:i/>
      <w:iCs/>
    </w:rPr>
  </w:style>
  <w:style w:type="paragraph" w:styleId="Heading8">
    <w:name w:val="Heading 8"/>
    <w:basedOn w:val="Normal"/>
    <w:next w:val="Normal"/>
    <w:link w:val="Заголовок8Знак"/>
    <w:uiPriority w:val="9"/>
    <w:unhideWhenUsed w:val="on"/>
    <w:qFormat w:val="on"/>
    <w:pPr>
      <w:keepNext w:val="on"/>
      <w:keepLines w:val="on"/>
      <w:spacing w:before="320" w:beforeAutospacing="0" w:afterAutospacing="0"/>
    </w:pPr>
    <w:rPr>
      <w:rFonts w:ascii="Arial" w:cs="Arial" w:eastAsia="Arial" w:hAnsi="Arial"/>
      <w:i/>
      <w:iCs/>
    </w:rPr>
  </w:style>
  <w:style w:type="paragraph" w:styleId="Heading9">
    <w:name w:val="Heading 9"/>
    <w:basedOn w:val="Normal"/>
    <w:next w:val="Normal"/>
    <w:link w:val="Заголовок9Знак"/>
    <w:uiPriority w:val="9"/>
    <w:unhideWhenUsed w:val="on"/>
    <w:qFormat w:val="on"/>
    <w:pPr>
      <w:keepNext w:val="on"/>
      <w:keepLines w:val="on"/>
      <w:spacing w:before="320" w:beforeAutospacing="0" w:afterAutospacing="0"/>
    </w:pPr>
    <w:rPr>
      <w:rFonts w:ascii="Arial" w:cs="Arial" w:eastAsia="Arial" w:hAnsi="Arial"/>
      <w:i/>
      <w:iCs/>
      <w:sz w:val="21"/>
      <w:szCs w:val="21"/>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pPr>
      <w:spacing w:beforeAutospacing="0" w:afterAutospacing="0"/>
    </w:pPr>
    <w:tblPr>
      <w:tblInd w:w="0" w:type="dxa"/>
      <w:tblCellMar>
        <w:left w:w="108" w:type="dxa"/>
        <w:right w:w="108"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numbering" w:default="1" w:styleId="NoList">
    <w:name w:val="No List"/>
    <w:uiPriority w:val="99"/>
    <w:semiHidden w:val="on"/>
    <w:unhideWhenUsed w:val="on"/>
    <w:pPr>
      <w:spacing w:beforeAutospacing="0" w:afterAutospacing="0"/>
    </w:pPr>
  </w:style>
  <w:style w:type="character" w:styleId="IntenseEmphasis">
    <w:name w:val="Intense Emphasis"/>
    <w:uiPriority w:val="21"/>
    <w:qFormat w:val="on"/>
    <w:rPr>
      <w:i/>
      <w:iCs/>
      <w:color w:val="365f91"/>
    </w:rPr>
  </w:style>
  <w:style w:type="character" w:styleId="IntenseReference">
    <w:name w:val="Intense Reference"/>
    <w:uiPriority w:val="32"/>
    <w:qFormat w:val="on"/>
    <w:rPr>
      <w:b/>
      <w:bCs/>
      <w:smallCaps/>
      <w:color w:val="365f91"/>
      <w:spacing w:val="5"/>
    </w:rPr>
  </w:style>
  <w:style w:type="character" w:styleId="SubtleEmphasis">
    <w:name w:val="Subtle Emphasis"/>
    <w:uiPriority w:val="19"/>
    <w:qFormat w:val="on"/>
    <w:rPr>
      <w:i/>
      <w:iCs/>
      <w:color w:val="404040"/>
    </w:rPr>
  </w:style>
  <w:style w:type="character" w:styleId="Emphasis">
    <w:name w:val="Emphasis"/>
    <w:uiPriority w:val="20"/>
    <w:qFormat w:val="on"/>
    <w:rPr>
      <w:i/>
      <w:iCs/>
    </w:rPr>
  </w:style>
  <w:style w:type="character" w:styleId="Strong">
    <w:name w:val="Strong"/>
    <w:uiPriority w:val="22"/>
    <w:qFormat w:val="on"/>
    <w:rPr>
      <w:b/>
      <w:bCs/>
    </w:rPr>
  </w:style>
  <w:style w:type="character" w:styleId="SubtleReference">
    <w:name w:val="Subtle Reference"/>
    <w:uiPriority w:val="31"/>
    <w:qFormat w:val="on"/>
    <w:rPr>
      <w:smallCaps/>
      <w:color w:val="5a5a5a"/>
    </w:rPr>
  </w:style>
  <w:style w:type="character" w:styleId="BookTitle">
    <w:name w:val="Book Title"/>
    <w:uiPriority w:val="33"/>
    <w:qFormat w:val="on"/>
    <w:rPr>
      <w:b/>
      <w:bCs/>
      <w:i/>
      <w:iCs/>
      <w:spacing w:val="5"/>
    </w:rPr>
  </w:style>
  <w:style w:type="character" w:styleId="FollowedHyperlink">
    <w:name w:val="FollowedHyperlink"/>
    <w:uiPriority w:val="99"/>
    <w:semiHidden w:val="on"/>
    <w:unhideWhenUsed w:val="on"/>
    <w:rPr>
      <w:color w:val="800080"/>
      <w:u w:val="single"/>
    </w:rPr>
  </w:style>
  <w:style w:type="character" w:customStyle="1" w:styleId="Заголовок1Знак">
    <w:name w:val="Заголовок 1 Знак"/>
    <w:link w:val="Heading1"/>
    <w:uiPriority w:val="9"/>
    <w:rPr>
      <w:rFonts w:ascii="Arial" w:cs="Arial" w:eastAsia="Arial" w:hAnsi="Arial"/>
      <w:sz w:val="40"/>
      <w:szCs w:val="40"/>
    </w:rPr>
  </w:style>
  <w:style w:type="character" w:customStyle="1" w:styleId="Заголовок2Знак">
    <w:name w:val="Заголовок 2 Знак"/>
    <w:link w:val="Heading2"/>
    <w:uiPriority w:val="9"/>
    <w:rPr>
      <w:rFonts w:ascii="Arial" w:cs="Arial" w:eastAsia="Arial" w:hAnsi="Arial"/>
      <w:sz w:val="34"/>
    </w:rPr>
  </w:style>
  <w:style w:type="character" w:customStyle="1" w:styleId="Заголовок3Знак">
    <w:name w:val="Заголовок 3 Знак"/>
    <w:link w:val="Heading3"/>
    <w:uiPriority w:val="9"/>
    <w:rPr>
      <w:rFonts w:ascii="Arial" w:cs="Arial" w:eastAsia="Arial" w:hAnsi="Arial"/>
      <w:sz w:val="30"/>
      <w:szCs w:val="30"/>
    </w:rPr>
  </w:style>
  <w:style w:type="character" w:customStyle="1" w:styleId="Заголовок4Знак">
    <w:name w:val="Заголовок 4 Знак"/>
    <w:link w:val="Heading4"/>
    <w:uiPriority w:val="9"/>
    <w:rPr>
      <w:rFonts w:ascii="Arial" w:cs="Arial" w:eastAsia="Arial" w:hAnsi="Arial"/>
      <w:b/>
      <w:bCs/>
      <w:sz w:val="26"/>
      <w:szCs w:val="26"/>
    </w:rPr>
  </w:style>
  <w:style w:type="character" w:customStyle="1" w:styleId="Заголовок5Знак">
    <w:name w:val="Заголовок 5 Знак"/>
    <w:link w:val="Heading5"/>
    <w:uiPriority w:val="9"/>
    <w:rPr>
      <w:rFonts w:ascii="Arial" w:cs="Arial" w:eastAsia="Arial" w:hAnsi="Arial"/>
      <w:b/>
      <w:bCs/>
      <w:sz w:val="24"/>
      <w:szCs w:val="24"/>
    </w:rPr>
  </w:style>
  <w:style w:type="character" w:customStyle="1" w:styleId="Заголовок6Знак">
    <w:name w:val="Заголовок 6 Знак"/>
    <w:link w:val="Heading6"/>
    <w:uiPriority w:val="9"/>
    <w:rPr>
      <w:rFonts w:ascii="Arial" w:cs="Arial" w:eastAsia="Arial" w:hAnsi="Arial"/>
      <w:b/>
      <w:bCs/>
      <w:sz w:val="22"/>
      <w:szCs w:val="22"/>
    </w:rPr>
  </w:style>
  <w:style w:type="character" w:customStyle="1" w:styleId="Заголовок7Знак">
    <w:name w:val="Заголовок 7 Знак"/>
    <w:link w:val="Heading7"/>
    <w:uiPriority w:val="9"/>
    <w:rPr>
      <w:rFonts w:ascii="Arial" w:cs="Arial" w:eastAsia="Arial" w:hAnsi="Arial"/>
      <w:b/>
      <w:bCs/>
      <w:i/>
      <w:iCs/>
      <w:sz w:val="22"/>
      <w:szCs w:val="22"/>
    </w:rPr>
  </w:style>
  <w:style w:type="character" w:customStyle="1" w:styleId="Заголовок8Знак">
    <w:name w:val="Заголовок 8 Знак"/>
    <w:link w:val="Heading8"/>
    <w:uiPriority w:val="9"/>
    <w:rPr>
      <w:rFonts w:ascii="Arial" w:cs="Arial" w:eastAsia="Arial" w:hAnsi="Arial"/>
      <w:i/>
      <w:iCs/>
      <w:sz w:val="22"/>
      <w:szCs w:val="22"/>
    </w:rPr>
  </w:style>
  <w:style w:type="character" w:customStyle="1" w:styleId="Заголовок9Знак">
    <w:name w:val="Заголовок 9 Знак"/>
    <w:link w:val="Heading9"/>
    <w:uiPriority w:val="9"/>
    <w:rPr>
      <w:rFonts w:ascii="Arial" w:cs="Arial" w:eastAsia="Arial" w:hAnsi="Arial"/>
      <w:i/>
      <w:iCs/>
      <w:sz w:val="21"/>
      <w:szCs w:val="21"/>
    </w:rPr>
  </w:style>
  <w:style w:type="paragraph" w:styleId="ListParagraph">
    <w:name w:val="List Paragraph"/>
    <w:basedOn w:val="Normal"/>
    <w:uiPriority w:val="99"/>
    <w:qFormat w:val="on"/>
    <w:pPr>
      <w:spacing w:beforeAutospacing="0" w:afterAutospacing="0"/>
      <w:ind w:left="720"/>
      <w:contextualSpacing w:val="on"/>
    </w:pPr>
    <w:rPr>
      <w:lang w:eastAsia="en-US"/>
    </w:rPr>
  </w:style>
  <w:style w:type="paragraph" w:styleId="NoSpacing">
    <w:name w:val="No Spacing"/>
    <w:link w:val="БезинтервалаЗнак"/>
    <w:uiPriority w:val="1"/>
    <w:qFormat w:val="on"/>
    <w:pPr>
      <w:spacing w:beforeAutospacing="0" w:afterAutospacing="0"/>
    </w:pPr>
    <w:rPr>
      <w:rFonts w:ascii="Calibri" w:eastAsia="Calibri" w:hAnsi="Calibri"/>
      <w:sz w:val="22"/>
      <w:szCs w:val="22"/>
      <w:lang w:eastAsia="en-US"/>
    </w:rPr>
  </w:style>
  <w:style w:type="paragraph" w:styleId="Title">
    <w:name w:val="Title"/>
    <w:basedOn w:val="Normal"/>
    <w:next w:val="Normal"/>
    <w:link w:val="ЗаголовокЗнак"/>
    <w:uiPriority w:val="10"/>
    <w:qFormat w:val="on"/>
    <w:pPr>
      <w:spacing w:before="300" w:beforeAutospacing="0" w:afterAutospacing="0"/>
      <w:contextualSpacing w:val="on"/>
    </w:pPr>
    <w:rPr>
      <w:sz w:val="48"/>
      <w:szCs w:val="48"/>
    </w:rPr>
  </w:style>
  <w:style w:type="character" w:customStyle="1" w:styleId="ЗаголовокЗнак">
    <w:name w:val="Заголовок Знак"/>
    <w:link w:val="Title"/>
    <w:uiPriority w:val="10"/>
    <w:rPr>
      <w:sz w:val="48"/>
      <w:szCs w:val="48"/>
    </w:rPr>
  </w:style>
  <w:style w:type="paragraph" w:styleId="Subtitle">
    <w:name w:val="Subtitle"/>
    <w:basedOn w:val="Normal"/>
    <w:next w:val="Normal"/>
    <w:link w:val="ПодзаголовокЗнак"/>
    <w:uiPriority w:val="11"/>
    <w:qFormat w:val="on"/>
    <w:pPr>
      <w:spacing w:before="200" w:beforeAutospacing="0" w:afterAutospacing="0"/>
    </w:pPr>
    <w:rPr>
      <w:sz w:val="24"/>
      <w:szCs w:val="24"/>
    </w:rPr>
  </w:style>
  <w:style w:type="character" w:customStyle="1" w:styleId="ПодзаголовокЗнак">
    <w:name w:val="Подзаголовок Знак"/>
    <w:link w:val="Subtitle"/>
    <w:uiPriority w:val="11"/>
    <w:rPr>
      <w:sz w:val="24"/>
      <w:szCs w:val="24"/>
    </w:rPr>
  </w:style>
  <w:style w:type="paragraph" w:styleId="Quote">
    <w:name w:val="Quote"/>
    <w:basedOn w:val="Normal"/>
    <w:next w:val="Normal"/>
    <w:link w:val="Цитата2Знак"/>
    <w:uiPriority w:val="29"/>
    <w:qFormat w:val="on"/>
    <w:pPr>
      <w:spacing w:beforeAutospacing="0" w:afterAutospacing="0"/>
      <w:ind w:left="720" w:right="720"/>
    </w:pPr>
    <w:rPr>
      <w:i/>
    </w:rPr>
  </w:style>
  <w:style w:type="character" w:customStyle="1" w:styleId="Цитата2Знак">
    <w:name w:val="Цитата 2 Знак"/>
    <w:link w:val="Quote"/>
    <w:uiPriority w:val="29"/>
    <w:rPr>
      <w:i/>
    </w:rPr>
  </w:style>
  <w:style w:type="paragraph" w:styleId="IntenseQuote">
    <w:name w:val="Intense Quote"/>
    <w:basedOn w:val="Normal"/>
    <w:next w:val="Normal"/>
    <w:link w:val="ВыделеннаяцитатаЗнак"/>
    <w:uiPriority w:val="30"/>
    <w:qFormat w:val="on"/>
    <w:pPr>
      <w:pBdr>
        <w:top w:val="single" w:color="ffffff" w:sz="4" w:space="5"/>
        <w:left w:val="single" w:color="ffffff" w:sz="4" w:space="10"/>
        <w:bottom w:val="single" w:color="ffffff" w:sz="4" w:space="5"/>
        <w:right w:val="single" w:color="ffffff" w:sz="4" w:space="10"/>
      </w:pBdr>
      <w:shd w:val="clear" w:color="auto" w:fill="f2f2f2"/>
      <w:spacing w:beforeAutospacing="0" w:afterAutospacing="0"/>
      <w:ind w:left="720" w:right="720"/>
    </w:pPr>
    <w:rPr>
      <w:i/>
    </w:rPr>
  </w:style>
  <w:style w:type="character" w:customStyle="1" w:styleId="ВыделеннаяцитатаЗнак">
    <w:name w:val="Выделенная цитата Знак"/>
    <w:link w:val="IntenseQuote"/>
    <w:uiPriority w:val="30"/>
    <w:rPr>
      <w:i/>
    </w:rPr>
  </w:style>
  <w:style w:type="paragraph" w:styleId="Header">
    <w:name w:val="Header"/>
    <w:basedOn w:val="Normal"/>
    <w:link w:val="ВерхнийколонтитулЗнак1"/>
    <w:uiPriority w:val="99"/>
    <w:pPr>
      <w:tabs>
        <w:tab w:val="center" w:leader="none" w:pos="4677"/>
        <w:tab w:val="right" w:leader="none" w:pos="9355"/>
      </w:tabs>
      <w:spacing w:beforeAutospacing="0" w:afterAutospacing="0"/>
    </w:pPr>
  </w:style>
  <w:style w:type="character" w:customStyle="1" w:styleId="ВерхнийколонтитулЗнак1">
    <w:name w:val="Верхний колонтитул Знак1"/>
    <w:link w:val="Header"/>
    <w:uiPriority w:val="99"/>
  </w:style>
  <w:style w:type="paragraph" w:styleId="Footer">
    <w:name w:val="Footer"/>
    <w:basedOn w:val="Normal"/>
    <w:link w:val="НижнийколонтитулЗнак1"/>
    <w:uiPriority w:val="99"/>
    <w:pPr>
      <w:tabs>
        <w:tab w:val="center" w:leader="none" w:pos="4677"/>
        <w:tab w:val="right" w:leader="none" w:pos="9355"/>
      </w:tabs>
      <w:spacing w:beforeAutospacing="0" w:afterAutospacing="0"/>
    </w:pPr>
  </w:style>
  <w:style w:type="character" w:customStyle="1" w:styleId="FooterChar">
    <w:name w:val="Footer Char"/>
    <w:uiPriority w:val="99"/>
  </w:style>
  <w:style w:type="paragraph" w:styleId="Caption">
    <w:name w:val="Caption"/>
    <w:basedOn w:val="Normal"/>
    <w:next w:val="Normal"/>
    <w:uiPriority w:val="35"/>
    <w:semiHidden w:val="on"/>
    <w:unhideWhenUsed w:val="on"/>
    <w:qFormat w:val="on"/>
    <w:pPr>
      <w:spacing w:beforeAutospacing="0" w:afterAutospacing="0"/>
    </w:pPr>
    <w:rPr>
      <w:b/>
      <w:bCs/>
      <w:color w:val="4f81bd"/>
      <w:sz w:val="18"/>
      <w:szCs w:val="18"/>
    </w:rPr>
  </w:style>
  <w:style w:type="character" w:customStyle="1" w:styleId="НижнийколонтитулЗнак1">
    <w:name w:val="Нижний колонтитул Знак1"/>
    <w:link w:val="Footer"/>
    <w:uiPriority w:val="99"/>
  </w:style>
  <w:style w:type="table" w:styleId="TableGrid">
    <w:name w:val="Table Grid"/>
    <w:basedOn w:val="NormalTable"/>
    <w:uiPriority w:val="39"/>
    <w:pPr>
      <w:spacing w:beforeAutospacing="0" w:afterAutospacing="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TableGridLight">
    <w:name w:val="Table Grid Light"/>
    <w:uiPriority w:val="59"/>
    <w:pPr>
      <w:spacing w:beforeAutospacing="0" w:afterAutospacing="0"/>
    </w:pPr>
    <w:rPr>
      <w:lang w:eastAsia="zh-CN"/>
    </w:rPr>
    <w:tblPr>
      <w:tblInd w:w="0" w:type="dxa"/>
      <w:tblCellMar>
        <w:left w:w="108" w:type="dxa"/>
        <w:right w:w="108"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PlainTable1">
    <w:name w:val="Plain Table 1"/>
    <w:uiPriority w:val="59"/>
    <w:pPr>
      <w:spacing w:beforeAutospacing="0" w:afterAutospacing="0"/>
    </w:pPr>
    <w:rPr>
      <w:lang w:eastAsia="zh-CN"/>
    </w:rPr>
    <w:tblPr>
      <w:tblInd w:w="0" w:type="dxa"/>
      <w:tblCellMar>
        <w:left w:w="108" w:type="dxa"/>
        <w:right w:w="108"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PlainTable2">
    <w:name w:val="Plain Table 2"/>
    <w:uiPriority w:val="59"/>
    <w:pPr>
      <w:spacing w:beforeAutospacing="0" w:afterAutospacing="0"/>
    </w:pPr>
    <w:rPr>
      <w:lang w:eastAsia="zh-CN"/>
    </w:rPr>
    <w:tblPr>
      <w:tblInd w:w="0" w:type="dxa"/>
      <w:tblCellMar>
        <w:left w:w="108" w:type="dxa"/>
        <w:right w:w="108"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PlainTable3">
    <w:name w:val="Plain Table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PlainTable4">
    <w:name w:val="Plain Table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PlainTable5">
    <w:name w:val="Plain Table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1Light">
    <w:name w:val="Grid Table 1 Light"/>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1">
    <w:name w:val="Grid Table 1 Light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2">
    <w:name w:val="Grid Table 1 Light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3">
    <w:name w:val="Grid Table 1 Light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4">
    <w:name w:val="Grid Table 1 Light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5">
    <w:name w:val="Grid Table 1 Light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1Light-Accent6">
    <w:name w:val="Grid Table 1 Light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2">
    <w:name w:val="Grid Table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1">
    <w:name w:val="Grid Table 2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2">
    <w:name w:val="Grid Table 2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3">
    <w:name w:val="Grid Table 2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4">
    <w:name w:val="Grid Table 2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5">
    <w:name w:val="Grid Table 2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2-Accent6">
    <w:name w:val="Grid Table 2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3">
    <w:name w:val="Grid Table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1">
    <w:name w:val="Grid Table 3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2">
    <w:name w:val="Grid Table 3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3">
    <w:name w:val="Grid Table 3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4">
    <w:name w:val="Grid Table 3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5">
    <w:name w:val="Grid Table 3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3-Accent6">
    <w:name w:val="Grid Table 3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4">
    <w:name w:val="Grid Table 4"/>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1">
    <w:name w:val="Grid Table 4 - Accent 1"/>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2">
    <w:name w:val="Grid Table 4 - Accent 2"/>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3">
    <w:name w:val="Grid Table 4 - Accent 3"/>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4">
    <w:name w:val="Grid Table 4 - Accent 4"/>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5">
    <w:name w:val="Grid Table 4 - Accent 5"/>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4-Accent6">
    <w:name w:val="Grid Table 4 - Accent 6"/>
    <w:uiPriority w:val="5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5Dark">
    <w:name w:val="Grid Table 5 Dark"/>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1">
    <w:name w:val="Grid Table 5 Dark-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2">
    <w:name w:val="Grid Table 5 Dark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3">
    <w:name w:val="Grid Table 5 Dark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4">
    <w:name w:val="Grid Table 5 Dark-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5">
    <w:name w:val="Grid Table 5 Dark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5Dark-Accent6">
    <w:name w:val="Grid Table 5 Dark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6Colorful">
    <w:name w:val="Grid Table 6 Colorful"/>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1">
    <w:name w:val="Grid Table 6 Colorful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2">
    <w:name w:val="Grid Table 6 Colorful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3">
    <w:name w:val="Grid Table 6 Colorful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4">
    <w:name w:val="Grid Table 6 Colorful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5">
    <w:name w:val="Grid Table 6 Colorful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6Colorful-Accent6">
    <w:name w:val="Grid Table 6 Colorful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GridTable7Colorful">
    <w:name w:val="Grid Table 7 Colorful"/>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1">
    <w:name w:val="Grid Table 7 Colorful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2">
    <w:name w:val="Grid Table 7 Colorful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3">
    <w:name w:val="Grid Table 7 Colorful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4">
    <w:name w:val="Grid Table 7 Colorful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5">
    <w:name w:val="Grid Table 7 Colorful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GridTable7Colorful-Accent6">
    <w:name w:val="Grid Table 7 Colorful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1Light">
    <w:name w:val="List Table 1 Light"/>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1">
    <w:name w:val="List Table 1 Light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2">
    <w:name w:val="List Table 1 Light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3">
    <w:name w:val="List Table 1 Light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4">
    <w:name w:val="List Table 1 Light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5">
    <w:name w:val="List Table 1 Light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1Light-Accent6">
    <w:name w:val="List Table 1 Light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2">
    <w:name w:val="List Table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1">
    <w:name w:val="List Table 2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2">
    <w:name w:val="List Table 2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3">
    <w:name w:val="List Table 2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4">
    <w:name w:val="List Table 2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5">
    <w:name w:val="List Table 2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2-Accent6">
    <w:name w:val="List Table 2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3">
    <w:name w:val="List Table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1">
    <w:name w:val="List Table 3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2">
    <w:name w:val="List Table 3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3">
    <w:name w:val="List Table 3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4">
    <w:name w:val="List Table 3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5">
    <w:name w:val="List Table 3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3-Accent6">
    <w:name w:val="List Table 3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4">
    <w:name w:val="List Table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1">
    <w:name w:val="List Table 4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2">
    <w:name w:val="List Table 4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3">
    <w:name w:val="List Table 4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4">
    <w:name w:val="List Table 4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5">
    <w:name w:val="List Table 4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4-Accent6">
    <w:name w:val="List Table 4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5Dark">
    <w:name w:val="List Table 5 Dark"/>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1">
    <w:name w:val="List Table 5 Dark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2">
    <w:name w:val="List Table 5 Dark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3">
    <w:name w:val="List Table 5 Dark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4">
    <w:name w:val="List Table 5 Dark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5">
    <w:name w:val="List Table 5 Dark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5Dark-Accent6">
    <w:name w:val="List Table 5 Dark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6Colorful">
    <w:name w:val="List Table 6 Colorful"/>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1">
    <w:name w:val="List Table 6 Colorful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2">
    <w:name w:val="List Table 6 Colorful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3">
    <w:name w:val="List Table 6 Colorful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4">
    <w:name w:val="List Table 6 Colorful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5">
    <w:name w:val="List Table 6 Colorful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6Colorful-Accent6">
    <w:name w:val="List Table 6 Colorful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styleId="ListTable7Colorful">
    <w:name w:val="List Table 7 Colorful"/>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1">
    <w:name w:val="List Table 7 Colorful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2">
    <w:name w:val="List Table 7 Colorful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3">
    <w:name w:val="List Table 7 Colorful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4">
    <w:name w:val="List Table 7 Colorful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5">
    <w:name w:val="List Table 7 Colorful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stTable7Colorful-Accent6">
    <w:name w:val="List Table 7 Colorful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
    <w:name w:val="Lined - Accent"/>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1">
    <w:name w:val="Lined - Accent 1"/>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2">
    <w:name w:val="Lined - Accent 2"/>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3">
    <w:name w:val="Lined - Accent 3"/>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4">
    <w:name w:val="Lined - Accent 4"/>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5">
    <w:name w:val="Lined - Accent 5"/>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Lined-Accent6">
    <w:name w:val="Lined - Accent 6"/>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
    <w:name w:val="Bordered &amp; Lined - Accent"/>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1">
    <w:name w:val="Bordered &amp; Lined - Accent 1"/>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2">
    <w:name w:val="Bordered &amp; Lined - Accent 2"/>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3">
    <w:name w:val="Bordered &amp; Lined - Accent 3"/>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4">
    <w:name w:val="Bordered &amp; Lined - Accent 4"/>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5">
    <w:name w:val="Bordered &amp; Lined - Accent 5"/>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mp;Lined-Accent6">
    <w:name w:val="Bordered &amp; Lined - Accent 6"/>
    <w:uiPriority w:val="99"/>
    <w:pPr>
      <w:spacing w:beforeAutospacing="0" w:afterAutospacing="0"/>
    </w:pPr>
    <w:rPr>
      <w:color w:val="404040"/>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
    <w:name w:val="Bordered"/>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1">
    <w:name w:val="Bordered - Accent 1"/>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2">
    <w:name w:val="Bordered - Accent 2"/>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3">
    <w:name w:val="Bordered - Accent 3"/>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4">
    <w:name w:val="Bordered - Accent 4"/>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5">
    <w:name w:val="Bordered - Accent 5"/>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table" w:customStyle="1" w:styleId="Bordered-Accent6">
    <w:name w:val="Bordered - Accent 6"/>
    <w:uiPriority w:val="99"/>
    <w:pPr>
      <w:spacing w:beforeAutospacing="0" w:afterAutospacing="0"/>
    </w:pPr>
    <w:rPr>
      <w:lang w:eastAsia="zh-CN"/>
    </w:rPr>
    <w:tblPr>
      <w:tblStyleRowBandSize w:val="1"/>
      <w:tblStyleColBandSize w:val="1"/>
      <w:tblInd w:w="0" w:type="dxa"/>
      <w:tblCellMar>
        <w:left w:w="0" w:type="dxa"/>
        <w:right w:w="0" w:type="dxa"/>
      </w:tblCellMar>
    </w:tblPr>
    <w:tcPr/>
    <w:tblStylePr w:type="wholeTable">
      <w:pPr>
        <w:spacing w:beforeAutospacing="0" w:afterAutospacing="0"/>
      </w:pPr>
      <w:tblPr/>
      <w:tcPr/>
    </w:tblStylePr>
    <w:tblStylePr w:type="firstRow">
      <w:pPr>
        <w:spacing w:beforeAutospacing="0" w:afterAutospacing="0"/>
      </w:pPr>
      <w:tblPr/>
      <w:tcPr/>
    </w:tblStylePr>
    <w:tblStylePr w:type="lastRow">
      <w:pPr>
        <w:spacing w:beforeAutospacing="0" w:afterAutospacing="0"/>
      </w:pPr>
      <w:tblPr/>
      <w:tcPr/>
    </w:tblStylePr>
    <w:tblStylePr w:type="firstCol">
      <w:pPr>
        <w:spacing w:beforeAutospacing="0" w:afterAutospacing="0"/>
      </w:pPr>
      <w:tblPr/>
      <w:tcPr/>
    </w:tblStylePr>
    <w:tblStylePr w:type="lastCol">
      <w:pPr>
        <w:spacing w:beforeAutospacing="0" w:afterAutospacing="0"/>
      </w:pPr>
      <w:tblPr/>
      <w:tcPr/>
    </w:tblStylePr>
    <w:tblStylePr w:type="band1Vert">
      <w:pPr>
        <w:spacing w:beforeAutospacing="0" w:afterAutospacing="0"/>
      </w:pPr>
      <w:tblPr/>
      <w:tcPr/>
    </w:tblStylePr>
    <w:tblStylePr w:type="band2Vert">
      <w:pPr>
        <w:spacing w:beforeAutospacing="0" w:afterAutospacing="0"/>
      </w:pPr>
      <w:tblPr/>
      <w:tcPr/>
    </w:tblStylePr>
    <w:tblStylePr w:type="band1Horz">
      <w:pPr>
        <w:spacing w:beforeAutospacing="0" w:afterAutospacing="0"/>
      </w:pPr>
      <w:tblPr/>
      <w:tcPr/>
    </w:tblStylePr>
    <w:tblStylePr w:type="band2Horz">
      <w:pPr>
        <w:spacing w:beforeAutospacing="0" w:afterAutospacing="0"/>
      </w:pPr>
      <w:tblPr/>
      <w:tcPr/>
    </w:tblStylePr>
    <w:tblStylePr w:type="neCell">
      <w:pPr>
        <w:spacing w:beforeAutospacing="0" w:afterAutospacing="0"/>
      </w:pPr>
      <w:tblPr/>
      <w:tcPr/>
    </w:tblStylePr>
    <w:tblStylePr w:type="nwCell">
      <w:pPr>
        <w:spacing w:beforeAutospacing="0" w:afterAutospacing="0"/>
      </w:pPr>
      <w:tblPr/>
      <w:tcPr/>
    </w:tblStylePr>
    <w:tblStylePr w:type="swCell">
      <w:pPr>
        <w:spacing w:beforeAutospacing="0" w:afterAutospacing="0"/>
      </w:pPr>
      <w:tblPr/>
      <w:tcPr/>
    </w:tblStylePr>
    <w:tblStylePr w:type="seCell">
      <w:pPr>
        <w:spacing w:beforeAutospacing="0" w:afterAutospacing="0"/>
      </w:pPr>
      <w:tblPr/>
      <w:tcPr/>
    </w:tblStylePr>
  </w:style>
  <w:style w:type="character" w:styleId="Hyperlink">
    <w:name w:val="Hyperlink"/>
    <w:uiPriority w:val="99"/>
    <w:rPr>
      <w:color w:val="0000ff"/>
      <w:u w:val="single"/>
    </w:rPr>
  </w:style>
  <w:style w:type="paragraph" w:styleId="Footnotetext">
    <w:name w:val="Footnote text"/>
    <w:basedOn w:val="Normal"/>
    <w:link w:val="ТекстсноскиЗнак1"/>
    <w:uiPriority w:val="99"/>
    <w:semiHidden w:val="on"/>
    <w:unhideWhenUsed w:val="on"/>
    <w:pPr>
      <w:spacing w:beforeAutospacing="0" w:after="40" w:afterAutospacing="0" w:line="240" w:lineRule="auto"/>
    </w:pPr>
    <w:rPr>
      <w:sz w:val="18"/>
    </w:rPr>
  </w:style>
  <w:style w:type="character" w:customStyle="1" w:styleId="ТекстсноскиЗнак1">
    <w:name w:val="Текст сноски Знак1"/>
    <w:link w:val="Footnotetext"/>
    <w:uiPriority w:val="99"/>
    <w:rPr>
      <w:sz w:val="18"/>
    </w:rPr>
  </w:style>
  <w:style w:type="character" w:styleId="Footnotereference">
    <w:name w:val="Footnote reference"/>
    <w:uiPriority w:val="99"/>
    <w:unhideWhenUsed w:val="on"/>
    <w:rPr>
      <w:vertAlign w:val="superscript"/>
    </w:rPr>
  </w:style>
  <w:style w:type="paragraph" w:styleId="Endnotetext">
    <w:name w:val="Endnote text"/>
    <w:basedOn w:val="Normal"/>
    <w:link w:val="ТекстконцевойсноскиЗнак"/>
    <w:uiPriority w:val="99"/>
    <w:semiHidden w:val="on"/>
    <w:unhideWhenUsed w:val="on"/>
    <w:pPr>
      <w:spacing w:beforeAutospacing="0" w:after="0" w:afterAutospacing="0" w:line="240" w:lineRule="auto"/>
    </w:pPr>
    <w:rPr>
      <w:sz w:val="20"/>
    </w:rPr>
  </w:style>
  <w:style w:type="character" w:customStyle="1" w:styleId="ТекстконцевойсноскиЗнак">
    <w:name w:val="Текст концевой сноски Знак"/>
    <w:link w:val="Endnotetext"/>
    <w:uiPriority w:val="99"/>
    <w:rPr>
      <w:sz w:val="20"/>
    </w:rPr>
  </w:style>
  <w:style w:type="character" w:styleId="Endnotereference">
    <w:name w:val="Endnote reference"/>
    <w:uiPriority w:val="99"/>
    <w:semiHidden w:val="on"/>
    <w:unhideWhenUsed w:val="on"/>
    <w:rPr>
      <w:vertAlign w:val="superscript"/>
    </w:rPr>
  </w:style>
  <w:style w:type="paragraph" w:styleId="Toc1">
    <w:name w:val="Toc 1"/>
    <w:basedOn w:val="Normal"/>
    <w:next w:val="Normal"/>
    <w:uiPriority w:val="39"/>
    <w:unhideWhenUsed w:val="on"/>
    <w:pPr>
      <w:spacing w:beforeAutospacing="0" w:after="57" w:afterAutospacing="0"/>
    </w:pPr>
  </w:style>
  <w:style w:type="paragraph" w:styleId="Toc2">
    <w:name w:val="Toc 2"/>
    <w:basedOn w:val="Normal"/>
    <w:next w:val="Normal"/>
    <w:uiPriority w:val="39"/>
    <w:unhideWhenUsed w:val="on"/>
    <w:pPr>
      <w:spacing w:beforeAutospacing="0" w:after="57" w:afterAutospacing="0"/>
      <w:ind w:left="283"/>
    </w:pPr>
  </w:style>
  <w:style w:type="paragraph" w:styleId="Toc3">
    <w:name w:val="Toc 3"/>
    <w:basedOn w:val="Normal"/>
    <w:next w:val="Normal"/>
    <w:uiPriority w:val="39"/>
    <w:unhideWhenUsed w:val="on"/>
    <w:pPr>
      <w:spacing w:beforeAutospacing="0" w:after="57" w:afterAutospacing="0"/>
      <w:ind w:left="567"/>
    </w:pPr>
  </w:style>
  <w:style w:type="paragraph" w:styleId="Toc4">
    <w:name w:val="Toc 4"/>
    <w:basedOn w:val="Normal"/>
    <w:next w:val="Normal"/>
    <w:uiPriority w:val="39"/>
    <w:unhideWhenUsed w:val="on"/>
    <w:pPr>
      <w:spacing w:beforeAutospacing="0" w:after="57" w:afterAutospacing="0"/>
      <w:ind w:left="850"/>
    </w:pPr>
  </w:style>
  <w:style w:type="paragraph" w:styleId="Toc5">
    <w:name w:val="Toc 5"/>
    <w:basedOn w:val="Normal"/>
    <w:next w:val="Normal"/>
    <w:uiPriority w:val="39"/>
    <w:unhideWhenUsed w:val="on"/>
    <w:pPr>
      <w:spacing w:beforeAutospacing="0" w:after="57" w:afterAutospacing="0"/>
      <w:ind w:left="1134"/>
    </w:pPr>
  </w:style>
  <w:style w:type="paragraph" w:styleId="Toc6">
    <w:name w:val="Toc 6"/>
    <w:basedOn w:val="Normal"/>
    <w:next w:val="Normal"/>
    <w:uiPriority w:val="39"/>
    <w:unhideWhenUsed w:val="on"/>
    <w:pPr>
      <w:spacing w:beforeAutospacing="0" w:after="57" w:afterAutospacing="0"/>
      <w:ind w:left="1417"/>
    </w:pPr>
  </w:style>
  <w:style w:type="paragraph" w:styleId="Toc7">
    <w:name w:val="Toc 7"/>
    <w:basedOn w:val="Normal"/>
    <w:next w:val="Normal"/>
    <w:uiPriority w:val="39"/>
    <w:unhideWhenUsed w:val="on"/>
    <w:pPr>
      <w:spacing w:beforeAutospacing="0" w:after="57" w:afterAutospacing="0"/>
      <w:ind w:left="1701"/>
    </w:pPr>
  </w:style>
  <w:style w:type="paragraph" w:styleId="Toc8">
    <w:name w:val="Toc 8"/>
    <w:basedOn w:val="Normal"/>
    <w:next w:val="Normal"/>
    <w:uiPriority w:val="39"/>
    <w:unhideWhenUsed w:val="on"/>
    <w:pPr>
      <w:spacing w:beforeAutospacing="0" w:after="57" w:afterAutospacing="0"/>
      <w:ind w:left="1984"/>
    </w:pPr>
  </w:style>
  <w:style w:type="paragraph" w:styleId="Toc9">
    <w:name w:val="Toc 9"/>
    <w:basedOn w:val="Normal"/>
    <w:next w:val="Normal"/>
    <w:uiPriority w:val="39"/>
    <w:unhideWhenUsed w:val="on"/>
    <w:pPr>
      <w:spacing w:beforeAutospacing="0" w:after="57" w:afterAutospacing="0"/>
      <w:ind w:left="2268"/>
    </w:pPr>
  </w:style>
  <w:style w:type="paragraph" w:styleId="TOCHeading">
    <w:name w:val="TOC Heading"/>
    <w:uiPriority w:val="39"/>
    <w:unhideWhenUsed w:val="on"/>
    <w:pPr>
      <w:spacing w:beforeAutospacing="0" w:afterAutospacing="0"/>
    </w:pPr>
    <w:rPr>
      <w:lang w:eastAsia="zh-CN"/>
    </w:rPr>
  </w:style>
  <w:style w:type="paragraph" w:styleId="Tableoffigures">
    <w:name w:val="Table of figures"/>
    <w:basedOn w:val="Normal"/>
    <w:next w:val="Normal"/>
    <w:uiPriority w:val="99"/>
    <w:unhideWhenUsed w:val="on"/>
    <w:pPr>
      <w:spacing w:beforeAutospacing="0" w:after="0" w:afterAutospacing="0"/>
    </w:pPr>
  </w:style>
  <w:style w:type="character" w:customStyle="1" w:styleId="Основнойшрифтабзаца1">
    <w:name w:val="Основной шрифт абзаца1"/>
    <w:uiPriority w:val="99"/>
  </w:style>
  <w:style w:type="character" w:customStyle="1" w:styleId="ВерхнийколонтитулЗнак">
    <w:name w:val="Верхний колонтитул Знак"/>
    <w:uiPriority w:val="99"/>
    <w:rPr>
      <w:rFonts w:ascii="Calibri" w:cs="Times New Roman" w:eastAsia="Calibri" w:hAnsi="Calibri"/>
    </w:rPr>
  </w:style>
  <w:style w:type="character" w:customStyle="1" w:styleId="НижнийколонтитулЗнак">
    <w:name w:val="Нижний колонтитул Знак"/>
    <w:uiPriority w:val="99"/>
    <w:rPr>
      <w:rFonts w:ascii="Calibri" w:cs="Times New Roman" w:eastAsia="Calibri" w:hAnsi="Calibri"/>
    </w:rPr>
  </w:style>
  <w:style w:type="character" w:customStyle="1" w:styleId="ОсновнойтекстЗнак">
    <w:name w:val="Основной текст Знак"/>
    <w:uiPriority w:val="99"/>
    <w:rPr>
      <w:rFonts w:ascii="Times New Roman" w:cs="Times New Roman" w:eastAsia="Times New Roman" w:hAnsi="Times New Roman"/>
      <w:sz w:val="24"/>
      <w:szCs w:val="24"/>
    </w:rPr>
  </w:style>
  <w:style w:type="character" w:customStyle="1" w:styleId="Символсноски">
    <w:name w:val="Символ сноски"/>
    <w:uiPriority w:val="99"/>
    <w:rPr>
      <w:vertAlign w:val="superscript"/>
    </w:rPr>
  </w:style>
  <w:style w:type="character" w:customStyle="1" w:styleId="ТекстсноскиЗнак">
    <w:name w:val="Текст сноски Знак"/>
    <w:uiPriority w:val="99"/>
    <w:rPr>
      <w:rFonts w:ascii="Times New Roman" w:cs="Times New Roman" w:eastAsia="Times New Roman" w:hAnsi="Times New Roman"/>
      <w:sz w:val="20"/>
      <w:szCs w:val="20"/>
    </w:rPr>
  </w:style>
  <w:style w:type="character" w:customStyle="1" w:styleId="ТекствыноскиЗнак">
    <w:name w:val="Текст выноски Знак"/>
    <w:uiPriority w:val="99"/>
    <w:rPr>
      <w:rFonts w:ascii="Tahoma" w:cs="Tahoma" w:eastAsia="Calibri" w:hAnsi="Tahoma"/>
      <w:sz w:val="16"/>
      <w:szCs w:val="16"/>
    </w:rPr>
  </w:style>
  <w:style w:type="character" w:customStyle="1" w:styleId="Номерстраницы1">
    <w:name w:val="Номер страницы1"/>
    <w:basedOn w:val="Основнойшрифтабзаца1"/>
    <w:uiPriority w:val="99"/>
  </w:style>
  <w:style w:type="character" w:customStyle="1" w:styleId="ParagraphЗнак">
    <w:name w:val="Paragraph Знак"/>
    <w:uiPriority w:val="99"/>
    <w:rPr>
      <w:rFonts w:ascii="Tahoma" w:cs="Tahoma" w:hAnsi="Tahoma"/>
      <w:sz w:val="20"/>
      <w:szCs w:val="20"/>
      <w:lang w:val="en-US"/>
    </w:rPr>
  </w:style>
  <w:style w:type="character" w:customStyle="1" w:styleId="ListLabel1">
    <w:name w:val="ListLabel 1"/>
    <w:uiPriority w:val="99"/>
    <w:rPr>
      <w:rFonts w:cs="Courier New"/>
    </w:rPr>
  </w:style>
  <w:style w:type="character" w:customStyle="1" w:styleId="ListLabel2">
    <w:name w:val="ListLabel 2"/>
    <w:uiPriority w:val="99"/>
  </w:style>
  <w:style w:type="paragraph" w:customStyle="1" w:styleId="Заголовок1">
    <w:name w:val="Заголовок1"/>
    <w:basedOn w:val="Normal"/>
    <w:next w:val="BodyText"/>
    <w:uiPriority w:val="99"/>
    <w:pPr>
      <w:keepNext w:val="on"/>
      <w:spacing w:before="240" w:beforeAutospacing="0" w:after="120" w:afterAutospacing="0"/>
    </w:pPr>
    <w:rPr>
      <w:rFonts w:ascii="Arial" w:cs="Mangal" w:eastAsia="Microsoft YaHei" w:hAnsi="Arial"/>
      <w:sz w:val="28"/>
      <w:szCs w:val="28"/>
    </w:rPr>
  </w:style>
  <w:style w:type="paragraph" w:styleId="BodyText">
    <w:name w:val="Body Text"/>
    <w:basedOn w:val="Normal"/>
    <w:uiPriority w:val="99"/>
    <w:pPr>
      <w:spacing w:beforeAutospacing="0" w:after="0" w:afterAutospacing="0" w:line="100" w:lineRule="atLeast"/>
    </w:pPr>
    <w:rPr>
      <w:rFonts w:ascii="Times New Roman" w:eastAsia="Times New Roman" w:hAnsi="Times New Roman"/>
      <w:sz w:val="24"/>
      <w:szCs w:val="24"/>
    </w:rPr>
  </w:style>
  <w:style w:type="paragraph" w:styleId="List">
    <w:name w:val="List"/>
    <w:basedOn w:val="BodyText"/>
    <w:uiPriority w:val="99"/>
    <w:pPr>
      <w:spacing w:beforeAutospacing="0" w:afterAutospacing="0"/>
    </w:pPr>
    <w:rPr>
      <w:rFonts w:cs="Mangal"/>
    </w:rPr>
  </w:style>
  <w:style w:type="paragraph" w:customStyle="1" w:styleId="Название1">
    <w:name w:val="Название1"/>
    <w:basedOn w:val="Normal"/>
    <w:uiPriority w:val="99"/>
    <w:pPr>
      <w:spacing w:before="120" w:beforeAutospacing="0" w:after="120" w:afterAutospacing="0"/>
    </w:pPr>
    <w:rPr>
      <w:rFonts w:cs="Mangal"/>
      <w:i/>
      <w:iCs/>
      <w:sz w:val="24"/>
      <w:szCs w:val="24"/>
    </w:rPr>
  </w:style>
  <w:style w:type="paragraph" w:customStyle="1" w:styleId="Указатель1">
    <w:name w:val="Указатель1"/>
    <w:basedOn w:val="Normal"/>
    <w:uiPriority w:val="99"/>
    <w:pPr>
      <w:spacing w:beforeAutospacing="0" w:afterAutospacing="0"/>
    </w:pPr>
    <w:rPr>
      <w:rFonts w:cs="Mangal"/>
    </w:rPr>
  </w:style>
  <w:style w:type="paragraph" w:customStyle="1" w:styleId="ConsPlusNonformat">
    <w:name w:val="ConsPlusNonformat"/>
    <w:uiPriority w:val="99"/>
    <w:pPr>
      <w:spacing w:beforeAutospacing="0" w:afterAutospacing="0" w:line="100" w:lineRule="atLeast"/>
    </w:pPr>
    <w:rPr>
      <w:rFonts w:ascii="Courier New" w:cs="Courier New" w:eastAsia="Calibri" w:hAnsi="Courier New"/>
      <w:lang w:eastAsia="ar-SA"/>
    </w:rPr>
  </w:style>
  <w:style w:type="paragraph" w:customStyle="1" w:styleId="Обычный1">
    <w:name w:val="Обычный1"/>
    <w:uiPriority w:val="99"/>
    <w:pPr>
      <w:spacing w:beforeAutospacing="0" w:afterAutospacing="0" w:line="100" w:lineRule="atLeast"/>
    </w:pPr>
    <w:rPr>
      <w:rFonts w:eastAsia="Arial"/>
      <w:lang w:eastAsia="ar-SA"/>
    </w:rPr>
  </w:style>
  <w:style w:type="paragraph" w:customStyle="1" w:styleId="Стиль2_аб">
    <w:name w:val="Стиль2_аб"/>
    <w:basedOn w:val="Normal"/>
    <w:uiPriority w:val="99"/>
    <w:pPr>
      <w:widowControl w:val="off"/>
      <w:tabs>
        <w:tab w:val="left" w:leader="none" w:pos="1106"/>
        <w:tab w:val="left" w:leader="none" w:pos="1276"/>
      </w:tabs>
      <w:spacing w:beforeAutospacing="0" w:after="0" w:afterAutospacing="0" w:line="216" w:lineRule="auto"/>
      <w:ind w:firstLine="567"/>
      <w:jc w:val="both"/>
    </w:pPr>
    <w:rPr>
      <w:rFonts w:ascii="Times New Roman" w:eastAsia="Times New Roman" w:hAnsi="Times New Roman"/>
      <w:iCs/>
      <w:sz w:val="21"/>
      <w:szCs w:val="20"/>
    </w:rPr>
  </w:style>
  <w:style w:type="paragraph" w:customStyle="1" w:styleId="Текстсноски1">
    <w:name w:val="Текст сноски1"/>
    <w:basedOn w:val="Normal"/>
    <w:uiPriority w:val="99"/>
    <w:pPr>
      <w:spacing w:beforeAutospacing="0" w:after="0" w:afterAutospacing="0" w:line="100" w:lineRule="atLeast"/>
    </w:pPr>
    <w:rPr>
      <w:rFonts w:ascii="Times New Roman" w:eastAsia="Times New Roman" w:hAnsi="Times New Roman"/>
      <w:sz w:val="20"/>
      <w:szCs w:val="20"/>
    </w:rPr>
  </w:style>
  <w:style w:type="paragraph" w:customStyle="1" w:styleId="ConsPlusNormal">
    <w:name w:val="ConsPlusNormal"/>
    <w:uiPriority w:val="99"/>
    <w:pPr>
      <w:widowControl w:val="off"/>
      <w:spacing w:beforeAutospacing="0" w:afterAutospacing="0" w:line="100" w:lineRule="atLeast"/>
      <w:ind w:firstLine="720"/>
    </w:pPr>
    <w:rPr>
      <w:rFonts w:ascii="Arial" w:cs="Arial" w:hAnsi="Arial"/>
      <w:lang w:eastAsia="ar-SA"/>
    </w:rPr>
  </w:style>
  <w:style w:type="paragraph" w:customStyle="1" w:styleId="Безинтервала1">
    <w:name w:val="Без интервала1"/>
    <w:uiPriority w:val="99"/>
    <w:pPr>
      <w:spacing w:beforeAutospacing="0" w:afterAutospacing="0" w:line="100" w:lineRule="atLeast"/>
    </w:pPr>
    <w:rPr>
      <w:rFonts w:ascii="Calibri" w:eastAsia="Calibri" w:hAnsi="Calibri"/>
      <w:sz w:val="22"/>
      <w:szCs w:val="22"/>
      <w:lang w:eastAsia="ar-SA"/>
    </w:rPr>
  </w:style>
  <w:style w:type="paragraph" w:customStyle="1" w:styleId="Текствыноски1">
    <w:name w:val="Текст выноски1"/>
    <w:basedOn w:val="Normal"/>
    <w:uiPriority w:val="99"/>
    <w:pPr>
      <w:spacing w:beforeAutospacing="0" w:after="0" w:afterAutospacing="0" w:line="100" w:lineRule="atLeast"/>
    </w:pPr>
    <w:rPr>
      <w:rFonts w:ascii="Tahoma" w:cs="Tahoma" w:hAnsi="Tahoma"/>
      <w:sz w:val="16"/>
      <w:szCs w:val="16"/>
    </w:rPr>
  </w:style>
  <w:style w:type="paragraph" w:customStyle="1" w:styleId="Параграф">
    <w:name w:val="Параграф"/>
    <w:basedOn w:val="Normal"/>
    <w:uiPriority w:val="99"/>
    <w:qFormat w:val="on"/>
    <w:pPr>
      <w:spacing w:beforeAutospacing="0" w:after="0" w:afterAutospacing="0" w:line="100" w:lineRule="atLeast"/>
      <w:ind w:firstLine="567"/>
      <w:jc w:val="both"/>
    </w:pPr>
    <w:rPr>
      <w:rFonts w:ascii="Tahoma" w:cs="Tahoma" w:hAnsi="Tahoma"/>
      <w:sz w:val="20"/>
      <w:szCs w:val="20"/>
      <w:lang w:val="en-US"/>
    </w:rPr>
  </w:style>
  <w:style w:type="paragraph" w:customStyle="1" w:styleId="Абзацсписка1">
    <w:name w:val="Абзац списка1"/>
    <w:basedOn w:val="Normal"/>
    <w:uiPriority w:val="99"/>
    <w:pPr>
      <w:spacing w:beforeAutospacing="0" w:afterAutospacing="0"/>
      <w:ind w:left="720"/>
    </w:pPr>
  </w:style>
  <w:style w:type="character" w:customStyle="1" w:styleId="БезинтервалаЗнак">
    <w:name w:val="Без интервала Знак"/>
    <w:link w:val="NoSpacing"/>
    <w:uiPriority w:val="1"/>
    <w:rPr>
      <w:rFonts w:ascii="Calibri" w:eastAsia="Calibri" w:hAnsi="Calibri"/>
      <w:sz w:val="22"/>
      <w:szCs w:val="22"/>
      <w:lang w:eastAsia="en-US"/>
    </w:rPr>
  </w:style>
  <w:style w:type="paragraph" w:styleId="BalloonText">
    <w:name w:val="Balloon Text"/>
    <w:basedOn w:val="Normal"/>
    <w:link w:val="ТекствыноскиЗнак1"/>
    <w:uiPriority w:val="99"/>
    <w:semiHidden w:val="on"/>
    <w:unhideWhenUsed w:val="on"/>
    <w:pPr>
      <w:spacing w:beforeAutospacing="0" w:after="0" w:afterAutospacing="0" w:line="240" w:lineRule="auto"/>
    </w:pPr>
    <w:rPr>
      <w:rFonts w:ascii="Tahoma" w:cs="Tahoma" w:hAnsi="Tahoma"/>
      <w:sz w:val="16"/>
      <w:szCs w:val="16"/>
    </w:rPr>
  </w:style>
  <w:style w:type="character" w:customStyle="1" w:styleId="ТекствыноскиЗнак1">
    <w:name w:val="Текст выноски Знак1"/>
    <w:link w:val="BalloonText"/>
    <w:uiPriority w:val="99"/>
    <w:semiHidden w:val="on"/>
    <w:rPr>
      <w:rFonts w:ascii="Tahoma" w:cs="Tahoma" w:eastAsia="Calibri" w:hAnsi="Tahoma"/>
      <w:sz w:val="16"/>
      <w:szCs w:val="16"/>
      <w:lang w:eastAsia="ar-SA"/>
    </w:rPr>
  </w:style>
  <w:style w:type="character" w:customStyle="1" w:styleId="Основнойшрифтабзаца2">
    <w:name w:val="Основной шрифт абзаца2"/>
    <w:uiPriority w:val="99"/>
  </w:style>
  <w:style w:type="paragraph" w:customStyle="1" w:styleId="Обычный2">
    <w:name w:val="Обычный2"/>
    <w:uiPriority w:val="99"/>
    <w:pPr>
      <w:widowControl w:val="off"/>
      <w:spacing w:beforeAutospacing="0" w:after="200" w:afterAutospacing="0" w:line="276" w:lineRule="auto"/>
    </w:pPr>
    <w:rPr>
      <w:rFonts w:ascii="Calibri" w:cs="Calibri" w:eastAsia="SimSun" w:hAnsi="Calibri"/>
      <w:sz w:val="22"/>
      <w:szCs w:val="22"/>
      <w:lang w:eastAsia="ar-SA"/>
    </w:rPr>
  </w:style>
  <w:style w:type="paragraph" w:styleId="ListBullet">
    <w:name w:val="List Bullet"/>
    <w:basedOn w:val="Normal"/>
    <w:uiPriority w:val="99"/>
    <w:unhideWhenUsed w:val="on"/>
    <w:pPr>
      <w:numPr>
        <w:ilvl w:val="0"/>
        <w:numId w:val="7"/>
      </w:numPr>
      <w:spacing w:beforeAutospacing="0" w:afterAutospacing="0"/>
      <w:contextualSpacing w:val="on"/>
    </w:pPr>
  </w:style>
  <w:style w:type="character" w:customStyle="1" w:styleId="Databind">
    <w:name w:val="Databind"/>
    <w:uiPriority w:val="99"/>
  </w:style>
  <w:style w:type="character" w:customStyle="1" w:styleId="Основнойтекст+Полужирный;Интервал0pt">
    <w:name w:val="Основной текст + Полужирный;Интервал 0 pt"/>
    <w:uiPriority w:val="99"/>
    <w:rPr>
      <w:rFonts w:ascii="Times New Roman" w:cs="Times New Roman" w:eastAsia="Times New Roman" w:hAnsi="Times New Roman"/>
      <w:b/>
      <w:bCs/>
      <w:color w:val="000000"/>
      <w:spacing w:val="0"/>
      <w:position w:val="0"/>
      <w:sz w:val="17"/>
      <w:szCs w:val="17"/>
      <w:u w:val="none"/>
      <w:lang w:val="ru-RU" w:bidi="ru-RU" w:eastAsia="ru-RU"/>
    </w:rPr>
  </w:style>
  <w:style w:type="paragraph" w:styleId="BodyTextIndent">
    <w:name w:val="Body Text Indent"/>
    <w:basedOn w:val="Normal"/>
    <w:link w:val="ОсновнойтекстсотступомЗнак"/>
    <w:uiPriority w:val="99"/>
    <w:semiHidden w:val="on"/>
    <w:unhideWhenUsed w:val="on"/>
    <w:pPr>
      <w:spacing w:beforeAutospacing="0" w:after="120" w:afterAutospacing="0"/>
      <w:ind w:left="283"/>
    </w:pPr>
  </w:style>
  <w:style w:type="character" w:customStyle="1" w:styleId="ОсновнойтекстсотступомЗнак">
    <w:name w:val="Основной текст с отступом Знак"/>
    <w:link w:val="BodyTextIndent"/>
    <w:uiPriority w:val="99"/>
    <w:semiHidden w:val="on"/>
    <w:rPr>
      <w:rFonts w:ascii="Calibri" w:eastAsia="Calibri" w:hAnsi="Calibri"/>
      <w:sz w:val="22"/>
      <w:szCs w:val="22"/>
      <w:lang w:eastAsia="ar-SA"/>
    </w:rPr>
  </w:style>
  <w:style w:type="character" w:customStyle="1" w:styleId="Основнойтекст_">
    <w:name w:val="Основной текст_"/>
    <w:link w:val="Основнойтекст9"/>
    <w:uiPriority w:val="99"/>
    <w:rPr>
      <w:sz w:val="17"/>
      <w:szCs w:val="17"/>
      <w:shd w:val="clear" w:color="auto" w:fill="ffffff"/>
    </w:rPr>
  </w:style>
  <w:style w:type="paragraph" w:customStyle="1" w:styleId="Основнойтекст9">
    <w:name w:val="Основной текст9"/>
    <w:basedOn w:val="Normal"/>
    <w:link w:val="Основнойтекст_"/>
    <w:uiPriority w:val="99"/>
    <w:pPr>
      <w:widowControl w:val="off"/>
      <w:shd w:val="clear" w:color="auto" w:fill="ffffff"/>
      <w:spacing w:before="240" w:beforeAutospacing="0" w:after="480" w:afterAutospacing="0" w:line="0" w:lineRule="atLeast"/>
      <w:jc w:val="both"/>
    </w:pPr>
    <w:rPr>
      <w:rFonts w:ascii="Times New Roman" w:eastAsia="Times New Roman" w:hAnsi="Times New Roman"/>
      <w:sz w:val="17"/>
      <w:szCs w:val="17"/>
      <w:lang w:eastAsia="ru-RU"/>
    </w:rPr>
  </w:style>
  <w:style w:type="character" w:styleId="Annotationreference">
    <w:name w:val="Annotation reference"/>
    <w:uiPriority w:val="99"/>
    <w:semiHidden w:val="on"/>
    <w:unhideWhenUsed w:val="on"/>
    <w:rPr>
      <w:sz w:val="16"/>
      <w:szCs w:val="16"/>
    </w:rPr>
  </w:style>
  <w:style w:type="paragraph" w:styleId="Annotationtext">
    <w:name w:val="Annotation text"/>
    <w:basedOn w:val="Normal"/>
    <w:link w:val="ТекстпримечанияЗнак"/>
    <w:uiPriority w:val="99"/>
    <w:semiHidden w:val="on"/>
    <w:unhideWhenUsed w:val="on"/>
    <w:pPr>
      <w:spacing w:beforeAutospacing="0" w:afterAutospacing="0"/>
    </w:pPr>
    <w:rPr>
      <w:sz w:val="20"/>
      <w:szCs w:val="20"/>
    </w:rPr>
  </w:style>
  <w:style w:type="character" w:customStyle="1" w:styleId="ТекстпримечанияЗнак">
    <w:name w:val="Текст примечания Знак"/>
    <w:link w:val="Annotationtext"/>
    <w:uiPriority w:val="99"/>
    <w:semiHidden w:val="on"/>
    <w:rPr>
      <w:rFonts w:ascii="Calibri" w:eastAsia="Calibri" w:hAnsi="Calibri"/>
      <w:lang w:eastAsia="ar-SA"/>
    </w:rPr>
  </w:style>
  <w:style w:type="paragraph" w:styleId="Annotationsubject">
    <w:name w:val="Annotation subject"/>
    <w:basedOn w:val="Annotationtext"/>
    <w:next w:val="Annotationtext"/>
    <w:link w:val="ТемапримечанияЗнак"/>
    <w:uiPriority w:val="99"/>
    <w:semiHidden w:val="on"/>
    <w:unhideWhenUsed w:val="on"/>
    <w:pPr>
      <w:spacing w:beforeAutospacing="0" w:afterAutospacing="0"/>
    </w:pPr>
    <w:rPr>
      <w:b/>
      <w:bCs/>
    </w:rPr>
  </w:style>
  <w:style w:type="character" w:customStyle="1" w:styleId="ТемапримечанияЗнак">
    <w:name w:val="Тема примечания Знак"/>
    <w:link w:val="Annotationsubject"/>
    <w:uiPriority w:val="99"/>
    <w:semiHidden w:val="on"/>
    <w:rPr>
      <w:rFonts w:ascii="Calibri" w:eastAsia="Calibri" w:hAnsi="Calibri"/>
      <w:b/>
      <w:bCs/>
      <w:lang w:eastAsia="ar-SA"/>
    </w:rPr>
  </w:style>
  <w:style w:type="paragraph" w:customStyle="1" w:styleId="ConsNonformat">
    <w:name w:val="ConsNonformat"/>
    <w:uiPriority w:val="99"/>
    <w:pPr>
      <w:widowControl w:val="off"/>
      <w:spacing w:beforeAutospacing="0" w:afterAutospacing="0"/>
      <w:ind w:right="19772"/>
    </w:pPr>
    <w:rPr>
      <w:rFonts w:ascii="Courier New" w:cs="Courier New" w:hAnsi="Courier New"/>
    </w:rPr>
  </w:style>
  <w:style w:type="character" w:customStyle="1" w:styleId="Fontstyle01">
    <w:name w:val="Fontstyle01"/>
    <w:uiPriority w:val="99"/>
    <w:rPr>
      <w:rFonts w:ascii="TimesNewRomanPSMT" w:hAnsi="TimesNewRomanPSMT"/>
      <w:color w:val="000000"/>
      <w:sz w:val="20"/>
      <w:szCs w:val="20"/>
    </w:rPr>
  </w:style>
  <w:style w:type="paragraph" w:customStyle="1" w:styleId="Основнойтекст1">
    <w:name w:val="Основной текст1"/>
    <w:basedOn w:val="Normal"/>
    <w:uiPriority w:val="99"/>
    <w:pPr>
      <w:widowControl w:val="off"/>
      <w:spacing w:beforeAutospacing="0" w:after="0" w:afterAutospacing="0" w:line="290" w:lineRule="auto"/>
      <w:ind w:firstLine="400"/>
    </w:pPr>
    <w:rPr>
      <w:rFonts w:ascii="Times New Roman" w:eastAsia="Times New Roman" w:hAnsi="Times New Roman"/>
      <w:color w:val="000000"/>
      <w:sz w:val="20"/>
      <w:szCs w:val="20"/>
      <w:lang w:bidi="ru-RU" w:eastAsia="ru-RU"/>
    </w:rPr>
  </w:style>
  <w:style w:type="paragraph" w:customStyle="1" w:styleId="Default_mr_css_attr">
    <w:name w:val="Default_mr_css_attr"/>
    <w:basedOn w:val="Normal"/>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_mr_css_attr">
    <w:name w:val="Msonormal_mr_css_attr"/>
    <w:basedOn w:val="Normal"/>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styleId="UnresolvedMention">
    <w:name w:val="Unresolved Mention"/>
    <w:basedOn w:val="DefaultParagraphFont"/>
    <w:uiPriority w:val="99"/>
    <w:semiHidden w:val="on"/>
    <w:unhideWhenUsed w:val="on"/>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19" Type="http://schemas.openxmlformats.org/officeDocument/2006/relationships/header" Target="header1.xml"/><Relationship Id="rId2" Type="http://schemas.openxmlformats.org/officeDocument/2006/relationships/settings" Target="settings.xml"/><Relationship Id="rId20"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3"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Arial"/>
        <a:ea typeface="Arial"/>
        <a:cs typeface="Arial"/>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Application>ONLYOFFICE/9.2.1.43</Application>
  <DocSecurity>0</DocSecurity>
  <ScaleCrop>0</ScaleCrop>
  <HeadingPairs>
    <vt:vector size="0" baseType="variant"/>
  </HeadingPairs>
  <TitlesOfParts>
    <vt:vector size="0" baseType="lpstr"/>
  </TitlesOfParts>
  <Company>BM</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dc:creator>
  <cp:lastModifiedBy>iPad</cp:lastModifiedBy>
</cp:coreProperties>
</file>