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43D18" w14:textId="77777777" w:rsidR="00AF702F" w:rsidRDefault="00AF702F">
      <w:pPr>
        <w:spacing w:after="0" w:line="240" w:lineRule="auto"/>
        <w:rPr>
          <w:rFonts w:ascii="Times New Roman" w:hAnsi="Times New Roman"/>
          <w:b/>
          <w:sz w:val="19"/>
          <w:szCs w:val="19"/>
        </w:rPr>
      </w:pPr>
    </w:p>
    <w:p w14:paraId="465890D8" w14:textId="3B1C762B" w:rsidR="00AF702F" w:rsidRDefault="00690FA8">
      <w:pPr>
        <w:spacing w:after="0" w:line="240" w:lineRule="auto"/>
        <w:ind w:firstLine="709"/>
        <w:jc w:val="center"/>
        <w:rPr>
          <w:rFonts w:ascii="Times New Roman" w:hAnsi="Times New Roman"/>
          <w:b/>
          <w:sz w:val="24"/>
          <w:szCs w:val="24"/>
        </w:rPr>
      </w:pPr>
      <w:r w:rsidRPr="006A2DEA">
        <w:rPr>
          <w:rFonts w:ascii="Times New Roman" w:hAnsi="Times New Roman"/>
          <w:b/>
          <w:sz w:val="24"/>
          <w:szCs w:val="24"/>
        </w:rPr>
        <w:t xml:space="preserve">ДОГОВОР № </w:t>
      </w:r>
      <w:r w:rsidR="006C3F82">
        <w:rPr>
          <w:rFonts w:ascii="Times New Roman" w:hAnsi="Times New Roman"/>
          <w:b/>
          <w:bCs/>
          <w:color w:val="000000"/>
          <w:sz w:val="24"/>
          <w:szCs w:val="24"/>
        </w:rPr>
        <w:t>1-1/с-3/000</w:t>
      </w:r>
      <w:r w:rsidRPr="006A2DEA">
        <w:rPr>
          <w:rFonts w:ascii="Times New Roman" w:hAnsi="Times New Roman"/>
          <w:b/>
          <w:bCs/>
          <w:color w:val="000000"/>
          <w:sz w:val="24"/>
          <w:szCs w:val="24"/>
        </w:rPr>
        <w:t>/2021</w:t>
      </w:r>
    </w:p>
    <w:p w14:paraId="4EB9811D" w14:textId="77777777" w:rsidR="00AF702F" w:rsidRDefault="00690FA8">
      <w:pPr>
        <w:spacing w:after="0" w:line="240" w:lineRule="auto"/>
        <w:ind w:firstLine="709"/>
        <w:jc w:val="center"/>
        <w:rPr>
          <w:rFonts w:ascii="Times New Roman" w:hAnsi="Times New Roman"/>
          <w:b/>
          <w:sz w:val="24"/>
          <w:szCs w:val="24"/>
        </w:rPr>
      </w:pPr>
      <w:r>
        <w:rPr>
          <w:rFonts w:ascii="Times New Roman" w:hAnsi="Times New Roman"/>
          <w:b/>
          <w:sz w:val="24"/>
          <w:szCs w:val="24"/>
        </w:rPr>
        <w:t>УЧАСТИЯ В ДОЛЕВОМ СТРОИТЕЛЬСТВЕ</w:t>
      </w:r>
    </w:p>
    <w:p w14:paraId="3D9B1CC9" w14:textId="77777777" w:rsidR="00AF702F" w:rsidRDefault="00AF702F">
      <w:pPr>
        <w:spacing w:after="0" w:line="240" w:lineRule="auto"/>
        <w:ind w:firstLine="709"/>
        <w:jc w:val="center"/>
        <w:rPr>
          <w:rFonts w:ascii="Times New Roman" w:hAnsi="Times New Roman"/>
          <w:b/>
          <w:sz w:val="24"/>
          <w:szCs w:val="24"/>
        </w:rPr>
      </w:pPr>
    </w:p>
    <w:p w14:paraId="02AC3067" w14:textId="3E1BE552" w:rsidR="00AF702F" w:rsidRDefault="00690FA8">
      <w:pPr>
        <w:spacing w:after="0" w:line="240" w:lineRule="auto"/>
        <w:jc w:val="both"/>
        <w:rPr>
          <w:rFonts w:ascii="Times New Roman" w:hAnsi="Times New Roman"/>
          <w:b/>
          <w:sz w:val="20"/>
          <w:szCs w:val="20"/>
        </w:rPr>
      </w:pPr>
      <w:proofErr w:type="spellStart"/>
      <w:r>
        <w:rPr>
          <w:rFonts w:ascii="Times New Roman" w:hAnsi="Times New Roman"/>
          <w:b/>
          <w:sz w:val="20"/>
          <w:szCs w:val="20"/>
        </w:rPr>
        <w:t>г.Ростов</w:t>
      </w:r>
      <w:proofErr w:type="spellEnd"/>
      <w:r>
        <w:rPr>
          <w:rFonts w:ascii="Times New Roman" w:hAnsi="Times New Roman"/>
          <w:b/>
          <w:sz w:val="20"/>
          <w:szCs w:val="20"/>
        </w:rPr>
        <w:t xml:space="preserve">-на-Дону                                                                                                               </w:t>
      </w:r>
      <w:r w:rsidR="006A2DEA">
        <w:rPr>
          <w:rFonts w:ascii="Times New Roman" w:hAnsi="Times New Roman"/>
          <w:b/>
          <w:sz w:val="20"/>
          <w:szCs w:val="20"/>
        </w:rPr>
        <w:t xml:space="preserve">            </w:t>
      </w:r>
      <w:r>
        <w:rPr>
          <w:rFonts w:ascii="Times New Roman" w:hAnsi="Times New Roman"/>
          <w:b/>
          <w:sz w:val="20"/>
          <w:szCs w:val="20"/>
        </w:rPr>
        <w:t xml:space="preserve">   </w:t>
      </w:r>
      <w:r w:rsidR="006C3F82">
        <w:rPr>
          <w:rFonts w:ascii="Times New Roman" w:hAnsi="Times New Roman"/>
          <w:b/>
          <w:color w:val="000000"/>
          <w:sz w:val="20"/>
          <w:szCs w:val="20"/>
        </w:rPr>
        <w:t>______________</w:t>
      </w:r>
      <w:r w:rsidR="006A2DEA">
        <w:rPr>
          <w:rFonts w:ascii="Times New Roman" w:hAnsi="Times New Roman"/>
          <w:b/>
          <w:color w:val="000000"/>
          <w:sz w:val="20"/>
          <w:szCs w:val="20"/>
        </w:rPr>
        <w:t>2021г.</w:t>
      </w:r>
    </w:p>
    <w:p w14:paraId="22C989AE" w14:textId="77777777" w:rsidR="00AF702F" w:rsidRDefault="00AF702F">
      <w:pPr>
        <w:spacing w:after="0" w:line="240" w:lineRule="auto"/>
        <w:jc w:val="both"/>
        <w:rPr>
          <w:sz w:val="24"/>
          <w:szCs w:val="24"/>
        </w:rPr>
      </w:pPr>
    </w:p>
    <w:p w14:paraId="28B39CC6" w14:textId="1C64B251" w:rsidR="00AF702F" w:rsidRDefault="00690FA8">
      <w:pPr>
        <w:spacing w:after="0" w:line="240" w:lineRule="auto"/>
        <w:jc w:val="both"/>
        <w:rPr>
          <w:rFonts w:ascii="Times New Roman" w:hAnsi="Times New Roman"/>
          <w:sz w:val="24"/>
          <w:szCs w:val="24"/>
        </w:rPr>
      </w:pPr>
      <w:r>
        <w:rPr>
          <w:rFonts w:ascii="Times New Roman" w:hAnsi="Times New Roman"/>
          <w:b/>
          <w:bCs/>
          <w:sz w:val="24"/>
          <w:szCs w:val="24"/>
        </w:rPr>
        <w:tab/>
        <w:t>Общество с ограниченной ответственностью Специализированный застройщик «</w:t>
      </w:r>
      <w:proofErr w:type="spellStart"/>
      <w:r>
        <w:rPr>
          <w:rFonts w:ascii="Times New Roman" w:hAnsi="Times New Roman"/>
          <w:b/>
          <w:bCs/>
          <w:sz w:val="24"/>
          <w:szCs w:val="24"/>
        </w:rPr>
        <w:t>АльфаСтройИнвест</w:t>
      </w:r>
      <w:proofErr w:type="spellEnd"/>
      <w:r>
        <w:rPr>
          <w:rFonts w:ascii="Times New Roman" w:hAnsi="Times New Roman"/>
          <w:b/>
          <w:bCs/>
          <w:sz w:val="24"/>
          <w:szCs w:val="24"/>
        </w:rPr>
        <w:t>»</w:t>
      </w:r>
      <w:r>
        <w:rPr>
          <w:rFonts w:ascii="Times New Roman" w:hAnsi="Times New Roman"/>
          <w:sz w:val="24"/>
          <w:szCs w:val="24"/>
        </w:rPr>
        <w:t xml:space="preserve">, зарегистрировано Инспекцией Федеральной налоговой службы № 4 по г. Краснодару, ОГРН 1142311000039, ИНН 2311166771, КПП 231001001, место нахождения: </w:t>
      </w:r>
      <w:r>
        <w:rPr>
          <w:rStyle w:val="a7"/>
          <w:rFonts w:ascii="Times New Roman" w:hAnsi="Times New Roman"/>
          <w:sz w:val="24"/>
          <w:szCs w:val="24"/>
        </w:rPr>
        <w:t>350000, РФ, Краснодарский край, г. Краснодар, ул. Гимназическая, д. 79, оф. 1</w:t>
      </w:r>
      <w:r>
        <w:rPr>
          <w:rFonts w:ascii="Times New Roman" w:hAnsi="Times New Roman"/>
          <w:sz w:val="24"/>
          <w:szCs w:val="24"/>
        </w:rPr>
        <w:t xml:space="preserve">, </w:t>
      </w:r>
      <w:r>
        <w:rPr>
          <w:rStyle w:val="1"/>
          <w:rFonts w:ascii="Times New Roman" w:hAnsi="Times New Roman"/>
          <w:sz w:val="24"/>
          <w:szCs w:val="24"/>
        </w:rPr>
        <w:t>в лице</w:t>
      </w:r>
      <w:r>
        <w:rPr>
          <w:rStyle w:val="1"/>
          <w:rFonts w:ascii="Times New Roman" w:hAnsi="Times New Roman"/>
          <w:b/>
          <w:bCs/>
          <w:sz w:val="24"/>
          <w:szCs w:val="24"/>
        </w:rPr>
        <w:t xml:space="preserve"> </w:t>
      </w:r>
      <w:r>
        <w:rPr>
          <w:rStyle w:val="1"/>
          <w:rFonts w:ascii="Times New Roman" w:hAnsi="Times New Roman"/>
          <w:bCs/>
          <w:sz w:val="24"/>
          <w:szCs w:val="24"/>
        </w:rPr>
        <w:t>Директора</w:t>
      </w:r>
      <w:r>
        <w:rPr>
          <w:rStyle w:val="1"/>
          <w:rFonts w:ascii="Times New Roman" w:hAnsi="Times New Roman"/>
          <w:b/>
          <w:bCs/>
          <w:sz w:val="24"/>
          <w:szCs w:val="24"/>
        </w:rPr>
        <w:t xml:space="preserve"> Исраилова Вячеслава Львовича, </w:t>
      </w:r>
      <w:r>
        <w:rPr>
          <w:rStyle w:val="1"/>
          <w:rFonts w:ascii="Times New Roman" w:hAnsi="Times New Roman"/>
          <w:sz w:val="24"/>
          <w:szCs w:val="24"/>
        </w:rPr>
        <w:t>действующего на основании Устава</w:t>
      </w:r>
      <w:r>
        <w:rPr>
          <w:rFonts w:ascii="Times New Roman" w:eastAsia="Calibri" w:hAnsi="Times New Roman"/>
          <w:bCs/>
          <w:sz w:val="24"/>
          <w:szCs w:val="24"/>
        </w:rPr>
        <w:t xml:space="preserve">, </w:t>
      </w:r>
      <w:r>
        <w:rPr>
          <w:rFonts w:ascii="Times New Roman" w:hAnsi="Times New Roman"/>
          <w:sz w:val="24"/>
          <w:szCs w:val="24"/>
        </w:rPr>
        <w:t xml:space="preserve">с одной </w:t>
      </w:r>
      <w:r w:rsidRPr="00F2047B">
        <w:rPr>
          <w:rFonts w:ascii="Times New Roman" w:hAnsi="Times New Roman"/>
          <w:sz w:val="24"/>
          <w:szCs w:val="24"/>
        </w:rPr>
        <w:t xml:space="preserve">стороны и </w:t>
      </w:r>
      <w:r w:rsidR="006C3F82">
        <w:rPr>
          <w:rFonts w:ascii="Times New Roman" w:hAnsi="Times New Roman"/>
          <w:color w:val="000000"/>
          <w:sz w:val="24"/>
          <w:szCs w:val="24"/>
        </w:rPr>
        <w:t>Гражданин</w:t>
      </w:r>
      <w:r w:rsidRPr="00F2047B">
        <w:rPr>
          <w:rFonts w:ascii="Times New Roman" w:hAnsi="Times New Roman"/>
          <w:color w:val="000000"/>
          <w:sz w:val="24"/>
          <w:szCs w:val="24"/>
        </w:rPr>
        <w:t xml:space="preserve"> Российской Федерации </w:t>
      </w:r>
      <w:r w:rsidR="00551728">
        <w:rPr>
          <w:rFonts w:ascii="Times New Roman" w:hAnsi="Times New Roman"/>
          <w:b/>
          <w:bCs/>
          <w:color w:val="000000"/>
          <w:sz w:val="24"/>
          <w:szCs w:val="24"/>
        </w:rPr>
        <w:t>Петров Иван Васильевич</w:t>
      </w:r>
      <w:r w:rsidRPr="00F2047B">
        <w:rPr>
          <w:rFonts w:ascii="Times New Roman" w:hAnsi="Times New Roman"/>
          <w:color w:val="000000"/>
          <w:sz w:val="24"/>
          <w:szCs w:val="24"/>
        </w:rPr>
        <w:t>, дата рождения:., место рождения:, паспорт гражданина РФ: серия номер, выдан</w:t>
      </w:r>
      <w:r w:rsidR="00BD53F0" w:rsidRPr="00F2047B">
        <w:rPr>
          <w:rFonts w:ascii="Times New Roman" w:hAnsi="Times New Roman"/>
          <w:color w:val="000000"/>
          <w:sz w:val="24"/>
          <w:szCs w:val="24"/>
        </w:rPr>
        <w:t>:</w:t>
      </w:r>
      <w:r w:rsidRPr="00F2047B">
        <w:rPr>
          <w:rFonts w:ascii="Times New Roman" w:hAnsi="Times New Roman"/>
          <w:color w:val="000000"/>
          <w:sz w:val="24"/>
          <w:szCs w:val="24"/>
        </w:rPr>
        <w:t xml:space="preserve">, </w:t>
      </w:r>
      <w:r w:rsidR="00FC0796" w:rsidRPr="00F2047B">
        <w:rPr>
          <w:rFonts w:ascii="Times New Roman" w:hAnsi="Times New Roman"/>
          <w:color w:val="000000"/>
          <w:sz w:val="24"/>
          <w:szCs w:val="24"/>
        </w:rPr>
        <w:t xml:space="preserve">дата выдачи:, </w:t>
      </w:r>
      <w:r w:rsidRPr="00F2047B">
        <w:rPr>
          <w:rFonts w:ascii="Times New Roman" w:hAnsi="Times New Roman"/>
          <w:color w:val="000000"/>
          <w:sz w:val="24"/>
          <w:szCs w:val="24"/>
        </w:rPr>
        <w:t>к/п</w:t>
      </w:r>
      <w:r w:rsidR="003918BF" w:rsidRPr="00F2047B">
        <w:rPr>
          <w:rFonts w:ascii="Times New Roman" w:hAnsi="Times New Roman"/>
          <w:color w:val="000000"/>
          <w:sz w:val="24"/>
          <w:szCs w:val="24"/>
        </w:rPr>
        <w:t>:</w:t>
      </w:r>
      <w:r w:rsidRPr="00F2047B">
        <w:rPr>
          <w:rFonts w:ascii="Times New Roman" w:hAnsi="Times New Roman"/>
          <w:color w:val="000000"/>
          <w:sz w:val="24"/>
          <w:szCs w:val="24"/>
        </w:rPr>
        <w:t>, зарегистрирован по адресу:</w:t>
      </w:r>
      <w:r w:rsidRPr="00F2047B">
        <w:rPr>
          <w:rFonts w:ascii="Times New Roman" w:hAnsi="Times New Roman"/>
          <w:sz w:val="24"/>
          <w:szCs w:val="24"/>
        </w:rPr>
        <w:t>,</w:t>
      </w:r>
      <w:r>
        <w:rPr>
          <w:rFonts w:ascii="Times New Roman" w:hAnsi="Times New Roman"/>
          <w:sz w:val="24"/>
          <w:szCs w:val="24"/>
        </w:rPr>
        <w:t xml:space="preserve"> с другой стороны, совместно именуемые «Стороны», а по отдельности - «Сторона», заключили настоящий Договор (далее – «Договор») о нижеследующем:</w:t>
      </w:r>
    </w:p>
    <w:p w14:paraId="0D922A21" w14:textId="77777777" w:rsidR="00AF702F" w:rsidRDefault="00AF702F">
      <w:pPr>
        <w:spacing w:after="0" w:line="240" w:lineRule="auto"/>
        <w:jc w:val="both"/>
        <w:rPr>
          <w:rFonts w:ascii="Times New Roman" w:hAnsi="Times New Roman"/>
          <w:sz w:val="24"/>
          <w:szCs w:val="24"/>
        </w:rPr>
      </w:pPr>
    </w:p>
    <w:p w14:paraId="3B66F16E" w14:textId="77777777" w:rsidR="00AF702F" w:rsidRDefault="00690FA8">
      <w:pPr>
        <w:spacing w:after="0" w:line="240" w:lineRule="auto"/>
        <w:ind w:firstLine="709"/>
        <w:jc w:val="center"/>
        <w:rPr>
          <w:rFonts w:ascii="Times New Roman" w:hAnsi="Times New Roman"/>
          <w:sz w:val="24"/>
          <w:szCs w:val="24"/>
          <w:u w:val="single"/>
        </w:rPr>
      </w:pPr>
      <w:r>
        <w:rPr>
          <w:rFonts w:ascii="Times New Roman" w:hAnsi="Times New Roman"/>
          <w:sz w:val="24"/>
          <w:szCs w:val="24"/>
          <w:u w:val="single"/>
        </w:rPr>
        <w:t>1. ОПРЕДЕЛЕНИЯ И ПРАВОВЫЕ ОСНОВЫ ДЕЯТЕЛЬНОСТИ СТОРОН</w:t>
      </w:r>
    </w:p>
    <w:p w14:paraId="7748E0B3"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1.1. В настоящем Договоре следующие слова и выражения будут иметь значения, определяемые ниже:</w:t>
      </w:r>
    </w:p>
    <w:p w14:paraId="41E127C4"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1.1.1. Многоквартирный дом со встроенно-пристроенными помещениями, по адресу: Российская Федерация, Ростовская область, г. Ростов-на-Дону, район Октябрьский, ул. Нансена, 83 – </w:t>
      </w:r>
      <w:r>
        <w:rPr>
          <w:rFonts w:ascii="Times New Roman" w:hAnsi="Times New Roman"/>
          <w:b/>
          <w:sz w:val="24"/>
          <w:szCs w:val="24"/>
        </w:rPr>
        <w:t>2 этап строительства</w:t>
      </w:r>
      <w:r>
        <w:rPr>
          <w:rFonts w:ascii="Times New Roman" w:hAnsi="Times New Roman"/>
          <w:sz w:val="24"/>
          <w:szCs w:val="24"/>
        </w:rPr>
        <w:t xml:space="preserve">. В состав второго этапа строительства входят: </w:t>
      </w:r>
    </w:p>
    <w:p w14:paraId="75BF640A" w14:textId="77777777" w:rsidR="00AF702F" w:rsidRDefault="00690FA8">
      <w:pPr>
        <w:pStyle w:val="10"/>
        <w:widowControl/>
        <w:tabs>
          <w:tab w:val="left" w:pos="0"/>
        </w:tabs>
        <w:spacing w:line="100" w:lineRule="atLeast"/>
        <w:ind w:left="0" w:right="0" w:firstLine="0"/>
        <w:rPr>
          <w:sz w:val="24"/>
          <w:szCs w:val="24"/>
        </w:rPr>
      </w:pPr>
      <w:r>
        <w:rPr>
          <w:sz w:val="24"/>
          <w:szCs w:val="24"/>
        </w:rPr>
        <w:tab/>
        <w:t xml:space="preserve">- 25-ти этажный жилой дом Литер 1, корпус 1 (2-е секции). Количество квартир - 668. Общая площадь 33592,20 кв.м. Объем 112875,20 </w:t>
      </w:r>
      <w:proofErr w:type="spellStart"/>
      <w:r>
        <w:rPr>
          <w:sz w:val="24"/>
          <w:szCs w:val="24"/>
        </w:rPr>
        <w:t>куб.м</w:t>
      </w:r>
      <w:proofErr w:type="spellEnd"/>
      <w:r>
        <w:rPr>
          <w:sz w:val="24"/>
          <w:szCs w:val="24"/>
        </w:rPr>
        <w:t>. Площадь застройки 1605,80 кв.м. на земельном участке с кадастровым номером 61:44:0082702:18.</w:t>
      </w:r>
    </w:p>
    <w:p w14:paraId="4A6DCBAB" w14:textId="77777777" w:rsidR="00AF702F" w:rsidRDefault="00690FA8">
      <w:pPr>
        <w:pStyle w:val="10"/>
        <w:widowControl/>
        <w:tabs>
          <w:tab w:val="left" w:pos="0"/>
        </w:tabs>
        <w:spacing w:line="100" w:lineRule="atLeast"/>
        <w:ind w:left="0" w:right="0" w:firstLine="0"/>
        <w:rPr>
          <w:sz w:val="24"/>
          <w:szCs w:val="24"/>
        </w:rPr>
      </w:pPr>
      <w:r>
        <w:rPr>
          <w:sz w:val="24"/>
          <w:szCs w:val="24"/>
        </w:rPr>
        <w:tab/>
        <w:t xml:space="preserve">Конструктивная система жилых домов – перекрестно-стеновая с несущими стенами. Жилой дом запроектирован с перекрытиями, внутренними стенами из монолитного железобетона и многослойными ненесущими наружными стенами из пенобетонных блоков (ГОСТ 21520-89) </w:t>
      </w:r>
      <w:r>
        <w:rPr>
          <w:sz w:val="24"/>
          <w:szCs w:val="24"/>
          <w:lang w:val="en-US"/>
        </w:rPr>
        <w:t>J</w:t>
      </w:r>
      <w:r>
        <w:rPr>
          <w:sz w:val="24"/>
          <w:szCs w:val="24"/>
        </w:rPr>
        <w:t xml:space="preserve">=600 кг/м3, утеплителем из минераловатных плит б=70 мм и облицовкой </w:t>
      </w:r>
      <w:proofErr w:type="spellStart"/>
      <w:r>
        <w:rPr>
          <w:sz w:val="24"/>
          <w:szCs w:val="24"/>
        </w:rPr>
        <w:t>керамогранитными</w:t>
      </w:r>
      <w:proofErr w:type="spellEnd"/>
      <w:r>
        <w:rPr>
          <w:sz w:val="24"/>
          <w:szCs w:val="24"/>
        </w:rPr>
        <w:t xml:space="preserve"> плитками по системе </w:t>
      </w:r>
      <w:proofErr w:type="spellStart"/>
      <w:r>
        <w:rPr>
          <w:sz w:val="24"/>
          <w:szCs w:val="24"/>
        </w:rPr>
        <w:t>вентфасада</w:t>
      </w:r>
      <w:proofErr w:type="spellEnd"/>
      <w:r>
        <w:rPr>
          <w:sz w:val="24"/>
          <w:szCs w:val="24"/>
        </w:rPr>
        <w:t>. Перегородки: в санузлах – из бетонных блоков, б=90мм; межквартирные – из пенобетонных (ГОСТ 21520-89) блоков, б=200 мм; межкомнатные – из бетонных блоков, б=90 мм; в тех помещениях – кирпичные, б=120 мм. Каждая блок-секция оборудована тремя лифтами (грузоподъемностью 400 кг и 630 кг) со скоростью 1,6 м/с. Лестницы – монолитные железобетонные, толщина маршей и междуэтажных площадок 180 мм. Кровля плоская традиционная с теплоизоляцией из плит «Пеноплекс Кровля» или аналог. Класс энергоэффективности – «В» - высокий, сейсмостойкость – 6 баллов.</w:t>
      </w:r>
    </w:p>
    <w:p w14:paraId="712B38A8" w14:textId="77777777" w:rsidR="00AF702F" w:rsidRDefault="00690FA8">
      <w:pPr>
        <w:pStyle w:val="10"/>
        <w:widowControl/>
        <w:tabs>
          <w:tab w:val="left" w:pos="0"/>
        </w:tabs>
        <w:spacing w:line="100" w:lineRule="atLeast"/>
        <w:ind w:left="0" w:right="0" w:firstLine="0"/>
        <w:rPr>
          <w:sz w:val="24"/>
          <w:szCs w:val="24"/>
        </w:rPr>
      </w:pPr>
      <w:r>
        <w:rPr>
          <w:sz w:val="24"/>
          <w:szCs w:val="24"/>
        </w:rPr>
        <w:tab/>
        <w:t>После завершения строительства Многоквартирного дома ему будет присвоен постоянный почтовый адрес.</w:t>
      </w:r>
    </w:p>
    <w:p w14:paraId="2229878F" w14:textId="77777777" w:rsidR="00AF702F" w:rsidRPr="004A6164" w:rsidRDefault="00690FA8">
      <w:pPr>
        <w:spacing w:after="0" w:line="240" w:lineRule="auto"/>
        <w:ind w:firstLine="708"/>
        <w:jc w:val="both"/>
        <w:rPr>
          <w:rFonts w:ascii="Times New Roman" w:hAnsi="Times New Roman"/>
          <w:sz w:val="24"/>
          <w:szCs w:val="24"/>
        </w:rPr>
      </w:pPr>
      <w:r>
        <w:rPr>
          <w:rFonts w:ascii="Times New Roman" w:hAnsi="Times New Roman"/>
          <w:sz w:val="24"/>
          <w:szCs w:val="24"/>
        </w:rPr>
        <w:t xml:space="preserve">1.1.2. Объект - жилое помещение (квартира), являющееся объектом долевого строительства, характеристики которого указаны в п. 2.1 настоящего Договора, подлежащее передаче Участнику долевого строительства, указанного в п. 1.1.3. настоящего Договора, после получения разрешения на ввод в эксплуатацию Многоквартирного дома, и входящее в состав Многоквартирного дома, создаваемого также с привлечением денежных средств участника долевого строительства, указанного в п. 1.1.3. настоящего Договора, при условии выполнения Участником всех </w:t>
      </w:r>
      <w:r w:rsidRPr="004A6164">
        <w:rPr>
          <w:rFonts w:ascii="Times New Roman" w:hAnsi="Times New Roman"/>
          <w:sz w:val="24"/>
          <w:szCs w:val="24"/>
        </w:rPr>
        <w:t>принятых на себя по настоящему Договору обязательств.</w:t>
      </w:r>
    </w:p>
    <w:p w14:paraId="2E423C9C" w14:textId="3BAE580E" w:rsidR="00AF702F" w:rsidRPr="006B587C" w:rsidRDefault="00690FA8">
      <w:pPr>
        <w:spacing w:after="0" w:line="240" w:lineRule="auto"/>
        <w:ind w:firstLine="709"/>
        <w:jc w:val="both"/>
        <w:rPr>
          <w:rFonts w:ascii="Times New Roman" w:hAnsi="Times New Roman"/>
          <w:sz w:val="24"/>
          <w:szCs w:val="24"/>
        </w:rPr>
      </w:pPr>
      <w:r w:rsidRPr="004A6164">
        <w:rPr>
          <w:rFonts w:ascii="Times New Roman" w:hAnsi="Times New Roman"/>
          <w:sz w:val="24"/>
          <w:szCs w:val="24"/>
        </w:rPr>
        <w:t>1.1.3. Участники - участники долевого строительства</w:t>
      </w:r>
      <w:r w:rsidRPr="004A6164">
        <w:rPr>
          <w:rFonts w:ascii="Times New Roman" w:hAnsi="Times New Roman"/>
          <w:b/>
          <w:sz w:val="24"/>
          <w:szCs w:val="24"/>
        </w:rPr>
        <w:t xml:space="preserve"> </w:t>
      </w:r>
      <w:r w:rsidR="00551728">
        <w:rPr>
          <w:rFonts w:ascii="Times New Roman" w:hAnsi="Times New Roman"/>
          <w:b/>
          <w:bCs/>
          <w:color w:val="000000"/>
          <w:sz w:val="24"/>
          <w:szCs w:val="24"/>
        </w:rPr>
        <w:t>_______________</w:t>
      </w:r>
      <w:r w:rsidRPr="006B587C">
        <w:rPr>
          <w:rFonts w:ascii="Times New Roman" w:hAnsi="Times New Roman"/>
          <w:sz w:val="24"/>
          <w:szCs w:val="24"/>
        </w:rPr>
        <w:t>, передающ</w:t>
      </w:r>
      <w:r w:rsidR="006B587C" w:rsidRPr="006B587C">
        <w:rPr>
          <w:rFonts w:ascii="Times New Roman" w:hAnsi="Times New Roman"/>
          <w:sz w:val="24"/>
          <w:szCs w:val="24"/>
        </w:rPr>
        <w:t>ие</w:t>
      </w:r>
      <w:r w:rsidRPr="006B587C">
        <w:rPr>
          <w:rFonts w:ascii="Times New Roman" w:hAnsi="Times New Roman"/>
          <w:sz w:val="24"/>
          <w:szCs w:val="24"/>
        </w:rPr>
        <w:t xml:space="preserve"> по настоящему Договору денежные средства Застройщику, принимающему на себя обязательства, в том числе, по созданию Многоквартирного дома и иных объектов недвижимости, после исполнения которых у Участник</w:t>
      </w:r>
      <w:r w:rsidRPr="006B587C">
        <w:rPr>
          <w:rFonts w:ascii="Times New Roman" w:hAnsi="Times New Roman"/>
          <w:color w:val="000000"/>
          <w:sz w:val="24"/>
          <w:szCs w:val="24"/>
        </w:rPr>
        <w:t>ов</w:t>
      </w:r>
      <w:r w:rsidRPr="006B587C">
        <w:rPr>
          <w:rFonts w:ascii="Times New Roman" w:hAnsi="Times New Roman"/>
          <w:sz w:val="24"/>
          <w:szCs w:val="24"/>
        </w:rPr>
        <w:t xml:space="preserve"> возникнет право общей совместной собственности на Объект и право общей долевой собственности на общее имущество в Многоквартирном доме.</w:t>
      </w:r>
    </w:p>
    <w:p w14:paraId="3E1C0756" w14:textId="77777777" w:rsidR="00AF702F" w:rsidRDefault="00690FA8">
      <w:pPr>
        <w:spacing w:after="0" w:line="240" w:lineRule="auto"/>
        <w:ind w:firstLine="709"/>
        <w:jc w:val="both"/>
        <w:rPr>
          <w:rFonts w:ascii="Times New Roman" w:hAnsi="Times New Roman"/>
          <w:sz w:val="24"/>
          <w:szCs w:val="24"/>
        </w:rPr>
      </w:pPr>
      <w:r w:rsidRPr="006B587C">
        <w:rPr>
          <w:rFonts w:ascii="Times New Roman" w:hAnsi="Times New Roman"/>
          <w:sz w:val="24"/>
          <w:szCs w:val="24"/>
        </w:rPr>
        <w:t xml:space="preserve">1.1.4. Застройщик - </w:t>
      </w:r>
      <w:r w:rsidRPr="006B587C">
        <w:rPr>
          <w:rFonts w:ascii="Times New Roman" w:hAnsi="Times New Roman"/>
          <w:b/>
          <w:sz w:val="24"/>
          <w:szCs w:val="24"/>
        </w:rPr>
        <w:t>Общество с ограниченной ответственностью</w:t>
      </w:r>
      <w:r>
        <w:rPr>
          <w:rFonts w:ascii="Times New Roman" w:hAnsi="Times New Roman"/>
          <w:sz w:val="24"/>
          <w:szCs w:val="24"/>
        </w:rPr>
        <w:t xml:space="preserve"> </w:t>
      </w:r>
      <w:r>
        <w:rPr>
          <w:rFonts w:ascii="Times New Roman" w:hAnsi="Times New Roman"/>
          <w:b/>
          <w:bCs/>
          <w:sz w:val="24"/>
          <w:szCs w:val="24"/>
        </w:rPr>
        <w:t>Специализированный застройщик «</w:t>
      </w:r>
      <w:proofErr w:type="spellStart"/>
      <w:r>
        <w:rPr>
          <w:rFonts w:ascii="Times New Roman" w:hAnsi="Times New Roman"/>
          <w:b/>
          <w:bCs/>
          <w:sz w:val="24"/>
          <w:szCs w:val="24"/>
        </w:rPr>
        <w:t>АльфаСтройИнвест</w:t>
      </w:r>
      <w:proofErr w:type="spellEnd"/>
      <w:r>
        <w:rPr>
          <w:rFonts w:ascii="Times New Roman" w:hAnsi="Times New Roman"/>
          <w:b/>
          <w:bCs/>
          <w:sz w:val="24"/>
          <w:szCs w:val="24"/>
        </w:rPr>
        <w:t>»</w:t>
      </w:r>
      <w:r>
        <w:rPr>
          <w:rFonts w:ascii="Times New Roman" w:hAnsi="Times New Roman"/>
          <w:sz w:val="24"/>
          <w:szCs w:val="24"/>
        </w:rPr>
        <w:t xml:space="preserve"> имеющее на праве аренды земельный участок по адресу: Российская Федерация, Ростовская область, г. Ростов-на-Дону, район Октябрьский, ул. Нансена, 83, привлекающее денежные средства участников долевого строительства для строительства (создания) на этом земельном участке Многоквартирного </w:t>
      </w:r>
      <w:r>
        <w:rPr>
          <w:rFonts w:ascii="Times New Roman" w:hAnsi="Times New Roman"/>
          <w:sz w:val="24"/>
          <w:szCs w:val="24"/>
        </w:rPr>
        <w:lastRenderedPageBreak/>
        <w:t>дома, на основании полученного разрешения на строительство, и имеющее на момент заключения настоящего Договора:</w:t>
      </w:r>
    </w:p>
    <w:p w14:paraId="54523FD7" w14:textId="77777777" w:rsidR="00AF702F" w:rsidRDefault="00690FA8">
      <w:pPr>
        <w:spacing w:after="0" w:line="240" w:lineRule="auto"/>
        <w:ind w:firstLine="709"/>
        <w:jc w:val="both"/>
        <w:rPr>
          <w:shd w:val="clear" w:color="auto" w:fill="FFFF00"/>
        </w:rPr>
      </w:pPr>
      <w:r w:rsidRPr="00685992">
        <w:rPr>
          <w:rFonts w:ascii="Times New Roman" w:hAnsi="Times New Roman"/>
          <w:sz w:val="24"/>
          <w:szCs w:val="24"/>
        </w:rPr>
        <w:t>1.1.4.1. Полученное в установленном порядке Разрешение № 61-310-915</w:t>
      </w:r>
      <w:r w:rsidRPr="00685992">
        <w:rPr>
          <w:rFonts w:ascii="Times New Roman" w:hAnsi="Times New Roman"/>
          <w:color w:val="000000"/>
          <w:sz w:val="24"/>
          <w:szCs w:val="24"/>
        </w:rPr>
        <w:t>8</w:t>
      </w:r>
      <w:r w:rsidRPr="00685992">
        <w:rPr>
          <w:rFonts w:ascii="Times New Roman" w:hAnsi="Times New Roman"/>
          <w:sz w:val="24"/>
          <w:szCs w:val="24"/>
        </w:rPr>
        <w:t>01-2017 от «11» декабря 2017 г. на строительство Многоквартирного дома.</w:t>
      </w:r>
    </w:p>
    <w:p w14:paraId="7267ED86"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1.1.4.2. Опубликованную в сети «Интернет» на сайте Единой информационной системы жилищного строительства https://наш.дом.рф проектную декларацию.</w:t>
      </w:r>
    </w:p>
    <w:p w14:paraId="18102664" w14:textId="77777777" w:rsidR="00AF702F" w:rsidRDefault="00690FA8">
      <w:pPr>
        <w:spacing w:after="0" w:line="240" w:lineRule="auto"/>
        <w:ind w:firstLine="709"/>
        <w:jc w:val="both"/>
        <w:rPr>
          <w:rFonts w:ascii="Times New Roman" w:hAnsi="Times New Roman"/>
          <w:sz w:val="24"/>
          <w:szCs w:val="24"/>
        </w:rPr>
      </w:pPr>
      <w:r>
        <w:rPr>
          <w:rStyle w:val="itemtext"/>
          <w:rFonts w:ascii="Times New Roman" w:hAnsi="Times New Roman"/>
          <w:sz w:val="24"/>
          <w:szCs w:val="24"/>
        </w:rPr>
        <w:t xml:space="preserve">1.1.4.3. </w:t>
      </w:r>
      <w:r>
        <w:rPr>
          <w:rFonts w:ascii="Times New Roman" w:hAnsi="Times New Roman"/>
          <w:sz w:val="24"/>
          <w:szCs w:val="24"/>
        </w:rPr>
        <w:t>Договор аренды от «22» ноября 2017 г.</w:t>
      </w:r>
    </w:p>
    <w:p w14:paraId="3E9D95C8"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1.1.5. Правовым основанием заключения настоящего Договора является Федеральный закон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E87F020"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1.1.6. Право собственности на Объект возникает у Участника с момента государственной регистрации права собственности на завершенный строительством Объект в уполномоченном государственном органе по регистрации прав на недвижимое имущество и сделок с ним.</w:t>
      </w:r>
    </w:p>
    <w:p w14:paraId="0013C6A2" w14:textId="77777777" w:rsidR="00AF702F" w:rsidRDefault="00690FA8">
      <w:pPr>
        <w:spacing w:after="0" w:line="240" w:lineRule="auto"/>
        <w:ind w:firstLine="743"/>
        <w:jc w:val="both"/>
        <w:rPr>
          <w:rFonts w:ascii="Times New Roman" w:hAnsi="Times New Roman"/>
          <w:sz w:val="24"/>
          <w:szCs w:val="24"/>
        </w:rPr>
      </w:pPr>
      <w:r>
        <w:rPr>
          <w:rFonts w:ascii="Times New Roman" w:hAnsi="Times New Roman"/>
          <w:sz w:val="24"/>
          <w:szCs w:val="24"/>
        </w:rPr>
        <w:t>1.1.7. Участник подтверждает, что он ознакомлен с порядком расчетов по настоящему Договору.</w:t>
      </w:r>
    </w:p>
    <w:p w14:paraId="11B7E183" w14:textId="77777777" w:rsidR="00AF702F" w:rsidRDefault="00AF702F">
      <w:pPr>
        <w:spacing w:after="0" w:line="240" w:lineRule="auto"/>
        <w:ind w:firstLine="709"/>
        <w:jc w:val="both"/>
        <w:rPr>
          <w:rFonts w:ascii="Times New Roman" w:hAnsi="Times New Roman"/>
          <w:sz w:val="24"/>
          <w:szCs w:val="24"/>
        </w:rPr>
      </w:pPr>
    </w:p>
    <w:p w14:paraId="56531BF5" w14:textId="77777777" w:rsidR="00AF702F" w:rsidRDefault="00690FA8">
      <w:pPr>
        <w:spacing w:after="0" w:line="240" w:lineRule="auto"/>
        <w:ind w:left="709"/>
        <w:jc w:val="center"/>
        <w:rPr>
          <w:rFonts w:ascii="Times New Roman" w:hAnsi="Times New Roman"/>
          <w:sz w:val="24"/>
          <w:szCs w:val="24"/>
          <w:u w:val="single"/>
        </w:rPr>
      </w:pPr>
      <w:r>
        <w:rPr>
          <w:rFonts w:ascii="Times New Roman" w:hAnsi="Times New Roman"/>
          <w:sz w:val="24"/>
          <w:szCs w:val="24"/>
          <w:u w:val="single"/>
        </w:rPr>
        <w:t>2. ПРЕДМЕТ ДОГОВОРА</w:t>
      </w:r>
    </w:p>
    <w:p w14:paraId="4D64646F" w14:textId="77777777" w:rsidR="00AF702F" w:rsidRDefault="00690FA8">
      <w:pPr>
        <w:spacing w:after="0" w:line="240" w:lineRule="auto"/>
        <w:ind w:firstLine="708"/>
        <w:jc w:val="both"/>
        <w:rPr>
          <w:rFonts w:ascii="Times New Roman" w:hAnsi="Times New Roman"/>
          <w:sz w:val="24"/>
          <w:szCs w:val="24"/>
        </w:rPr>
      </w:pPr>
      <w:r>
        <w:rPr>
          <w:rFonts w:ascii="Times New Roman" w:hAnsi="Times New Roman"/>
          <w:sz w:val="24"/>
          <w:szCs w:val="24"/>
        </w:rPr>
        <w:t>2.1.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передать Объект Участнику, а Участник обязуется уплатить обусловленную настоящим Договором цену и принять Объект при наличии разрешения на ввод в эксплуатацию Многоквартирного дома.</w:t>
      </w:r>
    </w:p>
    <w:p w14:paraId="1F6DC334" w14:textId="77777777" w:rsidR="00AF702F" w:rsidRDefault="00690FA8">
      <w:pPr>
        <w:spacing w:after="0" w:line="240" w:lineRule="auto"/>
        <w:ind w:firstLine="708"/>
        <w:jc w:val="both"/>
        <w:rPr>
          <w:rFonts w:ascii="Times New Roman" w:hAnsi="Times New Roman"/>
          <w:sz w:val="24"/>
          <w:szCs w:val="24"/>
        </w:rPr>
      </w:pPr>
      <w:r>
        <w:rPr>
          <w:rFonts w:ascii="Times New Roman" w:hAnsi="Times New Roman"/>
          <w:sz w:val="24"/>
          <w:szCs w:val="24"/>
        </w:rPr>
        <w:t>Объектом является жилое помещение (квартира), имеющее следующие проектные характеристики:</w:t>
      </w:r>
    </w:p>
    <w:tbl>
      <w:tblPr>
        <w:tblW w:w="9063" w:type="dxa"/>
        <w:tblInd w:w="708" w:type="dxa"/>
        <w:tblLayout w:type="fixed"/>
        <w:tblLook w:val="04A0" w:firstRow="1" w:lastRow="0" w:firstColumn="1" w:lastColumn="0" w:noHBand="0" w:noVBand="1"/>
      </w:tblPr>
      <w:tblGrid>
        <w:gridCol w:w="6915"/>
        <w:gridCol w:w="2148"/>
      </w:tblGrid>
      <w:tr w:rsidR="00AF702F" w:rsidRPr="00A25D16" w14:paraId="0DFEE958" w14:textId="77777777">
        <w:tc>
          <w:tcPr>
            <w:tcW w:w="6914" w:type="dxa"/>
            <w:tcBorders>
              <w:top w:val="single" w:sz="4" w:space="0" w:color="000000"/>
              <w:left w:val="single" w:sz="4" w:space="0" w:color="000000"/>
              <w:bottom w:val="single" w:sz="4" w:space="0" w:color="000000"/>
              <w:right w:val="single" w:sz="4" w:space="0" w:color="000000"/>
            </w:tcBorders>
            <w:shd w:val="clear" w:color="auto" w:fill="auto"/>
          </w:tcPr>
          <w:p w14:paraId="50E6634D" w14:textId="77777777" w:rsidR="00AF702F" w:rsidRPr="00A25D16" w:rsidRDefault="00690FA8">
            <w:pPr>
              <w:widowControl w:val="0"/>
              <w:spacing w:after="0" w:line="240" w:lineRule="auto"/>
              <w:ind w:firstLine="708"/>
              <w:jc w:val="both"/>
              <w:rPr>
                <w:rFonts w:ascii="Times New Roman" w:hAnsi="Times New Roman"/>
              </w:rPr>
            </w:pPr>
            <w:r w:rsidRPr="00A25D16">
              <w:rPr>
                <w:rFonts w:ascii="Times New Roman" w:hAnsi="Times New Roman"/>
              </w:rPr>
              <w:t>Назначение</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317C70C4" w14:textId="37FDEA07" w:rsidR="00AF702F" w:rsidRPr="00A25D16" w:rsidRDefault="00AF702F">
            <w:pPr>
              <w:widowControl w:val="0"/>
              <w:spacing w:after="0" w:line="240" w:lineRule="auto"/>
              <w:jc w:val="center"/>
              <w:rPr>
                <w:rFonts w:ascii="Times New Roman" w:hAnsi="Times New Roman"/>
              </w:rPr>
            </w:pPr>
          </w:p>
        </w:tc>
      </w:tr>
      <w:tr w:rsidR="00AF702F" w:rsidRPr="00A25D16" w14:paraId="677AA1A0" w14:textId="77777777">
        <w:tc>
          <w:tcPr>
            <w:tcW w:w="6914" w:type="dxa"/>
            <w:tcBorders>
              <w:top w:val="single" w:sz="4" w:space="0" w:color="000000"/>
              <w:left w:val="single" w:sz="4" w:space="0" w:color="000000"/>
              <w:bottom w:val="single" w:sz="4" w:space="0" w:color="000000"/>
              <w:right w:val="single" w:sz="4" w:space="0" w:color="000000"/>
            </w:tcBorders>
            <w:shd w:val="clear" w:color="auto" w:fill="auto"/>
          </w:tcPr>
          <w:p w14:paraId="074A9C28" w14:textId="77777777" w:rsidR="00AF702F" w:rsidRPr="00A25D16" w:rsidRDefault="00690FA8">
            <w:pPr>
              <w:widowControl w:val="0"/>
              <w:spacing w:after="0" w:line="240" w:lineRule="auto"/>
              <w:ind w:firstLine="708"/>
              <w:jc w:val="both"/>
              <w:rPr>
                <w:rFonts w:ascii="Times New Roman" w:hAnsi="Times New Roman"/>
              </w:rPr>
            </w:pPr>
            <w:r w:rsidRPr="00A25D16">
              <w:rPr>
                <w:rFonts w:ascii="Times New Roman" w:hAnsi="Times New Roman"/>
              </w:rPr>
              <w:t>Литер</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54554D13" w14:textId="2307EB02" w:rsidR="00AF702F" w:rsidRPr="00A25D16" w:rsidRDefault="00AF702F">
            <w:pPr>
              <w:widowControl w:val="0"/>
              <w:spacing w:after="0" w:line="240" w:lineRule="auto"/>
              <w:jc w:val="center"/>
              <w:rPr>
                <w:rFonts w:ascii="Times New Roman" w:hAnsi="Times New Roman"/>
              </w:rPr>
            </w:pPr>
          </w:p>
        </w:tc>
      </w:tr>
      <w:tr w:rsidR="00AF702F" w:rsidRPr="00A25D16" w14:paraId="6A1ABAEF" w14:textId="77777777">
        <w:tc>
          <w:tcPr>
            <w:tcW w:w="6914" w:type="dxa"/>
            <w:tcBorders>
              <w:top w:val="single" w:sz="4" w:space="0" w:color="000000"/>
              <w:left w:val="single" w:sz="4" w:space="0" w:color="000000"/>
              <w:bottom w:val="single" w:sz="4" w:space="0" w:color="000000"/>
              <w:right w:val="single" w:sz="4" w:space="0" w:color="000000"/>
            </w:tcBorders>
            <w:shd w:val="clear" w:color="auto" w:fill="auto"/>
          </w:tcPr>
          <w:p w14:paraId="66975B27" w14:textId="77777777" w:rsidR="00AF702F" w:rsidRPr="00A25D16" w:rsidRDefault="00690FA8">
            <w:pPr>
              <w:widowControl w:val="0"/>
              <w:spacing w:after="0" w:line="240" w:lineRule="auto"/>
              <w:ind w:firstLine="708"/>
              <w:jc w:val="both"/>
              <w:rPr>
                <w:rFonts w:ascii="Times New Roman" w:hAnsi="Times New Roman"/>
              </w:rPr>
            </w:pPr>
            <w:r w:rsidRPr="00A25D16">
              <w:rPr>
                <w:rFonts w:ascii="Times New Roman" w:hAnsi="Times New Roman"/>
              </w:rPr>
              <w:t>Корпус</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5790D3D0" w14:textId="01CF64C0" w:rsidR="00AF702F" w:rsidRPr="00A25D16" w:rsidRDefault="00AF702F">
            <w:pPr>
              <w:widowControl w:val="0"/>
              <w:spacing w:after="0" w:line="240" w:lineRule="auto"/>
              <w:jc w:val="center"/>
              <w:rPr>
                <w:rFonts w:ascii="Times New Roman" w:hAnsi="Times New Roman"/>
                <w:color w:val="000000"/>
              </w:rPr>
            </w:pPr>
          </w:p>
        </w:tc>
      </w:tr>
      <w:tr w:rsidR="00AF702F" w:rsidRPr="00A25D16" w14:paraId="2C1CD8F3" w14:textId="77777777">
        <w:tc>
          <w:tcPr>
            <w:tcW w:w="6914" w:type="dxa"/>
            <w:tcBorders>
              <w:top w:val="single" w:sz="4" w:space="0" w:color="000000"/>
              <w:left w:val="single" w:sz="4" w:space="0" w:color="000000"/>
              <w:bottom w:val="single" w:sz="4" w:space="0" w:color="000000"/>
              <w:right w:val="single" w:sz="4" w:space="0" w:color="000000"/>
            </w:tcBorders>
            <w:shd w:val="clear" w:color="auto" w:fill="auto"/>
          </w:tcPr>
          <w:p w14:paraId="1E826401" w14:textId="77777777" w:rsidR="00AF702F" w:rsidRPr="00A25D16" w:rsidRDefault="00690FA8">
            <w:pPr>
              <w:widowControl w:val="0"/>
              <w:spacing w:after="0" w:line="240" w:lineRule="auto"/>
              <w:ind w:firstLine="708"/>
              <w:jc w:val="both"/>
              <w:rPr>
                <w:rFonts w:ascii="Times New Roman" w:hAnsi="Times New Roman"/>
              </w:rPr>
            </w:pPr>
            <w:r w:rsidRPr="00A25D16">
              <w:rPr>
                <w:rFonts w:ascii="Times New Roman" w:hAnsi="Times New Roman"/>
              </w:rPr>
              <w:t>Подъезд</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0B43338A" w14:textId="0C58D5FF" w:rsidR="00AF702F" w:rsidRPr="00A25D16" w:rsidRDefault="00AF702F">
            <w:pPr>
              <w:widowControl w:val="0"/>
              <w:spacing w:after="0" w:line="240" w:lineRule="auto"/>
              <w:jc w:val="center"/>
              <w:rPr>
                <w:rFonts w:ascii="Times New Roman" w:hAnsi="Times New Roman"/>
                <w:color w:val="000000"/>
              </w:rPr>
            </w:pPr>
          </w:p>
        </w:tc>
      </w:tr>
      <w:tr w:rsidR="00AF702F" w:rsidRPr="00A25D16" w14:paraId="1FBE2C45" w14:textId="77777777">
        <w:tc>
          <w:tcPr>
            <w:tcW w:w="6914" w:type="dxa"/>
            <w:tcBorders>
              <w:top w:val="single" w:sz="4" w:space="0" w:color="000000"/>
              <w:left w:val="single" w:sz="4" w:space="0" w:color="000000"/>
              <w:bottom w:val="single" w:sz="4" w:space="0" w:color="000000"/>
              <w:right w:val="single" w:sz="4" w:space="0" w:color="000000"/>
            </w:tcBorders>
            <w:shd w:val="clear" w:color="auto" w:fill="auto"/>
          </w:tcPr>
          <w:p w14:paraId="69BBB55F" w14:textId="77777777" w:rsidR="00AF702F" w:rsidRPr="00A25D16" w:rsidRDefault="00690FA8">
            <w:pPr>
              <w:widowControl w:val="0"/>
              <w:spacing w:after="0" w:line="240" w:lineRule="auto"/>
              <w:ind w:firstLine="708"/>
              <w:jc w:val="both"/>
              <w:rPr>
                <w:rFonts w:ascii="Times New Roman" w:hAnsi="Times New Roman"/>
              </w:rPr>
            </w:pPr>
            <w:r w:rsidRPr="00A25D16">
              <w:rPr>
                <w:rFonts w:ascii="Times New Roman" w:hAnsi="Times New Roman"/>
              </w:rPr>
              <w:t>Этаж</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6129E835" w14:textId="47164C9D" w:rsidR="00AF702F" w:rsidRPr="00A25D16" w:rsidRDefault="00AF702F">
            <w:pPr>
              <w:widowControl w:val="0"/>
              <w:spacing w:after="0" w:line="240" w:lineRule="auto"/>
              <w:jc w:val="center"/>
              <w:rPr>
                <w:rFonts w:ascii="Times New Roman" w:hAnsi="Times New Roman"/>
              </w:rPr>
            </w:pPr>
          </w:p>
        </w:tc>
      </w:tr>
      <w:tr w:rsidR="00AF702F" w:rsidRPr="00A25D16" w14:paraId="24BF9F33" w14:textId="77777777">
        <w:tc>
          <w:tcPr>
            <w:tcW w:w="6914" w:type="dxa"/>
            <w:tcBorders>
              <w:top w:val="single" w:sz="4" w:space="0" w:color="000000"/>
              <w:left w:val="single" w:sz="4" w:space="0" w:color="000000"/>
              <w:bottom w:val="single" w:sz="4" w:space="0" w:color="000000"/>
              <w:right w:val="single" w:sz="4" w:space="0" w:color="000000"/>
            </w:tcBorders>
            <w:shd w:val="clear" w:color="auto" w:fill="auto"/>
          </w:tcPr>
          <w:p w14:paraId="5DB525F0" w14:textId="77777777" w:rsidR="00AF702F" w:rsidRPr="00A25D16" w:rsidRDefault="00690FA8">
            <w:pPr>
              <w:widowControl w:val="0"/>
              <w:spacing w:after="0" w:line="240" w:lineRule="auto"/>
              <w:ind w:firstLine="708"/>
              <w:jc w:val="both"/>
              <w:rPr>
                <w:rFonts w:ascii="Times New Roman" w:hAnsi="Times New Roman"/>
              </w:rPr>
            </w:pPr>
            <w:r w:rsidRPr="00A25D16">
              <w:rPr>
                <w:rFonts w:ascii="Times New Roman" w:hAnsi="Times New Roman"/>
              </w:rPr>
              <w:t>Номер квартиры</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097D3DFC" w14:textId="3D85FD9D" w:rsidR="00AF702F" w:rsidRPr="00A25D16" w:rsidRDefault="00AF702F">
            <w:pPr>
              <w:widowControl w:val="0"/>
              <w:spacing w:after="0" w:line="240" w:lineRule="auto"/>
              <w:jc w:val="center"/>
            </w:pPr>
          </w:p>
        </w:tc>
      </w:tr>
      <w:tr w:rsidR="00AF702F" w:rsidRPr="00A25D16" w14:paraId="4B9A997D" w14:textId="77777777">
        <w:tc>
          <w:tcPr>
            <w:tcW w:w="6914" w:type="dxa"/>
            <w:tcBorders>
              <w:top w:val="single" w:sz="4" w:space="0" w:color="000000"/>
              <w:left w:val="single" w:sz="4" w:space="0" w:color="000000"/>
              <w:bottom w:val="single" w:sz="4" w:space="0" w:color="000000"/>
              <w:right w:val="single" w:sz="4" w:space="0" w:color="000000"/>
            </w:tcBorders>
            <w:shd w:val="clear" w:color="auto" w:fill="auto"/>
          </w:tcPr>
          <w:p w14:paraId="664B3946" w14:textId="77777777" w:rsidR="00AF702F" w:rsidRPr="00A25D16" w:rsidRDefault="00690FA8">
            <w:pPr>
              <w:widowControl w:val="0"/>
              <w:spacing w:after="0" w:line="240" w:lineRule="auto"/>
              <w:ind w:firstLine="708"/>
              <w:jc w:val="both"/>
              <w:rPr>
                <w:rFonts w:ascii="Times New Roman" w:hAnsi="Times New Roman"/>
              </w:rPr>
            </w:pPr>
            <w:r w:rsidRPr="00A25D16">
              <w:rPr>
                <w:rFonts w:ascii="Times New Roman" w:hAnsi="Times New Roman"/>
              </w:rPr>
              <w:t>Площадь Объекта согласно проекту без учета площади балконов и лоджий (кв.м.)</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6EE112C9" w14:textId="585F51BE" w:rsidR="00AF702F" w:rsidRPr="00A25D16" w:rsidRDefault="00AF702F">
            <w:pPr>
              <w:widowControl w:val="0"/>
              <w:spacing w:after="0" w:line="240" w:lineRule="auto"/>
              <w:jc w:val="center"/>
              <w:rPr>
                <w:rFonts w:ascii="Times New Roman" w:hAnsi="Times New Roman"/>
              </w:rPr>
            </w:pPr>
          </w:p>
        </w:tc>
      </w:tr>
      <w:tr w:rsidR="00AF702F" w:rsidRPr="00A25D16" w14:paraId="040EB107" w14:textId="77777777">
        <w:tc>
          <w:tcPr>
            <w:tcW w:w="6914" w:type="dxa"/>
            <w:tcBorders>
              <w:top w:val="single" w:sz="4" w:space="0" w:color="000000"/>
              <w:left w:val="single" w:sz="4" w:space="0" w:color="000000"/>
              <w:bottom w:val="single" w:sz="4" w:space="0" w:color="000000"/>
              <w:right w:val="single" w:sz="4" w:space="0" w:color="000000"/>
            </w:tcBorders>
            <w:shd w:val="clear" w:color="auto" w:fill="auto"/>
          </w:tcPr>
          <w:p w14:paraId="04FF1C9E" w14:textId="77777777" w:rsidR="00AF702F" w:rsidRPr="00A25D16" w:rsidRDefault="00690FA8">
            <w:pPr>
              <w:widowControl w:val="0"/>
              <w:spacing w:after="0" w:line="240" w:lineRule="auto"/>
              <w:ind w:firstLine="708"/>
              <w:jc w:val="both"/>
              <w:rPr>
                <w:rFonts w:ascii="Times New Roman" w:hAnsi="Times New Roman"/>
              </w:rPr>
            </w:pPr>
            <w:r w:rsidRPr="00A25D16">
              <w:rPr>
                <w:rFonts w:ascii="Times New Roman" w:hAnsi="Times New Roman"/>
              </w:rPr>
              <w:t>Количество комнат</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49F98275" w14:textId="5BCFBA77" w:rsidR="00AF702F" w:rsidRPr="00A25D16" w:rsidRDefault="00AF702F">
            <w:pPr>
              <w:widowControl w:val="0"/>
              <w:spacing w:after="0" w:line="240" w:lineRule="auto"/>
              <w:jc w:val="center"/>
              <w:rPr>
                <w:rFonts w:ascii="Times New Roman" w:hAnsi="Times New Roman"/>
                <w:color w:val="000000"/>
              </w:rPr>
            </w:pPr>
          </w:p>
        </w:tc>
      </w:tr>
      <w:tr w:rsidR="00AF702F" w:rsidRPr="00A25D16" w14:paraId="5F698148" w14:textId="77777777">
        <w:tc>
          <w:tcPr>
            <w:tcW w:w="6914" w:type="dxa"/>
            <w:tcBorders>
              <w:top w:val="single" w:sz="4" w:space="0" w:color="000000"/>
              <w:left w:val="single" w:sz="4" w:space="0" w:color="000000"/>
              <w:bottom w:val="single" w:sz="4" w:space="0" w:color="000000"/>
              <w:right w:val="single" w:sz="4" w:space="0" w:color="000000"/>
            </w:tcBorders>
            <w:shd w:val="clear" w:color="auto" w:fill="auto"/>
          </w:tcPr>
          <w:p w14:paraId="42AA09F2" w14:textId="77777777" w:rsidR="00AF702F" w:rsidRPr="00A25D16" w:rsidRDefault="00690FA8">
            <w:pPr>
              <w:widowControl w:val="0"/>
              <w:spacing w:after="0" w:line="240" w:lineRule="auto"/>
              <w:ind w:firstLine="708"/>
              <w:jc w:val="both"/>
              <w:rPr>
                <w:rFonts w:ascii="Times New Roman" w:hAnsi="Times New Roman"/>
              </w:rPr>
            </w:pPr>
            <w:r w:rsidRPr="00A25D16">
              <w:rPr>
                <w:rFonts w:ascii="Times New Roman" w:hAnsi="Times New Roman"/>
              </w:rPr>
              <w:t>Площадь жилых комнат</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104C6FCB" w14:textId="4B315C45" w:rsidR="00AF702F" w:rsidRPr="00A25D16" w:rsidRDefault="00AF702F">
            <w:pPr>
              <w:widowControl w:val="0"/>
              <w:spacing w:after="0" w:line="240" w:lineRule="auto"/>
              <w:jc w:val="center"/>
              <w:rPr>
                <w:rFonts w:ascii="Times New Roman" w:hAnsi="Times New Roman"/>
                <w:color w:val="000000"/>
              </w:rPr>
            </w:pPr>
          </w:p>
        </w:tc>
      </w:tr>
      <w:tr w:rsidR="00AF702F" w:rsidRPr="00A25D16" w14:paraId="7C5EF79E" w14:textId="77777777">
        <w:tc>
          <w:tcPr>
            <w:tcW w:w="6914" w:type="dxa"/>
            <w:tcBorders>
              <w:top w:val="single" w:sz="4" w:space="0" w:color="000000"/>
              <w:left w:val="single" w:sz="4" w:space="0" w:color="000000"/>
              <w:bottom w:val="single" w:sz="4" w:space="0" w:color="000000"/>
              <w:right w:val="single" w:sz="4" w:space="0" w:color="000000"/>
            </w:tcBorders>
            <w:shd w:val="clear" w:color="auto" w:fill="auto"/>
          </w:tcPr>
          <w:p w14:paraId="6D918C62" w14:textId="77777777" w:rsidR="00AF702F" w:rsidRPr="00A25D16" w:rsidRDefault="00690FA8">
            <w:pPr>
              <w:widowControl w:val="0"/>
              <w:spacing w:after="0" w:line="240" w:lineRule="auto"/>
              <w:ind w:firstLine="708"/>
              <w:jc w:val="both"/>
              <w:rPr>
                <w:rFonts w:ascii="Times New Roman" w:hAnsi="Times New Roman"/>
              </w:rPr>
            </w:pPr>
            <w:r w:rsidRPr="00A25D16">
              <w:rPr>
                <w:rFonts w:ascii="Times New Roman" w:hAnsi="Times New Roman"/>
              </w:rPr>
              <w:t>Площадь лоджий (балкона) согласно проекту: фактическая/с понижающим коэффициентом лоджии – 0,5 (балкон – 0,3) (кв.м.)</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03C374A8" w14:textId="3FAD9244" w:rsidR="00AF702F" w:rsidRPr="00A25D16" w:rsidRDefault="00AF702F">
            <w:pPr>
              <w:widowControl w:val="0"/>
              <w:spacing w:after="0" w:line="240" w:lineRule="auto"/>
              <w:jc w:val="center"/>
              <w:rPr>
                <w:rFonts w:ascii="Times New Roman" w:hAnsi="Times New Roman"/>
              </w:rPr>
            </w:pPr>
          </w:p>
        </w:tc>
      </w:tr>
      <w:tr w:rsidR="00AF702F" w:rsidRPr="00A25D16" w14:paraId="1773BF02" w14:textId="77777777">
        <w:tc>
          <w:tcPr>
            <w:tcW w:w="6914" w:type="dxa"/>
            <w:tcBorders>
              <w:top w:val="single" w:sz="4" w:space="0" w:color="000000"/>
              <w:left w:val="single" w:sz="4" w:space="0" w:color="000000"/>
              <w:bottom w:val="single" w:sz="4" w:space="0" w:color="000000"/>
              <w:right w:val="single" w:sz="4" w:space="0" w:color="000000"/>
            </w:tcBorders>
            <w:shd w:val="clear" w:color="auto" w:fill="auto"/>
          </w:tcPr>
          <w:p w14:paraId="624E5724" w14:textId="77777777" w:rsidR="00AF702F" w:rsidRPr="00A25D16" w:rsidRDefault="00690FA8">
            <w:pPr>
              <w:widowControl w:val="0"/>
              <w:spacing w:after="0" w:line="240" w:lineRule="auto"/>
              <w:ind w:firstLine="708"/>
              <w:jc w:val="both"/>
              <w:rPr>
                <w:rFonts w:ascii="Times New Roman" w:hAnsi="Times New Roman"/>
              </w:rPr>
            </w:pPr>
            <w:r w:rsidRPr="00A25D16">
              <w:rPr>
                <w:rFonts w:ascii="Times New Roman" w:hAnsi="Times New Roman"/>
              </w:rPr>
              <w:t>Площадь вспомогательных помещений (кухня/с\у/прихожая)</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7271EBE6" w14:textId="00D11452" w:rsidR="00AF702F" w:rsidRPr="00A25D16" w:rsidRDefault="00AF702F">
            <w:pPr>
              <w:widowControl w:val="0"/>
              <w:spacing w:after="0" w:line="240" w:lineRule="auto"/>
              <w:jc w:val="center"/>
              <w:rPr>
                <w:rFonts w:ascii="Times New Roman" w:hAnsi="Times New Roman"/>
              </w:rPr>
            </w:pPr>
          </w:p>
        </w:tc>
      </w:tr>
      <w:tr w:rsidR="00AF702F" w:rsidRPr="00A25D16" w14:paraId="2C2B80E5" w14:textId="77777777">
        <w:tc>
          <w:tcPr>
            <w:tcW w:w="6914" w:type="dxa"/>
            <w:tcBorders>
              <w:top w:val="single" w:sz="4" w:space="0" w:color="000000"/>
              <w:left w:val="single" w:sz="4" w:space="0" w:color="000000"/>
              <w:bottom w:val="single" w:sz="4" w:space="0" w:color="000000"/>
              <w:right w:val="single" w:sz="4" w:space="0" w:color="000000"/>
            </w:tcBorders>
            <w:shd w:val="clear" w:color="auto" w:fill="auto"/>
          </w:tcPr>
          <w:p w14:paraId="4E736B4B" w14:textId="77777777" w:rsidR="00AF702F" w:rsidRPr="00A25D16" w:rsidRDefault="00690FA8">
            <w:pPr>
              <w:widowControl w:val="0"/>
              <w:spacing w:after="0" w:line="240" w:lineRule="auto"/>
              <w:ind w:firstLine="708"/>
              <w:jc w:val="both"/>
              <w:rPr>
                <w:rFonts w:ascii="Times New Roman" w:hAnsi="Times New Roman"/>
              </w:rPr>
            </w:pPr>
            <w:r w:rsidRPr="00A25D16">
              <w:rPr>
                <w:rFonts w:ascii="Times New Roman" w:hAnsi="Times New Roman"/>
              </w:rPr>
              <w:t>Площадь Объекта согласно проекту с понижающим коэффициентом лоджии – 0,5 (балкон – 0,3) (кв.м.)</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14:paraId="3CE80599" w14:textId="70054A8E" w:rsidR="00AF702F" w:rsidRPr="00A25D16" w:rsidRDefault="00AF702F">
            <w:pPr>
              <w:widowControl w:val="0"/>
              <w:spacing w:after="0" w:line="240" w:lineRule="auto"/>
              <w:jc w:val="center"/>
              <w:rPr>
                <w:rFonts w:ascii="Times New Roman" w:hAnsi="Times New Roman"/>
                <w:color w:val="000000"/>
              </w:rPr>
            </w:pPr>
          </w:p>
        </w:tc>
      </w:tr>
      <w:tr w:rsidR="00AF702F" w14:paraId="45CD1401" w14:textId="77777777">
        <w:tc>
          <w:tcPr>
            <w:tcW w:w="9062" w:type="dxa"/>
            <w:gridSpan w:val="2"/>
            <w:tcBorders>
              <w:top w:val="single" w:sz="4" w:space="0" w:color="000000"/>
              <w:left w:val="single" w:sz="4" w:space="0" w:color="000000"/>
              <w:bottom w:val="single" w:sz="4" w:space="0" w:color="000000"/>
              <w:right w:val="single" w:sz="4" w:space="0" w:color="000000"/>
            </w:tcBorders>
            <w:shd w:val="clear" w:color="auto" w:fill="auto"/>
          </w:tcPr>
          <w:p w14:paraId="1BFCA184" w14:textId="77777777" w:rsidR="00AF702F" w:rsidRDefault="00690FA8">
            <w:pPr>
              <w:widowControl w:val="0"/>
              <w:spacing w:after="0" w:line="240" w:lineRule="auto"/>
              <w:ind w:firstLine="708"/>
              <w:jc w:val="both"/>
              <w:rPr>
                <w:rFonts w:ascii="Times New Roman" w:hAnsi="Times New Roman"/>
              </w:rPr>
            </w:pPr>
            <w:r w:rsidRPr="00A25D16">
              <w:rPr>
                <w:rFonts w:ascii="Times New Roman" w:hAnsi="Times New Roman"/>
              </w:rPr>
              <w:t>Окончательная площадь Объекта определяется после ввода дома в эксплуатацию по данным технической инвентаризации и указывается в акте приема-передачи</w:t>
            </w:r>
          </w:p>
        </w:tc>
      </w:tr>
    </w:tbl>
    <w:p w14:paraId="6785360A" w14:textId="77777777" w:rsidR="00AF702F" w:rsidRDefault="00AF702F">
      <w:pPr>
        <w:spacing w:after="0" w:line="240" w:lineRule="auto"/>
        <w:ind w:firstLine="708"/>
        <w:jc w:val="both"/>
        <w:rPr>
          <w:rFonts w:ascii="Times New Roman" w:hAnsi="Times New Roman"/>
          <w:sz w:val="24"/>
          <w:szCs w:val="24"/>
        </w:rPr>
      </w:pPr>
    </w:p>
    <w:p w14:paraId="7C770900" w14:textId="77777777" w:rsidR="00AF702F" w:rsidRDefault="00690FA8">
      <w:pPr>
        <w:spacing w:after="0" w:line="240" w:lineRule="auto"/>
        <w:ind w:firstLine="708"/>
        <w:jc w:val="both"/>
        <w:rPr>
          <w:rFonts w:ascii="Times New Roman" w:hAnsi="Times New Roman"/>
          <w:sz w:val="24"/>
          <w:szCs w:val="24"/>
        </w:rPr>
      </w:pPr>
      <w:r>
        <w:rPr>
          <w:rFonts w:ascii="Times New Roman" w:hAnsi="Times New Roman"/>
          <w:sz w:val="24"/>
          <w:szCs w:val="24"/>
        </w:rPr>
        <w:t>2.2. Виды работ, выполняемых застройщиком на Объекте:</w:t>
      </w:r>
    </w:p>
    <w:p w14:paraId="28C9BD12" w14:textId="77777777" w:rsidR="000A490F" w:rsidRPr="002806D0" w:rsidRDefault="000A490F" w:rsidP="000A490F">
      <w:pPr>
        <w:spacing w:after="0" w:line="240" w:lineRule="auto"/>
        <w:jc w:val="both"/>
        <w:rPr>
          <w:rFonts w:ascii="Times New Roman" w:hAnsi="Times New Roman"/>
          <w:sz w:val="24"/>
          <w:szCs w:val="24"/>
        </w:rPr>
      </w:pPr>
      <w:r>
        <w:rPr>
          <w:rFonts w:ascii="Times New Roman" w:hAnsi="Times New Roman"/>
          <w:sz w:val="24"/>
          <w:szCs w:val="24"/>
        </w:rPr>
        <w:t xml:space="preserve">            - </w:t>
      </w:r>
      <w:r w:rsidRPr="002806D0">
        <w:rPr>
          <w:rFonts w:ascii="Times New Roman" w:hAnsi="Times New Roman"/>
          <w:sz w:val="24"/>
          <w:szCs w:val="24"/>
        </w:rPr>
        <w:t>плиты покрытия и перекрытия – монолитные железобетонные;</w:t>
      </w:r>
    </w:p>
    <w:p w14:paraId="5E671169" w14:textId="77777777" w:rsidR="000A490F" w:rsidRPr="002806D0" w:rsidRDefault="000A490F" w:rsidP="000A490F">
      <w:pPr>
        <w:spacing w:after="0" w:line="240" w:lineRule="auto"/>
        <w:jc w:val="both"/>
        <w:rPr>
          <w:rFonts w:ascii="Times New Roman" w:hAnsi="Times New Roman"/>
          <w:sz w:val="24"/>
          <w:szCs w:val="24"/>
        </w:rPr>
      </w:pPr>
      <w:r>
        <w:rPr>
          <w:rFonts w:ascii="Times New Roman" w:hAnsi="Times New Roman"/>
          <w:sz w:val="24"/>
          <w:szCs w:val="24"/>
        </w:rPr>
        <w:t xml:space="preserve">            - </w:t>
      </w:r>
      <w:r w:rsidRPr="002806D0">
        <w:rPr>
          <w:rFonts w:ascii="Times New Roman" w:hAnsi="Times New Roman"/>
          <w:sz w:val="24"/>
          <w:szCs w:val="24"/>
        </w:rPr>
        <w:t>устройство стяжки пола;</w:t>
      </w:r>
    </w:p>
    <w:p w14:paraId="3313D9FD" w14:textId="77777777" w:rsidR="000A490F" w:rsidRDefault="000A490F" w:rsidP="000A490F">
      <w:pPr>
        <w:spacing w:after="0" w:line="240" w:lineRule="auto"/>
        <w:ind w:firstLine="708"/>
        <w:jc w:val="both"/>
        <w:rPr>
          <w:rFonts w:ascii="Times New Roman" w:hAnsi="Times New Roman"/>
          <w:sz w:val="24"/>
          <w:szCs w:val="24"/>
        </w:rPr>
      </w:pPr>
      <w:r>
        <w:rPr>
          <w:rFonts w:ascii="Times New Roman" w:hAnsi="Times New Roman"/>
          <w:sz w:val="24"/>
          <w:szCs w:val="24"/>
        </w:rPr>
        <w:t>- установка входной металлической двери;</w:t>
      </w:r>
    </w:p>
    <w:p w14:paraId="1B9E8785" w14:textId="77777777" w:rsidR="000A490F" w:rsidRDefault="000A490F" w:rsidP="000A490F">
      <w:pPr>
        <w:spacing w:after="0" w:line="240" w:lineRule="auto"/>
        <w:ind w:firstLine="708"/>
        <w:jc w:val="both"/>
        <w:rPr>
          <w:rFonts w:ascii="Times New Roman" w:hAnsi="Times New Roman"/>
          <w:sz w:val="24"/>
          <w:szCs w:val="24"/>
        </w:rPr>
      </w:pPr>
      <w:r>
        <w:rPr>
          <w:rFonts w:ascii="Times New Roman" w:hAnsi="Times New Roman"/>
          <w:sz w:val="24"/>
          <w:szCs w:val="24"/>
        </w:rPr>
        <w:t>- установка окон и балконных дверей из ПВХ, с отливом, без подоконников, без обустройства откосов;</w:t>
      </w:r>
    </w:p>
    <w:p w14:paraId="2BC1AD2B" w14:textId="77777777" w:rsidR="000A490F" w:rsidRDefault="000A490F" w:rsidP="000A490F">
      <w:pPr>
        <w:spacing w:after="0" w:line="240" w:lineRule="auto"/>
        <w:ind w:firstLine="708"/>
        <w:jc w:val="both"/>
        <w:rPr>
          <w:rFonts w:ascii="Times New Roman" w:hAnsi="Times New Roman"/>
          <w:sz w:val="24"/>
          <w:szCs w:val="24"/>
        </w:rPr>
      </w:pPr>
      <w:r>
        <w:rPr>
          <w:rFonts w:ascii="Times New Roman" w:hAnsi="Times New Roman"/>
          <w:sz w:val="24"/>
          <w:szCs w:val="24"/>
        </w:rPr>
        <w:t>- монтаж межкомнатных перегородок из бетонных блоков;</w:t>
      </w:r>
    </w:p>
    <w:p w14:paraId="401D18C6" w14:textId="77777777" w:rsidR="000A490F" w:rsidRDefault="000A490F" w:rsidP="000A490F">
      <w:pPr>
        <w:spacing w:after="0" w:line="240" w:lineRule="auto"/>
        <w:ind w:firstLine="708"/>
        <w:jc w:val="both"/>
        <w:rPr>
          <w:rFonts w:ascii="Times New Roman" w:hAnsi="Times New Roman"/>
          <w:sz w:val="24"/>
          <w:szCs w:val="24"/>
        </w:rPr>
      </w:pPr>
      <w:r>
        <w:rPr>
          <w:rFonts w:ascii="Times New Roman" w:hAnsi="Times New Roman"/>
          <w:sz w:val="24"/>
          <w:szCs w:val="24"/>
        </w:rPr>
        <w:t>- монтаж системы вентиляции (без вентиляционных решеток);</w:t>
      </w:r>
    </w:p>
    <w:p w14:paraId="374C28B7" w14:textId="77777777" w:rsidR="000A490F" w:rsidRDefault="000A490F" w:rsidP="000A490F">
      <w:pPr>
        <w:spacing w:after="0" w:line="240" w:lineRule="auto"/>
        <w:ind w:firstLine="708"/>
        <w:jc w:val="both"/>
        <w:rPr>
          <w:rFonts w:ascii="Times New Roman" w:hAnsi="Times New Roman"/>
          <w:sz w:val="24"/>
          <w:szCs w:val="24"/>
        </w:rPr>
      </w:pPr>
      <w:r>
        <w:rPr>
          <w:rFonts w:ascii="Times New Roman" w:hAnsi="Times New Roman"/>
          <w:sz w:val="24"/>
          <w:szCs w:val="24"/>
        </w:rPr>
        <w:t>- монтаж разводки отопления с установкой радиаторов;</w:t>
      </w:r>
    </w:p>
    <w:p w14:paraId="7FC2C493" w14:textId="77777777" w:rsidR="000A490F" w:rsidRDefault="000A490F" w:rsidP="000A490F">
      <w:pPr>
        <w:spacing w:after="0" w:line="240" w:lineRule="auto"/>
        <w:ind w:firstLine="708"/>
        <w:jc w:val="both"/>
        <w:rPr>
          <w:rFonts w:ascii="Times New Roman" w:hAnsi="Times New Roman"/>
          <w:sz w:val="24"/>
          <w:szCs w:val="24"/>
        </w:rPr>
      </w:pPr>
      <w:r>
        <w:rPr>
          <w:rFonts w:ascii="Times New Roman" w:hAnsi="Times New Roman"/>
          <w:sz w:val="24"/>
          <w:szCs w:val="24"/>
        </w:rPr>
        <w:t>- монтаж системы водоснабжения и канализации: стояки с точкой подключения (без внутриквартирной разводки);</w:t>
      </w:r>
    </w:p>
    <w:p w14:paraId="6DFC4245" w14:textId="77777777" w:rsidR="000A490F" w:rsidRDefault="000A490F" w:rsidP="000A490F">
      <w:pPr>
        <w:spacing w:after="0" w:line="240" w:lineRule="auto"/>
        <w:ind w:firstLine="708"/>
        <w:jc w:val="both"/>
        <w:rPr>
          <w:rFonts w:ascii="Times New Roman" w:hAnsi="Times New Roman"/>
          <w:sz w:val="24"/>
          <w:szCs w:val="24"/>
        </w:rPr>
      </w:pPr>
      <w:r>
        <w:rPr>
          <w:rFonts w:ascii="Times New Roman" w:hAnsi="Times New Roman"/>
          <w:sz w:val="24"/>
          <w:szCs w:val="24"/>
        </w:rPr>
        <w:t>- монтаж системы электроснабжения: прокладка электропроводов от этажного электрощита до входа в квартиру</w:t>
      </w:r>
      <w:r w:rsidRPr="007C51A5">
        <w:rPr>
          <w:rFonts w:ascii="Times New Roman" w:hAnsi="Times New Roman"/>
          <w:color w:val="111111"/>
          <w:sz w:val="24"/>
          <w:szCs w:val="24"/>
        </w:rPr>
        <w:t>.</w:t>
      </w:r>
    </w:p>
    <w:p w14:paraId="537418B7" w14:textId="77777777" w:rsidR="00AF702F" w:rsidRDefault="00690FA8">
      <w:pPr>
        <w:spacing w:after="0" w:line="240" w:lineRule="auto"/>
        <w:ind w:firstLine="708"/>
        <w:jc w:val="both"/>
        <w:rPr>
          <w:rFonts w:ascii="Times New Roman" w:hAnsi="Times New Roman"/>
          <w:sz w:val="24"/>
          <w:szCs w:val="24"/>
        </w:rPr>
      </w:pPr>
      <w:r>
        <w:rPr>
          <w:rFonts w:ascii="Times New Roman" w:hAnsi="Times New Roman"/>
          <w:sz w:val="24"/>
          <w:szCs w:val="24"/>
        </w:rPr>
        <w:lastRenderedPageBreak/>
        <w:t>Местоположение и план Объекта указаны на поэтажном плане Многоквартирного жилого дома, который прилагается к Договору (Приложение № 1) и является его неотъемлемой частью.</w:t>
      </w:r>
    </w:p>
    <w:p w14:paraId="27E50D15" w14:textId="77777777" w:rsidR="00AF702F" w:rsidRDefault="00690FA8">
      <w:pPr>
        <w:spacing w:after="0" w:line="240" w:lineRule="auto"/>
        <w:ind w:firstLine="708"/>
        <w:jc w:val="both"/>
        <w:rPr>
          <w:rFonts w:ascii="Times New Roman" w:hAnsi="Times New Roman"/>
          <w:sz w:val="24"/>
          <w:szCs w:val="24"/>
        </w:rPr>
      </w:pPr>
      <w:r>
        <w:rPr>
          <w:rFonts w:ascii="Times New Roman" w:hAnsi="Times New Roman"/>
          <w:sz w:val="24"/>
          <w:szCs w:val="24"/>
        </w:rPr>
        <w:t>Характеристики Объекта являются проектными и подлежат уточнению после сдачи Многоквартирного дома в эксплуатацию и получения данных по результатам обмеров Объекта БТИ.</w:t>
      </w:r>
    </w:p>
    <w:p w14:paraId="1933A7FD" w14:textId="77777777" w:rsidR="00AF702F" w:rsidRDefault="00AF702F">
      <w:pPr>
        <w:pStyle w:val="10"/>
        <w:tabs>
          <w:tab w:val="left" w:pos="0"/>
        </w:tabs>
        <w:spacing w:line="100" w:lineRule="atLeast"/>
        <w:ind w:left="0" w:firstLine="0"/>
        <w:rPr>
          <w:sz w:val="24"/>
          <w:szCs w:val="24"/>
        </w:rPr>
      </w:pPr>
    </w:p>
    <w:p w14:paraId="6DC041B7" w14:textId="77777777" w:rsidR="00AF702F" w:rsidRDefault="00690FA8">
      <w:pPr>
        <w:spacing w:after="0" w:line="240" w:lineRule="auto"/>
        <w:ind w:firstLine="709"/>
        <w:jc w:val="center"/>
        <w:rPr>
          <w:rFonts w:ascii="Times New Roman" w:hAnsi="Times New Roman"/>
          <w:sz w:val="24"/>
          <w:szCs w:val="24"/>
          <w:u w:val="single"/>
        </w:rPr>
      </w:pPr>
      <w:r>
        <w:rPr>
          <w:rFonts w:ascii="Times New Roman" w:hAnsi="Times New Roman"/>
          <w:sz w:val="24"/>
          <w:szCs w:val="24"/>
          <w:u w:val="single"/>
        </w:rPr>
        <w:t>3. ЦЕНА ДОГОВОРА И ПОРЯДОК РАСЧЕТОВ</w:t>
      </w:r>
    </w:p>
    <w:p w14:paraId="03A5FB27" w14:textId="7E23CDA7" w:rsidR="00AF702F" w:rsidRDefault="00690FA8">
      <w:pPr>
        <w:pStyle w:val="af5"/>
        <w:spacing w:after="0" w:line="240" w:lineRule="auto"/>
        <w:ind w:left="0" w:firstLine="709"/>
        <w:jc w:val="both"/>
        <w:rPr>
          <w:rFonts w:ascii="Times New Roman" w:hAnsi="Times New Roman"/>
          <w:sz w:val="24"/>
          <w:szCs w:val="24"/>
          <w:highlight w:val="yellow"/>
        </w:rPr>
      </w:pPr>
      <w:r>
        <w:rPr>
          <w:rFonts w:ascii="Times New Roman" w:hAnsi="Times New Roman"/>
          <w:sz w:val="24"/>
          <w:szCs w:val="24"/>
        </w:rPr>
        <w:t xml:space="preserve">3.1. Цена настоящего Договора (размер денежных средств, подлежащих уплате Участником </w:t>
      </w:r>
      <w:r w:rsidRPr="00CE1A26">
        <w:rPr>
          <w:rFonts w:ascii="Times New Roman" w:hAnsi="Times New Roman"/>
          <w:sz w:val="24"/>
          <w:szCs w:val="24"/>
        </w:rPr>
        <w:t xml:space="preserve">для строительства (создания) </w:t>
      </w:r>
      <w:hyperlink w:anchor="sub_2012">
        <w:r w:rsidRPr="00CE1A26">
          <w:rPr>
            <w:rFonts w:ascii="Times New Roman" w:hAnsi="Times New Roman"/>
            <w:sz w:val="24"/>
            <w:szCs w:val="24"/>
          </w:rPr>
          <w:t>Объекта)</w:t>
        </w:r>
      </w:hyperlink>
      <w:r w:rsidRPr="00CE1A26">
        <w:rPr>
          <w:rFonts w:ascii="Times New Roman" w:hAnsi="Times New Roman"/>
          <w:sz w:val="24"/>
          <w:szCs w:val="24"/>
        </w:rPr>
        <w:t xml:space="preserve"> определенная на момент подписания Договора, составляет </w:t>
      </w:r>
      <w:r w:rsidR="00551728">
        <w:rPr>
          <w:rFonts w:ascii="Times New Roman" w:hAnsi="Times New Roman"/>
          <w:b/>
          <w:bCs/>
          <w:iCs/>
          <w:color w:val="000000"/>
          <w:sz w:val="24"/>
          <w:szCs w:val="24"/>
        </w:rPr>
        <w:t>ХХХХХ</w:t>
      </w:r>
      <w:r w:rsidRPr="00CE1A26">
        <w:rPr>
          <w:rFonts w:ascii="Times New Roman" w:hAnsi="Times New Roman"/>
          <w:b/>
          <w:bCs/>
          <w:iCs/>
          <w:color w:val="000000"/>
          <w:sz w:val="24"/>
          <w:szCs w:val="24"/>
        </w:rPr>
        <w:t xml:space="preserve"> (</w:t>
      </w:r>
      <w:r w:rsidR="00551728">
        <w:rPr>
          <w:rFonts w:ascii="Times New Roman" w:hAnsi="Times New Roman"/>
          <w:b/>
          <w:bCs/>
          <w:iCs/>
          <w:color w:val="000000"/>
          <w:sz w:val="24"/>
          <w:szCs w:val="24"/>
        </w:rPr>
        <w:t>ХХХХХ</w:t>
      </w:r>
      <w:r w:rsidR="00CE1A26" w:rsidRPr="00CE1A26">
        <w:rPr>
          <w:rFonts w:ascii="Times New Roman" w:hAnsi="Times New Roman"/>
          <w:b/>
          <w:bCs/>
          <w:iCs/>
          <w:color w:val="000000"/>
          <w:sz w:val="24"/>
          <w:szCs w:val="24"/>
        </w:rPr>
        <w:t>)</w:t>
      </w:r>
      <w:r w:rsidRPr="00CE1A26">
        <w:rPr>
          <w:rFonts w:ascii="Times New Roman" w:hAnsi="Times New Roman"/>
          <w:b/>
          <w:bCs/>
          <w:iCs/>
          <w:color w:val="000000"/>
          <w:sz w:val="24"/>
          <w:szCs w:val="24"/>
        </w:rPr>
        <w:t xml:space="preserve"> рубля 00 копеек</w:t>
      </w:r>
      <w:r w:rsidRPr="00CE1A26">
        <w:rPr>
          <w:rFonts w:ascii="Times New Roman" w:hAnsi="Times New Roman"/>
          <w:sz w:val="24"/>
          <w:szCs w:val="24"/>
        </w:rPr>
        <w:t xml:space="preserve"> из расчета </w:t>
      </w:r>
      <w:r w:rsidR="00551728">
        <w:rPr>
          <w:rFonts w:ascii="Times New Roman" w:hAnsi="Times New Roman"/>
          <w:b/>
          <w:bCs/>
          <w:iCs/>
          <w:color w:val="000000"/>
          <w:sz w:val="24"/>
          <w:szCs w:val="24"/>
        </w:rPr>
        <w:t>ХХХХХ</w:t>
      </w:r>
      <w:r w:rsidR="00551728" w:rsidRPr="00CE1A26">
        <w:rPr>
          <w:rFonts w:ascii="Times New Roman" w:hAnsi="Times New Roman"/>
          <w:b/>
          <w:bCs/>
          <w:iCs/>
          <w:color w:val="000000"/>
          <w:sz w:val="24"/>
          <w:szCs w:val="24"/>
        </w:rPr>
        <w:t xml:space="preserve"> (</w:t>
      </w:r>
      <w:r w:rsidR="00551728">
        <w:rPr>
          <w:rFonts w:ascii="Times New Roman" w:hAnsi="Times New Roman"/>
          <w:b/>
          <w:bCs/>
          <w:iCs/>
          <w:color w:val="000000"/>
          <w:sz w:val="24"/>
          <w:szCs w:val="24"/>
        </w:rPr>
        <w:t>ХХХХХ</w:t>
      </w:r>
      <w:r w:rsidR="00551728" w:rsidRPr="00CE1A26">
        <w:rPr>
          <w:rFonts w:ascii="Times New Roman" w:hAnsi="Times New Roman"/>
          <w:b/>
          <w:bCs/>
          <w:iCs/>
          <w:color w:val="000000"/>
          <w:sz w:val="24"/>
          <w:szCs w:val="24"/>
        </w:rPr>
        <w:t>) рубля 00 копеек</w:t>
      </w:r>
      <w:r w:rsidR="00551728" w:rsidRPr="00CE1A26">
        <w:rPr>
          <w:rFonts w:ascii="Times New Roman" w:hAnsi="Times New Roman"/>
          <w:sz w:val="24"/>
          <w:szCs w:val="24"/>
        </w:rPr>
        <w:t xml:space="preserve"> </w:t>
      </w:r>
      <w:r w:rsidRPr="00CE1A26">
        <w:rPr>
          <w:rFonts w:ascii="Times New Roman" w:hAnsi="Times New Roman"/>
          <w:sz w:val="24"/>
          <w:szCs w:val="24"/>
        </w:rPr>
        <w:t>за один квадратный метр Суммарной проектной площади Объекта (с учетом холодных помещений).</w:t>
      </w:r>
      <w:r>
        <w:rPr>
          <w:rFonts w:ascii="Times New Roman" w:hAnsi="Times New Roman"/>
          <w:sz w:val="24"/>
          <w:szCs w:val="24"/>
        </w:rPr>
        <w:t xml:space="preserve"> </w:t>
      </w:r>
    </w:p>
    <w:p w14:paraId="11A0A96A" w14:textId="30311F1C" w:rsidR="00AF702F" w:rsidRDefault="00690FA8">
      <w:pPr>
        <w:pStyle w:val="af5"/>
        <w:spacing w:after="0" w:line="240" w:lineRule="auto"/>
        <w:ind w:left="0" w:firstLine="709"/>
        <w:jc w:val="both"/>
        <w:rPr>
          <w:rFonts w:ascii="Times New Roman" w:hAnsi="Times New Roman"/>
          <w:sz w:val="24"/>
          <w:szCs w:val="24"/>
        </w:rPr>
      </w:pPr>
      <w:r>
        <w:rPr>
          <w:rFonts w:ascii="Times New Roman" w:hAnsi="Times New Roman"/>
          <w:sz w:val="24"/>
          <w:szCs w:val="24"/>
        </w:rPr>
        <w:t xml:space="preserve">3.2. Цена настоящего Договора в размере </w:t>
      </w:r>
      <w:r w:rsidR="00551728">
        <w:rPr>
          <w:rFonts w:ascii="Times New Roman" w:hAnsi="Times New Roman"/>
          <w:b/>
          <w:bCs/>
          <w:iCs/>
          <w:color w:val="000000"/>
          <w:sz w:val="24"/>
          <w:szCs w:val="24"/>
        </w:rPr>
        <w:t>ХХХХХ</w:t>
      </w:r>
      <w:r w:rsidR="00551728" w:rsidRPr="00CE1A26">
        <w:rPr>
          <w:rFonts w:ascii="Times New Roman" w:hAnsi="Times New Roman"/>
          <w:b/>
          <w:bCs/>
          <w:iCs/>
          <w:color w:val="000000"/>
          <w:sz w:val="24"/>
          <w:szCs w:val="24"/>
        </w:rPr>
        <w:t xml:space="preserve"> (</w:t>
      </w:r>
      <w:r w:rsidR="00551728">
        <w:rPr>
          <w:rFonts w:ascii="Times New Roman" w:hAnsi="Times New Roman"/>
          <w:b/>
          <w:bCs/>
          <w:iCs/>
          <w:color w:val="000000"/>
          <w:sz w:val="24"/>
          <w:szCs w:val="24"/>
        </w:rPr>
        <w:t>ХХХХХ</w:t>
      </w:r>
      <w:r w:rsidR="00551728" w:rsidRPr="00CE1A26">
        <w:rPr>
          <w:rFonts w:ascii="Times New Roman" w:hAnsi="Times New Roman"/>
          <w:b/>
          <w:bCs/>
          <w:iCs/>
          <w:color w:val="000000"/>
          <w:sz w:val="24"/>
          <w:szCs w:val="24"/>
        </w:rPr>
        <w:t>) рубля 00 копеек</w:t>
      </w:r>
      <w:r w:rsidR="00551728" w:rsidRPr="00CE1A26">
        <w:rPr>
          <w:rFonts w:ascii="Times New Roman" w:hAnsi="Times New Roman"/>
          <w:sz w:val="24"/>
          <w:szCs w:val="24"/>
        </w:rPr>
        <w:t xml:space="preserve"> </w:t>
      </w:r>
      <w:r>
        <w:rPr>
          <w:rFonts w:ascii="Times New Roman" w:hAnsi="Times New Roman"/>
          <w:sz w:val="24"/>
          <w:szCs w:val="24"/>
        </w:rPr>
        <w:t xml:space="preserve">состоит из суммы денежных средств на возмещение затрат на строительство (создание) Объекта и суммы денежных средств на оплату услуг Застройщика. </w:t>
      </w:r>
      <w:r>
        <w:rPr>
          <w:rStyle w:val="itemtext1"/>
          <w:rFonts w:ascii="Times New Roman" w:hAnsi="Times New Roman" w:cs="Times New Roman"/>
          <w:color w:val="auto"/>
          <w:sz w:val="24"/>
          <w:szCs w:val="24"/>
        </w:rPr>
        <w:t>Денежные средства Участника, уплаченные на возмещение затрат на строительство (создание) Объекта и общего имущества в Объекте и не израсходованные непосредственно на цели строительства Объекта и общего имущества в Многоквартирном доме, а также на целевое финансирование иных мероприятий, возврату Участнику  не подлежат и удерживаются Застройщиком в свою пользу в качестве дополнительного вознаграждения  за оказанные услуги по реализации Договора в момент окончания исполнения Застройщиком всех обязательств по Договору.</w:t>
      </w:r>
    </w:p>
    <w:p w14:paraId="5B8FFB5B" w14:textId="77777777" w:rsidR="00AF702F" w:rsidRDefault="00690FA8">
      <w:pPr>
        <w:pStyle w:val="af5"/>
        <w:spacing w:after="0" w:line="240" w:lineRule="auto"/>
        <w:ind w:left="0" w:firstLine="709"/>
        <w:jc w:val="both"/>
        <w:rPr>
          <w:rFonts w:ascii="Times New Roman" w:hAnsi="Times New Roman"/>
          <w:sz w:val="24"/>
          <w:szCs w:val="24"/>
        </w:rPr>
      </w:pPr>
      <w:r>
        <w:rPr>
          <w:rFonts w:ascii="Times New Roman" w:hAnsi="Times New Roman"/>
          <w:sz w:val="24"/>
          <w:szCs w:val="24"/>
        </w:rPr>
        <w:t>Стороны пришли к соглашению о не составлении счета-фактуры Застройщиком при передаче имущества Участнику, как по операции, не подлежащей обложению налогом на добавленную стоимость (</w:t>
      </w:r>
      <w:proofErr w:type="spellStart"/>
      <w:r>
        <w:rPr>
          <w:rFonts w:ascii="Times New Roman" w:hAnsi="Times New Roman"/>
          <w:sz w:val="24"/>
          <w:szCs w:val="24"/>
        </w:rPr>
        <w:t>пп</w:t>
      </w:r>
      <w:proofErr w:type="spellEnd"/>
      <w:r>
        <w:rPr>
          <w:rFonts w:ascii="Times New Roman" w:hAnsi="Times New Roman"/>
          <w:sz w:val="24"/>
          <w:szCs w:val="24"/>
        </w:rPr>
        <w:t>. 1 п. 3 ст. 169 Налогового кодекса Российской Федерации.).</w:t>
      </w:r>
    </w:p>
    <w:p w14:paraId="3DAAC693"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3.3. Оплата цены Договора, указанной в п. 3.2. настоящего Договора, осуществляется в соответствии со следующим графиком платежей:</w:t>
      </w:r>
    </w:p>
    <w:tbl>
      <w:tblPr>
        <w:tblW w:w="9759" w:type="dxa"/>
        <w:tblInd w:w="108" w:type="dxa"/>
        <w:tblLayout w:type="fixed"/>
        <w:tblLook w:val="01E0" w:firstRow="1" w:lastRow="1" w:firstColumn="1" w:lastColumn="1" w:noHBand="0" w:noVBand="0"/>
      </w:tblPr>
      <w:tblGrid>
        <w:gridCol w:w="567"/>
        <w:gridCol w:w="2695"/>
        <w:gridCol w:w="3542"/>
        <w:gridCol w:w="2955"/>
      </w:tblGrid>
      <w:tr w:rsidR="00AF702F" w:rsidRPr="00685992" w14:paraId="6F2D2743" w14:textId="77777777">
        <w:trPr>
          <w:trHeight w:val="621"/>
        </w:trPr>
        <w:tc>
          <w:tcPr>
            <w:tcW w:w="566" w:type="dxa"/>
            <w:tcBorders>
              <w:top w:val="single" w:sz="4" w:space="0" w:color="000000"/>
              <w:left w:val="single" w:sz="4" w:space="0" w:color="000000"/>
              <w:bottom w:val="single" w:sz="4" w:space="0" w:color="000000"/>
              <w:right w:val="single" w:sz="4" w:space="0" w:color="000000"/>
            </w:tcBorders>
          </w:tcPr>
          <w:p w14:paraId="5B90BA2F" w14:textId="77777777" w:rsidR="00AF702F" w:rsidRPr="00685992" w:rsidRDefault="00AF702F">
            <w:pPr>
              <w:widowControl w:val="0"/>
              <w:tabs>
                <w:tab w:val="center" w:pos="4677"/>
                <w:tab w:val="right" w:pos="9355"/>
              </w:tabs>
              <w:spacing w:after="0" w:line="240" w:lineRule="auto"/>
              <w:jc w:val="center"/>
              <w:rPr>
                <w:rFonts w:ascii="Times New Roman" w:hAnsi="Times New Roman"/>
                <w:b/>
              </w:rPr>
            </w:pPr>
          </w:p>
          <w:p w14:paraId="5A439389" w14:textId="77777777" w:rsidR="00AF702F" w:rsidRPr="00685992" w:rsidRDefault="00AF702F">
            <w:pPr>
              <w:widowControl w:val="0"/>
              <w:tabs>
                <w:tab w:val="center" w:pos="4677"/>
                <w:tab w:val="right" w:pos="9355"/>
              </w:tabs>
              <w:spacing w:after="0" w:line="240" w:lineRule="auto"/>
              <w:jc w:val="center"/>
              <w:rPr>
                <w:rFonts w:ascii="Times New Roman" w:hAnsi="Times New Roman"/>
                <w:b/>
              </w:rPr>
            </w:pPr>
          </w:p>
          <w:p w14:paraId="6D7FCF46" w14:textId="77777777" w:rsidR="00AF702F" w:rsidRPr="00685992" w:rsidRDefault="00AF702F">
            <w:pPr>
              <w:widowControl w:val="0"/>
              <w:tabs>
                <w:tab w:val="center" w:pos="4677"/>
                <w:tab w:val="right" w:pos="9355"/>
              </w:tabs>
              <w:spacing w:after="0" w:line="240" w:lineRule="auto"/>
              <w:jc w:val="center"/>
              <w:rPr>
                <w:rFonts w:ascii="Times New Roman" w:hAnsi="Times New Roman"/>
                <w:b/>
              </w:rPr>
            </w:pPr>
          </w:p>
          <w:p w14:paraId="5B3FAED5" w14:textId="77777777" w:rsidR="00AF702F" w:rsidRPr="00685992" w:rsidRDefault="00690FA8">
            <w:pPr>
              <w:widowControl w:val="0"/>
              <w:tabs>
                <w:tab w:val="center" w:pos="4677"/>
                <w:tab w:val="right" w:pos="9355"/>
              </w:tabs>
              <w:spacing w:after="0" w:line="240" w:lineRule="auto"/>
              <w:jc w:val="center"/>
              <w:rPr>
                <w:rFonts w:ascii="Times New Roman" w:hAnsi="Times New Roman"/>
                <w:b/>
              </w:rPr>
            </w:pPr>
            <w:r w:rsidRPr="00685992">
              <w:rPr>
                <w:rFonts w:ascii="Times New Roman" w:hAnsi="Times New Roman"/>
                <w:b/>
              </w:rPr>
              <w:t>№</w:t>
            </w:r>
          </w:p>
        </w:tc>
        <w:tc>
          <w:tcPr>
            <w:tcW w:w="2695" w:type="dxa"/>
            <w:tcBorders>
              <w:top w:val="single" w:sz="4" w:space="0" w:color="000000"/>
              <w:left w:val="single" w:sz="4" w:space="0" w:color="000000"/>
              <w:bottom w:val="single" w:sz="4" w:space="0" w:color="000000"/>
              <w:right w:val="single" w:sz="4" w:space="0" w:color="000000"/>
            </w:tcBorders>
            <w:vAlign w:val="center"/>
          </w:tcPr>
          <w:p w14:paraId="35230BB4" w14:textId="77777777" w:rsidR="00AF702F" w:rsidRPr="00685992" w:rsidRDefault="00690FA8">
            <w:pPr>
              <w:widowControl w:val="0"/>
              <w:tabs>
                <w:tab w:val="center" w:pos="4677"/>
                <w:tab w:val="right" w:pos="9355"/>
              </w:tabs>
              <w:spacing w:after="0" w:line="240" w:lineRule="auto"/>
              <w:jc w:val="center"/>
              <w:rPr>
                <w:rFonts w:ascii="Times New Roman" w:hAnsi="Times New Roman"/>
                <w:b/>
              </w:rPr>
            </w:pPr>
            <w:r w:rsidRPr="00685992">
              <w:rPr>
                <w:rFonts w:ascii="Times New Roman" w:hAnsi="Times New Roman"/>
                <w:b/>
              </w:rPr>
              <w:t xml:space="preserve">Денежная сумма, </w:t>
            </w:r>
          </w:p>
          <w:p w14:paraId="1C84C891" w14:textId="77777777" w:rsidR="00AF702F" w:rsidRPr="00685992" w:rsidRDefault="00690FA8">
            <w:pPr>
              <w:widowControl w:val="0"/>
              <w:tabs>
                <w:tab w:val="center" w:pos="4677"/>
                <w:tab w:val="right" w:pos="9355"/>
              </w:tabs>
              <w:spacing w:after="0" w:line="240" w:lineRule="auto"/>
              <w:jc w:val="center"/>
              <w:rPr>
                <w:rFonts w:ascii="Times New Roman" w:hAnsi="Times New Roman"/>
                <w:b/>
              </w:rPr>
            </w:pPr>
            <w:r w:rsidRPr="00685992">
              <w:rPr>
                <w:rFonts w:ascii="Times New Roman" w:hAnsi="Times New Roman"/>
                <w:b/>
              </w:rPr>
              <w:t>подлежащая уплате (руб.)</w:t>
            </w:r>
          </w:p>
        </w:tc>
        <w:tc>
          <w:tcPr>
            <w:tcW w:w="3542" w:type="dxa"/>
            <w:tcBorders>
              <w:top w:val="single" w:sz="4" w:space="0" w:color="000000"/>
              <w:left w:val="single" w:sz="4" w:space="0" w:color="000000"/>
              <w:bottom w:val="single" w:sz="4" w:space="0" w:color="000000"/>
              <w:right w:val="single" w:sz="4" w:space="0" w:color="000000"/>
            </w:tcBorders>
            <w:vAlign w:val="center"/>
          </w:tcPr>
          <w:p w14:paraId="2D0F23CA" w14:textId="77777777" w:rsidR="00AF702F" w:rsidRPr="00685992" w:rsidRDefault="00690FA8">
            <w:pPr>
              <w:widowControl w:val="0"/>
              <w:tabs>
                <w:tab w:val="center" w:pos="4677"/>
                <w:tab w:val="right" w:pos="9355"/>
              </w:tabs>
              <w:spacing w:after="0" w:line="240" w:lineRule="auto"/>
              <w:jc w:val="center"/>
              <w:rPr>
                <w:rFonts w:ascii="Times New Roman" w:hAnsi="Times New Roman"/>
                <w:b/>
              </w:rPr>
            </w:pPr>
            <w:r w:rsidRPr="00685992">
              <w:rPr>
                <w:rFonts w:ascii="Times New Roman" w:hAnsi="Times New Roman"/>
                <w:b/>
              </w:rPr>
              <w:t>Дата, до которой денежная сумма должна быть уплачена (включительно), но не ранее даты государственной регистрации настоящего Договора</w:t>
            </w:r>
          </w:p>
        </w:tc>
        <w:tc>
          <w:tcPr>
            <w:tcW w:w="2955" w:type="dxa"/>
            <w:tcBorders>
              <w:top w:val="single" w:sz="4" w:space="0" w:color="000000"/>
              <w:left w:val="single" w:sz="4" w:space="0" w:color="000000"/>
              <w:bottom w:val="single" w:sz="4" w:space="0" w:color="000000"/>
              <w:right w:val="single" w:sz="4" w:space="0" w:color="000000"/>
            </w:tcBorders>
            <w:vAlign w:val="center"/>
          </w:tcPr>
          <w:p w14:paraId="38DCD04E" w14:textId="77777777" w:rsidR="00AF702F" w:rsidRPr="00685992" w:rsidRDefault="00690FA8">
            <w:pPr>
              <w:widowControl w:val="0"/>
              <w:tabs>
                <w:tab w:val="center" w:pos="4677"/>
                <w:tab w:val="right" w:pos="9355"/>
              </w:tabs>
              <w:spacing w:after="0" w:line="240" w:lineRule="auto"/>
              <w:jc w:val="center"/>
              <w:rPr>
                <w:rFonts w:ascii="Times New Roman" w:hAnsi="Times New Roman"/>
                <w:b/>
              </w:rPr>
            </w:pPr>
            <w:r w:rsidRPr="00685992">
              <w:rPr>
                <w:rFonts w:ascii="Times New Roman" w:hAnsi="Times New Roman"/>
                <w:b/>
              </w:rPr>
              <w:t>Источник денежных средств</w:t>
            </w:r>
          </w:p>
          <w:p w14:paraId="0A300499" w14:textId="77777777" w:rsidR="00AF702F" w:rsidRPr="00685992" w:rsidRDefault="00690FA8">
            <w:pPr>
              <w:widowControl w:val="0"/>
              <w:tabs>
                <w:tab w:val="center" w:pos="4677"/>
                <w:tab w:val="right" w:pos="9355"/>
              </w:tabs>
              <w:spacing w:after="0" w:line="240" w:lineRule="auto"/>
              <w:jc w:val="center"/>
              <w:rPr>
                <w:rFonts w:ascii="Times New Roman" w:hAnsi="Times New Roman"/>
                <w:b/>
              </w:rPr>
            </w:pPr>
            <w:r w:rsidRPr="00685992">
              <w:rPr>
                <w:rFonts w:ascii="Times New Roman" w:hAnsi="Times New Roman"/>
                <w:b/>
              </w:rPr>
              <w:t>(Собственные средства/ кредитные средства /бюджетная субсидия)</w:t>
            </w:r>
          </w:p>
        </w:tc>
      </w:tr>
      <w:tr w:rsidR="00AF702F" w:rsidRPr="00685992" w14:paraId="411F4A6F" w14:textId="77777777">
        <w:trPr>
          <w:trHeight w:val="385"/>
        </w:trPr>
        <w:tc>
          <w:tcPr>
            <w:tcW w:w="566" w:type="dxa"/>
            <w:tcBorders>
              <w:top w:val="single" w:sz="4" w:space="0" w:color="000000"/>
              <w:left w:val="single" w:sz="4" w:space="0" w:color="000000"/>
              <w:bottom w:val="single" w:sz="4" w:space="0" w:color="000000"/>
              <w:right w:val="single" w:sz="4" w:space="0" w:color="000000"/>
            </w:tcBorders>
          </w:tcPr>
          <w:p w14:paraId="324832B2" w14:textId="77777777" w:rsidR="00AF702F" w:rsidRPr="00685992" w:rsidRDefault="00690FA8">
            <w:pPr>
              <w:pStyle w:val="af1"/>
              <w:widowControl w:val="0"/>
              <w:tabs>
                <w:tab w:val="center" w:pos="4677"/>
                <w:tab w:val="right" w:pos="9355"/>
              </w:tabs>
              <w:ind w:left="-86"/>
              <w:jc w:val="center"/>
              <w:rPr>
                <w:sz w:val="22"/>
                <w:szCs w:val="22"/>
              </w:rPr>
            </w:pPr>
            <w:r w:rsidRPr="00685992">
              <w:rPr>
                <w:rFonts w:ascii="Times New Roman" w:eastAsia="MS Mincho" w:hAnsi="Times New Roman"/>
                <w:b/>
                <w:sz w:val="22"/>
                <w:szCs w:val="22"/>
                <w:lang w:val="ru-RU"/>
              </w:rPr>
              <w:t>1.</w:t>
            </w:r>
          </w:p>
        </w:tc>
        <w:tc>
          <w:tcPr>
            <w:tcW w:w="2695" w:type="dxa"/>
            <w:tcBorders>
              <w:top w:val="single" w:sz="4" w:space="0" w:color="000000"/>
              <w:left w:val="single" w:sz="4" w:space="0" w:color="000000"/>
              <w:bottom w:val="single" w:sz="4" w:space="0" w:color="000000"/>
              <w:right w:val="single" w:sz="4" w:space="0" w:color="000000"/>
            </w:tcBorders>
          </w:tcPr>
          <w:p w14:paraId="16CDAC29" w14:textId="6EBC9FF6" w:rsidR="00AF702F" w:rsidRPr="00685992" w:rsidRDefault="00551728">
            <w:pPr>
              <w:pStyle w:val="af5"/>
              <w:widowControl w:val="0"/>
              <w:tabs>
                <w:tab w:val="center" w:pos="4677"/>
                <w:tab w:val="right" w:pos="9355"/>
              </w:tabs>
              <w:spacing w:after="0" w:line="240" w:lineRule="auto"/>
              <w:ind w:left="0"/>
              <w:jc w:val="center"/>
            </w:pPr>
            <w:r>
              <w:rPr>
                <w:rFonts w:ascii="Times New Roman" w:hAnsi="Times New Roman"/>
                <w:b/>
                <w:bCs/>
                <w:iCs/>
                <w:color w:val="000000"/>
              </w:rPr>
              <w:t>ХХХХХ</w:t>
            </w:r>
            <w:r w:rsidR="00690FA8" w:rsidRPr="00685992">
              <w:rPr>
                <w:rFonts w:ascii="Times New Roman" w:hAnsi="Times New Roman"/>
                <w:b/>
                <w:bCs/>
                <w:iCs/>
                <w:color w:val="000000"/>
              </w:rPr>
              <w:t xml:space="preserve"> </w:t>
            </w:r>
          </w:p>
        </w:tc>
        <w:tc>
          <w:tcPr>
            <w:tcW w:w="3542" w:type="dxa"/>
            <w:tcBorders>
              <w:top w:val="single" w:sz="4" w:space="0" w:color="000000"/>
              <w:left w:val="single" w:sz="4" w:space="0" w:color="000000"/>
              <w:bottom w:val="single" w:sz="4" w:space="0" w:color="000000"/>
              <w:right w:val="single" w:sz="4" w:space="0" w:color="000000"/>
            </w:tcBorders>
            <w:vAlign w:val="center"/>
          </w:tcPr>
          <w:p w14:paraId="6B525E09" w14:textId="4F99552A" w:rsidR="00AF702F" w:rsidRPr="00685992" w:rsidRDefault="00AF702F">
            <w:pPr>
              <w:pStyle w:val="af5"/>
              <w:widowControl w:val="0"/>
              <w:tabs>
                <w:tab w:val="center" w:pos="4677"/>
                <w:tab w:val="right" w:pos="9355"/>
              </w:tabs>
              <w:spacing w:after="0" w:line="240" w:lineRule="auto"/>
              <w:ind w:left="0"/>
              <w:jc w:val="center"/>
              <w:rPr>
                <w:rFonts w:ascii="Times New Roman" w:hAnsi="Times New Roman"/>
                <w:b/>
              </w:rPr>
            </w:pPr>
          </w:p>
        </w:tc>
        <w:tc>
          <w:tcPr>
            <w:tcW w:w="2955" w:type="dxa"/>
            <w:tcBorders>
              <w:top w:val="single" w:sz="4" w:space="0" w:color="000000"/>
              <w:left w:val="single" w:sz="4" w:space="0" w:color="000000"/>
              <w:bottom w:val="single" w:sz="4" w:space="0" w:color="000000"/>
              <w:right w:val="single" w:sz="4" w:space="0" w:color="000000"/>
            </w:tcBorders>
            <w:vAlign w:val="center"/>
          </w:tcPr>
          <w:p w14:paraId="51EE6180" w14:textId="5DDBAD6F" w:rsidR="00AF702F" w:rsidRPr="00685992" w:rsidRDefault="00AF702F">
            <w:pPr>
              <w:widowControl w:val="0"/>
              <w:tabs>
                <w:tab w:val="center" w:pos="4677"/>
                <w:tab w:val="right" w:pos="9355"/>
              </w:tabs>
              <w:spacing w:line="240" w:lineRule="auto"/>
              <w:ind w:left="-86"/>
              <w:jc w:val="center"/>
              <w:rPr>
                <w:rFonts w:ascii="Times New Roman" w:hAnsi="Times New Roman"/>
                <w:b/>
              </w:rPr>
            </w:pPr>
          </w:p>
        </w:tc>
      </w:tr>
      <w:tr w:rsidR="00AF702F" w:rsidRPr="00685992" w14:paraId="20DB20D2" w14:textId="77777777">
        <w:trPr>
          <w:trHeight w:val="385"/>
        </w:trPr>
        <w:tc>
          <w:tcPr>
            <w:tcW w:w="3261" w:type="dxa"/>
            <w:gridSpan w:val="2"/>
            <w:tcBorders>
              <w:left w:val="single" w:sz="4" w:space="0" w:color="000000"/>
              <w:bottom w:val="single" w:sz="4" w:space="0" w:color="000000"/>
              <w:right w:val="single" w:sz="4" w:space="0" w:color="000000"/>
            </w:tcBorders>
          </w:tcPr>
          <w:p w14:paraId="6877637B" w14:textId="77777777" w:rsidR="00AF702F" w:rsidRPr="00685992" w:rsidRDefault="00690FA8">
            <w:pPr>
              <w:pStyle w:val="af5"/>
              <w:widowControl w:val="0"/>
              <w:tabs>
                <w:tab w:val="center" w:pos="4677"/>
                <w:tab w:val="right" w:pos="9355"/>
              </w:tabs>
              <w:spacing w:after="0" w:line="240" w:lineRule="auto"/>
              <w:ind w:left="0"/>
              <w:jc w:val="center"/>
              <w:rPr>
                <w:rFonts w:ascii="Times New Roman" w:hAnsi="Times New Roman"/>
                <w:b/>
                <w:bCs/>
                <w:iCs/>
                <w:color w:val="000000"/>
              </w:rPr>
            </w:pPr>
            <w:r w:rsidRPr="00685992">
              <w:rPr>
                <w:rFonts w:ascii="Times New Roman" w:hAnsi="Times New Roman"/>
                <w:b/>
                <w:bCs/>
                <w:iCs/>
                <w:color w:val="000000"/>
              </w:rPr>
              <w:t>Итого:</w:t>
            </w:r>
          </w:p>
        </w:tc>
        <w:tc>
          <w:tcPr>
            <w:tcW w:w="3542" w:type="dxa"/>
            <w:tcBorders>
              <w:left w:val="single" w:sz="4" w:space="0" w:color="000000"/>
              <w:bottom w:val="single" w:sz="4" w:space="0" w:color="000000"/>
              <w:right w:val="single" w:sz="4" w:space="0" w:color="000000"/>
            </w:tcBorders>
            <w:vAlign w:val="center"/>
          </w:tcPr>
          <w:p w14:paraId="473059BF" w14:textId="153008ED" w:rsidR="00AF702F" w:rsidRPr="00685992" w:rsidRDefault="00551728">
            <w:pPr>
              <w:pStyle w:val="af5"/>
              <w:widowControl w:val="0"/>
              <w:tabs>
                <w:tab w:val="center" w:pos="4677"/>
                <w:tab w:val="right" w:pos="9355"/>
              </w:tabs>
              <w:spacing w:after="0" w:line="240" w:lineRule="auto"/>
              <w:ind w:left="0"/>
              <w:jc w:val="center"/>
            </w:pPr>
            <w:r>
              <w:rPr>
                <w:rFonts w:ascii="Times New Roman" w:hAnsi="Times New Roman"/>
                <w:b/>
                <w:bCs/>
                <w:iCs/>
                <w:color w:val="000000"/>
              </w:rPr>
              <w:t>ХХХХХ</w:t>
            </w:r>
            <w:r w:rsidR="00690FA8" w:rsidRPr="00685992">
              <w:rPr>
                <w:rFonts w:ascii="Times New Roman" w:hAnsi="Times New Roman"/>
                <w:b/>
                <w:bCs/>
                <w:iCs/>
                <w:color w:val="000000"/>
              </w:rPr>
              <w:t xml:space="preserve"> </w:t>
            </w:r>
          </w:p>
        </w:tc>
        <w:tc>
          <w:tcPr>
            <w:tcW w:w="2955" w:type="dxa"/>
            <w:tcBorders>
              <w:left w:val="single" w:sz="4" w:space="0" w:color="000000"/>
              <w:bottom w:val="single" w:sz="4" w:space="0" w:color="000000"/>
              <w:right w:val="single" w:sz="4" w:space="0" w:color="000000"/>
            </w:tcBorders>
            <w:vAlign w:val="center"/>
          </w:tcPr>
          <w:p w14:paraId="24EFDC17" w14:textId="77777777" w:rsidR="00AF702F" w:rsidRPr="00685992" w:rsidRDefault="00AF702F">
            <w:pPr>
              <w:widowControl w:val="0"/>
              <w:tabs>
                <w:tab w:val="center" w:pos="4677"/>
                <w:tab w:val="right" w:pos="9355"/>
              </w:tabs>
              <w:spacing w:line="240" w:lineRule="auto"/>
              <w:ind w:left="-86"/>
              <w:jc w:val="center"/>
              <w:rPr>
                <w:rFonts w:ascii="Times New Roman" w:hAnsi="Times New Roman"/>
                <w:b/>
              </w:rPr>
            </w:pPr>
          </w:p>
        </w:tc>
      </w:tr>
    </w:tbl>
    <w:p w14:paraId="1186D030" w14:textId="77777777" w:rsidR="00AF702F" w:rsidRDefault="00AF702F">
      <w:pPr>
        <w:spacing w:after="0" w:line="240" w:lineRule="auto"/>
        <w:ind w:firstLine="708"/>
        <w:jc w:val="both"/>
        <w:rPr>
          <w:rFonts w:ascii="Times New Roman" w:hAnsi="Times New Roman"/>
          <w:sz w:val="24"/>
          <w:szCs w:val="24"/>
        </w:rPr>
      </w:pPr>
    </w:p>
    <w:p w14:paraId="7BED883E" w14:textId="77777777" w:rsidR="00AF702F" w:rsidRDefault="00690FA8">
      <w:pPr>
        <w:spacing w:after="0" w:line="240" w:lineRule="auto"/>
        <w:ind w:firstLine="708"/>
        <w:jc w:val="both"/>
        <w:rPr>
          <w:rFonts w:ascii="Times New Roman" w:hAnsi="Times New Roman"/>
          <w:sz w:val="24"/>
          <w:szCs w:val="24"/>
        </w:rPr>
      </w:pPr>
      <w:r>
        <w:rPr>
          <w:rFonts w:ascii="Times New Roman" w:hAnsi="Times New Roman"/>
          <w:sz w:val="24"/>
          <w:szCs w:val="24"/>
        </w:rPr>
        <w:t xml:space="preserve">3.4. Стороны пришли к соглашению о том, что </w:t>
      </w:r>
      <w:bookmarkStart w:id="0" w:name="sub_502"/>
      <w:r>
        <w:rPr>
          <w:rFonts w:ascii="Times New Roman" w:hAnsi="Times New Roman"/>
          <w:sz w:val="24"/>
          <w:szCs w:val="24"/>
        </w:rPr>
        <w:t xml:space="preserve">указанная в п. 3.2. настоящего Договора цена Договора будет изменена на условиях, указанных в </w:t>
      </w:r>
      <w:proofErr w:type="spellStart"/>
      <w:r>
        <w:rPr>
          <w:rFonts w:ascii="Times New Roman" w:hAnsi="Times New Roman"/>
          <w:sz w:val="24"/>
          <w:szCs w:val="24"/>
        </w:rPr>
        <w:t>п.п</w:t>
      </w:r>
      <w:proofErr w:type="spellEnd"/>
      <w:r>
        <w:rPr>
          <w:rFonts w:ascii="Times New Roman" w:hAnsi="Times New Roman"/>
          <w:sz w:val="24"/>
          <w:szCs w:val="24"/>
        </w:rPr>
        <w:t xml:space="preserve">. 3.4.1. и 3.4.2. настоящего Договора, в порядке, предусмотренном </w:t>
      </w:r>
      <w:proofErr w:type="spellStart"/>
      <w:r>
        <w:rPr>
          <w:rFonts w:ascii="Times New Roman" w:hAnsi="Times New Roman"/>
          <w:sz w:val="24"/>
          <w:szCs w:val="24"/>
        </w:rPr>
        <w:t>п.п</w:t>
      </w:r>
      <w:proofErr w:type="spellEnd"/>
      <w:r>
        <w:rPr>
          <w:rFonts w:ascii="Times New Roman" w:hAnsi="Times New Roman"/>
          <w:sz w:val="24"/>
          <w:szCs w:val="24"/>
        </w:rPr>
        <w:t>. 4.1.7 и 5.1.5. настоящего Договора.</w:t>
      </w:r>
    </w:p>
    <w:p w14:paraId="6290A550"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3.4.1. После проведения органами БТИ технической инвентаризации Объекта Стороны, исходя из Суммарной площади Объекта по данным обмеров БТИ, стоимости затрат на строительство одного кв.м. и </w:t>
      </w:r>
      <w:r w:rsidRPr="00685992">
        <w:rPr>
          <w:rFonts w:ascii="Times New Roman" w:hAnsi="Times New Roman"/>
          <w:sz w:val="24"/>
          <w:szCs w:val="24"/>
        </w:rPr>
        <w:t>стоимости услуг Застройщика, указанных в п. 3.2. настоящего Договора, в случае изменения площади Объекта не более чем</w:t>
      </w:r>
      <w:r>
        <w:rPr>
          <w:rFonts w:ascii="Times New Roman" w:hAnsi="Times New Roman"/>
          <w:sz w:val="24"/>
          <w:szCs w:val="24"/>
        </w:rPr>
        <w:t xml:space="preserve"> на 0,11 квадратных метра, уточняют цену настоящего Договора и осуществляют дополнительные расчеты по результатам обмеров Объекта органами БТИ без необходимости дополнительного согласования Сторонами и составления Дополнительного соглашения к Договору.</w:t>
      </w:r>
    </w:p>
    <w:p w14:paraId="6222D264"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3.4.2. Указанная в п. 3.4.1. настоящего Договора уточненная стоимость Объекта является окончательной и не подлежит изменению ни при каких обстоятельствах, в том числе и в случае изменения площади Объекта при проведении повторных (дополнительных) обмеров Объекта БТИ.</w:t>
      </w:r>
      <w:bookmarkEnd w:id="0"/>
      <w:r>
        <w:rPr>
          <w:rFonts w:ascii="Times New Roman" w:hAnsi="Times New Roman"/>
          <w:sz w:val="24"/>
          <w:szCs w:val="24"/>
        </w:rPr>
        <w:t xml:space="preserve"> </w:t>
      </w:r>
    </w:p>
    <w:p w14:paraId="6CEE287B" w14:textId="25D63A15"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Допустимый размер изменения площади Объекта составляет 5 % (пять процентов) от Суммарной проектной площади Объекта долевого строительства (с учетом лоджии/балкона).</w:t>
      </w:r>
    </w:p>
    <w:p w14:paraId="0793F4F1" w14:textId="77777777" w:rsidR="00AF702F" w:rsidRDefault="00690FA8">
      <w:pPr>
        <w:spacing w:after="0" w:line="240" w:lineRule="auto"/>
        <w:ind w:firstLine="742"/>
        <w:jc w:val="both"/>
        <w:rPr>
          <w:rFonts w:ascii="Times New Roman" w:hAnsi="Times New Roman"/>
          <w:sz w:val="24"/>
          <w:szCs w:val="24"/>
        </w:rPr>
      </w:pPr>
      <w:r>
        <w:rPr>
          <w:rFonts w:ascii="Times New Roman" w:hAnsi="Times New Roman"/>
          <w:sz w:val="24"/>
          <w:szCs w:val="24"/>
        </w:rPr>
        <w:t xml:space="preserve">3.5. Оплата Участником долевого строительства цены договора производится путем размещения денежных средств на специальном счете </w:t>
      </w:r>
      <w:proofErr w:type="spellStart"/>
      <w:r>
        <w:rPr>
          <w:rFonts w:ascii="Times New Roman" w:hAnsi="Times New Roman"/>
          <w:sz w:val="24"/>
          <w:szCs w:val="24"/>
        </w:rPr>
        <w:t>эскроу</w:t>
      </w:r>
      <w:proofErr w:type="spellEnd"/>
      <w:r>
        <w:rPr>
          <w:rFonts w:ascii="Times New Roman" w:hAnsi="Times New Roman"/>
          <w:sz w:val="24"/>
          <w:szCs w:val="24"/>
        </w:rPr>
        <w:t xml:space="preserve"> в порядке, предусмотренном ст. </w:t>
      </w:r>
      <w:r>
        <w:rPr>
          <w:rFonts w:ascii="Times New Roman" w:hAnsi="Times New Roman"/>
          <w:sz w:val="24"/>
          <w:szCs w:val="24"/>
        </w:rPr>
        <w:lastRenderedPageBreak/>
        <w:t>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2287793" w14:textId="77777777" w:rsidR="00AF702F" w:rsidRPr="00CE1A26" w:rsidRDefault="00690FA8">
      <w:pPr>
        <w:spacing w:after="0" w:line="240" w:lineRule="auto"/>
        <w:ind w:firstLine="742"/>
        <w:jc w:val="both"/>
        <w:rPr>
          <w:rFonts w:ascii="Times New Roman" w:hAnsi="Times New Roman"/>
          <w:color w:val="000000" w:themeColor="text1"/>
          <w:sz w:val="24"/>
          <w:szCs w:val="24"/>
        </w:rPr>
      </w:pPr>
      <w:r>
        <w:rPr>
          <w:rFonts w:ascii="Times New Roman" w:hAnsi="Times New Roman"/>
          <w:sz w:val="24"/>
          <w:szCs w:val="24"/>
        </w:rPr>
        <w:t xml:space="preserve">Оплата </w:t>
      </w:r>
      <w:proofErr w:type="spellStart"/>
      <w:r>
        <w:rPr>
          <w:rFonts w:ascii="Times New Roman" w:hAnsi="Times New Roman"/>
          <w:sz w:val="24"/>
          <w:szCs w:val="24"/>
        </w:rPr>
        <w:t>Участникоми</w:t>
      </w:r>
      <w:proofErr w:type="spellEnd"/>
      <w:r>
        <w:rPr>
          <w:rFonts w:ascii="Times New Roman" w:hAnsi="Times New Roman"/>
          <w:sz w:val="24"/>
          <w:szCs w:val="24"/>
        </w:rPr>
        <w:t xml:space="preserve"> долевого строительства цены договора производится путем перечисления денежных средств на специальный счет </w:t>
      </w:r>
      <w:proofErr w:type="spellStart"/>
      <w:r>
        <w:rPr>
          <w:rFonts w:ascii="Times New Roman" w:hAnsi="Times New Roman"/>
          <w:sz w:val="24"/>
          <w:szCs w:val="24"/>
        </w:rPr>
        <w:t>эскроу</w:t>
      </w:r>
      <w:proofErr w:type="spellEnd"/>
      <w:r>
        <w:rPr>
          <w:rFonts w:ascii="Times New Roman" w:hAnsi="Times New Roman"/>
          <w:sz w:val="24"/>
          <w:szCs w:val="24"/>
        </w:rPr>
        <w:t>, который открывает уполномоченный банк (</w:t>
      </w:r>
      <w:proofErr w:type="spellStart"/>
      <w:r>
        <w:rPr>
          <w:rFonts w:ascii="Times New Roman" w:hAnsi="Times New Roman"/>
          <w:sz w:val="24"/>
          <w:szCs w:val="24"/>
        </w:rPr>
        <w:t>Эскроу</w:t>
      </w:r>
      <w:proofErr w:type="spellEnd"/>
      <w:r>
        <w:rPr>
          <w:rFonts w:ascii="Times New Roman" w:hAnsi="Times New Roman"/>
          <w:sz w:val="24"/>
          <w:szCs w:val="24"/>
        </w:rPr>
        <w:t xml:space="preserve">-агент) по договору счета </w:t>
      </w:r>
      <w:proofErr w:type="spellStart"/>
      <w:r>
        <w:rPr>
          <w:rFonts w:ascii="Times New Roman" w:hAnsi="Times New Roman"/>
          <w:sz w:val="24"/>
          <w:szCs w:val="24"/>
        </w:rPr>
        <w:t>эскроу</w:t>
      </w:r>
      <w:proofErr w:type="spellEnd"/>
      <w:r>
        <w:rPr>
          <w:rFonts w:ascii="Times New Roman" w:hAnsi="Times New Roman"/>
          <w:sz w:val="24"/>
          <w:szCs w:val="24"/>
        </w:rPr>
        <w:t xml:space="preserve">,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w:t>
      </w:r>
      <w:r>
        <w:rPr>
          <w:rFonts w:ascii="Times New Roman" w:hAnsi="Times New Roman"/>
          <w:color w:val="000000" w:themeColor="text1"/>
          <w:sz w:val="24"/>
          <w:szCs w:val="24"/>
        </w:rPr>
        <w:t xml:space="preserve">счет уплаты цены Договора участия в долевом строительстве, в целях их перечисления Застройщику (Бенефициару) в соответствии с графиком </w:t>
      </w:r>
      <w:r w:rsidRPr="00CE1A26">
        <w:rPr>
          <w:rFonts w:ascii="Times New Roman" w:hAnsi="Times New Roman"/>
          <w:color w:val="000000" w:themeColor="text1"/>
          <w:sz w:val="24"/>
          <w:szCs w:val="24"/>
        </w:rPr>
        <w:t>платежей, указанным в п. 3.3. настоящего договора на следующих условиях:</w:t>
      </w:r>
    </w:p>
    <w:p w14:paraId="75801AD1" w14:textId="031CA420" w:rsidR="00AF702F" w:rsidRDefault="00690FA8">
      <w:pPr>
        <w:spacing w:after="0" w:line="240" w:lineRule="auto"/>
        <w:ind w:firstLine="426"/>
        <w:jc w:val="both"/>
        <w:rPr>
          <w:rFonts w:ascii="Times New Roman" w:hAnsi="Times New Roman"/>
          <w:color w:val="000000" w:themeColor="text1"/>
          <w:sz w:val="24"/>
          <w:szCs w:val="24"/>
        </w:rPr>
      </w:pPr>
      <w:r w:rsidRPr="00CE1A26">
        <w:rPr>
          <w:rFonts w:ascii="Times New Roman" w:hAnsi="Times New Roman"/>
          <w:color w:val="000000" w:themeColor="text1"/>
          <w:sz w:val="24"/>
          <w:szCs w:val="24"/>
        </w:rPr>
        <w:t xml:space="preserve">     - </w:t>
      </w:r>
      <w:r w:rsidR="00551728">
        <w:rPr>
          <w:rFonts w:ascii="Times New Roman" w:hAnsi="Times New Roman"/>
          <w:b/>
          <w:bCs/>
          <w:iCs/>
          <w:color w:val="000000"/>
          <w:sz w:val="24"/>
          <w:szCs w:val="24"/>
        </w:rPr>
        <w:t>ХХХХХ</w:t>
      </w:r>
      <w:r w:rsidR="00551728" w:rsidRPr="00CE1A26">
        <w:rPr>
          <w:rFonts w:ascii="Times New Roman" w:hAnsi="Times New Roman"/>
          <w:b/>
          <w:bCs/>
          <w:iCs/>
          <w:color w:val="000000"/>
          <w:sz w:val="24"/>
          <w:szCs w:val="24"/>
        </w:rPr>
        <w:t xml:space="preserve"> (</w:t>
      </w:r>
      <w:r w:rsidR="00551728">
        <w:rPr>
          <w:rFonts w:ascii="Times New Roman" w:hAnsi="Times New Roman"/>
          <w:b/>
          <w:bCs/>
          <w:iCs/>
          <w:color w:val="000000"/>
          <w:sz w:val="24"/>
          <w:szCs w:val="24"/>
        </w:rPr>
        <w:t>ХХХХХ</w:t>
      </w:r>
      <w:r w:rsidR="00551728" w:rsidRPr="00CE1A26">
        <w:rPr>
          <w:rFonts w:ascii="Times New Roman" w:hAnsi="Times New Roman"/>
          <w:b/>
          <w:bCs/>
          <w:iCs/>
          <w:color w:val="000000"/>
          <w:sz w:val="24"/>
          <w:szCs w:val="24"/>
        </w:rPr>
        <w:t>) рубля 00 копеек</w:t>
      </w:r>
      <w:r w:rsidR="00CE1A26" w:rsidRPr="00CE1A26">
        <w:rPr>
          <w:rFonts w:ascii="Times New Roman" w:hAnsi="Times New Roman"/>
          <w:sz w:val="24"/>
          <w:szCs w:val="24"/>
        </w:rPr>
        <w:t xml:space="preserve"> </w:t>
      </w:r>
      <w:r w:rsidRPr="00CE1A26">
        <w:rPr>
          <w:rFonts w:ascii="Times New Roman" w:hAnsi="Times New Roman"/>
          <w:color w:val="000000" w:themeColor="text1"/>
          <w:sz w:val="24"/>
          <w:szCs w:val="24"/>
        </w:rPr>
        <w:t xml:space="preserve">оплачивается Участниками долевого строительства за счет </w:t>
      </w:r>
      <w:r w:rsidRPr="00CE1A26">
        <w:rPr>
          <w:rFonts w:ascii="Times New Roman" w:hAnsi="Times New Roman"/>
          <w:bCs/>
          <w:iCs/>
          <w:color w:val="000000"/>
          <w:sz w:val="24"/>
          <w:szCs w:val="24"/>
        </w:rPr>
        <w:t xml:space="preserve">Собственных средств </w:t>
      </w:r>
      <w:r w:rsidRPr="00CE1A26">
        <w:rPr>
          <w:rFonts w:ascii="Times New Roman" w:hAnsi="Times New Roman"/>
          <w:color w:val="000000" w:themeColor="text1"/>
          <w:sz w:val="24"/>
          <w:szCs w:val="24"/>
        </w:rPr>
        <w:t>не позднее 15 (пятнадцати) рабочих дней с момента подписания настоящего Договора, но не ранее даты государственной регистрации настоящего Договора.</w:t>
      </w:r>
    </w:p>
    <w:p w14:paraId="4E91AAA7" w14:textId="77777777" w:rsidR="00AF702F" w:rsidRDefault="00690FA8">
      <w:pPr>
        <w:tabs>
          <w:tab w:val="left" w:pos="991"/>
        </w:tabs>
        <w:spacing w:after="0" w:line="240" w:lineRule="auto"/>
        <w:jc w:val="both"/>
        <w:rPr>
          <w:rFonts w:ascii="Times New Roman" w:hAnsi="Times New Roman"/>
          <w:sz w:val="24"/>
          <w:szCs w:val="24"/>
        </w:rPr>
      </w:pPr>
      <w:r>
        <w:rPr>
          <w:rFonts w:ascii="Times New Roman" w:hAnsi="Times New Roman"/>
          <w:sz w:val="24"/>
          <w:szCs w:val="24"/>
        </w:rPr>
        <w:t xml:space="preserve">            Датой исполнения обязательства Участника по оплате цены Договора, считается дата зачисления денежных средств на счет </w:t>
      </w:r>
      <w:proofErr w:type="spellStart"/>
      <w:r>
        <w:rPr>
          <w:rFonts w:ascii="Times New Roman" w:hAnsi="Times New Roman"/>
          <w:sz w:val="24"/>
          <w:szCs w:val="24"/>
        </w:rPr>
        <w:t>эскроу</w:t>
      </w:r>
      <w:proofErr w:type="spellEnd"/>
      <w:r>
        <w:rPr>
          <w:rFonts w:ascii="Times New Roman" w:hAnsi="Times New Roman"/>
          <w:sz w:val="24"/>
          <w:szCs w:val="24"/>
        </w:rPr>
        <w:t>, указанный в п. 3.5. настоящего Договора.</w:t>
      </w:r>
    </w:p>
    <w:p w14:paraId="454CA3B5" w14:textId="77777777" w:rsidR="00AF702F" w:rsidRDefault="00690FA8">
      <w:pPr>
        <w:spacing w:after="0" w:line="240" w:lineRule="auto"/>
        <w:jc w:val="both"/>
        <w:rPr>
          <w:rFonts w:ascii="Times New Roman" w:hAnsi="Times New Roman"/>
          <w:b/>
          <w:bCs/>
          <w:sz w:val="24"/>
          <w:szCs w:val="24"/>
        </w:rPr>
      </w:pPr>
      <w:r>
        <w:rPr>
          <w:rFonts w:ascii="Times New Roman" w:hAnsi="Times New Roman"/>
          <w:b/>
          <w:bCs/>
          <w:sz w:val="24"/>
          <w:szCs w:val="24"/>
        </w:rPr>
        <w:t xml:space="preserve">            </w:t>
      </w:r>
      <w:proofErr w:type="spellStart"/>
      <w:r>
        <w:rPr>
          <w:rFonts w:ascii="Times New Roman" w:hAnsi="Times New Roman"/>
          <w:b/>
          <w:bCs/>
          <w:sz w:val="24"/>
          <w:szCs w:val="24"/>
        </w:rPr>
        <w:t>Эскроу</w:t>
      </w:r>
      <w:proofErr w:type="spellEnd"/>
      <w:r>
        <w:rPr>
          <w:rFonts w:ascii="Times New Roman" w:hAnsi="Times New Roman"/>
          <w:b/>
          <w:bCs/>
          <w:sz w:val="24"/>
          <w:szCs w:val="24"/>
        </w:rPr>
        <w:t xml:space="preserve">-агент: </w:t>
      </w:r>
      <w:r>
        <w:rPr>
          <w:rFonts w:ascii="Times New Roman" w:hAnsi="Times New Roman"/>
          <w:sz w:val="24"/>
          <w:szCs w:val="24"/>
        </w:rPr>
        <w:t xml:space="preserve">Публичное акционерное общество «Сбербанк России» (сокращенное наименование ПАО Сбербанк), место нахождения: г. Москва, адрес: 117997, г. Москва, ул. </w:t>
      </w:r>
      <w:proofErr w:type="gramStart"/>
      <w:r>
        <w:rPr>
          <w:rFonts w:ascii="Times New Roman" w:hAnsi="Times New Roman"/>
          <w:sz w:val="24"/>
          <w:szCs w:val="24"/>
        </w:rPr>
        <w:t>Вавилова,д.</w:t>
      </w:r>
      <w:proofErr w:type="gramEnd"/>
      <w:r>
        <w:rPr>
          <w:rFonts w:ascii="Times New Roman" w:hAnsi="Times New Roman"/>
          <w:sz w:val="24"/>
          <w:szCs w:val="24"/>
        </w:rPr>
        <w:t xml:space="preserve">19; адрес электронной почты: </w:t>
      </w:r>
      <w:proofErr w:type="spellStart"/>
      <w:r>
        <w:rPr>
          <w:rFonts w:ascii="Times New Roman" w:hAnsi="Times New Roman"/>
          <w:sz w:val="24"/>
          <w:szCs w:val="24"/>
        </w:rPr>
        <w:t>Escrow_Sberbank@sberbank</w:t>
      </w:r>
      <w:proofErr w:type="spellEnd"/>
      <w:r>
        <w:rPr>
          <w:rFonts w:ascii="Times New Roman" w:hAnsi="Times New Roman"/>
          <w:sz w:val="24"/>
          <w:szCs w:val="24"/>
        </w:rPr>
        <w:t>.</w:t>
      </w:r>
      <w:proofErr w:type="spellStart"/>
      <w:r>
        <w:rPr>
          <w:rFonts w:ascii="Times New Roman" w:hAnsi="Times New Roman"/>
          <w:sz w:val="24"/>
          <w:szCs w:val="24"/>
          <w:lang w:val="en-US"/>
        </w:rPr>
        <w:t>ru</w:t>
      </w:r>
      <w:proofErr w:type="spellEnd"/>
      <w:r>
        <w:rPr>
          <w:rFonts w:ascii="Times New Roman" w:hAnsi="Times New Roman"/>
          <w:sz w:val="24"/>
          <w:szCs w:val="24"/>
        </w:rPr>
        <w:t xml:space="preserve"> , номер телефона:  8-800-555-55-50.</w:t>
      </w:r>
    </w:p>
    <w:p w14:paraId="283124D5" w14:textId="0199ED4D" w:rsidR="00AF702F" w:rsidRDefault="00690FA8">
      <w:pPr>
        <w:pStyle w:val="ad"/>
        <w:tabs>
          <w:tab w:val="left" w:pos="510"/>
        </w:tabs>
        <w:spacing w:after="0"/>
        <w:ind w:firstLine="742"/>
        <w:jc w:val="both"/>
        <w:rPr>
          <w:b/>
          <w:bCs/>
        </w:rPr>
      </w:pPr>
      <w:r>
        <w:rPr>
          <w:b/>
          <w:bCs/>
        </w:rPr>
        <w:t xml:space="preserve">Депонент: </w:t>
      </w:r>
      <w:r>
        <w:rPr>
          <w:color w:val="000000" w:themeColor="text1"/>
        </w:rPr>
        <w:t>Участники долевого строительства</w:t>
      </w:r>
      <w:r w:rsidR="00685992" w:rsidRPr="00685992">
        <w:rPr>
          <w:b/>
          <w:bCs/>
          <w:color w:val="000000"/>
        </w:rPr>
        <w:t xml:space="preserve"> </w:t>
      </w:r>
      <w:r w:rsidR="00551728">
        <w:rPr>
          <w:b/>
          <w:bCs/>
          <w:color w:val="000000"/>
        </w:rPr>
        <w:t>__________________</w:t>
      </w:r>
      <w:r w:rsidR="00685992">
        <w:rPr>
          <w:b/>
          <w:bCs/>
          <w:color w:val="000000"/>
        </w:rPr>
        <w:t>.</w:t>
      </w:r>
    </w:p>
    <w:p w14:paraId="48A02D34" w14:textId="77777777" w:rsidR="00A97D14" w:rsidRDefault="00A97D14" w:rsidP="00A97D14">
      <w:pPr>
        <w:pStyle w:val="ad"/>
        <w:tabs>
          <w:tab w:val="left" w:pos="510"/>
        </w:tabs>
        <w:spacing w:after="0"/>
        <w:ind w:firstLine="742"/>
        <w:jc w:val="both"/>
      </w:pPr>
      <w:r>
        <w:rPr>
          <w:b/>
          <w:bCs/>
        </w:rPr>
        <w:t xml:space="preserve">Бенефициар (Застройщик): </w:t>
      </w:r>
      <w:r>
        <w:rPr>
          <w:bCs/>
        </w:rPr>
        <w:t>Общество с ограниченной ответственностью Специализированный застройщик</w:t>
      </w:r>
      <w:r>
        <w:rPr>
          <w:b/>
          <w:bCs/>
        </w:rPr>
        <w:t xml:space="preserve"> </w:t>
      </w:r>
      <w:r>
        <w:rPr>
          <w:bCs/>
        </w:rPr>
        <w:t>«</w:t>
      </w:r>
      <w:proofErr w:type="spellStart"/>
      <w:r>
        <w:rPr>
          <w:bCs/>
        </w:rPr>
        <w:t>АльфаСтройИнвест</w:t>
      </w:r>
      <w:proofErr w:type="spellEnd"/>
      <w:r>
        <w:rPr>
          <w:bCs/>
        </w:rPr>
        <w:t xml:space="preserve">» Юридический адрес: 350000, РФ, Краснодарский край, г. Краснодар, ул. Гимназическая, д. 79, оф. 1, </w:t>
      </w:r>
      <w:r>
        <w:t xml:space="preserve">ОГРН 1142311000039, ИНН 2311166771, КПП 231001001, </w:t>
      </w:r>
      <w:r>
        <w:rPr>
          <w:bCs/>
        </w:rPr>
        <w:t>р/с 40702810430000037339, Краснодарское отделение № 8619 ПАО Сбербанк г. Краснодар, БИК 040349602, к/с 30101810100000000602</w:t>
      </w:r>
      <w:r>
        <w:t>.</w:t>
      </w:r>
    </w:p>
    <w:p w14:paraId="4D8CFB62" w14:textId="1AE57D3B" w:rsidR="00AF702F" w:rsidRDefault="00690FA8">
      <w:pPr>
        <w:pStyle w:val="ad"/>
        <w:tabs>
          <w:tab w:val="left" w:pos="510"/>
        </w:tabs>
        <w:spacing w:after="0"/>
        <w:ind w:firstLine="742"/>
        <w:jc w:val="both"/>
        <w:rPr>
          <w:b/>
          <w:bCs/>
        </w:rPr>
      </w:pPr>
      <w:r>
        <w:rPr>
          <w:b/>
          <w:bCs/>
        </w:rPr>
        <w:t xml:space="preserve">Депонированная сумма: </w:t>
      </w:r>
      <w:r w:rsidR="00551728">
        <w:rPr>
          <w:b/>
          <w:bCs/>
          <w:iCs/>
          <w:color w:val="000000"/>
        </w:rPr>
        <w:t>ХХХХХ</w:t>
      </w:r>
      <w:r w:rsidR="00551728" w:rsidRPr="00CE1A26">
        <w:rPr>
          <w:b/>
          <w:bCs/>
          <w:iCs/>
          <w:color w:val="000000"/>
        </w:rPr>
        <w:t xml:space="preserve"> (</w:t>
      </w:r>
      <w:r w:rsidR="00551728">
        <w:rPr>
          <w:b/>
          <w:bCs/>
          <w:iCs/>
          <w:color w:val="000000"/>
        </w:rPr>
        <w:t>ХХХХХ</w:t>
      </w:r>
      <w:r w:rsidR="00551728" w:rsidRPr="00CE1A26">
        <w:rPr>
          <w:b/>
          <w:bCs/>
          <w:iCs/>
          <w:color w:val="000000"/>
        </w:rPr>
        <w:t>) рубля 00 копеек</w:t>
      </w:r>
      <w:r w:rsidR="00CE1A26">
        <w:rPr>
          <w:b/>
          <w:bCs/>
          <w:iCs/>
          <w:color w:val="000000"/>
        </w:rPr>
        <w:t>.</w:t>
      </w:r>
    </w:p>
    <w:p w14:paraId="3494BEBD" w14:textId="77777777" w:rsidR="00AF702F" w:rsidRDefault="00690FA8">
      <w:pPr>
        <w:pStyle w:val="ad"/>
        <w:tabs>
          <w:tab w:val="left" w:pos="510"/>
        </w:tabs>
        <w:spacing w:after="0"/>
        <w:ind w:firstLine="742"/>
        <w:jc w:val="both"/>
        <w:rPr>
          <w:b/>
          <w:bCs/>
        </w:rPr>
      </w:pPr>
      <w:r>
        <w:rPr>
          <w:b/>
          <w:bCs/>
        </w:rPr>
        <w:t xml:space="preserve">Срок перечисления Депонентом Суммы депонирования: </w:t>
      </w:r>
      <w:r>
        <w:t>в соответствии с п. 3.3. настоящего Договора.</w:t>
      </w:r>
    </w:p>
    <w:p w14:paraId="49661C3F" w14:textId="713340BD" w:rsidR="00AF702F" w:rsidRDefault="00690FA8">
      <w:pPr>
        <w:pStyle w:val="ad"/>
        <w:tabs>
          <w:tab w:val="left" w:pos="510"/>
        </w:tabs>
        <w:spacing w:after="0"/>
        <w:ind w:firstLine="742"/>
        <w:jc w:val="both"/>
        <w:rPr>
          <w:b/>
          <w:bCs/>
          <w:i/>
        </w:rPr>
      </w:pPr>
      <w:r>
        <w:rPr>
          <w:b/>
          <w:bCs/>
        </w:rPr>
        <w:t>Срок условного депонирования денежных средств:</w:t>
      </w:r>
      <w:r>
        <w:t xml:space="preserve"> </w:t>
      </w:r>
      <w:r w:rsidR="00551728">
        <w:t>_____________.</w:t>
      </w:r>
    </w:p>
    <w:p w14:paraId="6D567094" w14:textId="77777777" w:rsidR="00AF702F" w:rsidRDefault="00690FA8">
      <w:pPr>
        <w:pStyle w:val="ad"/>
        <w:tabs>
          <w:tab w:val="left" w:pos="510"/>
        </w:tabs>
        <w:spacing w:after="0"/>
        <w:ind w:firstLine="742"/>
        <w:jc w:val="both"/>
      </w:pPr>
      <w:r>
        <w:rPr>
          <w:b/>
          <w:bCs/>
        </w:rPr>
        <w:t>Основания перечисления Застройщику (Бенефициару) депонированной суммы:</w:t>
      </w:r>
    </w:p>
    <w:p w14:paraId="2829D9D9" w14:textId="77777777" w:rsidR="00AF702F" w:rsidRDefault="00690FA8">
      <w:pPr>
        <w:pStyle w:val="ad"/>
        <w:tabs>
          <w:tab w:val="left" w:pos="510"/>
        </w:tabs>
        <w:spacing w:after="0"/>
        <w:jc w:val="both"/>
        <w:rPr>
          <w:rFonts w:eastAsia="Calibri"/>
        </w:rPr>
      </w:pPr>
      <w:r>
        <w:rPr>
          <w:rFonts w:eastAsia="Calibri"/>
        </w:rPr>
        <w:tab/>
      </w:r>
      <w:r>
        <w:rPr>
          <w:rFonts w:eastAsia="Calibri"/>
        </w:rPr>
        <w:tab/>
        <w:t xml:space="preserve">- разрешение на ввод в эксплуатацию Многоквартирного дома; </w:t>
      </w:r>
    </w:p>
    <w:p w14:paraId="68972BE0" w14:textId="77777777" w:rsidR="00AF702F" w:rsidRDefault="00690FA8">
      <w:pPr>
        <w:pStyle w:val="ad"/>
        <w:tabs>
          <w:tab w:val="left" w:pos="510"/>
        </w:tabs>
        <w:spacing w:after="0"/>
        <w:jc w:val="both"/>
        <w:rPr>
          <w:rFonts w:eastAsia="Calibri"/>
        </w:rPr>
      </w:pPr>
      <w:r>
        <w:rPr>
          <w:rFonts w:eastAsia="Calibri"/>
        </w:rPr>
        <w:tab/>
      </w:r>
      <w:r>
        <w:rPr>
          <w:rFonts w:eastAsia="Calibri"/>
        </w:rPr>
        <w:tab/>
        <w:t>- сведения Единого государственного реестра недвижимости, подтверждающие государственную регистрацию права собственности в отношении одного объекта долевого строительства, входящего в состав Многоквартирного дома.</w:t>
      </w:r>
    </w:p>
    <w:p w14:paraId="0A7B2C9C" w14:textId="77777777" w:rsidR="00AF702F" w:rsidRDefault="00690FA8">
      <w:pPr>
        <w:pStyle w:val="ad"/>
        <w:tabs>
          <w:tab w:val="left" w:pos="510"/>
        </w:tabs>
        <w:spacing w:after="0"/>
        <w:ind w:firstLine="742"/>
        <w:jc w:val="both"/>
      </w:pPr>
      <w:r>
        <w:rPr>
          <w:b/>
          <w:bCs/>
        </w:rPr>
        <w:t xml:space="preserve">Основания прекращения условного депонирования денежных средств: </w:t>
      </w:r>
    </w:p>
    <w:p w14:paraId="326B164B" w14:textId="77777777" w:rsidR="00AF702F" w:rsidRDefault="00690FA8">
      <w:pPr>
        <w:pStyle w:val="ad"/>
        <w:tabs>
          <w:tab w:val="left" w:pos="510"/>
        </w:tabs>
        <w:spacing w:after="0"/>
        <w:ind w:firstLine="742"/>
        <w:jc w:val="both"/>
      </w:pPr>
      <w:r>
        <w:t>-   истечение срока условного депонирования;</w:t>
      </w:r>
    </w:p>
    <w:p w14:paraId="514308DF" w14:textId="77777777" w:rsidR="00AF702F" w:rsidRDefault="00690FA8">
      <w:pPr>
        <w:pStyle w:val="ad"/>
        <w:tabs>
          <w:tab w:val="left" w:pos="510"/>
        </w:tabs>
        <w:spacing w:after="0"/>
        <w:ind w:firstLine="742"/>
        <w:jc w:val="both"/>
      </w:pPr>
      <w:r>
        <w:t>- перечисление депонированной суммы при возникновении оснований перечисления Застройщику (Бенефициару) депонированной суммы;</w:t>
      </w:r>
    </w:p>
    <w:p w14:paraId="13B833BF" w14:textId="77777777" w:rsidR="00AF702F" w:rsidRDefault="00690FA8">
      <w:pPr>
        <w:pStyle w:val="ad"/>
        <w:tabs>
          <w:tab w:val="left" w:pos="510"/>
        </w:tabs>
        <w:spacing w:after="0"/>
        <w:ind w:firstLine="742"/>
        <w:jc w:val="both"/>
      </w:pPr>
      <w:r>
        <w:t>- расторжение Договора участия в долевом строительстве по соглашению сторон или в судебном порядке;</w:t>
      </w:r>
    </w:p>
    <w:p w14:paraId="1CA5ECF9" w14:textId="77777777" w:rsidR="00AF702F" w:rsidRDefault="00690FA8">
      <w:pPr>
        <w:pStyle w:val="ad"/>
        <w:tabs>
          <w:tab w:val="left" w:pos="510"/>
        </w:tabs>
        <w:spacing w:after="0"/>
        <w:ind w:firstLine="742"/>
        <w:jc w:val="both"/>
        <w:rPr>
          <w:b/>
          <w:bCs/>
        </w:rPr>
      </w:pPr>
      <w:r>
        <w:t>- односторонний отказ одной из сторон от исполнения Договора участия в долевом строительстве.</w:t>
      </w:r>
    </w:p>
    <w:p w14:paraId="2480C3FB" w14:textId="77777777" w:rsidR="00AF702F" w:rsidRDefault="00690FA8">
      <w:pPr>
        <w:pStyle w:val="ad"/>
        <w:tabs>
          <w:tab w:val="left" w:pos="510"/>
        </w:tabs>
        <w:spacing w:after="0"/>
        <w:ind w:firstLine="742"/>
        <w:jc w:val="both"/>
      </w:pPr>
      <w:r>
        <w:rPr>
          <w:b/>
          <w:bCs/>
        </w:rPr>
        <w:t xml:space="preserve">Процентная ставка по счетам </w:t>
      </w:r>
      <w:proofErr w:type="spellStart"/>
      <w:r>
        <w:rPr>
          <w:b/>
          <w:bCs/>
        </w:rPr>
        <w:t>эскроу</w:t>
      </w:r>
      <w:proofErr w:type="spellEnd"/>
      <w:r>
        <w:rPr>
          <w:b/>
          <w:bCs/>
        </w:rPr>
        <w:t xml:space="preserve">: </w:t>
      </w:r>
      <w:r>
        <w:t>0 % (ноль) процентов годовых.</w:t>
      </w:r>
    </w:p>
    <w:p w14:paraId="7AEB3E82"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3.5.1. Исключительно выполнение денежных обязательств Участником влечет встречное исполнение со стороны Застройщика в виде обязанности передать Объект.</w:t>
      </w:r>
    </w:p>
    <w:p w14:paraId="2DCA08A0"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3.6. Указанная в п. 3.1. настоящего Договора стоимость одного квадратного метра площади Объекта является окончательной, изменению не подлежит и действует только для настоящего Договора.</w:t>
      </w:r>
    </w:p>
    <w:p w14:paraId="3AB99E4B" w14:textId="77777777" w:rsidR="00AF702F" w:rsidRDefault="00AF702F">
      <w:pPr>
        <w:spacing w:after="0" w:line="240" w:lineRule="auto"/>
        <w:ind w:firstLine="709"/>
        <w:jc w:val="both"/>
        <w:rPr>
          <w:rFonts w:ascii="Times New Roman" w:hAnsi="Times New Roman"/>
          <w:sz w:val="24"/>
          <w:szCs w:val="24"/>
        </w:rPr>
      </w:pPr>
    </w:p>
    <w:p w14:paraId="7DFA779D" w14:textId="77777777" w:rsidR="00AF702F" w:rsidRDefault="00690FA8">
      <w:pPr>
        <w:spacing w:after="0" w:line="240" w:lineRule="auto"/>
        <w:ind w:firstLine="709"/>
        <w:jc w:val="center"/>
        <w:rPr>
          <w:rFonts w:ascii="Times New Roman" w:hAnsi="Times New Roman"/>
          <w:sz w:val="24"/>
          <w:szCs w:val="24"/>
          <w:u w:val="single"/>
        </w:rPr>
      </w:pPr>
      <w:r>
        <w:rPr>
          <w:rFonts w:ascii="Times New Roman" w:hAnsi="Times New Roman"/>
          <w:sz w:val="24"/>
          <w:szCs w:val="24"/>
          <w:u w:val="single"/>
        </w:rPr>
        <w:t>4. ОБЯЗАННОСТИ И ПРАВА ЗАСТРОЙЩИКА</w:t>
      </w:r>
    </w:p>
    <w:p w14:paraId="0CCBB01C"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4.1. Застройщик обязан:</w:t>
      </w:r>
    </w:p>
    <w:p w14:paraId="7D2FCF33"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4.1.2. После получения разрешения на ввод в эксплуатацию Многоквартирного дома передать Участнику Объект по Акту приема – передачи, подписываемому в сроки, в порядке и </w:t>
      </w:r>
      <w:r>
        <w:rPr>
          <w:rFonts w:ascii="Times New Roman" w:hAnsi="Times New Roman"/>
          <w:sz w:val="24"/>
          <w:szCs w:val="24"/>
        </w:rPr>
        <w:lastRenderedPageBreak/>
        <w:t xml:space="preserve">на условиях, предусмотренных статьей 6 настоящего Договора, при условии выполнения Участником всех принятых на себя по настоящему Договору обязательств. </w:t>
      </w:r>
    </w:p>
    <w:p w14:paraId="2E2CDE1A" w14:textId="77777777" w:rsidR="00AF702F" w:rsidRDefault="00690FA8">
      <w:pPr>
        <w:spacing w:after="0" w:line="240" w:lineRule="auto"/>
        <w:ind w:firstLine="708"/>
        <w:jc w:val="both"/>
        <w:rPr>
          <w:rFonts w:ascii="Times New Roman" w:hAnsi="Times New Roman"/>
          <w:sz w:val="24"/>
          <w:szCs w:val="24"/>
        </w:rPr>
      </w:pPr>
      <w:r>
        <w:rPr>
          <w:rFonts w:ascii="Times New Roman" w:hAnsi="Times New Roman"/>
          <w:sz w:val="24"/>
          <w:szCs w:val="24"/>
        </w:rPr>
        <w:t>4.1.3. Использовать денежные средства, уплачиваемые Участником по настоящему Договору, в целях, предусмотренных статьей 18 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A51479E" w14:textId="77777777" w:rsidR="00AF702F" w:rsidRDefault="00690FA8">
      <w:pPr>
        <w:spacing w:after="0" w:line="240" w:lineRule="auto"/>
        <w:ind w:firstLine="708"/>
        <w:jc w:val="both"/>
        <w:rPr>
          <w:rFonts w:ascii="Times New Roman" w:hAnsi="Times New Roman"/>
          <w:sz w:val="24"/>
          <w:szCs w:val="24"/>
        </w:rPr>
      </w:pPr>
      <w:r>
        <w:rPr>
          <w:rFonts w:ascii="Times New Roman" w:hAnsi="Times New Roman"/>
          <w:sz w:val="24"/>
          <w:szCs w:val="24"/>
        </w:rPr>
        <w:t>4.1.4. Организовать государственную регистрацию настоящего Договора в уполномоченном государственном органе по регистрации прав на недвижимое имущество и сделок с ним (при условии исполнения Участником п. 5.1.4. Настоящего договора).</w:t>
      </w:r>
    </w:p>
    <w:p w14:paraId="6B352667"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4.1.5. Направить Участнику по почте заказным письмом с описью вложения и уведомлением о вручении сообщение о завершении строительства (создания) Многоквартирного дома и о готовности Объекта к передаче не менее чем за месяц до наступления установленного в п. 6.1. настоящего Договора срока передачи Объекта, с предупреждением Участника о необходимости принятия Объекта и о последствиях бездействия Участника, предусмотренных ч. 6 ст. 8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10F2B7C"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4.1.6. Направить Участнику уведомление о необходимости проведения дополнительных расчетов по данным обмеров Объекта </w:t>
      </w:r>
      <w:proofErr w:type="gramStart"/>
      <w:r>
        <w:rPr>
          <w:rFonts w:ascii="Times New Roman" w:hAnsi="Times New Roman"/>
          <w:sz w:val="24"/>
          <w:szCs w:val="24"/>
        </w:rPr>
        <w:t>БТИ  в</w:t>
      </w:r>
      <w:proofErr w:type="gramEnd"/>
      <w:r>
        <w:rPr>
          <w:rFonts w:ascii="Times New Roman" w:hAnsi="Times New Roman"/>
          <w:sz w:val="24"/>
          <w:szCs w:val="24"/>
        </w:rPr>
        <w:t xml:space="preserve"> порядке,  предусмотренном п. 5.1.5. настоящего Договора.</w:t>
      </w:r>
    </w:p>
    <w:p w14:paraId="6E042DCE"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4.1.7. Если Суммарная площадь Объекта по результатам обмеров БТИ будет меньше проектной площади Объекта, более чем на 0,11 квадратных метра, Застройщик обязуется возвратить Участнику стоимость излишней площади Объекта на основании письменного заявления Участника, путем перечисления денежных средств на счет, указанный Участником в таком заявлении, в срок не позднее 10 (десяти) рабочих дней с даты подачи заявления.</w:t>
      </w:r>
    </w:p>
    <w:p w14:paraId="315E181F"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4.1.8. Застройщик гарантирует, что:</w:t>
      </w:r>
    </w:p>
    <w:p w14:paraId="01D0207A"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4.1.8.1. На момент подписания настоящего Договора им не подписаны и не заключены договоры участия в долевом строительстве в отношении Объекта с третьими лицами, аналогичные настоящему Договору;</w:t>
      </w:r>
    </w:p>
    <w:p w14:paraId="287A992D"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4.1.8.2. В </w:t>
      </w:r>
      <w:proofErr w:type="gramStart"/>
      <w:r>
        <w:rPr>
          <w:rFonts w:ascii="Times New Roman" w:hAnsi="Times New Roman"/>
          <w:sz w:val="24"/>
          <w:szCs w:val="24"/>
        </w:rPr>
        <w:t>период  действия</w:t>
      </w:r>
      <w:proofErr w:type="gramEnd"/>
      <w:r>
        <w:rPr>
          <w:rFonts w:ascii="Times New Roman" w:hAnsi="Times New Roman"/>
          <w:sz w:val="24"/>
          <w:szCs w:val="24"/>
        </w:rPr>
        <w:t xml:space="preserve"> настоящего Договора Застройщик не будет подписывать и заключать договоры участия в долевом строительстве в отношении Объекта с третьими лицами, аналогичные настоящему Договору.</w:t>
      </w:r>
    </w:p>
    <w:p w14:paraId="02531750"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4.1.9. При получении от Участника обоснованного требования, указанного в п. 5.2.1. настоящего Договора, предпринять все меры, необходимые для устранения в разумный срок фактически существующих недостатков Объекта.</w:t>
      </w:r>
    </w:p>
    <w:p w14:paraId="48B218E0" w14:textId="77777777" w:rsidR="00AF702F" w:rsidRDefault="00690FA8">
      <w:pPr>
        <w:pStyle w:val="af5"/>
        <w:spacing w:after="0" w:line="240" w:lineRule="auto"/>
        <w:ind w:left="426" w:firstLine="283"/>
        <w:jc w:val="both"/>
        <w:rPr>
          <w:rFonts w:ascii="Times New Roman" w:hAnsi="Times New Roman"/>
          <w:sz w:val="24"/>
          <w:szCs w:val="24"/>
        </w:rPr>
      </w:pPr>
      <w:r>
        <w:rPr>
          <w:rFonts w:ascii="Times New Roman" w:hAnsi="Times New Roman"/>
          <w:sz w:val="24"/>
          <w:szCs w:val="24"/>
        </w:rPr>
        <w:t>4.2. Застройщик вправе:</w:t>
      </w:r>
    </w:p>
    <w:p w14:paraId="737127C9"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4.2.1. По истечении двух месяцев после истечения срока, предусмотренного п. 6.1. настоящего Договора (срок предполагаемой передачи Объекта Участнику) - составить односторонний документ о передаче Объекта в случае одновременного наступления следующих событий:</w:t>
      </w:r>
    </w:p>
    <w:p w14:paraId="571035C4"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при уклонении Участника от принятия Объекта в предусмотренный п. 6.1. Договора срок или при отказе участника долевого строительства от принятия Объекта (за исключением случаев, предусмотренных законодательством РФ);</w:t>
      </w:r>
    </w:p>
    <w:p w14:paraId="23EB81D6"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Под уклонением Участника от принятия Объекта понимается </w:t>
      </w:r>
      <w:proofErr w:type="spellStart"/>
      <w:r>
        <w:rPr>
          <w:rFonts w:ascii="Times New Roman" w:hAnsi="Times New Roman"/>
          <w:sz w:val="24"/>
          <w:szCs w:val="24"/>
        </w:rPr>
        <w:t>неподписание</w:t>
      </w:r>
      <w:proofErr w:type="spellEnd"/>
      <w:r>
        <w:rPr>
          <w:rFonts w:ascii="Times New Roman" w:hAnsi="Times New Roman"/>
          <w:sz w:val="24"/>
          <w:szCs w:val="24"/>
        </w:rPr>
        <w:t xml:space="preserve"> по любым причинам Акта приема – передачи Объекта или акта, в котором указывается несоответствие Объекта требованиям, указанным в ч. 1 ст. 7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предусмотренный настоящим Договором срок.</w:t>
      </w:r>
    </w:p>
    <w:p w14:paraId="1CE0BC38"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при наличии у Застройщика сведений о получении Участником сообщения о завершении строительства Многоквартирного дома и о готовности Объекта к передаче (либо при возврате заказного письма с сообщением об отказе Участника от его получения или в связи с отсутствием Участника по указанному им почтовому адресу);</w:t>
      </w:r>
    </w:p>
    <w:p w14:paraId="74A18323"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при составлении указанного в настоящем пункте одностороннего документа о передаче Объекта риск случайной гибели Объекта признается перешедшим к Участнику со дня указанного документа.</w:t>
      </w:r>
    </w:p>
    <w:p w14:paraId="7330CAE6" w14:textId="77777777" w:rsidR="00AF702F" w:rsidRDefault="00AF702F">
      <w:pPr>
        <w:spacing w:after="0" w:line="240" w:lineRule="auto"/>
        <w:ind w:firstLine="709"/>
        <w:jc w:val="center"/>
        <w:rPr>
          <w:rFonts w:ascii="Times New Roman" w:hAnsi="Times New Roman"/>
          <w:sz w:val="24"/>
          <w:szCs w:val="24"/>
          <w:u w:val="single"/>
        </w:rPr>
      </w:pPr>
    </w:p>
    <w:p w14:paraId="31E4DD0E" w14:textId="77777777" w:rsidR="00AF702F" w:rsidRDefault="00690FA8">
      <w:pPr>
        <w:spacing w:after="0" w:line="240" w:lineRule="auto"/>
        <w:ind w:firstLine="709"/>
        <w:jc w:val="center"/>
        <w:rPr>
          <w:rFonts w:ascii="Times New Roman" w:hAnsi="Times New Roman"/>
          <w:sz w:val="24"/>
          <w:szCs w:val="24"/>
          <w:u w:val="single"/>
        </w:rPr>
      </w:pPr>
      <w:r>
        <w:rPr>
          <w:rFonts w:ascii="Times New Roman" w:hAnsi="Times New Roman"/>
          <w:sz w:val="24"/>
          <w:szCs w:val="24"/>
          <w:u w:val="single"/>
        </w:rPr>
        <w:t>5. ОБЯЗАННОСТИ И ПРАВА УЧАСТНИКА</w:t>
      </w:r>
    </w:p>
    <w:p w14:paraId="34013389"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5.1. Участник обязан:</w:t>
      </w:r>
    </w:p>
    <w:p w14:paraId="2D22D341"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5.1.1. Оплатить цену Договора в размере, порядке и на условиях, предусмотренных настоящим Договором.</w:t>
      </w:r>
    </w:p>
    <w:p w14:paraId="2C0F3F34"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5.1.2. Принять Объект по Акту приема – передачи, подписываемому по форме Застройщика, в сроки, в порядке и на условиях, предусмотренных ст. 6 настоящего Договора, в том числе, в течение 10 (десяти) рабочих дней с даты получения от Застройщика уведомления, предусмотренного п. 4.1.5. настоящего Договора, совершить действия, предусмотренные п. 6.3. настоящего Договора.</w:t>
      </w:r>
    </w:p>
    <w:p w14:paraId="5FF87885"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5.1.3. В течение пяти рабочих дней с даты исполнения обязательства по оплате цены Договора (части цены Договора) предоставить Застройщику платежные документы, подтверждающие перечисление денежных средств.</w:t>
      </w:r>
    </w:p>
    <w:p w14:paraId="5A345CDB" w14:textId="77777777" w:rsidR="00AF702F" w:rsidRDefault="00690FA8">
      <w:pPr>
        <w:spacing w:after="0" w:line="240" w:lineRule="auto"/>
        <w:ind w:firstLine="708"/>
        <w:jc w:val="both"/>
        <w:rPr>
          <w:rFonts w:ascii="Times New Roman" w:hAnsi="Times New Roman"/>
          <w:sz w:val="24"/>
          <w:szCs w:val="24"/>
        </w:rPr>
      </w:pPr>
      <w:r>
        <w:rPr>
          <w:rFonts w:ascii="Times New Roman" w:hAnsi="Times New Roman"/>
          <w:sz w:val="24"/>
          <w:szCs w:val="24"/>
        </w:rPr>
        <w:t>5.1.4. В течение двух рабочих дней с даты подписания настоящего Договора предпринять все зависящие от Участника действия, необходимые для заключения (государственной регистрации) настоящего Договора, в том числе, оплатить стоимость государственной пошлины за государственную регистрацию настоящего Договора, предоставить Застройщику платежные документы, подтверждающие оплату указанной в настоящем пункте пошлины, подписать со своей стороны заявление о государственной регистрации настоящего Договора, предоставить Застройщику документы, необходимые для осуществления государственной регистрации настоящего Договора, в том числе – документ (нотариально оформленная доверенность), по форме, предоставленной Застройщиком, предоставляющий Застройщику полномочия, необходимые для совершения от имени Участника действий, направленных на государственную регистрацию настоящего Договора.</w:t>
      </w:r>
    </w:p>
    <w:p w14:paraId="25DB35E5"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5.1.5. Если Суммарная площадь Объекта по результатам обмеров БТИ будет больше проектной площади Объекта, более чем на 0,5 квадратных метра, Участник обязуется оплатить стоимость дополнительной </w:t>
      </w:r>
      <w:r w:rsidRPr="00A97D14">
        <w:rPr>
          <w:rFonts w:ascii="Times New Roman" w:hAnsi="Times New Roman"/>
          <w:sz w:val="24"/>
          <w:szCs w:val="24"/>
        </w:rPr>
        <w:t>площади Объекта в течение 10 (десяти</w:t>
      </w:r>
      <w:r>
        <w:rPr>
          <w:rFonts w:ascii="Times New Roman" w:hAnsi="Times New Roman"/>
          <w:sz w:val="24"/>
          <w:szCs w:val="24"/>
        </w:rPr>
        <w:t>) рабочих дней с момента получения от Застройщика соответствующего уведомления, содержащего сведения об Общей площади Объекта, путем перечисления денежных средств на расчетный счет Застройщика. Указанные уведомления направляются Застройщиком заказным письмом по адресу для корреспонденции Участника, указанному в Договоре, либо вручаются Участнику лично под расписку.</w:t>
      </w:r>
    </w:p>
    <w:p w14:paraId="65AF6117"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5.1.6. До оформления права собственности на Объект совершать нижеуказанные действия исключительно при наличии письменного согласия Застройщика:</w:t>
      </w:r>
    </w:p>
    <w:p w14:paraId="142C9376"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5.1.6.1. Осуществлять действия, направленные на переустройство и/или перепланировку Объекта.</w:t>
      </w:r>
    </w:p>
    <w:p w14:paraId="0D21E31F"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5.1.6.2. Проводить в Объекте работы, связанные с отступлением от проекта (перепланировка, возведение внутриквартирных перегородок, разводка всех инженерных коммуникаций, электрики, пробивка проемов, ниш, борозд в стенах и перекрытиях и т.д.).</w:t>
      </w:r>
    </w:p>
    <w:p w14:paraId="6812DA26"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5.1.6.3. Проводить в Объекте и в самом Многоквартирном доме работы, которые затрагивают фасад дома и его элементы (в том числе любое остекление </w:t>
      </w:r>
      <w:r>
        <w:rPr>
          <w:rFonts w:ascii="Times New Roman" w:hAnsi="Times New Roman"/>
        </w:rPr>
        <w:t>лоджий (балкона)</w:t>
      </w:r>
      <w:r>
        <w:rPr>
          <w:rFonts w:ascii="Times New Roman" w:hAnsi="Times New Roman"/>
          <w:sz w:val="24"/>
          <w:szCs w:val="24"/>
        </w:rPr>
        <w:t>, установка снаружи здания любых устройств и сооружений, любые работы, затрагивающие внешний вид и конструкцию фасада дома).</w:t>
      </w:r>
    </w:p>
    <w:p w14:paraId="3647E55B" w14:textId="77777777" w:rsidR="00AF702F" w:rsidRDefault="00690FA8">
      <w:pPr>
        <w:tabs>
          <w:tab w:val="left" w:pos="0"/>
          <w:tab w:val="left" w:pos="851"/>
          <w:tab w:val="left" w:pos="1134"/>
        </w:tabs>
        <w:spacing w:after="0" w:line="240" w:lineRule="auto"/>
        <w:ind w:firstLine="743"/>
        <w:jc w:val="both"/>
        <w:rPr>
          <w:rFonts w:ascii="Times New Roman" w:hAnsi="Times New Roman"/>
          <w:sz w:val="24"/>
          <w:szCs w:val="24"/>
        </w:rPr>
      </w:pPr>
      <w:r>
        <w:rPr>
          <w:rFonts w:ascii="Times New Roman" w:hAnsi="Times New Roman"/>
          <w:sz w:val="24"/>
          <w:szCs w:val="24"/>
        </w:rPr>
        <w:t>5.1.7. Нести все расходы, связанные с оформлением в свою собственность Объекта (в т.ч. расходы по нотариальному удостоверению сделки (в случае необходимости), расходы, связанные с услугами БТИ (в случае проведения повторных обмеров Объекта с письменного согласия Застройщика), регистрацией права собственности в уполномоченном государственном органе по государственной регистрации прав на недвижимое имущество и сделок с ним и т.д.).</w:t>
      </w:r>
    </w:p>
    <w:p w14:paraId="7F36B011"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Оформление права собственности на Объект не является предметом настоящего Договора. При этом правоотношения Сторон, связанные с процессом оформления Объекта в собственность Участника, могут быть зафиксированы в отдельном договоре.</w:t>
      </w:r>
    </w:p>
    <w:p w14:paraId="700D7E79"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5.1.8. Не обременять каким-либо образом в период действия настоящего Договора полученные по настоящему Договору имущественные права, иначе как в порядке и на условиях, прямо предусмотренных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а также предусмотренных п. 5 ст. 5, п. 2 ст. 11 и ст. 77 Федерального закона № 102-ФЗ от 16.07.1998 «Об ипотеке (залоге недвижимости).</w:t>
      </w:r>
    </w:p>
    <w:p w14:paraId="50B9E35D" w14:textId="77777777" w:rsidR="00AF702F" w:rsidRDefault="00690FA8">
      <w:pPr>
        <w:pStyle w:val="af5"/>
        <w:spacing w:after="0" w:line="240" w:lineRule="auto"/>
        <w:ind w:left="0" w:firstLine="709"/>
        <w:jc w:val="both"/>
        <w:rPr>
          <w:rFonts w:ascii="Times New Roman" w:hAnsi="Times New Roman"/>
          <w:sz w:val="24"/>
          <w:szCs w:val="24"/>
        </w:rPr>
      </w:pPr>
      <w:r>
        <w:rPr>
          <w:rFonts w:ascii="Times New Roman" w:hAnsi="Times New Roman"/>
          <w:sz w:val="24"/>
          <w:szCs w:val="24"/>
        </w:rPr>
        <w:t>5.2. Участник вправе:</w:t>
      </w:r>
    </w:p>
    <w:p w14:paraId="065446EC"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5.2.1. Потребовать от Застройщика либо безвозмездного устранения недостатков в разумный срок, либо соразмерного уменьшения цены договора, либо возмещения расходов на устранение недостатков, в каждом из следующих случаев:</w:t>
      </w:r>
    </w:p>
    <w:p w14:paraId="6A3180EE"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5.2.1.1. Если Объект построен (создан) с отступлениями от условий настоящего Договора</w:t>
      </w:r>
      <w:bookmarkStart w:id="1" w:name="sub_701"/>
      <w:r>
        <w:rPr>
          <w:rFonts w:ascii="Times New Roman" w:hAnsi="Times New Roman"/>
          <w:sz w:val="24"/>
          <w:szCs w:val="24"/>
        </w:rPr>
        <w:t>.</w:t>
      </w:r>
    </w:p>
    <w:p w14:paraId="082C2951"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5.2.1.2. Если качество Объекта не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bookmarkEnd w:id="1"/>
      <w:r>
        <w:rPr>
          <w:rFonts w:ascii="Times New Roman" w:hAnsi="Times New Roman"/>
          <w:sz w:val="24"/>
          <w:szCs w:val="24"/>
        </w:rPr>
        <w:t>что привело к ухудшению качества Объекта.</w:t>
      </w:r>
    </w:p>
    <w:p w14:paraId="2139CFC2"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5.2.1.3. Если Объект построен (создан) с иными недостатками, которые делают его непригодным для предусмотренного настоящим Договором использования.</w:t>
      </w:r>
    </w:p>
    <w:p w14:paraId="41E41C52"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При этом Стороны пришли к соглашению о том, что указанное в п.5.2.1. требование:</w:t>
      </w:r>
    </w:p>
    <w:p w14:paraId="671F3D45"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подписывается Участником лично;</w:t>
      </w:r>
    </w:p>
    <w:p w14:paraId="347E64D9"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предъявляется Застройщику в письменном виде;</w:t>
      </w:r>
    </w:p>
    <w:p w14:paraId="6FEF9812"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должно содержать информацию о выявленном несоответствии со ссылкой на положение настоящего Договора и/или норму Закона, по отношению к которым выявлено несоответствие;</w:t>
      </w:r>
    </w:p>
    <w:p w14:paraId="55A9D011"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должно содержать установленный Участником долевого строительства разумный срок устранения недостатков не менее 60 (шестидесяти) рабочих дней с даты получения данного требования Застройщиком;</w:t>
      </w:r>
    </w:p>
    <w:p w14:paraId="6E9FFACF"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при несоблюдении указанных выше условий считается необоснованным, не подлежит рассмотрению Застройщиком и не считается предъявленным Участником. </w:t>
      </w:r>
    </w:p>
    <w:p w14:paraId="0A65C0DA" w14:textId="77777777" w:rsidR="00AF702F" w:rsidRDefault="00AF702F">
      <w:pPr>
        <w:spacing w:after="0" w:line="240" w:lineRule="auto"/>
        <w:ind w:firstLine="709"/>
        <w:jc w:val="both"/>
        <w:rPr>
          <w:rFonts w:ascii="Times New Roman" w:hAnsi="Times New Roman"/>
          <w:sz w:val="24"/>
          <w:szCs w:val="24"/>
        </w:rPr>
      </w:pPr>
    </w:p>
    <w:p w14:paraId="7CA4232A" w14:textId="77777777" w:rsidR="00AF702F" w:rsidRDefault="00690FA8">
      <w:pPr>
        <w:spacing w:after="0" w:line="240" w:lineRule="auto"/>
        <w:ind w:firstLine="709"/>
        <w:jc w:val="center"/>
        <w:rPr>
          <w:rFonts w:ascii="Times New Roman" w:hAnsi="Times New Roman"/>
          <w:sz w:val="24"/>
          <w:szCs w:val="24"/>
          <w:u w:val="single"/>
        </w:rPr>
      </w:pPr>
      <w:r>
        <w:rPr>
          <w:rFonts w:ascii="Times New Roman" w:hAnsi="Times New Roman"/>
          <w:sz w:val="24"/>
          <w:szCs w:val="24"/>
          <w:u w:val="single"/>
        </w:rPr>
        <w:t>6. УСЛОВИЯ, СРОКИ И ПОРЯДОК ПЕРЕДАЧИ ОБЪЕКТА</w:t>
      </w:r>
    </w:p>
    <w:p w14:paraId="3FE5F666" w14:textId="77777777" w:rsidR="00AF702F" w:rsidRDefault="00690FA8">
      <w:pPr>
        <w:pStyle w:val="ad"/>
        <w:spacing w:after="0"/>
        <w:ind w:firstLine="708"/>
      </w:pPr>
      <w:r>
        <w:t>6.1. Застройщик обязуется ввести в эксплуатацию Объект в 4-ом квартале 2022 года.</w:t>
      </w:r>
    </w:p>
    <w:p w14:paraId="742A6F82" w14:textId="77777777" w:rsidR="00AF702F" w:rsidRDefault="00690FA8">
      <w:pPr>
        <w:pStyle w:val="ad"/>
        <w:spacing w:after="0"/>
        <w:ind w:firstLine="708"/>
        <w:jc w:val="both"/>
      </w:pPr>
      <w:r>
        <w:t xml:space="preserve">Срок передачи квартиры Участнику долевого строительства – в течение 120 дней после </w:t>
      </w:r>
      <w:proofErr w:type="gramStart"/>
      <w:r>
        <w:t>получения  разрешения</w:t>
      </w:r>
      <w:proofErr w:type="gramEnd"/>
      <w:r>
        <w:t xml:space="preserve"> на ввод в эксплуатацию Жилого дома в соответствии с п. 3 ст. 8 Закона о долевом участии.</w:t>
      </w:r>
    </w:p>
    <w:p w14:paraId="1B04C0DF" w14:textId="77777777" w:rsidR="00AF702F" w:rsidRDefault="00690FA8">
      <w:pPr>
        <w:pStyle w:val="ad"/>
        <w:spacing w:after="0"/>
        <w:jc w:val="both"/>
      </w:pPr>
      <w:r>
        <w:rPr>
          <w:sz w:val="22"/>
          <w:szCs w:val="22"/>
        </w:rPr>
        <w:tab/>
      </w:r>
      <w:r>
        <w:t>Застройщик вправе ввести Объект в эксплуатацию и передать Квартиру Участнику долевого строительства в более ранний срок.</w:t>
      </w:r>
    </w:p>
    <w:p w14:paraId="2067DB31" w14:textId="77777777" w:rsidR="00AF702F" w:rsidRDefault="00690FA8">
      <w:pPr>
        <w:pStyle w:val="ad"/>
        <w:spacing w:after="0"/>
        <w:jc w:val="both"/>
      </w:pPr>
      <w:r>
        <w:tab/>
        <w:t xml:space="preserve">Срок строительства и получения разрешения на ввод дома в эксплуатацию может быть изменен в случае внесения изменений в проектную документацию и проектную декларацию. </w:t>
      </w:r>
    </w:p>
    <w:p w14:paraId="4B50B8C6"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6.1.1. Обязанность Застройщика передать Объект Участнику возникает только после поступления всей цены Договора на счет </w:t>
      </w:r>
      <w:proofErr w:type="spellStart"/>
      <w:r>
        <w:rPr>
          <w:rFonts w:ascii="Times New Roman" w:hAnsi="Times New Roman"/>
          <w:sz w:val="24"/>
          <w:szCs w:val="24"/>
        </w:rPr>
        <w:t>эскроу</w:t>
      </w:r>
      <w:proofErr w:type="spellEnd"/>
      <w:r>
        <w:rPr>
          <w:rFonts w:ascii="Times New Roman" w:hAnsi="Times New Roman"/>
          <w:sz w:val="24"/>
          <w:szCs w:val="24"/>
        </w:rPr>
        <w:t>, указанный в п. 3.5. настоящего Договора.</w:t>
      </w:r>
    </w:p>
    <w:p w14:paraId="72CD52D4"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6.2. Передача Объекта, предусмотренная п. 6.1. настоящего Договора, производится путем подписания Сторонами Акта приема-передачи Объекта, составленного по форме Застройщика.</w:t>
      </w:r>
    </w:p>
    <w:p w14:paraId="49EF731F"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6.2.1. </w:t>
      </w:r>
      <w:proofErr w:type="gramStart"/>
      <w:r>
        <w:rPr>
          <w:rFonts w:ascii="Times New Roman" w:hAnsi="Times New Roman"/>
          <w:sz w:val="24"/>
          <w:szCs w:val="24"/>
        </w:rPr>
        <w:t>Участник  не</w:t>
      </w:r>
      <w:proofErr w:type="gramEnd"/>
      <w:r>
        <w:rPr>
          <w:rFonts w:ascii="Times New Roman" w:hAnsi="Times New Roman"/>
          <w:sz w:val="24"/>
          <w:szCs w:val="24"/>
        </w:rPr>
        <w:t xml:space="preserve"> вправе принять Объект в одностороннем порядке путем составления одностороннего акта приема-передачи.</w:t>
      </w:r>
    </w:p>
    <w:p w14:paraId="02203984"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6.3. Участник обязан в течение 10 (десяти) рабочих дней с даты получения сообщения Застройщика, указанного в п. 4.1.5. настоящего Договора, предпринять все действия, необходимые для исполнения обязательств, предусмотренных п. 5.1.5. настоящего Договора, а также подписать и предоставить Застройщику:</w:t>
      </w:r>
    </w:p>
    <w:p w14:paraId="294B3AD8"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6.3.1. Акт приема – передачи Объекта, предусмотренный п. 6.2. настоящего Договора.</w:t>
      </w:r>
    </w:p>
    <w:p w14:paraId="461D4BA9"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6.3.2. Требование, предусмотренное п. 5.2.1. настоящего Договора.</w:t>
      </w:r>
    </w:p>
    <w:p w14:paraId="6CEC5F0B"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6.4. В случае неисполнения Участником обязанности, предусмотренной п. 6.3. настоящего Договора, Застройщик вправе реализовать право, предусмотренное п. 4.2.1. настоящего Договора.</w:t>
      </w:r>
    </w:p>
    <w:p w14:paraId="4307223B"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6.5. Застройщик вправе исполнить обязательства по передаче Объекта досрочно, в любой день по своему усмотрению (но не ранее получения разрешения на ввод в эксплуатацию многоквартирного дома), вне зависимости от наличия волеизъявления Участника на досрочную передачу Объекта.</w:t>
      </w:r>
    </w:p>
    <w:p w14:paraId="03B90761" w14:textId="77777777" w:rsidR="00AF702F" w:rsidRDefault="00AF702F">
      <w:pPr>
        <w:spacing w:after="0" w:line="240" w:lineRule="auto"/>
        <w:ind w:firstLine="709"/>
        <w:jc w:val="both"/>
        <w:rPr>
          <w:rFonts w:ascii="Times New Roman" w:hAnsi="Times New Roman"/>
          <w:sz w:val="24"/>
          <w:szCs w:val="24"/>
        </w:rPr>
      </w:pPr>
    </w:p>
    <w:p w14:paraId="6C5CD4D3" w14:textId="77777777" w:rsidR="00AF702F" w:rsidRDefault="00690FA8">
      <w:pPr>
        <w:spacing w:after="0" w:line="240" w:lineRule="auto"/>
        <w:ind w:firstLine="709"/>
        <w:jc w:val="center"/>
        <w:rPr>
          <w:rFonts w:ascii="Times New Roman" w:hAnsi="Times New Roman"/>
          <w:sz w:val="24"/>
          <w:szCs w:val="24"/>
          <w:u w:val="single"/>
        </w:rPr>
      </w:pPr>
      <w:r>
        <w:rPr>
          <w:rFonts w:ascii="Times New Roman" w:hAnsi="Times New Roman"/>
          <w:sz w:val="24"/>
          <w:szCs w:val="24"/>
          <w:u w:val="single"/>
        </w:rPr>
        <w:t>7. ОТВЕТСТВЕННОСТЬ СТОРОН</w:t>
      </w:r>
    </w:p>
    <w:p w14:paraId="405D9285"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7.1. Если иное не предусмотрено настоящим Договором, в случае неисполнения или ненадлежащего исполнения обязательств по настоящему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настоящим Договором неустойки (штрафы, пени) и возместить в полном объеме причиненные убытки сверх неустойки.</w:t>
      </w:r>
    </w:p>
    <w:p w14:paraId="60CAD97F"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7.2. В случае просрочки Участником исполнения обязательств, предусмотренных п. 5.1.5. настоящего Договора, Участник обязан уплатить Застройщику пени в размере 0,1 % от указанной в п. 3.2. настоящего Договора цены Договора, за каждый день просрочки.</w:t>
      </w:r>
    </w:p>
    <w:p w14:paraId="6106CD87"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7.3. В случае нарушения Участником обязательств, предусмотренных п. 5.1.8. настоящего Договора, Участник обязан уплатить Застройщику штраф в размере 30 % (тридцати процентов) от указанной в п. 3.2. настоящего Договора цены Договора, и предпринять все действия, необходимые для снятия обременений с Объекта.</w:t>
      </w:r>
    </w:p>
    <w:p w14:paraId="5D079F90"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7.4. В случае нарушения Участником обязательств, предусмотренных п. 5.1.6. настоящего Договора, Участник обязан оплатить стоимость восстановительных работ и уплатить Застройщику штраф в размере 50 % (пятидесяти процентов) от стоимости этих работ в течение одного месяца с момента получения соответствующего требования Застройщика. При этом согласия Участника на проведение Застройщиком восстановительных работ не требуется.</w:t>
      </w:r>
    </w:p>
    <w:p w14:paraId="08814A42"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7.5. Застройщик не несет ответственности в случае не поступления денежных средств:</w:t>
      </w:r>
    </w:p>
    <w:p w14:paraId="630A6B84"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 на счет </w:t>
      </w:r>
      <w:proofErr w:type="spellStart"/>
      <w:r>
        <w:rPr>
          <w:rFonts w:ascii="Times New Roman" w:hAnsi="Times New Roman"/>
          <w:sz w:val="24"/>
          <w:szCs w:val="24"/>
        </w:rPr>
        <w:t>эскроу</w:t>
      </w:r>
      <w:proofErr w:type="spellEnd"/>
      <w:r>
        <w:rPr>
          <w:rFonts w:ascii="Times New Roman" w:hAnsi="Times New Roman"/>
          <w:sz w:val="24"/>
          <w:szCs w:val="24"/>
        </w:rPr>
        <w:t>, указанный в п. 3.5. настоящего Договора, при исполнении Участником обязанности по оплате цены Договора;</w:t>
      </w:r>
    </w:p>
    <w:p w14:paraId="21CB80DF"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на расчетный счет Застройщика, указанный в ст. 11 настоящего Договора, при исполнении Участником обязательств, предусмотренных п. 5.1.5. настоящего Договора; </w:t>
      </w:r>
    </w:p>
    <w:p w14:paraId="171B9D4B"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обусловленного ненадлежащим исполнением обязательств третьими лицами, осуществляющими расчеты.</w:t>
      </w:r>
    </w:p>
    <w:p w14:paraId="196DF527"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7.6. Участник несет риски не поступления денежных средств:</w:t>
      </w:r>
    </w:p>
    <w:p w14:paraId="2A62A7C5"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на счет </w:t>
      </w:r>
      <w:proofErr w:type="spellStart"/>
      <w:r>
        <w:rPr>
          <w:rFonts w:ascii="Times New Roman" w:hAnsi="Times New Roman"/>
          <w:sz w:val="24"/>
          <w:szCs w:val="24"/>
        </w:rPr>
        <w:t>эскроу</w:t>
      </w:r>
      <w:proofErr w:type="spellEnd"/>
      <w:r>
        <w:rPr>
          <w:rFonts w:ascii="Times New Roman" w:hAnsi="Times New Roman"/>
          <w:sz w:val="24"/>
          <w:szCs w:val="24"/>
        </w:rPr>
        <w:t>, указанный в п. 3.5. настоящего Договора, при исполнении Участником обязанности по оплате цены Договора;</w:t>
      </w:r>
    </w:p>
    <w:p w14:paraId="25CAF8CD"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на расчетный счет Застройщика, указанный в ст. 11 настоящего Договора, при исполнении Участником обязательств, предусмотренных п. 5.1.5. настоящего Договора;</w:t>
      </w:r>
    </w:p>
    <w:p w14:paraId="76B787D7"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14:paraId="79E34C39" w14:textId="77777777" w:rsidR="00AF702F" w:rsidRDefault="00AF702F">
      <w:pPr>
        <w:spacing w:after="0" w:line="240" w:lineRule="auto"/>
        <w:rPr>
          <w:rFonts w:ascii="Times New Roman" w:hAnsi="Times New Roman"/>
          <w:sz w:val="24"/>
          <w:szCs w:val="24"/>
          <w:u w:val="single"/>
        </w:rPr>
      </w:pPr>
    </w:p>
    <w:p w14:paraId="5072DDC8" w14:textId="77777777" w:rsidR="00A97D14" w:rsidRDefault="00A97D14">
      <w:pPr>
        <w:spacing w:after="0" w:line="240" w:lineRule="auto"/>
        <w:ind w:firstLine="709"/>
        <w:jc w:val="center"/>
        <w:rPr>
          <w:rFonts w:ascii="Times New Roman" w:hAnsi="Times New Roman"/>
          <w:sz w:val="24"/>
          <w:szCs w:val="24"/>
          <w:u w:val="single"/>
        </w:rPr>
      </w:pPr>
    </w:p>
    <w:p w14:paraId="1FF01022" w14:textId="68EC6886" w:rsidR="00AF702F" w:rsidRDefault="00690FA8">
      <w:pPr>
        <w:spacing w:after="0" w:line="240" w:lineRule="auto"/>
        <w:ind w:firstLine="709"/>
        <w:jc w:val="center"/>
        <w:rPr>
          <w:rFonts w:ascii="Times New Roman" w:hAnsi="Times New Roman"/>
          <w:sz w:val="24"/>
          <w:szCs w:val="24"/>
          <w:u w:val="single"/>
        </w:rPr>
      </w:pPr>
      <w:r>
        <w:rPr>
          <w:rFonts w:ascii="Times New Roman" w:hAnsi="Times New Roman"/>
          <w:sz w:val="24"/>
          <w:szCs w:val="24"/>
          <w:u w:val="single"/>
        </w:rPr>
        <w:t>8. ОСОБЫЕ УСЛОВИЯ</w:t>
      </w:r>
    </w:p>
    <w:p w14:paraId="57A7B1B5"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8.1. Стороны пришли к соглашению о том, что свидетельством надлежащего и качественного исполнения обязательств Застройщика по настоящему Договору, связанных со строительством (созданием) Многоквартирного дома, а также свидетельством надлежащего качества произведенных работ является Разрешение на ввод Многоквартирного дома в эксплуатацию, выданное в установленном законодательством РФ порядке.</w:t>
      </w:r>
    </w:p>
    <w:p w14:paraId="57593FEC"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Риск случайной гибели или случайного повреждения Объекта до его передачи Участнику несет Застройщик.</w:t>
      </w:r>
    </w:p>
    <w:p w14:paraId="15F63267"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8.2. Гарантийный срок для Объекта, за исключением технологического и инженерного оборудования, входящего в состав такого Объекта, составляет пять лет. Указанный гарантийный срок исчисляется со дня передачи Объекта Участнику.</w:t>
      </w:r>
    </w:p>
    <w:p w14:paraId="20F861F3" w14:textId="77777777" w:rsidR="00AF702F" w:rsidRDefault="00690FA8">
      <w:pPr>
        <w:spacing w:after="0" w:line="240" w:lineRule="auto"/>
        <w:ind w:firstLine="708"/>
        <w:jc w:val="both"/>
        <w:rPr>
          <w:rFonts w:ascii="Times New Roman" w:hAnsi="Times New Roman"/>
          <w:sz w:val="24"/>
          <w:szCs w:val="24"/>
        </w:rPr>
      </w:pPr>
      <w:r>
        <w:rPr>
          <w:rFonts w:ascii="Times New Roman" w:hAnsi="Times New Roman"/>
          <w:sz w:val="24"/>
          <w:szCs w:val="24"/>
        </w:rPr>
        <w:t>Гарантийный срок на технологическое и инженерное оборудование, входящее в состав Объекта, составляет три года. Указанный гарантийный срок исчисляется в соответствии с ч. 5.1. ст. 7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3D27A85" w14:textId="77777777" w:rsidR="00AF702F" w:rsidRDefault="00690FA8">
      <w:pPr>
        <w:spacing w:after="0" w:line="240" w:lineRule="auto"/>
        <w:ind w:firstLine="426"/>
        <w:jc w:val="both"/>
        <w:rPr>
          <w:rFonts w:ascii="Times New Roman" w:hAnsi="Times New Roman"/>
          <w:sz w:val="24"/>
          <w:szCs w:val="24"/>
        </w:rPr>
      </w:pPr>
      <w:r>
        <w:rPr>
          <w:rFonts w:ascii="Times New Roman" w:hAnsi="Times New Roman"/>
          <w:sz w:val="24"/>
          <w:szCs w:val="24"/>
        </w:rPr>
        <w:t xml:space="preserve">      Гарантийный срок на дополнительное </w:t>
      </w:r>
      <w:r>
        <w:rPr>
          <w:rFonts w:ascii="Times New Roman" w:hAnsi="Times New Roman"/>
          <w:spacing w:val="-3"/>
          <w:sz w:val="24"/>
          <w:szCs w:val="24"/>
        </w:rPr>
        <w:t xml:space="preserve">оборудование, входящее в состав Объекта, а именно: двери, включая дверные ручки, сантехническое оборудование (раковина, унитаз, краны, ванная, полотенцесушитель и др.), напольные, настенные и потолочные покрытия,  трубы,  электропроводку, электрооборудование  и иные,  равен  гарантийному сроку, установленному производителями данного дополнительного оборудования в соответствии с ч. 1 ст. 18 </w:t>
      </w:r>
      <w:r>
        <w:rPr>
          <w:rFonts w:ascii="Times New Roman" w:hAnsi="Times New Roman"/>
          <w:sz w:val="24"/>
          <w:szCs w:val="24"/>
        </w:rPr>
        <w:t>Закона РФ от 07.02.1992 №2300-1 «О защите прав потребителей».</w:t>
      </w:r>
    </w:p>
    <w:p w14:paraId="6CB338F3"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8.3. Застройщик не несет ответственности за недостатки (дефекты) Объекта, обнаруженные в пределах гарантийного срока, при условии, что данные, недостатки возникли вследствие нормального износа Объекта, нарушения требований технологических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Участником либо привлеченными им третьими лицами.</w:t>
      </w:r>
    </w:p>
    <w:p w14:paraId="329CAD33"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8.4. Уступка Участником прав требований (требований) и/или обязанностей по настоящему Договору допускается с момента государственной регистрации настоящего Договора только после уплаты им цены Договора или с одновременным переводом долга на нового участника долевого строительства в порядке, установленном Гражданским Кодексом РФ, и в любом случае допускается только с письменного согласия Застройщика и ПАО Сбербанк.</w:t>
      </w:r>
    </w:p>
    <w:p w14:paraId="3FAD5F29"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Уступка Участником прав требований (требований) и/или обязанностей по настоящему Договору допускается до момента передачи Объекта, в порядке, предусмотренном настоящим пунктом.</w:t>
      </w:r>
    </w:p>
    <w:p w14:paraId="7928755E" w14:textId="77777777" w:rsidR="00AF702F" w:rsidRDefault="00690FA8">
      <w:pPr>
        <w:spacing w:after="0" w:line="240" w:lineRule="auto"/>
        <w:ind w:firstLine="709"/>
        <w:jc w:val="both"/>
        <w:rPr>
          <w:rFonts w:ascii="Times New Roman" w:hAnsi="Times New Roman"/>
          <w:sz w:val="24"/>
          <w:szCs w:val="24"/>
        </w:rPr>
      </w:pPr>
      <w:r>
        <w:rPr>
          <w:rFonts w:ascii="Times New Roman" w:eastAsia="MS Mincho" w:hAnsi="Times New Roman"/>
          <w:sz w:val="24"/>
          <w:szCs w:val="24"/>
        </w:rPr>
        <w:t>Последующая ипотека, иное обременение, уступка права требования, перепланировка/переустройство Объекта могут быть осуществлены только с письменного согласия Банка.</w:t>
      </w:r>
    </w:p>
    <w:p w14:paraId="202B904F"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8.5. В случае расторжения настоящего договора по любым основаниям </w:t>
      </w:r>
      <w:proofErr w:type="spellStart"/>
      <w:r>
        <w:rPr>
          <w:rFonts w:ascii="Times New Roman" w:hAnsi="Times New Roman"/>
          <w:sz w:val="24"/>
          <w:szCs w:val="24"/>
        </w:rPr>
        <w:t>Эскроу</w:t>
      </w:r>
      <w:proofErr w:type="spellEnd"/>
      <w:r>
        <w:rPr>
          <w:rFonts w:ascii="Times New Roman" w:hAnsi="Times New Roman"/>
          <w:sz w:val="24"/>
          <w:szCs w:val="24"/>
        </w:rPr>
        <w:t xml:space="preserve">-агент возвращает со счета </w:t>
      </w:r>
      <w:proofErr w:type="spellStart"/>
      <w:r>
        <w:rPr>
          <w:rFonts w:ascii="Times New Roman" w:hAnsi="Times New Roman"/>
          <w:sz w:val="24"/>
          <w:szCs w:val="24"/>
        </w:rPr>
        <w:t>эскроу</w:t>
      </w:r>
      <w:proofErr w:type="spellEnd"/>
      <w:r>
        <w:rPr>
          <w:rFonts w:ascii="Times New Roman" w:hAnsi="Times New Roman"/>
          <w:sz w:val="24"/>
          <w:szCs w:val="24"/>
        </w:rPr>
        <w:t xml:space="preserve"> денежные средства (и кредитные) Участнику долевого строительства (Заемщику Банка) путем их перечисления на счет Участника долевого строительства (Заемщика Банка), который он обязан указать в договоре счета </w:t>
      </w:r>
      <w:proofErr w:type="spellStart"/>
      <w:r>
        <w:rPr>
          <w:rFonts w:ascii="Times New Roman" w:hAnsi="Times New Roman"/>
          <w:sz w:val="24"/>
          <w:szCs w:val="24"/>
        </w:rPr>
        <w:t>эскроу</w:t>
      </w:r>
      <w:proofErr w:type="spellEnd"/>
      <w:r>
        <w:rPr>
          <w:rFonts w:ascii="Times New Roman" w:hAnsi="Times New Roman"/>
          <w:sz w:val="24"/>
          <w:szCs w:val="24"/>
        </w:rPr>
        <w:t xml:space="preserve"> в качестве счета, на который осуществляется возврат денежных средств, с обязательным уведомлением Банка о возврате средств не менее чем за 5 (пять) рабочих дней до их отправки.</w:t>
      </w:r>
    </w:p>
    <w:p w14:paraId="424BF599"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При этом ПАО Сбербанк должно быть обязательно уведомлено Участником долевого строительства о расторжении Договора независимо от основания расторжения Договора.</w:t>
      </w:r>
    </w:p>
    <w:p w14:paraId="7719D2AF"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8.6. В соответствии с Жилищным кодексом РФ, собственникам помещений в Многоквартирном доме на праве общей долевой собственности принадлежат помещения в данном доме, не являющиеся частями квартир и предназначенные для обслуживания более одного помещения (далее – «общее имущество в Многоквартирном доме»). Для осуществления управления общим имуществом в Многоквартирном доме в установленном законодательством РФ порядке может быть создано товарищество собственников жилья (ТСЖ), в члены которого Участник имеет право вступить.</w:t>
      </w:r>
    </w:p>
    <w:p w14:paraId="34B47731"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8.7. Участник долевого строительства подтверждает, что номер телефона и/или адрес электронной почты, указанные в ст. 11 настоящего Договора, предоставлены им в том числе для получения кассового чека. Обязанность Застройщика по направлению кассового чека по вышеуказанному адресу электронной почты (либо номеру телефона) будет считаться исполненной надлежащим образом.</w:t>
      </w:r>
    </w:p>
    <w:p w14:paraId="0A4D50C5" w14:textId="77777777" w:rsidR="00AF702F" w:rsidRDefault="00AF702F">
      <w:pPr>
        <w:spacing w:after="0" w:line="240" w:lineRule="auto"/>
        <w:jc w:val="both"/>
        <w:rPr>
          <w:rFonts w:ascii="Times New Roman" w:hAnsi="Times New Roman"/>
          <w:sz w:val="24"/>
          <w:szCs w:val="24"/>
        </w:rPr>
      </w:pPr>
    </w:p>
    <w:p w14:paraId="5320515C" w14:textId="77777777" w:rsidR="00AF702F" w:rsidRDefault="00690FA8">
      <w:pPr>
        <w:spacing w:after="0" w:line="240" w:lineRule="auto"/>
        <w:ind w:firstLine="709"/>
        <w:jc w:val="center"/>
        <w:rPr>
          <w:rFonts w:ascii="Times New Roman" w:hAnsi="Times New Roman"/>
          <w:sz w:val="24"/>
          <w:szCs w:val="24"/>
          <w:u w:val="single"/>
        </w:rPr>
      </w:pPr>
      <w:r>
        <w:rPr>
          <w:rFonts w:ascii="Times New Roman" w:hAnsi="Times New Roman"/>
          <w:sz w:val="24"/>
          <w:szCs w:val="24"/>
          <w:u w:val="single"/>
        </w:rPr>
        <w:t>9. ОБСТОЯТЕЛЬСТВА НЕПРЕОДОЛИМОЙ СИЛЫ</w:t>
      </w:r>
    </w:p>
    <w:p w14:paraId="19DE0E51"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9.1.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пожара,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Многоквартирного дома, если эти обстоятельства непосредственно не позволяют исполнить Сторонам свои обязательства по настоящему Договору.</w:t>
      </w:r>
    </w:p>
    <w:p w14:paraId="76D7EF5F"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9.2. Сторона, для которой создалась невозможность исполнения обязательств по настоящему Договору, в связи с наступлением обстоятельств, указанных в п. 9.1. настоящего Договора, не позднее 7 (семи) дней с момента наступления указанных в п. 9.1. настоящего Договора обстоятельств, обязана известить в письменной форме другую Сторону о наступлении вышеуказанных обстоятельств. При этом срок исполнения обязательств по настоящему Договору отодвигается на срок действия обстоятельств непреодолимой силы.</w:t>
      </w:r>
    </w:p>
    <w:p w14:paraId="55070752"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w:t>
      </w:r>
    </w:p>
    <w:p w14:paraId="09B0BFB7"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9.3. Если обстоятельства, указанные в п. 9.1. настоящего Договора длятся более 3 (трех) месяцев, Стороны обсудят, какие </w:t>
      </w:r>
      <w:proofErr w:type="gramStart"/>
      <w:r>
        <w:rPr>
          <w:rFonts w:ascii="Times New Roman" w:hAnsi="Times New Roman"/>
          <w:sz w:val="24"/>
          <w:szCs w:val="24"/>
        </w:rPr>
        <w:t>меры  следует</w:t>
      </w:r>
      <w:proofErr w:type="gramEnd"/>
      <w:r>
        <w:rPr>
          <w:rFonts w:ascii="Times New Roman" w:hAnsi="Times New Roman"/>
          <w:sz w:val="24"/>
          <w:szCs w:val="24"/>
        </w:rPr>
        <w:t xml:space="preserve"> принять для продолжения исполнения обязательств и придут к соглашению о дальнейших взаимоотношениях между собой по настоящему Договору.</w:t>
      </w:r>
    </w:p>
    <w:p w14:paraId="5CB78AAC"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9.4. Обязанность доказывания обстоятельств непреодолимой силы лежит на Стороне, не выполнившей свои обязательства.</w:t>
      </w:r>
    </w:p>
    <w:p w14:paraId="084FD55C" w14:textId="77777777" w:rsidR="00AF702F" w:rsidRDefault="00AF702F">
      <w:pPr>
        <w:spacing w:after="0" w:line="240" w:lineRule="auto"/>
        <w:ind w:firstLine="709"/>
        <w:jc w:val="both"/>
        <w:rPr>
          <w:rFonts w:ascii="Times New Roman" w:hAnsi="Times New Roman"/>
          <w:sz w:val="24"/>
          <w:szCs w:val="24"/>
        </w:rPr>
      </w:pPr>
    </w:p>
    <w:p w14:paraId="79B8DAF9" w14:textId="77777777" w:rsidR="00AF702F" w:rsidRDefault="00690FA8">
      <w:pPr>
        <w:spacing w:after="0" w:line="240" w:lineRule="auto"/>
        <w:ind w:firstLine="709"/>
        <w:jc w:val="center"/>
        <w:rPr>
          <w:rFonts w:ascii="Times New Roman" w:hAnsi="Times New Roman"/>
          <w:sz w:val="24"/>
          <w:szCs w:val="24"/>
          <w:u w:val="single"/>
        </w:rPr>
      </w:pPr>
      <w:r>
        <w:rPr>
          <w:rFonts w:ascii="Times New Roman" w:hAnsi="Times New Roman"/>
          <w:sz w:val="24"/>
          <w:szCs w:val="24"/>
          <w:u w:val="single"/>
        </w:rPr>
        <w:t>10. ЗАКЛЮЧИТЕЛЬНЫЕ ПОЛОЖЕНИЯ</w:t>
      </w:r>
    </w:p>
    <w:p w14:paraId="43B57745"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10.1. Все споры, связанные с исполнением Сторонами своих обязательств по настоящему Договору, Стороны будут стремиться разрешать путем переговоров.</w:t>
      </w:r>
    </w:p>
    <w:p w14:paraId="23AD72CD"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При невозможности разрешить спорный вопрос путем переговоров до передачи спорного вопроса в суд Стороны обязуются соблюдать претензионный порядок разрешения споров, в соответствии с которым Сторона, получившая претензию, обязана ее рассмотреть и отправить письменный ответ другой Стороне в течение двадцати рабочих дней с даты получения претензии. </w:t>
      </w:r>
    </w:p>
    <w:p w14:paraId="5019E90E"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При разрешении споров между Сторонами, в том числе и в судебном порядке, Стороны применяют законодательство РФ.</w:t>
      </w:r>
    </w:p>
    <w:p w14:paraId="0D0E9BF9"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10.2. Настоящий Договор вступает в силу с момента его подписания Сторонами, считается заключенным с момента его государственной регистрации и действует до подписания обеими Сторонами Акта приема – передачи Объекта, либо до наступления иного события, предусмотренного настоящим Договором либо законодательством РФ.</w:t>
      </w:r>
    </w:p>
    <w:p w14:paraId="048269CA"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Действие настоящего Договора распространяется на отношения Сторон, возникшие до момента заключения настоящего Договора и связанные с порядком и сроками осуществления расчетов между Сторонами.</w:t>
      </w:r>
    </w:p>
    <w:p w14:paraId="1A21250E"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10.3. После подписания настоящего Договора любые предшествующие дате подписания настоящего Договора и связанные с его предметом договоренности, соглашения, обязательства, оферты и заявления Сторон, как устные, так и письменные, утрачивают юридическую силу.</w:t>
      </w:r>
    </w:p>
    <w:p w14:paraId="0497462F"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После подписания настоящего Договора Стороны не вправе ссылаться на указанные в настоящем пункте договоренности, предшествующие дате его подписания за исключением случаев, прямо предусмотренных настоящим Договором.</w:t>
      </w:r>
    </w:p>
    <w:p w14:paraId="3A6C201D"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10.4. Участник выражает свое согласие на обработку Застройщиком его персональных данных, указанных в ст. 11 настоящего Договора, в том числе с использованием средств автоматизации, в соответствии с Федеральным законом от 27.07.2006 г. № 152-ФЗ «О персональных данных»,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целях исполнения Сторонами настоящего Договора </w:t>
      </w:r>
    </w:p>
    <w:p w14:paraId="6118C45C"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10.4.1. В перечень персональных данных Участника, на обработку которых дается согласие субъекта персональных данных, входят:</w:t>
      </w:r>
    </w:p>
    <w:p w14:paraId="0E31F6BC"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фамилия, имя, отчество, дата рождения Участника;</w:t>
      </w:r>
    </w:p>
    <w:p w14:paraId="2DD340B2"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данные адреса места жительства и регистрации по месту жительства Участника;</w:t>
      </w:r>
    </w:p>
    <w:p w14:paraId="1C65C18F"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данные документа, удостоверяющего личность Участника;</w:t>
      </w:r>
    </w:p>
    <w:p w14:paraId="06BF5D13"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номер контактного телефона Участника;</w:t>
      </w:r>
    </w:p>
    <w:p w14:paraId="7662585F"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ИНН Участника;</w:t>
      </w:r>
    </w:p>
    <w:p w14:paraId="35E536BD"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СНИЛС Участника;</w:t>
      </w:r>
    </w:p>
    <w:p w14:paraId="3571BED0"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адрес электронной почты Участника (при наличии).</w:t>
      </w:r>
    </w:p>
    <w:p w14:paraId="67B1F658"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Участник выражает согласие на передачу его персональных данных лицу, которое будет осуществлять обработку персональных данных Участника по поручению Застройщика.</w:t>
      </w:r>
    </w:p>
    <w:p w14:paraId="3144846E"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10.4.2. Для целей исполнения договорных обязательств Участник дает согласие Застройщику на передачу персональных данных Участника следующим организациям: </w:t>
      </w:r>
    </w:p>
    <w:p w14:paraId="2C995078"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в управляющую компанию;</w:t>
      </w:r>
    </w:p>
    <w:p w14:paraId="10B0E3A3"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ПАО Сбербанк;</w:t>
      </w:r>
    </w:p>
    <w:p w14:paraId="6D19A819"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органам государственной власти и компетентным организациям, в т.ч. Территориальное управление Росреестра, Публично-правовой компании «Фонд защиты прав граждан – участников долевого строительства», третьим лицам, указанным в п. 10.4.1. настоящего Договора.</w:t>
      </w:r>
    </w:p>
    <w:p w14:paraId="0C52B6A7"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10.4.3. Срок действия согласия на обработку персональных данных составляет пять лет, с правом отзыва путем направления письменного уведомления в адрес Застройщика для корреспонденции, указанный в ст. 11 настоящего Договора. </w:t>
      </w:r>
    </w:p>
    <w:p w14:paraId="5C35E9FA"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10.5. Если иное прямо не предусмотрено настоящим Договором и/или законодательством РФ, все уведомления должны быть сделаны в письменной форме и отправлены почтовым сообщением по почтовым адресам, указанным в ст. 11 настоящего Договора.</w:t>
      </w:r>
    </w:p>
    <w:p w14:paraId="1B5DF656"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Если иное прямо не предусмотрено настоящим Договором и/или законодательством РФ, уведомления, указанные в </w:t>
      </w:r>
      <w:proofErr w:type="spellStart"/>
      <w:r>
        <w:rPr>
          <w:rFonts w:ascii="Times New Roman" w:hAnsi="Times New Roman"/>
          <w:sz w:val="24"/>
          <w:szCs w:val="24"/>
        </w:rPr>
        <w:t>п.п</w:t>
      </w:r>
      <w:proofErr w:type="spellEnd"/>
      <w:r>
        <w:rPr>
          <w:rFonts w:ascii="Times New Roman" w:hAnsi="Times New Roman"/>
          <w:sz w:val="24"/>
          <w:szCs w:val="24"/>
        </w:rPr>
        <w:t>. 4.1.5. и 4.1.6., а также направляемые Участнику уведомления, содержащие информацию об исполнении и/или неисполнении обязательств по настоящему Договору, считаются полученными адресатами по истечении десяти календарных дней с даты их направления по адресам, указанным в ст. 11 настоящего Договора.</w:t>
      </w:r>
    </w:p>
    <w:p w14:paraId="7EC004E6"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10.6. В случае изменения у Стороны реквизитов, указанных в ст. 11 настоящего Договора, данная Сторона обязана письменно уведомить об этом другую Сторону в течение 5 (пяти) рабочих дней с момента указанного изменения.</w:t>
      </w:r>
    </w:p>
    <w:p w14:paraId="2788EC95"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Действия, совершенные по устаревшим реквизитам до уведомления об их изменении, считаются исполненными надлежащим образом.</w:t>
      </w:r>
    </w:p>
    <w:p w14:paraId="4AE8E1E0"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10.7. Любая информация о финансовом положении Сторон и условиях настоящего Договора, а также касающаяся договоров с третьими лицами, участвующими в строительстве и участии в строительстве Многоэтажного дома, считается конфиденциальной и не подлежит разглашению в течение 15 (пятнадцати) лет с даты  его подписания и 5 (пяти) лет с даты расторжения в зависимости от того, какая из дат наступит позднее.</w:t>
      </w:r>
    </w:p>
    <w:p w14:paraId="632E2EBB"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10.8. Если любая часть настоящего Договора становится недействительной, незаконной или неосуществимой, Стороны переговорным путем договариваются обсудить взаимоприемлемые условия для замены такого положения, которое законно позволит осуществить намерения, изложенные в настоящем Договоре. В любом случае настоящий Договор остается действующим в части не противоречащей действующему законодательству РФ.</w:t>
      </w:r>
    </w:p>
    <w:p w14:paraId="7DC3AC66" w14:textId="77777777"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Все приложения и дополнительные соглашения к настоящему Договору действительны лишь в том случае, если они совершены в письменной форме и подписаны уполномоченными на то представителями Сторон. </w:t>
      </w:r>
    </w:p>
    <w:p w14:paraId="56B9B78B" w14:textId="3C502D1F" w:rsidR="00AF702F" w:rsidRDefault="00690FA8">
      <w:pPr>
        <w:spacing w:after="0" w:line="240" w:lineRule="auto"/>
        <w:ind w:firstLine="709"/>
        <w:jc w:val="both"/>
        <w:rPr>
          <w:rFonts w:ascii="Times New Roman" w:hAnsi="Times New Roman"/>
          <w:sz w:val="24"/>
          <w:szCs w:val="24"/>
        </w:rPr>
      </w:pPr>
      <w:r>
        <w:rPr>
          <w:rFonts w:ascii="Times New Roman" w:hAnsi="Times New Roman"/>
          <w:sz w:val="24"/>
          <w:szCs w:val="24"/>
        </w:rPr>
        <w:t xml:space="preserve">10.9. Настоящий Договор составлен </w:t>
      </w:r>
      <w:r w:rsidRPr="00CE73D2">
        <w:rPr>
          <w:rFonts w:ascii="Times New Roman" w:hAnsi="Times New Roman"/>
          <w:sz w:val="24"/>
          <w:szCs w:val="24"/>
        </w:rPr>
        <w:t xml:space="preserve">в </w:t>
      </w:r>
      <w:r w:rsidRPr="00CE73D2">
        <w:rPr>
          <w:rFonts w:ascii="Times New Roman" w:hAnsi="Times New Roman"/>
          <w:iCs/>
          <w:color w:val="000000"/>
        </w:rPr>
        <w:t>4</w:t>
      </w:r>
      <w:r w:rsidR="00CE73D2" w:rsidRPr="00CE73D2">
        <w:rPr>
          <w:rFonts w:ascii="Times New Roman" w:hAnsi="Times New Roman"/>
          <w:iCs/>
          <w:color w:val="000000"/>
        </w:rPr>
        <w:t xml:space="preserve"> (четырех)</w:t>
      </w:r>
      <w:r w:rsidRPr="00CE73D2">
        <w:rPr>
          <w:rFonts w:ascii="Times New Roman" w:hAnsi="Times New Roman"/>
          <w:sz w:val="24"/>
          <w:szCs w:val="24"/>
        </w:rPr>
        <w:t xml:space="preserve"> подлинных экземплярах, имеющих одинаковую юридическую силу.</w:t>
      </w:r>
      <w:r>
        <w:rPr>
          <w:rFonts w:ascii="Times New Roman" w:hAnsi="Times New Roman"/>
          <w:sz w:val="24"/>
          <w:szCs w:val="24"/>
        </w:rPr>
        <w:t xml:space="preserve"> </w:t>
      </w:r>
    </w:p>
    <w:p w14:paraId="2DC33E51" w14:textId="77777777" w:rsidR="00AF702F" w:rsidRDefault="00AF702F">
      <w:pPr>
        <w:spacing w:after="0" w:line="240" w:lineRule="auto"/>
        <w:ind w:firstLine="709"/>
        <w:jc w:val="both"/>
        <w:rPr>
          <w:rFonts w:ascii="Times New Roman" w:hAnsi="Times New Roman"/>
          <w:sz w:val="24"/>
          <w:szCs w:val="24"/>
        </w:rPr>
      </w:pPr>
    </w:p>
    <w:p w14:paraId="363A75B4" w14:textId="77777777" w:rsidR="00AF702F" w:rsidRDefault="00690FA8">
      <w:pPr>
        <w:spacing w:line="240" w:lineRule="auto"/>
        <w:jc w:val="center"/>
        <w:rPr>
          <w:rFonts w:ascii="Times New Roman" w:hAnsi="Times New Roman"/>
          <w:u w:val="single"/>
        </w:rPr>
      </w:pPr>
      <w:r>
        <w:rPr>
          <w:rFonts w:ascii="Times New Roman" w:hAnsi="Times New Roman"/>
          <w:u w:val="single"/>
        </w:rPr>
        <w:t>11. АДРЕСА, РЕКВИЗИТЫ И ПОДПИСИ СТОРОН</w:t>
      </w:r>
    </w:p>
    <w:tbl>
      <w:tblPr>
        <w:tblW w:w="9942" w:type="dxa"/>
        <w:tblLayout w:type="fixed"/>
        <w:tblLook w:val="0000" w:firstRow="0" w:lastRow="0" w:firstColumn="0" w:lastColumn="0" w:noHBand="0" w:noVBand="0"/>
      </w:tblPr>
      <w:tblGrid>
        <w:gridCol w:w="4972"/>
        <w:gridCol w:w="4970"/>
      </w:tblGrid>
      <w:tr w:rsidR="00AF702F" w:rsidRPr="00A97D14" w14:paraId="21D4B2E8" w14:textId="77777777">
        <w:trPr>
          <w:trHeight w:val="1276"/>
        </w:trPr>
        <w:tc>
          <w:tcPr>
            <w:tcW w:w="4971" w:type="dxa"/>
          </w:tcPr>
          <w:p w14:paraId="7BC250C8" w14:textId="64ED55C1" w:rsidR="00AF702F" w:rsidRPr="00A97D14" w:rsidRDefault="00690FA8">
            <w:pPr>
              <w:widowControl w:val="0"/>
              <w:spacing w:after="0" w:line="240" w:lineRule="auto"/>
              <w:rPr>
                <w:rFonts w:ascii="Times New Roman" w:hAnsi="Times New Roman"/>
                <w:color w:val="000000"/>
              </w:rPr>
            </w:pPr>
            <w:r w:rsidRPr="00A97D14">
              <w:rPr>
                <w:rFonts w:ascii="Times New Roman" w:hAnsi="Times New Roman"/>
                <w:b/>
                <w:bCs/>
                <w:color w:val="000000"/>
              </w:rPr>
              <w:lastRenderedPageBreak/>
              <w:t>Участник:</w:t>
            </w:r>
          </w:p>
          <w:p w14:paraId="368816A5" w14:textId="5086D8D4" w:rsidR="00CE73D2" w:rsidRPr="00A97D14" w:rsidRDefault="00D60A1B">
            <w:pPr>
              <w:pStyle w:val="10"/>
              <w:snapToGrid w:val="0"/>
              <w:ind w:left="0" w:firstLine="0"/>
              <w:jc w:val="left"/>
              <w:rPr>
                <w:color w:val="000000"/>
                <w:szCs w:val="22"/>
              </w:rPr>
            </w:pPr>
            <w:r>
              <w:rPr>
                <w:b/>
                <w:bCs/>
                <w:color w:val="000000"/>
                <w:sz w:val="24"/>
                <w:szCs w:val="24"/>
              </w:rPr>
              <w:t>Петров Иван Васильевич</w:t>
            </w:r>
            <w:r w:rsidRPr="00F2047B">
              <w:rPr>
                <w:color w:val="000000"/>
                <w:sz w:val="24"/>
                <w:szCs w:val="24"/>
              </w:rPr>
              <w:t xml:space="preserve">, дата </w:t>
            </w:r>
            <w:proofErr w:type="gramStart"/>
            <w:r w:rsidRPr="00F2047B">
              <w:rPr>
                <w:color w:val="000000"/>
                <w:sz w:val="24"/>
                <w:szCs w:val="24"/>
              </w:rPr>
              <w:t>рождения:</w:t>
            </w:r>
            <w:r>
              <w:rPr>
                <w:color w:val="000000"/>
                <w:sz w:val="24"/>
                <w:szCs w:val="24"/>
              </w:rPr>
              <w:t>.,</w:t>
            </w:r>
            <w:proofErr w:type="gramEnd"/>
            <w:r>
              <w:rPr>
                <w:color w:val="000000"/>
                <w:sz w:val="24"/>
                <w:szCs w:val="24"/>
              </w:rPr>
              <w:t xml:space="preserve"> </w:t>
            </w:r>
            <w:r w:rsidRPr="00F2047B">
              <w:rPr>
                <w:color w:val="000000"/>
                <w:sz w:val="24"/>
                <w:szCs w:val="24"/>
              </w:rPr>
              <w:t>место рождения:, паспорт гражданина РФ: серия номер, выдан:, дата выдачи:, к/п:, зарегистрирован по адресу:</w:t>
            </w:r>
          </w:p>
          <w:p w14:paraId="2BB18F6D" w14:textId="48BDCCA2" w:rsidR="00AF702F" w:rsidRPr="00A97D14" w:rsidRDefault="00690FA8">
            <w:pPr>
              <w:widowControl w:val="0"/>
              <w:spacing w:after="0"/>
              <w:rPr>
                <w:rFonts w:ascii="Times New Roman" w:hAnsi="Times New Roman"/>
                <w:color w:val="000000"/>
              </w:rPr>
            </w:pPr>
            <w:r w:rsidRPr="00A97D14">
              <w:rPr>
                <w:rFonts w:ascii="Times New Roman" w:hAnsi="Times New Roman"/>
                <w:color w:val="000000"/>
              </w:rPr>
              <w:t>___________________/</w:t>
            </w:r>
            <w:bookmarkStart w:id="2" w:name="_GoBack"/>
            <w:bookmarkEnd w:id="2"/>
            <w:r w:rsidR="00D60A1B" w:rsidRPr="00A97D14">
              <w:rPr>
                <w:rFonts w:ascii="Times New Roman" w:hAnsi="Times New Roman"/>
                <w:color w:val="000000"/>
              </w:rPr>
              <w:t xml:space="preserve"> </w:t>
            </w:r>
            <w:r w:rsidR="00CE73D2" w:rsidRPr="00A97D14">
              <w:rPr>
                <w:rFonts w:ascii="Times New Roman" w:hAnsi="Times New Roman"/>
                <w:color w:val="000000"/>
              </w:rPr>
              <w:t>/</w:t>
            </w:r>
          </w:p>
          <w:p w14:paraId="55D81CE4" w14:textId="77777777" w:rsidR="00AF702F" w:rsidRPr="00A97D14" w:rsidRDefault="00AF702F">
            <w:pPr>
              <w:widowControl w:val="0"/>
              <w:spacing w:after="0"/>
              <w:rPr>
                <w:rFonts w:ascii="Times New Roman" w:hAnsi="Times New Roman"/>
                <w:color w:val="000000"/>
              </w:rPr>
            </w:pPr>
          </w:p>
          <w:p w14:paraId="7A4EBF9D" w14:textId="77777777" w:rsidR="00AF702F" w:rsidRPr="00A97D14" w:rsidRDefault="00AF702F" w:rsidP="00D60A1B">
            <w:pPr>
              <w:pStyle w:val="WW-"/>
              <w:widowControl w:val="0"/>
              <w:spacing w:after="0"/>
              <w:rPr>
                <w:rFonts w:ascii="Times New Roman" w:hAnsi="Times New Roman"/>
              </w:rPr>
            </w:pPr>
          </w:p>
        </w:tc>
        <w:tc>
          <w:tcPr>
            <w:tcW w:w="4970" w:type="dxa"/>
          </w:tcPr>
          <w:p w14:paraId="384313CE" w14:textId="77777777" w:rsidR="00A97D14" w:rsidRPr="00A97D14" w:rsidRDefault="00A97D14" w:rsidP="00A97D14">
            <w:pPr>
              <w:widowControl w:val="0"/>
              <w:spacing w:after="0" w:line="240" w:lineRule="auto"/>
              <w:jc w:val="both"/>
              <w:rPr>
                <w:rFonts w:ascii="Times New Roman" w:hAnsi="Times New Roman"/>
                <w:b/>
              </w:rPr>
            </w:pPr>
            <w:r w:rsidRPr="00A97D14">
              <w:rPr>
                <w:rFonts w:ascii="Times New Roman" w:hAnsi="Times New Roman"/>
                <w:b/>
              </w:rPr>
              <w:t>Застройщик:</w:t>
            </w:r>
          </w:p>
          <w:p w14:paraId="005B8F0C" w14:textId="77777777" w:rsidR="00A97D14" w:rsidRPr="00A97D14" w:rsidRDefault="00A97D14" w:rsidP="00A97D14">
            <w:pPr>
              <w:widowControl w:val="0"/>
              <w:spacing w:after="0" w:line="240" w:lineRule="auto"/>
              <w:rPr>
                <w:rFonts w:ascii="Times New Roman" w:hAnsi="Times New Roman"/>
                <w:b/>
              </w:rPr>
            </w:pPr>
            <w:r w:rsidRPr="00A97D14">
              <w:rPr>
                <w:rFonts w:ascii="Times New Roman" w:hAnsi="Times New Roman"/>
                <w:b/>
              </w:rPr>
              <w:t>Общество с ограниченной ответственностью</w:t>
            </w:r>
          </w:p>
          <w:p w14:paraId="538B5E3B" w14:textId="77777777" w:rsidR="00A97D14" w:rsidRPr="00A97D14" w:rsidRDefault="00A97D14" w:rsidP="00A97D14">
            <w:pPr>
              <w:widowControl w:val="0"/>
              <w:spacing w:after="0" w:line="240" w:lineRule="auto"/>
              <w:rPr>
                <w:rStyle w:val="a7"/>
                <w:rFonts w:ascii="Times New Roman" w:hAnsi="Times New Roman"/>
              </w:rPr>
            </w:pPr>
            <w:r w:rsidRPr="00A97D14">
              <w:rPr>
                <w:rFonts w:ascii="Times New Roman" w:hAnsi="Times New Roman"/>
                <w:b/>
                <w:bCs/>
              </w:rPr>
              <w:t>Специализированный застройщик</w:t>
            </w:r>
            <w:r w:rsidRPr="00A97D14">
              <w:rPr>
                <w:rFonts w:ascii="Times New Roman" w:hAnsi="Times New Roman"/>
                <w:b/>
              </w:rPr>
              <w:t xml:space="preserve"> </w:t>
            </w:r>
            <w:r w:rsidRPr="00A97D14">
              <w:rPr>
                <w:rStyle w:val="a7"/>
                <w:rFonts w:ascii="Times New Roman" w:hAnsi="Times New Roman"/>
              </w:rPr>
              <w:t>«</w:t>
            </w:r>
            <w:proofErr w:type="spellStart"/>
            <w:r w:rsidRPr="00A97D14">
              <w:rPr>
                <w:rStyle w:val="a7"/>
                <w:rFonts w:ascii="Times New Roman" w:hAnsi="Times New Roman"/>
              </w:rPr>
              <w:t>АльфаСтройИнвест</w:t>
            </w:r>
            <w:proofErr w:type="spellEnd"/>
            <w:r w:rsidRPr="00A97D14">
              <w:rPr>
                <w:rStyle w:val="a7"/>
                <w:rFonts w:ascii="Times New Roman" w:hAnsi="Times New Roman"/>
              </w:rPr>
              <w:t>»</w:t>
            </w:r>
          </w:p>
          <w:p w14:paraId="24AAD0FB" w14:textId="77777777" w:rsidR="00A97D14" w:rsidRPr="00A97D14" w:rsidRDefault="00A97D14" w:rsidP="00A97D14">
            <w:pPr>
              <w:pStyle w:val="af6"/>
              <w:widowControl w:val="0"/>
              <w:rPr>
                <w:rStyle w:val="a7"/>
                <w:rFonts w:ascii="Times New Roman" w:hAnsi="Times New Roman"/>
                <w:b w:val="0"/>
              </w:rPr>
            </w:pPr>
            <w:r w:rsidRPr="00A97D14">
              <w:rPr>
                <w:rStyle w:val="a7"/>
                <w:rFonts w:ascii="Times New Roman" w:hAnsi="Times New Roman"/>
              </w:rPr>
              <w:t xml:space="preserve">Юридический адрес: </w:t>
            </w:r>
          </w:p>
          <w:p w14:paraId="4820035A" w14:textId="77777777" w:rsidR="00A97D14" w:rsidRPr="00A97D14" w:rsidRDefault="00A97D14" w:rsidP="00A97D14">
            <w:pPr>
              <w:pStyle w:val="af6"/>
              <w:widowControl w:val="0"/>
              <w:rPr>
                <w:rStyle w:val="a7"/>
                <w:rFonts w:ascii="Times New Roman" w:hAnsi="Times New Roman"/>
                <w:b w:val="0"/>
              </w:rPr>
            </w:pPr>
            <w:r w:rsidRPr="00A97D14">
              <w:rPr>
                <w:rStyle w:val="a7"/>
                <w:rFonts w:ascii="Times New Roman" w:hAnsi="Times New Roman"/>
              </w:rPr>
              <w:t xml:space="preserve">350000, РФ, Краснодарский край, г. Краснодар, </w:t>
            </w:r>
          </w:p>
          <w:p w14:paraId="0F2D6931" w14:textId="77777777" w:rsidR="00A97D14" w:rsidRPr="00A97D14" w:rsidRDefault="00A97D14" w:rsidP="00A97D14">
            <w:pPr>
              <w:pStyle w:val="af6"/>
              <w:widowControl w:val="0"/>
              <w:rPr>
                <w:rFonts w:ascii="Times New Roman" w:hAnsi="Times New Roman"/>
              </w:rPr>
            </w:pPr>
            <w:r w:rsidRPr="00A97D14">
              <w:rPr>
                <w:rStyle w:val="a7"/>
                <w:rFonts w:ascii="Times New Roman" w:hAnsi="Times New Roman"/>
              </w:rPr>
              <w:t>ул. Гимназическая, д. 79, оф. 1</w:t>
            </w:r>
            <w:r w:rsidRPr="00A97D14">
              <w:rPr>
                <w:rFonts w:ascii="Times New Roman" w:hAnsi="Times New Roman"/>
              </w:rPr>
              <w:t xml:space="preserve"> </w:t>
            </w:r>
          </w:p>
          <w:p w14:paraId="5C2939F1" w14:textId="77777777" w:rsidR="00A97D14" w:rsidRPr="00A97D14" w:rsidRDefault="00A97D14" w:rsidP="00A97D14">
            <w:pPr>
              <w:pStyle w:val="af6"/>
              <w:widowControl w:val="0"/>
              <w:rPr>
                <w:rFonts w:ascii="Times New Roman" w:hAnsi="Times New Roman"/>
              </w:rPr>
            </w:pPr>
            <w:r w:rsidRPr="00A97D14">
              <w:rPr>
                <w:rFonts w:ascii="Times New Roman" w:hAnsi="Times New Roman"/>
              </w:rPr>
              <w:t>ОГРН 1142311000039</w:t>
            </w:r>
          </w:p>
          <w:p w14:paraId="34A0B4C8" w14:textId="77777777" w:rsidR="00A97D14" w:rsidRPr="00A97D14" w:rsidRDefault="00A97D14" w:rsidP="00A97D14">
            <w:pPr>
              <w:pStyle w:val="af6"/>
              <w:widowControl w:val="0"/>
              <w:rPr>
                <w:rFonts w:ascii="Times New Roman" w:hAnsi="Times New Roman"/>
              </w:rPr>
            </w:pPr>
            <w:r w:rsidRPr="00A97D14">
              <w:rPr>
                <w:rFonts w:ascii="Times New Roman" w:hAnsi="Times New Roman"/>
              </w:rPr>
              <w:t xml:space="preserve">ИНН 2311166771 </w:t>
            </w:r>
          </w:p>
          <w:p w14:paraId="14443B85" w14:textId="77777777" w:rsidR="00A97D14" w:rsidRPr="00A97D14" w:rsidRDefault="00A97D14" w:rsidP="00A97D14">
            <w:pPr>
              <w:pStyle w:val="af6"/>
              <w:widowControl w:val="0"/>
              <w:rPr>
                <w:rFonts w:ascii="Times New Roman" w:hAnsi="Times New Roman"/>
              </w:rPr>
            </w:pPr>
            <w:r w:rsidRPr="00A97D14">
              <w:rPr>
                <w:rFonts w:ascii="Times New Roman" w:hAnsi="Times New Roman"/>
              </w:rPr>
              <w:t xml:space="preserve">КПП 231001001  </w:t>
            </w:r>
          </w:p>
          <w:p w14:paraId="18AC0F25" w14:textId="77777777" w:rsidR="00A97D14" w:rsidRPr="00A97D14" w:rsidRDefault="00A97D14" w:rsidP="00A97D14">
            <w:pPr>
              <w:widowControl w:val="0"/>
              <w:spacing w:after="0" w:line="240" w:lineRule="auto"/>
              <w:rPr>
                <w:rFonts w:ascii="Times New Roman" w:hAnsi="Times New Roman"/>
                <w:bCs/>
              </w:rPr>
            </w:pPr>
            <w:r w:rsidRPr="00A97D14">
              <w:rPr>
                <w:rFonts w:ascii="Times New Roman" w:hAnsi="Times New Roman"/>
                <w:bCs/>
              </w:rPr>
              <w:t>Р/с 40702810430000037339, Краснодарское отделение № 8619 ПАО Сбербанк г. Краснодар, БИК 040349602,</w:t>
            </w:r>
          </w:p>
          <w:p w14:paraId="1BCDD044" w14:textId="77777777" w:rsidR="00A97D14" w:rsidRPr="00A97D14" w:rsidRDefault="00A97D14" w:rsidP="00A97D14">
            <w:pPr>
              <w:widowControl w:val="0"/>
              <w:spacing w:after="0" w:line="240" w:lineRule="auto"/>
              <w:rPr>
                <w:rFonts w:ascii="Times New Roman" w:hAnsi="Times New Roman"/>
                <w:bCs/>
              </w:rPr>
            </w:pPr>
            <w:r w:rsidRPr="00A97D14">
              <w:rPr>
                <w:rFonts w:ascii="Times New Roman" w:hAnsi="Times New Roman"/>
                <w:bCs/>
              </w:rPr>
              <w:t xml:space="preserve"> К/С 30101810100000000602</w:t>
            </w:r>
          </w:p>
          <w:p w14:paraId="41BB81AB" w14:textId="77777777" w:rsidR="00A97D14" w:rsidRPr="00A97D14" w:rsidRDefault="00A97D14" w:rsidP="00A97D14">
            <w:pPr>
              <w:widowControl w:val="0"/>
              <w:spacing w:after="0" w:line="240" w:lineRule="auto"/>
              <w:rPr>
                <w:rFonts w:ascii="Times New Roman" w:hAnsi="Times New Roman"/>
                <w:bCs/>
              </w:rPr>
            </w:pPr>
          </w:p>
          <w:p w14:paraId="516A431A" w14:textId="77777777" w:rsidR="00A97D14" w:rsidRPr="00A97D14" w:rsidRDefault="00A97D14" w:rsidP="00A97D14">
            <w:pPr>
              <w:widowControl w:val="0"/>
              <w:spacing w:after="0" w:line="240" w:lineRule="auto"/>
              <w:rPr>
                <w:rFonts w:ascii="Times New Roman" w:hAnsi="Times New Roman"/>
                <w:b/>
              </w:rPr>
            </w:pPr>
          </w:p>
          <w:p w14:paraId="749D2F4F" w14:textId="77777777" w:rsidR="00A97D14" w:rsidRPr="00A97D14" w:rsidRDefault="00A97D14" w:rsidP="00A97D14">
            <w:pPr>
              <w:pStyle w:val="WW-"/>
              <w:widowControl w:val="0"/>
              <w:spacing w:after="0"/>
              <w:rPr>
                <w:rFonts w:ascii="Times New Roman" w:hAnsi="Times New Roman" w:cs="Times New Roman"/>
                <w:szCs w:val="22"/>
              </w:rPr>
            </w:pPr>
            <w:r w:rsidRPr="00A97D14">
              <w:rPr>
                <w:rFonts w:ascii="Times New Roman" w:hAnsi="Times New Roman" w:cs="Times New Roman"/>
                <w:color w:val="auto"/>
                <w:szCs w:val="22"/>
              </w:rPr>
              <w:t>________________________/В.Л. Исраилов/</w:t>
            </w:r>
          </w:p>
          <w:p w14:paraId="4D2CD4FF" w14:textId="77777777" w:rsidR="00A97D14" w:rsidRPr="00A97D14" w:rsidRDefault="00A97D14" w:rsidP="00A97D14">
            <w:pPr>
              <w:pStyle w:val="ad"/>
              <w:tabs>
                <w:tab w:val="left" w:pos="510"/>
              </w:tabs>
              <w:spacing w:after="0"/>
              <w:ind w:firstLine="742"/>
              <w:jc w:val="both"/>
              <w:rPr>
                <w:sz w:val="22"/>
                <w:szCs w:val="22"/>
              </w:rPr>
            </w:pPr>
            <w:r w:rsidRPr="00A97D14">
              <w:rPr>
                <w:sz w:val="22"/>
                <w:szCs w:val="22"/>
              </w:rPr>
              <w:t xml:space="preserve">        МП</w:t>
            </w:r>
          </w:p>
          <w:p w14:paraId="624C3D33" w14:textId="46835AE6" w:rsidR="00AF702F" w:rsidRPr="00A97D14" w:rsidRDefault="00AF702F">
            <w:pPr>
              <w:widowControl w:val="0"/>
              <w:spacing w:after="0" w:line="240" w:lineRule="auto"/>
              <w:rPr>
                <w:rFonts w:ascii="Times New Roman" w:hAnsi="Times New Roman"/>
                <w:bCs/>
              </w:rPr>
            </w:pPr>
          </w:p>
        </w:tc>
      </w:tr>
    </w:tbl>
    <w:p w14:paraId="77E03EE7" w14:textId="77777777" w:rsidR="00AF702F" w:rsidRDefault="00AF702F">
      <w:pPr>
        <w:spacing w:after="0" w:line="240" w:lineRule="auto"/>
        <w:rPr>
          <w:rFonts w:ascii="Times New Roman" w:hAnsi="Times New Roman"/>
        </w:rPr>
      </w:pPr>
    </w:p>
    <w:p w14:paraId="70DA0ED7" w14:textId="77777777" w:rsidR="00AF702F" w:rsidRDefault="00AF702F">
      <w:pPr>
        <w:spacing w:after="0" w:line="240" w:lineRule="auto"/>
        <w:rPr>
          <w:rFonts w:ascii="Times New Roman" w:hAnsi="Times New Roman"/>
        </w:rPr>
      </w:pPr>
    </w:p>
    <w:p w14:paraId="78782FBC" w14:textId="61B31A38" w:rsidR="00AF702F" w:rsidRDefault="00AF702F">
      <w:pPr>
        <w:spacing w:after="0" w:line="240" w:lineRule="auto"/>
        <w:rPr>
          <w:rFonts w:ascii="Times New Roman" w:hAnsi="Times New Roman"/>
        </w:rPr>
      </w:pPr>
    </w:p>
    <w:p w14:paraId="2F01CB02" w14:textId="72D5DE72" w:rsidR="00A97D14" w:rsidRDefault="00A97D14">
      <w:pPr>
        <w:spacing w:after="0" w:line="240" w:lineRule="auto"/>
        <w:rPr>
          <w:rFonts w:ascii="Times New Roman" w:hAnsi="Times New Roman"/>
        </w:rPr>
      </w:pPr>
    </w:p>
    <w:p w14:paraId="11C3A9A3" w14:textId="1A4F8D30" w:rsidR="00A97D14" w:rsidRDefault="00A97D14">
      <w:pPr>
        <w:spacing w:after="0" w:line="240" w:lineRule="auto"/>
        <w:rPr>
          <w:rFonts w:ascii="Times New Roman" w:hAnsi="Times New Roman"/>
        </w:rPr>
      </w:pPr>
    </w:p>
    <w:p w14:paraId="78E81C09" w14:textId="7B888EE9" w:rsidR="00A97D14" w:rsidRDefault="00A97D14">
      <w:pPr>
        <w:spacing w:after="0" w:line="240" w:lineRule="auto"/>
        <w:rPr>
          <w:rFonts w:ascii="Times New Roman" w:hAnsi="Times New Roman"/>
        </w:rPr>
      </w:pPr>
    </w:p>
    <w:p w14:paraId="40DF7469" w14:textId="5781AC0C" w:rsidR="00A97D14" w:rsidRDefault="00A97D14">
      <w:pPr>
        <w:spacing w:after="0" w:line="240" w:lineRule="auto"/>
        <w:rPr>
          <w:rFonts w:ascii="Times New Roman" w:hAnsi="Times New Roman"/>
        </w:rPr>
      </w:pPr>
    </w:p>
    <w:p w14:paraId="24B22246" w14:textId="60D9B011" w:rsidR="00A97D14" w:rsidRDefault="00A97D14">
      <w:pPr>
        <w:spacing w:after="0" w:line="240" w:lineRule="auto"/>
        <w:rPr>
          <w:rFonts w:ascii="Times New Roman" w:hAnsi="Times New Roman"/>
        </w:rPr>
      </w:pPr>
    </w:p>
    <w:p w14:paraId="1A4477CF" w14:textId="4FB50ECC" w:rsidR="00A97D14" w:rsidRDefault="00A97D14">
      <w:pPr>
        <w:spacing w:after="0" w:line="240" w:lineRule="auto"/>
        <w:rPr>
          <w:rFonts w:ascii="Times New Roman" w:hAnsi="Times New Roman"/>
        </w:rPr>
      </w:pPr>
    </w:p>
    <w:p w14:paraId="700596B3" w14:textId="21735521" w:rsidR="00A97D14" w:rsidRDefault="00A97D14">
      <w:pPr>
        <w:spacing w:after="0" w:line="240" w:lineRule="auto"/>
        <w:rPr>
          <w:rFonts w:ascii="Times New Roman" w:hAnsi="Times New Roman"/>
        </w:rPr>
      </w:pPr>
    </w:p>
    <w:p w14:paraId="60958F74" w14:textId="64AD4562" w:rsidR="00A97D14" w:rsidRDefault="00A97D14">
      <w:pPr>
        <w:spacing w:after="0" w:line="240" w:lineRule="auto"/>
        <w:rPr>
          <w:rFonts w:ascii="Times New Roman" w:hAnsi="Times New Roman"/>
        </w:rPr>
      </w:pPr>
    </w:p>
    <w:p w14:paraId="664B9E2F" w14:textId="7E006C41" w:rsidR="00A97D14" w:rsidRDefault="00A97D14">
      <w:pPr>
        <w:spacing w:after="0" w:line="240" w:lineRule="auto"/>
        <w:rPr>
          <w:rFonts w:ascii="Times New Roman" w:hAnsi="Times New Roman"/>
        </w:rPr>
      </w:pPr>
    </w:p>
    <w:p w14:paraId="7145EB21" w14:textId="225A3206" w:rsidR="00A97D14" w:rsidRDefault="00A97D14">
      <w:pPr>
        <w:spacing w:after="0" w:line="240" w:lineRule="auto"/>
        <w:rPr>
          <w:rFonts w:ascii="Times New Roman" w:hAnsi="Times New Roman"/>
        </w:rPr>
      </w:pPr>
    </w:p>
    <w:p w14:paraId="793DCC58" w14:textId="52D546B3" w:rsidR="00A97D14" w:rsidRDefault="00A97D14">
      <w:pPr>
        <w:spacing w:after="0" w:line="240" w:lineRule="auto"/>
        <w:rPr>
          <w:rFonts w:ascii="Times New Roman" w:hAnsi="Times New Roman"/>
        </w:rPr>
      </w:pPr>
    </w:p>
    <w:p w14:paraId="5B062F3F" w14:textId="174F6525" w:rsidR="00A97D14" w:rsidRDefault="00A97D14">
      <w:pPr>
        <w:spacing w:after="0" w:line="240" w:lineRule="auto"/>
        <w:rPr>
          <w:rFonts w:ascii="Times New Roman" w:hAnsi="Times New Roman"/>
        </w:rPr>
      </w:pPr>
    </w:p>
    <w:p w14:paraId="5BE80D70" w14:textId="70586916" w:rsidR="00A97D14" w:rsidRDefault="00A97D14">
      <w:pPr>
        <w:spacing w:after="0" w:line="240" w:lineRule="auto"/>
        <w:rPr>
          <w:rFonts w:ascii="Times New Roman" w:hAnsi="Times New Roman"/>
        </w:rPr>
      </w:pPr>
    </w:p>
    <w:p w14:paraId="0AC4644F" w14:textId="2B48F328" w:rsidR="00A97D14" w:rsidRDefault="00A97D14">
      <w:pPr>
        <w:spacing w:after="0" w:line="240" w:lineRule="auto"/>
        <w:rPr>
          <w:rFonts w:ascii="Times New Roman" w:hAnsi="Times New Roman"/>
        </w:rPr>
      </w:pPr>
    </w:p>
    <w:p w14:paraId="28A511CF" w14:textId="5FA90897" w:rsidR="00A97D14" w:rsidRDefault="00A97D14">
      <w:pPr>
        <w:spacing w:after="0" w:line="240" w:lineRule="auto"/>
        <w:rPr>
          <w:rFonts w:ascii="Times New Roman" w:hAnsi="Times New Roman"/>
        </w:rPr>
      </w:pPr>
    </w:p>
    <w:p w14:paraId="72BB7340" w14:textId="1C415BC2" w:rsidR="00A97D14" w:rsidRDefault="00A97D14">
      <w:pPr>
        <w:spacing w:after="0" w:line="240" w:lineRule="auto"/>
        <w:rPr>
          <w:rFonts w:ascii="Times New Roman" w:hAnsi="Times New Roman"/>
        </w:rPr>
      </w:pPr>
    </w:p>
    <w:p w14:paraId="1269DE8C" w14:textId="028B55C3" w:rsidR="00A97D14" w:rsidRDefault="00A97D14">
      <w:pPr>
        <w:spacing w:after="0" w:line="240" w:lineRule="auto"/>
        <w:rPr>
          <w:rFonts w:ascii="Times New Roman" w:hAnsi="Times New Roman"/>
        </w:rPr>
      </w:pPr>
    </w:p>
    <w:p w14:paraId="3665D675" w14:textId="7BE11E52" w:rsidR="00A97D14" w:rsidRDefault="00A97D14">
      <w:pPr>
        <w:spacing w:after="0" w:line="240" w:lineRule="auto"/>
        <w:rPr>
          <w:rFonts w:ascii="Times New Roman" w:hAnsi="Times New Roman"/>
        </w:rPr>
      </w:pPr>
    </w:p>
    <w:p w14:paraId="06551C24" w14:textId="0A25375F" w:rsidR="00A97D14" w:rsidRDefault="00A97D14">
      <w:pPr>
        <w:spacing w:after="0" w:line="240" w:lineRule="auto"/>
        <w:rPr>
          <w:rFonts w:ascii="Times New Roman" w:hAnsi="Times New Roman"/>
        </w:rPr>
      </w:pPr>
    </w:p>
    <w:p w14:paraId="50C9E405" w14:textId="77777777" w:rsidR="00A97D14" w:rsidRDefault="00A97D14">
      <w:pPr>
        <w:spacing w:after="0" w:line="240" w:lineRule="auto"/>
        <w:rPr>
          <w:rFonts w:ascii="Times New Roman" w:hAnsi="Times New Roman"/>
        </w:rPr>
      </w:pPr>
    </w:p>
    <w:p w14:paraId="35CC3336" w14:textId="77777777" w:rsidR="00AF702F" w:rsidRDefault="00690FA8">
      <w:pPr>
        <w:pStyle w:val="ConsNormal"/>
        <w:ind w:firstLine="0"/>
        <w:jc w:val="right"/>
        <w:rPr>
          <w:rFonts w:ascii="Times New Roman" w:hAnsi="Times New Roman" w:cs="Times New Roman"/>
          <w:szCs w:val="22"/>
        </w:rPr>
      </w:pPr>
      <w:r>
        <w:rPr>
          <w:rFonts w:ascii="Times New Roman" w:hAnsi="Times New Roman" w:cs="Times New Roman"/>
          <w:szCs w:val="22"/>
        </w:rPr>
        <w:t>Приложение №1</w:t>
      </w:r>
    </w:p>
    <w:p w14:paraId="75D57874" w14:textId="77777777" w:rsidR="00AF702F" w:rsidRDefault="00690FA8">
      <w:pPr>
        <w:spacing w:after="0" w:line="240" w:lineRule="auto"/>
        <w:rPr>
          <w:rFonts w:ascii="Times New Roman" w:hAnsi="Times New Roman"/>
        </w:rPr>
      </w:pPr>
      <w:proofErr w:type="spellStart"/>
      <w:r>
        <w:rPr>
          <w:rFonts w:ascii="Times New Roman" w:hAnsi="Times New Roman"/>
        </w:rPr>
        <w:t>Застройщик___________________Участники</w:t>
      </w:r>
      <w:proofErr w:type="spellEnd"/>
      <w:r>
        <w:rPr>
          <w:rFonts w:ascii="Times New Roman" w:hAnsi="Times New Roman"/>
        </w:rPr>
        <w:t xml:space="preserve"> долевого строительства_____________________________</w:t>
      </w:r>
    </w:p>
    <w:p w14:paraId="197AF22E" w14:textId="0ACE7492" w:rsidR="00AF702F" w:rsidRDefault="00AF702F">
      <w:pPr>
        <w:spacing w:after="0" w:line="240" w:lineRule="auto"/>
        <w:rPr>
          <w:rFonts w:ascii="Times New Roman" w:hAnsi="Times New Roman"/>
        </w:rPr>
      </w:pPr>
    </w:p>
    <w:p w14:paraId="2D5AC3E8" w14:textId="6C3E4AC2" w:rsidR="00A97D14" w:rsidRDefault="00A97D14" w:rsidP="00A25D16">
      <w:pPr>
        <w:spacing w:after="0" w:line="240" w:lineRule="auto"/>
        <w:jc w:val="center"/>
        <w:rPr>
          <w:rFonts w:ascii="Times New Roman" w:hAnsi="Times New Roman"/>
        </w:rPr>
      </w:pPr>
    </w:p>
    <w:sectPr w:rsidR="00A97D14">
      <w:footerReference w:type="default" r:id="rId8"/>
      <w:footerReference w:type="first" r:id="rId9"/>
      <w:pgSz w:w="11906" w:h="16838"/>
      <w:pgMar w:top="709" w:right="991" w:bottom="709"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8B532" w14:textId="77777777" w:rsidR="00B91215" w:rsidRDefault="00B91215">
      <w:pPr>
        <w:spacing w:after="0" w:line="240" w:lineRule="auto"/>
      </w:pPr>
      <w:r>
        <w:separator/>
      </w:r>
    </w:p>
  </w:endnote>
  <w:endnote w:type="continuationSeparator" w:id="0">
    <w:p w14:paraId="03BF05DA" w14:textId="77777777" w:rsidR="00B91215" w:rsidRDefault="00B9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Grande">
    <w:charset w:val="00"/>
    <w:family w:val="swiss"/>
    <w:pitch w:val="variable"/>
    <w:sig w:usb0="00000003" w:usb1="5000A1FF" w:usb2="00000000" w:usb3="00000000" w:csb0="000001BF" w:csb1="00000000"/>
  </w:font>
  <w:font w:name="ヒラギノ角ゴ Pro W3">
    <w:charset w:val="4E"/>
    <w:family w:val="auto"/>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0000012" w:usb3="00000000" w:csb0="0002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CC"/>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A4114" w14:textId="7600B00F" w:rsidR="00AF702F" w:rsidRDefault="00690FA8">
    <w:pPr>
      <w:pStyle w:val="af4"/>
      <w:jc w:val="center"/>
      <w:rPr>
        <w:rFonts w:ascii="Times New Roman" w:hAnsi="Times New Roman"/>
        <w:color w:val="A6A6A6"/>
        <w:sz w:val="18"/>
        <w:szCs w:val="18"/>
      </w:rPr>
    </w:pPr>
    <w:r>
      <w:rPr>
        <w:rFonts w:ascii="Times New Roman" w:hAnsi="Times New Roman"/>
        <w:color w:val="A6A6A6"/>
        <w:sz w:val="18"/>
        <w:szCs w:val="18"/>
      </w:rPr>
      <w:fldChar w:fldCharType="begin"/>
    </w:r>
    <w:r>
      <w:rPr>
        <w:rFonts w:ascii="Times New Roman" w:hAnsi="Times New Roman"/>
        <w:color w:val="A6A6A6"/>
        <w:sz w:val="18"/>
        <w:szCs w:val="18"/>
      </w:rPr>
      <w:instrText>PAGE</w:instrText>
    </w:r>
    <w:r>
      <w:rPr>
        <w:rFonts w:ascii="Times New Roman" w:hAnsi="Times New Roman"/>
        <w:color w:val="A6A6A6"/>
        <w:sz w:val="18"/>
        <w:szCs w:val="18"/>
      </w:rPr>
      <w:fldChar w:fldCharType="separate"/>
    </w:r>
    <w:r w:rsidR="00D60A1B">
      <w:rPr>
        <w:rFonts w:ascii="Times New Roman" w:hAnsi="Times New Roman"/>
        <w:noProof/>
        <w:color w:val="A6A6A6"/>
        <w:sz w:val="18"/>
        <w:szCs w:val="18"/>
      </w:rPr>
      <w:t>12</w:t>
    </w:r>
    <w:r>
      <w:rPr>
        <w:rFonts w:ascii="Times New Roman" w:hAnsi="Times New Roman"/>
        <w:color w:val="A6A6A6"/>
        <w:sz w:val="18"/>
        <w:szCs w:val="18"/>
      </w:rPr>
      <w:fldChar w:fldCharType="end"/>
    </w:r>
  </w:p>
  <w:p w14:paraId="23AF3E83" w14:textId="77777777" w:rsidR="00AF702F" w:rsidRDefault="00AF702F">
    <w:pPr>
      <w:pStyle w:val="af4"/>
      <w:rPr>
        <w:color w:val="A6A6A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84C33" w14:textId="04229E64" w:rsidR="00AF702F" w:rsidRDefault="00690FA8">
    <w:pPr>
      <w:pStyle w:val="af4"/>
      <w:jc w:val="center"/>
      <w:rPr>
        <w:rFonts w:ascii="Times New Roman" w:hAnsi="Times New Roman"/>
        <w:color w:val="A6A6A6"/>
        <w:sz w:val="18"/>
        <w:szCs w:val="18"/>
      </w:rPr>
    </w:pPr>
    <w:r>
      <w:rPr>
        <w:rFonts w:ascii="Times New Roman" w:hAnsi="Times New Roman"/>
        <w:color w:val="A6A6A6"/>
        <w:sz w:val="18"/>
        <w:szCs w:val="18"/>
      </w:rPr>
      <w:fldChar w:fldCharType="begin"/>
    </w:r>
    <w:r>
      <w:rPr>
        <w:rFonts w:ascii="Times New Roman" w:hAnsi="Times New Roman"/>
        <w:color w:val="A6A6A6"/>
        <w:sz w:val="18"/>
        <w:szCs w:val="18"/>
      </w:rPr>
      <w:instrText>PAGE</w:instrText>
    </w:r>
    <w:r>
      <w:rPr>
        <w:rFonts w:ascii="Times New Roman" w:hAnsi="Times New Roman"/>
        <w:color w:val="A6A6A6"/>
        <w:sz w:val="18"/>
        <w:szCs w:val="18"/>
      </w:rPr>
      <w:fldChar w:fldCharType="separate"/>
    </w:r>
    <w:r w:rsidR="00D60A1B">
      <w:rPr>
        <w:rFonts w:ascii="Times New Roman" w:hAnsi="Times New Roman"/>
        <w:noProof/>
        <w:color w:val="A6A6A6"/>
        <w:sz w:val="18"/>
        <w:szCs w:val="18"/>
      </w:rPr>
      <w:t>1</w:t>
    </w:r>
    <w:r>
      <w:rPr>
        <w:rFonts w:ascii="Times New Roman" w:hAnsi="Times New Roman"/>
        <w:color w:val="A6A6A6"/>
        <w:sz w:val="18"/>
        <w:szCs w:val="18"/>
      </w:rPr>
      <w:fldChar w:fldCharType="end"/>
    </w:r>
  </w:p>
  <w:p w14:paraId="29F02BAD" w14:textId="77777777" w:rsidR="00AF702F" w:rsidRDefault="00AF702F">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A005C2" w14:textId="77777777" w:rsidR="00B91215" w:rsidRDefault="00B91215">
      <w:pPr>
        <w:spacing w:after="0" w:line="240" w:lineRule="auto"/>
      </w:pPr>
      <w:r>
        <w:separator/>
      </w:r>
    </w:p>
  </w:footnote>
  <w:footnote w:type="continuationSeparator" w:id="0">
    <w:p w14:paraId="5CA1BC4A" w14:textId="77777777" w:rsidR="00B91215" w:rsidRDefault="00B912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B80E98"/>
    <w:multiLevelType w:val="multilevel"/>
    <w:tmpl w:val="328459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526014B"/>
    <w:multiLevelType w:val="multilevel"/>
    <w:tmpl w:val="6E2ABA98"/>
    <w:lvl w:ilvl="0">
      <w:start w:val="10"/>
      <w:numFmt w:val="bullet"/>
      <w:lvlText w:val="-"/>
      <w:lvlJc w:val="left"/>
      <w:pPr>
        <w:tabs>
          <w:tab w:val="num" w:pos="720"/>
        </w:tabs>
        <w:ind w:left="1068" w:hanging="360"/>
      </w:pPr>
      <w:rPr>
        <w:rFonts w:ascii="Times New Roman" w:hAnsi="Times New Roman" w:cs="Times New Roman" w:hint="default"/>
      </w:rPr>
    </w:lvl>
    <w:lvl w:ilvl="1">
      <w:start w:val="1"/>
      <w:numFmt w:val="bullet"/>
      <w:lvlText w:val="o"/>
      <w:lvlJc w:val="left"/>
      <w:pPr>
        <w:tabs>
          <w:tab w:val="num" w:pos="1080"/>
        </w:tabs>
        <w:ind w:left="1788" w:hanging="360"/>
      </w:pPr>
      <w:rPr>
        <w:rFonts w:ascii="Courier New" w:hAnsi="Courier New" w:cs="Courier New" w:hint="default"/>
      </w:rPr>
    </w:lvl>
    <w:lvl w:ilvl="2">
      <w:start w:val="1"/>
      <w:numFmt w:val="bullet"/>
      <w:lvlText w:val=""/>
      <w:lvlJc w:val="left"/>
      <w:pPr>
        <w:tabs>
          <w:tab w:val="num" w:pos="1440"/>
        </w:tabs>
        <w:ind w:left="2508" w:hanging="360"/>
      </w:pPr>
      <w:rPr>
        <w:rFonts w:ascii="Wingdings" w:hAnsi="Wingdings" w:cs="Wingdings" w:hint="default"/>
      </w:rPr>
    </w:lvl>
    <w:lvl w:ilvl="3">
      <w:start w:val="1"/>
      <w:numFmt w:val="bullet"/>
      <w:lvlText w:val=""/>
      <w:lvlJc w:val="left"/>
      <w:pPr>
        <w:tabs>
          <w:tab w:val="num" w:pos="1800"/>
        </w:tabs>
        <w:ind w:left="3228" w:hanging="360"/>
      </w:pPr>
      <w:rPr>
        <w:rFonts w:ascii="Symbol" w:hAnsi="Symbol" w:cs="Symbol" w:hint="default"/>
      </w:rPr>
    </w:lvl>
    <w:lvl w:ilvl="4">
      <w:start w:val="1"/>
      <w:numFmt w:val="bullet"/>
      <w:lvlText w:val="o"/>
      <w:lvlJc w:val="left"/>
      <w:pPr>
        <w:tabs>
          <w:tab w:val="num" w:pos="2160"/>
        </w:tabs>
        <w:ind w:left="3948" w:hanging="360"/>
      </w:pPr>
      <w:rPr>
        <w:rFonts w:ascii="Courier New" w:hAnsi="Courier New" w:cs="Courier New" w:hint="default"/>
      </w:rPr>
    </w:lvl>
    <w:lvl w:ilvl="5">
      <w:start w:val="1"/>
      <w:numFmt w:val="bullet"/>
      <w:lvlText w:val=""/>
      <w:lvlJc w:val="left"/>
      <w:pPr>
        <w:tabs>
          <w:tab w:val="num" w:pos="2520"/>
        </w:tabs>
        <w:ind w:left="4668" w:hanging="360"/>
      </w:pPr>
      <w:rPr>
        <w:rFonts w:ascii="Wingdings" w:hAnsi="Wingdings" w:cs="Wingdings" w:hint="default"/>
      </w:rPr>
    </w:lvl>
    <w:lvl w:ilvl="6">
      <w:start w:val="1"/>
      <w:numFmt w:val="bullet"/>
      <w:lvlText w:val=""/>
      <w:lvlJc w:val="left"/>
      <w:pPr>
        <w:tabs>
          <w:tab w:val="num" w:pos="2880"/>
        </w:tabs>
        <w:ind w:left="5388" w:hanging="360"/>
      </w:pPr>
      <w:rPr>
        <w:rFonts w:ascii="Symbol" w:hAnsi="Symbol" w:cs="Symbol" w:hint="default"/>
      </w:rPr>
    </w:lvl>
    <w:lvl w:ilvl="7">
      <w:start w:val="1"/>
      <w:numFmt w:val="bullet"/>
      <w:lvlText w:val="o"/>
      <w:lvlJc w:val="left"/>
      <w:pPr>
        <w:tabs>
          <w:tab w:val="num" w:pos="3240"/>
        </w:tabs>
        <w:ind w:left="6108" w:hanging="360"/>
      </w:pPr>
      <w:rPr>
        <w:rFonts w:ascii="Courier New" w:hAnsi="Courier New" w:cs="Courier New" w:hint="default"/>
      </w:rPr>
    </w:lvl>
    <w:lvl w:ilvl="8">
      <w:start w:val="1"/>
      <w:numFmt w:val="bullet"/>
      <w:lvlText w:val=""/>
      <w:lvlJc w:val="left"/>
      <w:pPr>
        <w:tabs>
          <w:tab w:val="num" w:pos="3600"/>
        </w:tabs>
        <w:ind w:left="6828"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02F"/>
    <w:rsid w:val="000A490F"/>
    <w:rsid w:val="003918BF"/>
    <w:rsid w:val="004A6164"/>
    <w:rsid w:val="00551728"/>
    <w:rsid w:val="00685992"/>
    <w:rsid w:val="00690FA8"/>
    <w:rsid w:val="006A2DEA"/>
    <w:rsid w:val="006B587C"/>
    <w:rsid w:val="006C3F82"/>
    <w:rsid w:val="00844E56"/>
    <w:rsid w:val="0090464C"/>
    <w:rsid w:val="00A25D16"/>
    <w:rsid w:val="00A97D14"/>
    <w:rsid w:val="00AF702F"/>
    <w:rsid w:val="00B91215"/>
    <w:rsid w:val="00BD53F0"/>
    <w:rsid w:val="00CE1A26"/>
    <w:rsid w:val="00CE73D2"/>
    <w:rsid w:val="00D60A1B"/>
    <w:rsid w:val="00E971A0"/>
    <w:rsid w:val="00F2047B"/>
    <w:rsid w:val="00FC0796"/>
  </w:rsids>
  <m:mathPr>
    <m:mathFont m:val="Cambria Math"/>
    <m:brkBin m:val="before"/>
    <m:brkBinSub m:val="--"/>
    <m:smallFrac m:val="0"/>
    <m:dispDef/>
    <m:lMargin m:val="0"/>
    <m:rMargin m:val="0"/>
    <m:defJc m:val="centerGroup"/>
    <m:wrapIndent m:val="1440"/>
    <m:intLim m:val="subSup"/>
    <m:naryLim m:val="undOvr"/>
  </m:mathPr>
  <w:themeFontLang w:val="ru-RU"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7FDAE"/>
  <w15:docId w15:val="{F7DFBDB6-EAE6-44E7-805A-BDAC46157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 Знак"/>
    <w:qFormat/>
    <w:rPr>
      <w:rFonts w:ascii="Times New Roman" w:eastAsia="Times New Roman" w:hAnsi="Times New Roman" w:cs="Times New Roman"/>
      <w:szCs w:val="20"/>
      <w:lang w:eastAsia="ru-RU"/>
    </w:rPr>
  </w:style>
  <w:style w:type="character" w:customStyle="1" w:styleId="a3">
    <w:name w:val="Текст Знак"/>
    <w:qFormat/>
    <w:rPr>
      <w:rFonts w:ascii="Courier New" w:eastAsia="Times New Roman" w:hAnsi="Courier New" w:cs="Courier New"/>
      <w:sz w:val="20"/>
      <w:szCs w:val="20"/>
      <w:lang w:eastAsia="ru-RU"/>
    </w:rPr>
  </w:style>
  <w:style w:type="character" w:customStyle="1" w:styleId="a4">
    <w:name w:val="Верхний колонтитул Знак"/>
    <w:uiPriority w:val="99"/>
    <w:qFormat/>
    <w:rPr>
      <w:rFonts w:ascii="Calibri" w:eastAsia="Times New Roman" w:hAnsi="Calibri" w:cs="Times New Roman"/>
      <w:lang w:eastAsia="ru-RU"/>
    </w:rPr>
  </w:style>
  <w:style w:type="character" w:customStyle="1" w:styleId="a5">
    <w:name w:val="Нижний колонтитул Знак"/>
    <w:uiPriority w:val="99"/>
    <w:qFormat/>
    <w:rPr>
      <w:rFonts w:ascii="Calibri" w:eastAsia="Times New Roman" w:hAnsi="Calibri" w:cs="Times New Roman"/>
      <w:lang w:eastAsia="ru-RU"/>
    </w:rPr>
  </w:style>
  <w:style w:type="character" w:customStyle="1" w:styleId="FontStyle13">
    <w:name w:val="Font Style13"/>
    <w:qFormat/>
    <w:rPr>
      <w:rFonts w:ascii="Times New Roman" w:hAnsi="Times New Roman" w:cs="Times New Roman"/>
      <w:b/>
      <w:sz w:val="20"/>
      <w:szCs w:val="20"/>
      <w:lang w:val="en-US" w:eastAsia="en-US" w:bidi="ar-SA"/>
    </w:rPr>
  </w:style>
  <w:style w:type="character" w:customStyle="1" w:styleId="-">
    <w:name w:val="Интернет-ссылка"/>
    <w:rPr>
      <w:rFonts w:ascii="Arial" w:hAnsi="Arial"/>
      <w:b/>
      <w:color w:val="0000FF"/>
      <w:sz w:val="22"/>
      <w:u w:val="single"/>
      <w:lang w:val="en-US" w:eastAsia="en-US" w:bidi="ar-SA"/>
    </w:rPr>
  </w:style>
  <w:style w:type="character" w:customStyle="1" w:styleId="a6">
    <w:name w:val="Текст выноски Знак"/>
    <w:uiPriority w:val="99"/>
    <w:semiHidden/>
    <w:qFormat/>
    <w:rPr>
      <w:rFonts w:ascii="Tahoma" w:eastAsia="Times New Roman" w:hAnsi="Tahoma" w:cs="Tahoma"/>
      <w:sz w:val="16"/>
      <w:szCs w:val="16"/>
    </w:rPr>
  </w:style>
  <w:style w:type="character" w:customStyle="1" w:styleId="r">
    <w:name w:val="r"/>
    <w:basedOn w:val="a0"/>
    <w:qFormat/>
  </w:style>
  <w:style w:type="character" w:customStyle="1" w:styleId="blk">
    <w:name w:val="blk"/>
    <w:basedOn w:val="a0"/>
    <w:qFormat/>
  </w:style>
  <w:style w:type="character" w:customStyle="1" w:styleId="FontStyle72">
    <w:name w:val="Font Style72"/>
    <w:qFormat/>
    <w:rPr>
      <w:rFonts w:ascii="Lucida Sans Unicode" w:hAnsi="Lucida Sans Unicode" w:cs="Lucida Sans Unicode"/>
      <w:sz w:val="16"/>
      <w:szCs w:val="16"/>
    </w:rPr>
  </w:style>
  <w:style w:type="character" w:customStyle="1" w:styleId="FontStyle62">
    <w:name w:val="Font Style62"/>
    <w:qFormat/>
    <w:rPr>
      <w:rFonts w:ascii="Lucida Sans Unicode" w:hAnsi="Lucida Sans Unicode" w:cs="Lucida Sans Unicode"/>
      <w:sz w:val="16"/>
      <w:szCs w:val="16"/>
    </w:rPr>
  </w:style>
  <w:style w:type="character" w:styleId="a7">
    <w:name w:val="Strong"/>
    <w:qFormat/>
    <w:rPr>
      <w:b/>
      <w:bCs/>
    </w:rPr>
  </w:style>
  <w:style w:type="character" w:customStyle="1" w:styleId="itemtext1">
    <w:name w:val="itemtext1"/>
    <w:qFormat/>
    <w:rPr>
      <w:rFonts w:ascii="Segoe UI" w:hAnsi="Segoe UI" w:cs="Segoe UI"/>
      <w:color w:val="000000"/>
      <w:sz w:val="20"/>
      <w:szCs w:val="20"/>
    </w:rPr>
  </w:style>
  <w:style w:type="character" w:customStyle="1" w:styleId="a8">
    <w:name w:val="Основной текст Знак"/>
    <w:uiPriority w:val="99"/>
    <w:qFormat/>
    <w:rPr>
      <w:rFonts w:ascii="Times New Roman" w:eastAsia="Times New Roman" w:hAnsi="Times New Roman"/>
      <w:sz w:val="24"/>
      <w:szCs w:val="24"/>
    </w:rPr>
  </w:style>
  <w:style w:type="character" w:customStyle="1" w:styleId="itemtext">
    <w:name w:val="itemtext"/>
    <w:qFormat/>
  </w:style>
  <w:style w:type="character" w:customStyle="1" w:styleId="1">
    <w:name w:val="Основной шрифт абзаца1"/>
    <w:qFormat/>
    <w:rsid w:val="00D31EA8"/>
  </w:style>
  <w:style w:type="character" w:styleId="a9">
    <w:name w:val="annotation reference"/>
    <w:basedOn w:val="a0"/>
    <w:uiPriority w:val="99"/>
    <w:semiHidden/>
    <w:unhideWhenUsed/>
    <w:qFormat/>
    <w:rsid w:val="00FB242E"/>
    <w:rPr>
      <w:sz w:val="16"/>
      <w:szCs w:val="16"/>
    </w:rPr>
  </w:style>
  <w:style w:type="character" w:customStyle="1" w:styleId="aa">
    <w:name w:val="Текст примечания Знак"/>
    <w:basedOn w:val="a0"/>
    <w:uiPriority w:val="99"/>
    <w:semiHidden/>
    <w:qFormat/>
    <w:rsid w:val="00FB242E"/>
    <w:rPr>
      <w:rFonts w:eastAsia="Times New Roman"/>
    </w:rPr>
  </w:style>
  <w:style w:type="character" w:customStyle="1" w:styleId="ab">
    <w:name w:val="Тема примечания Знак"/>
    <w:basedOn w:val="aa"/>
    <w:uiPriority w:val="99"/>
    <w:semiHidden/>
    <w:qFormat/>
    <w:rsid w:val="00FB242E"/>
    <w:rPr>
      <w:rFonts w:eastAsia="Times New Roman"/>
      <w:b/>
      <w:bCs/>
    </w:rPr>
  </w:style>
  <w:style w:type="paragraph" w:styleId="ac">
    <w:name w:val="Title"/>
    <w:basedOn w:val="a"/>
    <w:next w:val="ad"/>
    <w:qFormat/>
    <w:pPr>
      <w:keepNext/>
      <w:spacing w:before="240" w:after="120"/>
    </w:pPr>
    <w:rPr>
      <w:rFonts w:ascii="Liberation Sans" w:eastAsia="Microsoft YaHei" w:hAnsi="Liberation Sans" w:cs="Lucida Sans"/>
      <w:sz w:val="28"/>
      <w:szCs w:val="28"/>
    </w:rPr>
  </w:style>
  <w:style w:type="paragraph" w:styleId="ad">
    <w:name w:val="Body Text"/>
    <w:basedOn w:val="a"/>
    <w:uiPriority w:val="99"/>
    <w:unhideWhenUsed/>
    <w:pPr>
      <w:spacing w:after="120" w:line="240" w:lineRule="auto"/>
    </w:pPr>
    <w:rPr>
      <w:rFonts w:ascii="Times New Roman" w:hAnsi="Times New Roman"/>
      <w:sz w:val="24"/>
      <w:szCs w:val="24"/>
    </w:rPr>
  </w:style>
  <w:style w:type="paragraph" w:styleId="ae">
    <w:name w:val="List"/>
    <w:basedOn w:val="ad"/>
    <w:rPr>
      <w:rFonts w:cs="Lucida Sans"/>
    </w:rPr>
  </w:style>
  <w:style w:type="paragraph" w:styleId="af">
    <w:name w:val="caption"/>
    <w:basedOn w:val="a"/>
    <w:qFormat/>
    <w:pPr>
      <w:suppressLineNumbers/>
      <w:spacing w:before="120" w:after="120"/>
    </w:pPr>
    <w:rPr>
      <w:rFonts w:cs="Lucida Sans"/>
      <w:i/>
      <w:iCs/>
      <w:sz w:val="24"/>
      <w:szCs w:val="24"/>
    </w:rPr>
  </w:style>
  <w:style w:type="paragraph" w:styleId="af0">
    <w:name w:val="index heading"/>
    <w:basedOn w:val="a"/>
    <w:qFormat/>
    <w:pPr>
      <w:suppressLineNumbers/>
    </w:pPr>
    <w:rPr>
      <w:rFonts w:cs="Lucida Sans"/>
    </w:rPr>
  </w:style>
  <w:style w:type="paragraph" w:styleId="30">
    <w:name w:val="Body Text 3"/>
    <w:basedOn w:val="a"/>
    <w:qFormat/>
    <w:pPr>
      <w:spacing w:after="0" w:line="240" w:lineRule="auto"/>
      <w:jc w:val="both"/>
    </w:pPr>
    <w:rPr>
      <w:rFonts w:ascii="Times New Roman" w:hAnsi="Times New Roman"/>
      <w:sz w:val="20"/>
      <w:szCs w:val="20"/>
      <w:lang w:val="x-none"/>
    </w:rPr>
  </w:style>
  <w:style w:type="paragraph" w:styleId="af1">
    <w:name w:val="Plain Text"/>
    <w:basedOn w:val="a"/>
    <w:qFormat/>
    <w:pPr>
      <w:spacing w:after="0" w:line="240" w:lineRule="auto"/>
    </w:pPr>
    <w:rPr>
      <w:rFonts w:ascii="Courier New" w:hAnsi="Courier New"/>
      <w:sz w:val="20"/>
      <w:szCs w:val="20"/>
      <w:lang w:val="x-none"/>
    </w:rPr>
  </w:style>
  <w:style w:type="paragraph" w:customStyle="1" w:styleId="af2">
    <w:name w:val="Верхний и нижний колонтитулы"/>
    <w:basedOn w:val="a"/>
    <w:qFormat/>
  </w:style>
  <w:style w:type="paragraph" w:styleId="af3">
    <w:name w:val="header"/>
    <w:basedOn w:val="a"/>
    <w:uiPriority w:val="99"/>
    <w:unhideWhenUsed/>
    <w:pPr>
      <w:tabs>
        <w:tab w:val="center" w:pos="4677"/>
        <w:tab w:val="right" w:pos="9355"/>
      </w:tabs>
      <w:spacing w:after="0" w:line="240" w:lineRule="auto"/>
    </w:pPr>
    <w:rPr>
      <w:sz w:val="20"/>
      <w:szCs w:val="20"/>
      <w:lang w:val="x-none"/>
    </w:rPr>
  </w:style>
  <w:style w:type="paragraph" w:styleId="af4">
    <w:name w:val="footer"/>
    <w:basedOn w:val="a"/>
    <w:uiPriority w:val="99"/>
    <w:unhideWhenUsed/>
    <w:pPr>
      <w:tabs>
        <w:tab w:val="center" w:pos="4677"/>
        <w:tab w:val="right" w:pos="9355"/>
      </w:tabs>
      <w:spacing w:after="0" w:line="240" w:lineRule="auto"/>
    </w:pPr>
    <w:rPr>
      <w:sz w:val="20"/>
      <w:szCs w:val="20"/>
      <w:lang w:val="x-none"/>
    </w:rPr>
  </w:style>
  <w:style w:type="paragraph" w:styleId="af5">
    <w:name w:val="List Paragraph"/>
    <w:basedOn w:val="a"/>
    <w:uiPriority w:val="34"/>
    <w:qFormat/>
    <w:pPr>
      <w:ind w:left="720"/>
      <w:contextualSpacing/>
    </w:pPr>
  </w:style>
  <w:style w:type="paragraph" w:customStyle="1" w:styleId="10">
    <w:name w:val="Обычный1"/>
    <w:qFormat/>
    <w:pPr>
      <w:widowControl w:val="0"/>
      <w:spacing w:line="276" w:lineRule="auto"/>
      <w:ind w:left="480" w:right="400" w:firstLine="560"/>
      <w:jc w:val="both"/>
    </w:pPr>
    <w:rPr>
      <w:rFonts w:ascii="Times New Roman" w:eastAsia="Times New Roman" w:hAnsi="Times New Roman"/>
      <w:sz w:val="22"/>
    </w:rPr>
  </w:style>
  <w:style w:type="paragraph" w:styleId="af6">
    <w:name w:val="No Spacing"/>
    <w:qFormat/>
    <w:rPr>
      <w:rFonts w:eastAsia="Times New Roman"/>
      <w:sz w:val="22"/>
      <w:szCs w:val="22"/>
    </w:rPr>
  </w:style>
  <w:style w:type="paragraph" w:customStyle="1" w:styleId="2">
    <w:name w:val="Обычный2"/>
    <w:qFormat/>
    <w:rPr>
      <w:rFonts w:ascii="Times New Roman" w:eastAsia="Times New Roman" w:hAnsi="Times New Roman"/>
      <w:sz w:val="22"/>
    </w:rPr>
  </w:style>
  <w:style w:type="paragraph" w:styleId="af7">
    <w:name w:val="Balloon Text"/>
    <w:basedOn w:val="a"/>
    <w:uiPriority w:val="99"/>
    <w:semiHidden/>
    <w:unhideWhenUsed/>
    <w:qFormat/>
    <w:pPr>
      <w:spacing w:after="0" w:line="240" w:lineRule="auto"/>
    </w:pPr>
    <w:rPr>
      <w:rFonts w:ascii="Tahoma" w:hAnsi="Tahoma"/>
      <w:sz w:val="16"/>
      <w:szCs w:val="16"/>
      <w:lang w:val="x-none" w:eastAsia="x-none"/>
    </w:rPr>
  </w:style>
  <w:style w:type="paragraph" w:customStyle="1" w:styleId="WW-">
    <w:name w:val="WW-Базовый"/>
    <w:qFormat/>
    <w:rsid w:val="003C6A83"/>
    <w:pPr>
      <w:spacing w:after="200" w:line="276" w:lineRule="auto"/>
    </w:pPr>
    <w:rPr>
      <w:rFonts w:ascii="Lucida Grande" w:eastAsia="ヒラギノ角ゴ Pro W3" w:hAnsi="Lucida Grande" w:cs="Lucida Grande"/>
      <w:color w:val="000000"/>
      <w:kern w:val="2"/>
      <w:sz w:val="22"/>
      <w:lang w:eastAsia="zh-CN"/>
    </w:rPr>
  </w:style>
  <w:style w:type="paragraph" w:customStyle="1" w:styleId="ConsNormal">
    <w:name w:val="ConsNormal"/>
    <w:qFormat/>
    <w:rsid w:val="00404326"/>
    <w:pPr>
      <w:ind w:firstLine="720"/>
    </w:pPr>
    <w:rPr>
      <w:rFonts w:ascii="Courier New" w:eastAsia="ヒラギノ角ゴ Pro W3" w:hAnsi="Courier New" w:cs="Courier New"/>
      <w:color w:val="000000"/>
      <w:kern w:val="2"/>
      <w:sz w:val="22"/>
      <w:lang w:eastAsia="zh-CN"/>
    </w:rPr>
  </w:style>
  <w:style w:type="paragraph" w:styleId="af8">
    <w:name w:val="annotation text"/>
    <w:basedOn w:val="a"/>
    <w:uiPriority w:val="99"/>
    <w:semiHidden/>
    <w:unhideWhenUsed/>
    <w:qFormat/>
    <w:rsid w:val="00FB242E"/>
    <w:pPr>
      <w:spacing w:line="240" w:lineRule="auto"/>
    </w:pPr>
    <w:rPr>
      <w:sz w:val="20"/>
      <w:szCs w:val="20"/>
    </w:rPr>
  </w:style>
  <w:style w:type="paragraph" w:styleId="af9">
    <w:name w:val="annotation subject"/>
    <w:basedOn w:val="af8"/>
    <w:next w:val="af8"/>
    <w:uiPriority w:val="99"/>
    <w:semiHidden/>
    <w:unhideWhenUsed/>
    <w:qFormat/>
    <w:rsid w:val="00FB24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AEF93-26AF-47C7-90F1-9246279A3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6110</Words>
  <Characters>34829</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Magistrat-Don</Company>
  <LinksUpToDate>false</LinksUpToDate>
  <CharactersWithSpaces>40858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КуреньЮГ</dc:creator>
  <dc:description/>
  <cp:lastModifiedBy>User</cp:lastModifiedBy>
  <cp:revision>2</cp:revision>
  <cp:lastPrinted>2020-03-25T11:26:00Z</cp:lastPrinted>
  <dcterms:created xsi:type="dcterms:W3CDTF">2021-03-12T13:15:00Z</dcterms:created>
  <dcterms:modified xsi:type="dcterms:W3CDTF">2021-03-12T13:15:00Z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Magistrat-Don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