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74E4F" w14:textId="77777777" w:rsidR="00FB08D4" w:rsidRPr="005C0E40" w:rsidRDefault="000675EC" w:rsidP="004A7E25">
      <w:pPr>
        <w:pBdr>
          <w:top w:val="nil"/>
          <w:left w:val="nil"/>
          <w:bottom w:val="nil"/>
          <w:right w:val="nil"/>
          <w:between w:val="nil"/>
        </w:pBdr>
        <w:spacing w:after="0" w:line="240" w:lineRule="auto"/>
        <w:ind w:firstLine="566"/>
        <w:jc w:val="center"/>
        <w:rPr>
          <w:rFonts w:ascii="TT Firs Text" w:eastAsia="Verdana" w:hAnsi="TT Firs Text" w:cs="Verdana"/>
          <w:sz w:val="20"/>
          <w:szCs w:val="20"/>
        </w:rPr>
      </w:pPr>
      <w:r w:rsidRPr="005C0E40">
        <w:rPr>
          <w:rFonts w:ascii="TT Firs Text" w:eastAsia="Verdana" w:hAnsi="TT Firs Text" w:cs="Verdana"/>
          <w:b/>
          <w:sz w:val="20"/>
          <w:szCs w:val="20"/>
        </w:rPr>
        <w:t>Договор</w:t>
      </w:r>
      <w:r w:rsidRPr="005C0E40">
        <w:rPr>
          <w:rFonts w:ascii="TT Firs Text" w:eastAsia="Verdana" w:hAnsi="TT Firs Text" w:cs="Verdana"/>
          <w:sz w:val="20"/>
          <w:szCs w:val="20"/>
        </w:rPr>
        <w:t xml:space="preserve"> </w:t>
      </w:r>
      <w:r w:rsidRPr="005C0E40">
        <w:rPr>
          <w:rFonts w:ascii="TT Firs Text" w:eastAsia="Verdana" w:hAnsi="TT Firs Text" w:cs="Verdana"/>
          <w:b/>
          <w:sz w:val="20"/>
          <w:szCs w:val="20"/>
        </w:rPr>
        <w:t>участия в долевом строительстве</w:t>
      </w:r>
    </w:p>
    <w:p w14:paraId="1C03E51F" w14:textId="67ACADA9" w:rsidR="00FB08D4" w:rsidRPr="005C0E40" w:rsidRDefault="008F041E" w:rsidP="004A7E25">
      <w:pPr>
        <w:pStyle w:val="1"/>
        <w:numPr>
          <w:ilvl w:val="0"/>
          <w:numId w:val="7"/>
        </w:numPr>
        <w:spacing w:before="0" w:after="0" w:line="240" w:lineRule="auto"/>
        <w:ind w:left="0" w:firstLine="566"/>
        <w:rPr>
          <w:rFonts w:ascii="TT Firs Text" w:eastAsia="Verdana" w:hAnsi="TT Firs Text" w:cs="Verdana"/>
          <w:color w:val="000000"/>
        </w:rPr>
      </w:pPr>
      <w:r w:rsidRPr="005C0E40">
        <w:rPr>
          <w:rFonts w:ascii="TT Firs Text" w:eastAsia="Verdana" w:hAnsi="TT Firs Text" w:cs="Verdana"/>
          <w:color w:val="000000"/>
        </w:rPr>
        <w:t>№</w:t>
      </w:r>
      <w:r w:rsidR="003F6CD7">
        <w:rPr>
          <w:rFonts w:ascii="TT Firs Text" w:eastAsia="Verdana" w:hAnsi="TT Firs Text" w:cs="Verdana"/>
          <w:color w:val="000000"/>
        </w:rPr>
        <w:t>__</w:t>
      </w:r>
      <w:r w:rsidR="000675EC" w:rsidRPr="005C0E40">
        <w:rPr>
          <w:rFonts w:ascii="TT Firs Text" w:eastAsia="Verdana" w:hAnsi="TT Firs Text" w:cs="Verdana"/>
          <w:color w:val="000000"/>
        </w:rPr>
        <w:t>/</w:t>
      </w:r>
      <w:r w:rsidR="0034712F">
        <w:rPr>
          <w:rFonts w:ascii="TT Firs Text" w:eastAsia="Verdana" w:hAnsi="TT Firs Text" w:cs="Verdana"/>
          <w:color w:val="000000"/>
        </w:rPr>
        <w:t>4</w:t>
      </w:r>
      <w:r w:rsidR="000675EC" w:rsidRPr="005C0E40">
        <w:rPr>
          <w:rFonts w:ascii="TT Firs Text" w:eastAsia="Verdana" w:hAnsi="TT Firs Text" w:cs="Verdana"/>
          <w:color w:val="000000"/>
        </w:rPr>
        <w:t>-Л</w:t>
      </w:r>
    </w:p>
    <w:p w14:paraId="5C79A77C" w14:textId="77777777" w:rsidR="00FB08D4" w:rsidRPr="005C0E40" w:rsidRDefault="00FB08D4" w:rsidP="004A7E25">
      <w:pPr>
        <w:pBdr>
          <w:top w:val="nil"/>
          <w:left w:val="nil"/>
          <w:bottom w:val="nil"/>
          <w:right w:val="nil"/>
          <w:between w:val="nil"/>
        </w:pBdr>
        <w:spacing w:after="0" w:line="240" w:lineRule="auto"/>
        <w:ind w:firstLine="566"/>
        <w:jc w:val="both"/>
        <w:rPr>
          <w:rFonts w:ascii="TT Firs Text" w:eastAsia="Verdana" w:hAnsi="TT Firs Text" w:cs="Verdana"/>
          <w:sz w:val="20"/>
          <w:szCs w:val="20"/>
        </w:rPr>
      </w:pPr>
    </w:p>
    <w:tbl>
      <w:tblPr>
        <w:tblStyle w:val="a5"/>
        <w:tblW w:w="9255" w:type="dxa"/>
        <w:tblInd w:w="108" w:type="dxa"/>
        <w:tblLayout w:type="fixed"/>
        <w:tblLook w:val="0000" w:firstRow="0" w:lastRow="0" w:firstColumn="0" w:lastColumn="0" w:noHBand="0" w:noVBand="0"/>
      </w:tblPr>
      <w:tblGrid>
        <w:gridCol w:w="4815"/>
        <w:gridCol w:w="4440"/>
      </w:tblGrid>
      <w:tr w:rsidR="00FB08D4" w:rsidRPr="005C0E40" w14:paraId="1847F4CB" w14:textId="77777777">
        <w:tc>
          <w:tcPr>
            <w:tcW w:w="4815" w:type="dxa"/>
            <w:shd w:val="clear" w:color="auto" w:fill="auto"/>
          </w:tcPr>
          <w:p w14:paraId="421B15FD"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г. Новосибирск</w:t>
            </w:r>
          </w:p>
        </w:tc>
        <w:tc>
          <w:tcPr>
            <w:tcW w:w="4440" w:type="dxa"/>
          </w:tcPr>
          <w:p w14:paraId="242771DD" w14:textId="4539637F" w:rsidR="00FB08D4" w:rsidRPr="005C0E40" w:rsidRDefault="000675EC" w:rsidP="004A7E25">
            <w:pPr>
              <w:spacing w:after="0" w:line="240" w:lineRule="auto"/>
              <w:ind w:firstLine="566"/>
              <w:jc w:val="right"/>
              <w:rPr>
                <w:rFonts w:ascii="TT Firs Text" w:eastAsia="Verdana" w:hAnsi="TT Firs Text" w:cs="Verdana"/>
                <w:sz w:val="20"/>
                <w:szCs w:val="20"/>
              </w:rPr>
            </w:pPr>
            <w:r w:rsidRPr="005C0E40">
              <w:rPr>
                <w:rFonts w:ascii="TT Firs Text" w:eastAsia="Verdana" w:hAnsi="TT Firs Text" w:cs="Verdana"/>
                <w:sz w:val="20"/>
                <w:szCs w:val="20"/>
              </w:rPr>
              <w:t>«</w:t>
            </w:r>
            <w:r w:rsidR="003F6CD7">
              <w:rPr>
                <w:rFonts w:ascii="TT Firs Text" w:eastAsia="Verdana" w:hAnsi="TT Firs Text" w:cs="Verdana"/>
                <w:sz w:val="20"/>
                <w:szCs w:val="20"/>
              </w:rPr>
              <w:t>__</w:t>
            </w:r>
            <w:r w:rsidRPr="005C0E40">
              <w:rPr>
                <w:rFonts w:ascii="TT Firs Text" w:eastAsia="Verdana" w:hAnsi="TT Firs Text" w:cs="Verdana"/>
                <w:sz w:val="20"/>
                <w:szCs w:val="20"/>
              </w:rPr>
              <w:t xml:space="preserve">» </w:t>
            </w:r>
            <w:r w:rsidR="003F6CD7">
              <w:rPr>
                <w:rFonts w:ascii="TT Firs Text" w:eastAsia="Verdana" w:hAnsi="TT Firs Text" w:cs="Verdana"/>
                <w:sz w:val="20"/>
                <w:szCs w:val="20"/>
              </w:rPr>
              <w:t>_____</w:t>
            </w:r>
            <w:r w:rsidRPr="005C0E40">
              <w:rPr>
                <w:rFonts w:ascii="TT Firs Text" w:eastAsia="Verdana" w:hAnsi="TT Firs Text" w:cs="Verdana"/>
                <w:sz w:val="20"/>
                <w:szCs w:val="20"/>
              </w:rPr>
              <w:t xml:space="preserve"> 2025 г.</w:t>
            </w:r>
          </w:p>
        </w:tc>
      </w:tr>
    </w:tbl>
    <w:p w14:paraId="1B86CA7E"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1D1306D6"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b/>
          <w:sz w:val="20"/>
          <w:szCs w:val="20"/>
        </w:rPr>
        <w:t>ООО «Специализированный застройщик «</w:t>
      </w:r>
      <w:proofErr w:type="spellStart"/>
      <w:r w:rsidRPr="005C0E40">
        <w:rPr>
          <w:rFonts w:ascii="TT Firs Text" w:eastAsia="Verdana" w:hAnsi="TT Firs Text" w:cs="Verdana"/>
          <w:b/>
          <w:sz w:val="20"/>
          <w:szCs w:val="20"/>
        </w:rPr>
        <w:t>ЭмКаДэ</w:t>
      </w:r>
      <w:proofErr w:type="spellEnd"/>
      <w:r w:rsidRPr="005C0E40">
        <w:rPr>
          <w:rFonts w:ascii="TT Firs Text" w:eastAsia="Verdana" w:hAnsi="TT Firs Text" w:cs="Verdana"/>
          <w:b/>
          <w:sz w:val="20"/>
          <w:szCs w:val="20"/>
        </w:rPr>
        <w:t xml:space="preserve">», </w:t>
      </w:r>
      <w:r w:rsidRPr="005C0E40">
        <w:rPr>
          <w:rFonts w:ascii="TT Firs Text" w:eastAsia="Verdana" w:hAnsi="TT Firs Text" w:cs="Verdana"/>
          <w:sz w:val="20"/>
          <w:szCs w:val="20"/>
        </w:rPr>
        <w:t>именуемое в дальнейшем «Застройщик», в лице Директора Говорова Александра Владимировича, действующий на основании Устава, с одной стороны, и</w:t>
      </w:r>
    </w:p>
    <w:p w14:paraId="7DFA0905" w14:textId="7691905A" w:rsidR="00FB08D4" w:rsidRPr="005C0E40" w:rsidRDefault="003F6CD7" w:rsidP="004A7E25">
      <w:pPr>
        <w:spacing w:after="0" w:line="240" w:lineRule="auto"/>
        <w:ind w:firstLine="566"/>
        <w:jc w:val="both"/>
        <w:rPr>
          <w:rFonts w:ascii="TT Firs Text" w:eastAsia="Verdana" w:hAnsi="TT Firs Text" w:cs="Verdana"/>
          <w:sz w:val="20"/>
          <w:szCs w:val="20"/>
        </w:rPr>
      </w:pPr>
      <w:r>
        <w:rPr>
          <w:rFonts w:ascii="TT Firs Text" w:eastAsia="Verdana" w:hAnsi="TT Firs Text" w:cs="Verdana"/>
          <w:b/>
          <w:sz w:val="20"/>
          <w:szCs w:val="20"/>
        </w:rPr>
        <w:t>________</w:t>
      </w:r>
      <w:r w:rsidR="000675EC" w:rsidRPr="005C0E40">
        <w:rPr>
          <w:rFonts w:ascii="TT Firs Text" w:eastAsia="Verdana" w:hAnsi="TT Firs Text" w:cs="Verdana"/>
          <w:b/>
          <w:sz w:val="20"/>
          <w:szCs w:val="20"/>
        </w:rPr>
        <w:t xml:space="preserve">, </w:t>
      </w:r>
      <w:r w:rsidR="000675EC" w:rsidRPr="005C0E40">
        <w:rPr>
          <w:rFonts w:ascii="TT Firs Text" w:eastAsia="Verdana" w:hAnsi="TT Firs Text" w:cs="Verdana"/>
          <w:sz w:val="20"/>
          <w:szCs w:val="20"/>
        </w:rPr>
        <w:t>именуем</w:t>
      </w:r>
      <w:r>
        <w:rPr>
          <w:rFonts w:ascii="TT Firs Text" w:eastAsia="Verdana" w:hAnsi="TT Firs Text" w:cs="Verdana"/>
          <w:sz w:val="20"/>
          <w:szCs w:val="20"/>
        </w:rPr>
        <w:t>__</w:t>
      </w:r>
      <w:r w:rsidR="000675EC" w:rsidRPr="005C0E40">
        <w:rPr>
          <w:rFonts w:ascii="TT Firs Text" w:eastAsia="Verdana" w:hAnsi="TT Firs Text" w:cs="Verdana"/>
          <w:sz w:val="20"/>
          <w:szCs w:val="20"/>
        </w:rPr>
        <w:t xml:space="preserve"> в дальнейшем «Участник долевого строительства» с другой стороны, вместе именуемые «Стороны», заключили настоящий договор о нижеследующем:</w:t>
      </w:r>
    </w:p>
    <w:p w14:paraId="7C38F761" w14:textId="77777777" w:rsidR="00FB08D4" w:rsidRPr="005C0E40" w:rsidRDefault="000675EC" w:rsidP="004A7E25">
      <w:pPr>
        <w:spacing w:after="0" w:line="240" w:lineRule="auto"/>
        <w:ind w:firstLine="566"/>
        <w:jc w:val="center"/>
        <w:rPr>
          <w:rFonts w:ascii="TT Firs Text" w:eastAsia="Verdana" w:hAnsi="TT Firs Text" w:cs="Verdana"/>
          <w:sz w:val="20"/>
          <w:szCs w:val="20"/>
        </w:rPr>
      </w:pPr>
      <w:r w:rsidRPr="005C0E40">
        <w:rPr>
          <w:rFonts w:ascii="TT Firs Text" w:eastAsia="Verdana" w:hAnsi="TT Firs Text" w:cs="Verdana"/>
          <w:b/>
          <w:sz w:val="20"/>
          <w:szCs w:val="20"/>
        </w:rPr>
        <w:t>1. Общие положения</w:t>
      </w:r>
    </w:p>
    <w:p w14:paraId="30773A1A"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1.1. Договор заключен в соответствии с Гражданским кодексом Российской Федерации, Федеральным законом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 214-ФЗ).</w:t>
      </w:r>
    </w:p>
    <w:p w14:paraId="68FCC6A4"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1.2. Основанием для заключения настоящего договора является:</w:t>
      </w:r>
    </w:p>
    <w:p w14:paraId="445D818E"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1.2.1. Разрешение на строительство: № 54-35-121-2023 от 21.07.2023 года</w:t>
      </w:r>
    </w:p>
    <w:p w14:paraId="524007B7" w14:textId="6D2E1FC9"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1.2.2. Выписка из Единого государственного реестра недвижимости, подтверждающая государственную регистрацию права собственности Застройщика на земельный участок, кадастровый номер: 54:35:073540:30</w:t>
      </w:r>
      <w:r w:rsidR="004A7E25" w:rsidRPr="005C0E40">
        <w:rPr>
          <w:rFonts w:ascii="TT Firs Text" w:eastAsia="Verdana" w:hAnsi="TT Firs Text" w:cs="Verdana"/>
          <w:sz w:val="20"/>
          <w:szCs w:val="20"/>
        </w:rPr>
        <w:t>8</w:t>
      </w:r>
      <w:r w:rsidRPr="005C0E40">
        <w:rPr>
          <w:rFonts w:ascii="TT Firs Text" w:eastAsia="Verdana" w:hAnsi="TT Firs Text" w:cs="Verdana"/>
          <w:sz w:val="20"/>
          <w:szCs w:val="20"/>
        </w:rPr>
        <w:t>, номер регистрации права собственности 54:35:073540:30</w:t>
      </w:r>
      <w:r w:rsidR="004A7E25" w:rsidRPr="005C0E40">
        <w:rPr>
          <w:rFonts w:ascii="TT Firs Text" w:eastAsia="Verdana" w:hAnsi="TT Firs Text" w:cs="Verdana"/>
          <w:sz w:val="20"/>
          <w:szCs w:val="20"/>
        </w:rPr>
        <w:t>8</w:t>
      </w:r>
      <w:r w:rsidRPr="005C0E40">
        <w:rPr>
          <w:rFonts w:ascii="TT Firs Text" w:eastAsia="Verdana" w:hAnsi="TT Firs Text" w:cs="Verdana"/>
          <w:sz w:val="20"/>
          <w:szCs w:val="20"/>
        </w:rPr>
        <w:t>-54/16</w:t>
      </w:r>
      <w:r w:rsidR="004A7E25" w:rsidRPr="005C0E40">
        <w:rPr>
          <w:rFonts w:ascii="TT Firs Text" w:eastAsia="Verdana" w:hAnsi="TT Firs Text" w:cs="Verdana"/>
          <w:sz w:val="20"/>
          <w:szCs w:val="20"/>
        </w:rPr>
        <w:t>7</w:t>
      </w:r>
      <w:r w:rsidRPr="005C0E40">
        <w:rPr>
          <w:rFonts w:ascii="TT Firs Text" w:eastAsia="Verdana" w:hAnsi="TT Firs Text" w:cs="Verdana"/>
          <w:sz w:val="20"/>
          <w:szCs w:val="20"/>
        </w:rPr>
        <w:t>/202</w:t>
      </w:r>
      <w:r w:rsidR="004A7E25" w:rsidRPr="005C0E40">
        <w:rPr>
          <w:rFonts w:ascii="TT Firs Text" w:eastAsia="Verdana" w:hAnsi="TT Firs Text" w:cs="Verdana"/>
          <w:sz w:val="20"/>
          <w:szCs w:val="20"/>
        </w:rPr>
        <w:t>4</w:t>
      </w:r>
      <w:r w:rsidRPr="005C0E40">
        <w:rPr>
          <w:rFonts w:ascii="TT Firs Text" w:eastAsia="Verdana" w:hAnsi="TT Firs Text" w:cs="Verdana"/>
          <w:sz w:val="20"/>
          <w:szCs w:val="20"/>
        </w:rPr>
        <w:t xml:space="preserve">-1 от </w:t>
      </w:r>
      <w:r w:rsidR="004A7E25" w:rsidRPr="005C0E40">
        <w:rPr>
          <w:rFonts w:ascii="TT Firs Text" w:eastAsia="Verdana" w:hAnsi="TT Firs Text" w:cs="Verdana"/>
          <w:sz w:val="20"/>
          <w:szCs w:val="20"/>
        </w:rPr>
        <w:t>31</w:t>
      </w:r>
      <w:r w:rsidRPr="005C0E40">
        <w:rPr>
          <w:rFonts w:ascii="TT Firs Text" w:eastAsia="Verdana" w:hAnsi="TT Firs Text" w:cs="Verdana"/>
          <w:sz w:val="20"/>
          <w:szCs w:val="20"/>
        </w:rPr>
        <w:t>.0</w:t>
      </w:r>
      <w:r w:rsidR="004A7E25" w:rsidRPr="005C0E40">
        <w:rPr>
          <w:rFonts w:ascii="TT Firs Text" w:eastAsia="Verdana" w:hAnsi="TT Firs Text" w:cs="Verdana"/>
          <w:sz w:val="20"/>
          <w:szCs w:val="20"/>
        </w:rPr>
        <w:t>7</w:t>
      </w:r>
      <w:r w:rsidRPr="005C0E40">
        <w:rPr>
          <w:rFonts w:ascii="TT Firs Text" w:eastAsia="Verdana" w:hAnsi="TT Firs Text" w:cs="Verdana"/>
          <w:sz w:val="20"/>
          <w:szCs w:val="20"/>
        </w:rPr>
        <w:t>.202</w:t>
      </w:r>
      <w:r w:rsidR="004A7E25" w:rsidRPr="005C0E40">
        <w:rPr>
          <w:rFonts w:ascii="TT Firs Text" w:eastAsia="Verdana" w:hAnsi="TT Firs Text" w:cs="Verdana"/>
          <w:sz w:val="20"/>
          <w:szCs w:val="20"/>
        </w:rPr>
        <w:t>4</w:t>
      </w:r>
      <w:r w:rsidRPr="005C0E40">
        <w:rPr>
          <w:rFonts w:ascii="TT Firs Text" w:eastAsia="Verdana" w:hAnsi="TT Firs Text" w:cs="Verdana"/>
          <w:sz w:val="20"/>
          <w:szCs w:val="20"/>
        </w:rPr>
        <w:t>.</w:t>
      </w:r>
    </w:p>
    <w:p w14:paraId="075813E7" w14:textId="7735DCCB"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1.2.3. Проектная декларация, размещенная на сайте Единой информационной системы жилищного строительства.</w:t>
      </w:r>
    </w:p>
    <w:p w14:paraId="590034F2" w14:textId="77777777" w:rsidR="00FB08D4" w:rsidRPr="005C0E40" w:rsidRDefault="000675EC" w:rsidP="004A7E25">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2. Предмет договора</w:t>
      </w:r>
    </w:p>
    <w:p w14:paraId="77FC124F" w14:textId="77777777" w:rsidR="00FB08D4" w:rsidRPr="005C0E40" w:rsidRDefault="00FB08D4" w:rsidP="004A7E25">
      <w:pPr>
        <w:spacing w:after="0" w:line="240" w:lineRule="auto"/>
        <w:ind w:firstLine="566"/>
        <w:rPr>
          <w:rFonts w:ascii="TT Firs Text" w:eastAsia="Verdana" w:hAnsi="TT Firs Text" w:cs="Verdana"/>
          <w:b/>
          <w:sz w:val="20"/>
          <w:szCs w:val="20"/>
        </w:rPr>
      </w:pPr>
    </w:p>
    <w:p w14:paraId="1C575E35" w14:textId="31F42AEA"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2.1. По настоящему договору Застройщик обязуется в предусмотренный договором срок своими и привлеченными силами построить  </w:t>
      </w:r>
      <w:r w:rsidR="0034712F" w:rsidRPr="0034712F">
        <w:rPr>
          <w:rFonts w:ascii="TT Firs Text" w:eastAsia="Verdana" w:hAnsi="TT Firs Text"/>
          <w:b/>
          <w:bCs/>
          <w:sz w:val="20"/>
          <w:szCs w:val="20"/>
        </w:rPr>
        <w:t>Многоквартирный многоэтажный жилой дом с встроенными объектами обслуживания жилой застройки (корпус № 2) и подземной автостоянкой в осях 1п-8п/Ап.2-Гп</w:t>
      </w:r>
      <w:r w:rsidR="004A7E25" w:rsidRPr="0034712F">
        <w:rPr>
          <w:rFonts w:ascii="TT Firs Text" w:eastAsia="Verdana" w:hAnsi="TT Firs Text" w:cs="Verdana"/>
          <w:sz w:val="18"/>
          <w:szCs w:val="18"/>
        </w:rPr>
        <w:t xml:space="preserve"> </w:t>
      </w:r>
      <w:r w:rsidRPr="005C0E40">
        <w:rPr>
          <w:rFonts w:ascii="TT Firs Text" w:eastAsia="Verdana" w:hAnsi="TT Firs Text" w:cs="Verdana"/>
          <w:sz w:val="20"/>
          <w:szCs w:val="20"/>
        </w:rPr>
        <w:t>(далее – Объект) 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5EC5D452" w14:textId="4778B632"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2.1.1. Строительство Объекта Застройщик ведет на </w:t>
      </w:r>
      <w:r w:rsidRPr="005C0E40">
        <w:rPr>
          <w:rFonts w:ascii="TT Firs Text" w:eastAsia="Verdana" w:hAnsi="TT Firs Text" w:cs="Verdana"/>
          <w:b/>
          <w:sz w:val="20"/>
          <w:szCs w:val="20"/>
        </w:rPr>
        <w:t>земельном участке с кадастровым номером 54:35:073540:30</w:t>
      </w:r>
      <w:r w:rsidR="004A7E25" w:rsidRPr="005C0E40">
        <w:rPr>
          <w:rFonts w:ascii="TT Firs Text" w:eastAsia="Verdana" w:hAnsi="TT Firs Text" w:cs="Verdana"/>
          <w:b/>
          <w:sz w:val="20"/>
          <w:szCs w:val="20"/>
        </w:rPr>
        <w:t>8</w:t>
      </w:r>
      <w:r w:rsidRPr="005C0E40">
        <w:rPr>
          <w:rFonts w:ascii="TT Firs Text" w:eastAsia="Verdana" w:hAnsi="TT Firs Text" w:cs="Verdana"/>
          <w:b/>
          <w:sz w:val="20"/>
          <w:szCs w:val="20"/>
        </w:rPr>
        <w:t xml:space="preserve"> (далее — Земельный участок).</w:t>
      </w:r>
    </w:p>
    <w:p w14:paraId="666F290D"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2.1.2. Основные характеристики Объекта:</w:t>
      </w:r>
    </w:p>
    <w:tbl>
      <w:tblPr>
        <w:tblStyle w:val="a6"/>
        <w:tblW w:w="9699" w:type="dxa"/>
        <w:tblInd w:w="19" w:type="dxa"/>
        <w:tblLayout w:type="fixed"/>
        <w:tblLook w:val="0000" w:firstRow="0" w:lastRow="0" w:firstColumn="0" w:lastColumn="0" w:noHBand="0" w:noVBand="0"/>
      </w:tblPr>
      <w:tblGrid>
        <w:gridCol w:w="2774"/>
        <w:gridCol w:w="6925"/>
      </w:tblGrid>
      <w:tr w:rsidR="00FB08D4" w:rsidRPr="005C0E40" w14:paraId="21ABBD99" w14:textId="77777777">
        <w:tc>
          <w:tcPr>
            <w:tcW w:w="2774" w:type="dxa"/>
            <w:tcBorders>
              <w:top w:val="single" w:sz="4" w:space="0" w:color="000000"/>
              <w:left w:val="single" w:sz="4" w:space="0" w:color="000000"/>
              <w:bottom w:val="single" w:sz="4" w:space="0" w:color="000000"/>
            </w:tcBorders>
            <w:shd w:val="clear" w:color="auto" w:fill="auto"/>
          </w:tcPr>
          <w:p w14:paraId="5186BAB4"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Вид</w:t>
            </w:r>
          </w:p>
        </w:tc>
        <w:tc>
          <w:tcPr>
            <w:tcW w:w="6925" w:type="dxa"/>
            <w:tcBorders>
              <w:top w:val="single" w:sz="4" w:space="0" w:color="000000"/>
              <w:left w:val="single" w:sz="4" w:space="0" w:color="000000"/>
              <w:bottom w:val="single" w:sz="4" w:space="0" w:color="000000"/>
              <w:right w:val="single" w:sz="4" w:space="0" w:color="000000"/>
            </w:tcBorders>
            <w:shd w:val="clear" w:color="auto" w:fill="auto"/>
          </w:tcPr>
          <w:p w14:paraId="38B56335"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многоквартирный дом</w:t>
            </w:r>
          </w:p>
        </w:tc>
      </w:tr>
      <w:tr w:rsidR="00FB08D4" w:rsidRPr="005C0E40" w14:paraId="020FF9E8" w14:textId="77777777">
        <w:trPr>
          <w:trHeight w:val="354"/>
        </w:trPr>
        <w:tc>
          <w:tcPr>
            <w:tcW w:w="2774" w:type="dxa"/>
            <w:tcBorders>
              <w:top w:val="single" w:sz="4" w:space="0" w:color="000000"/>
              <w:left w:val="single" w:sz="4" w:space="0" w:color="000000"/>
              <w:bottom w:val="single" w:sz="4" w:space="0" w:color="000000"/>
            </w:tcBorders>
            <w:shd w:val="clear" w:color="auto" w:fill="auto"/>
          </w:tcPr>
          <w:p w14:paraId="54956C26"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Назначение</w:t>
            </w:r>
          </w:p>
        </w:tc>
        <w:tc>
          <w:tcPr>
            <w:tcW w:w="6925" w:type="dxa"/>
            <w:tcBorders>
              <w:top w:val="single" w:sz="4" w:space="0" w:color="000000"/>
              <w:left w:val="single" w:sz="4" w:space="0" w:color="000000"/>
              <w:bottom w:val="single" w:sz="4" w:space="0" w:color="000000"/>
              <w:right w:val="single" w:sz="4" w:space="0" w:color="000000"/>
            </w:tcBorders>
            <w:shd w:val="clear" w:color="auto" w:fill="auto"/>
          </w:tcPr>
          <w:p w14:paraId="0362D848"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жилое</w:t>
            </w:r>
          </w:p>
        </w:tc>
      </w:tr>
      <w:tr w:rsidR="00FB08D4" w:rsidRPr="005C0E40" w14:paraId="20E78A54" w14:textId="77777777">
        <w:tc>
          <w:tcPr>
            <w:tcW w:w="2774" w:type="dxa"/>
            <w:tcBorders>
              <w:top w:val="single" w:sz="4" w:space="0" w:color="000000"/>
              <w:left w:val="single" w:sz="4" w:space="0" w:color="000000"/>
              <w:bottom w:val="single" w:sz="4" w:space="0" w:color="000000"/>
            </w:tcBorders>
            <w:shd w:val="clear" w:color="auto" w:fill="auto"/>
          </w:tcPr>
          <w:p w14:paraId="39F2F22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Количество этажей</w:t>
            </w:r>
          </w:p>
        </w:tc>
        <w:tc>
          <w:tcPr>
            <w:tcW w:w="6925" w:type="dxa"/>
            <w:tcBorders>
              <w:top w:val="single" w:sz="4" w:space="0" w:color="000000"/>
              <w:left w:val="single" w:sz="4" w:space="0" w:color="000000"/>
              <w:bottom w:val="single" w:sz="4" w:space="0" w:color="000000"/>
              <w:right w:val="single" w:sz="4" w:space="0" w:color="000000"/>
            </w:tcBorders>
            <w:shd w:val="clear" w:color="auto" w:fill="FFFFFF"/>
          </w:tcPr>
          <w:p w14:paraId="384096D7" w14:textId="00F9F85C"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2</w:t>
            </w:r>
            <w:r w:rsidR="0034712F">
              <w:rPr>
                <w:rFonts w:ascii="TT Firs Text" w:eastAsia="Verdana" w:hAnsi="TT Firs Text" w:cs="Verdana"/>
                <w:sz w:val="20"/>
                <w:szCs w:val="20"/>
              </w:rPr>
              <w:t>1</w:t>
            </w:r>
          </w:p>
        </w:tc>
      </w:tr>
      <w:tr w:rsidR="00FB08D4" w:rsidRPr="005C0E40" w14:paraId="68429C44" w14:textId="77777777">
        <w:tc>
          <w:tcPr>
            <w:tcW w:w="2774" w:type="dxa"/>
            <w:tcBorders>
              <w:top w:val="single" w:sz="4" w:space="0" w:color="000000"/>
              <w:left w:val="single" w:sz="4" w:space="0" w:color="000000"/>
              <w:bottom w:val="single" w:sz="4" w:space="0" w:color="000000"/>
            </w:tcBorders>
            <w:shd w:val="clear" w:color="auto" w:fill="auto"/>
          </w:tcPr>
          <w:p w14:paraId="6DB27248"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Общая площадь</w:t>
            </w:r>
          </w:p>
        </w:tc>
        <w:tc>
          <w:tcPr>
            <w:tcW w:w="6925" w:type="dxa"/>
            <w:tcBorders>
              <w:top w:val="single" w:sz="4" w:space="0" w:color="000000"/>
              <w:left w:val="single" w:sz="4" w:space="0" w:color="000000"/>
              <w:bottom w:val="single" w:sz="4" w:space="0" w:color="000000"/>
              <w:right w:val="single" w:sz="4" w:space="0" w:color="000000"/>
            </w:tcBorders>
            <w:shd w:val="clear" w:color="auto" w:fill="FFFFFF"/>
          </w:tcPr>
          <w:p w14:paraId="71D73614" w14:textId="22C2F38C" w:rsidR="00FB08D4" w:rsidRPr="005C0E40" w:rsidRDefault="0034712F" w:rsidP="004A7E25">
            <w:pPr>
              <w:spacing w:after="0" w:line="240" w:lineRule="auto"/>
              <w:ind w:firstLine="566"/>
              <w:jc w:val="both"/>
              <w:rPr>
                <w:rFonts w:ascii="TT Firs Text" w:eastAsia="Verdana" w:hAnsi="TT Firs Text" w:cs="Verdana"/>
                <w:sz w:val="20"/>
                <w:szCs w:val="20"/>
              </w:rPr>
            </w:pPr>
            <w:r w:rsidRPr="0034712F">
              <w:rPr>
                <w:rFonts w:ascii="TT Firs Text" w:eastAsia="Verdana" w:hAnsi="TT Firs Text"/>
                <w:sz w:val="20"/>
                <w:szCs w:val="20"/>
              </w:rPr>
              <w:t>17007,75</w:t>
            </w:r>
          </w:p>
        </w:tc>
      </w:tr>
      <w:tr w:rsidR="00FB08D4" w:rsidRPr="005C0E40" w14:paraId="0DE97598" w14:textId="77777777">
        <w:tc>
          <w:tcPr>
            <w:tcW w:w="2774" w:type="dxa"/>
            <w:tcBorders>
              <w:top w:val="single" w:sz="4" w:space="0" w:color="000000"/>
              <w:left w:val="single" w:sz="4" w:space="0" w:color="000000"/>
              <w:bottom w:val="single" w:sz="4" w:space="0" w:color="000000"/>
            </w:tcBorders>
            <w:shd w:val="clear" w:color="auto" w:fill="auto"/>
          </w:tcPr>
          <w:p w14:paraId="5E71D868"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Материал наружных стен</w:t>
            </w:r>
          </w:p>
        </w:tc>
        <w:tc>
          <w:tcPr>
            <w:tcW w:w="6925" w:type="dxa"/>
            <w:tcBorders>
              <w:top w:val="single" w:sz="4" w:space="0" w:color="000000"/>
              <w:left w:val="single" w:sz="4" w:space="0" w:color="000000"/>
              <w:bottom w:val="single" w:sz="4" w:space="0" w:color="000000"/>
              <w:right w:val="single" w:sz="4" w:space="0" w:color="000000"/>
            </w:tcBorders>
            <w:shd w:val="clear" w:color="auto" w:fill="auto"/>
          </w:tcPr>
          <w:p w14:paraId="508809B6"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с монолитным железобетонным каркасом и стенами из мелкоштучных каменных материалов</w:t>
            </w:r>
          </w:p>
        </w:tc>
      </w:tr>
      <w:tr w:rsidR="00FB08D4" w:rsidRPr="005C0E40" w14:paraId="00B82967" w14:textId="77777777">
        <w:tc>
          <w:tcPr>
            <w:tcW w:w="2774" w:type="dxa"/>
            <w:tcBorders>
              <w:top w:val="single" w:sz="4" w:space="0" w:color="000000"/>
              <w:left w:val="single" w:sz="4" w:space="0" w:color="000000"/>
              <w:bottom w:val="single" w:sz="4" w:space="0" w:color="000000"/>
            </w:tcBorders>
            <w:shd w:val="clear" w:color="auto" w:fill="auto"/>
          </w:tcPr>
          <w:p w14:paraId="5050FFF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Материал поэтажных перекрытий</w:t>
            </w:r>
          </w:p>
        </w:tc>
        <w:tc>
          <w:tcPr>
            <w:tcW w:w="6925" w:type="dxa"/>
            <w:tcBorders>
              <w:top w:val="single" w:sz="4" w:space="0" w:color="000000"/>
              <w:left w:val="single" w:sz="4" w:space="0" w:color="000000"/>
              <w:bottom w:val="single" w:sz="4" w:space="0" w:color="000000"/>
              <w:right w:val="single" w:sz="4" w:space="0" w:color="000000"/>
            </w:tcBorders>
            <w:shd w:val="clear" w:color="auto" w:fill="auto"/>
          </w:tcPr>
          <w:p w14:paraId="4E7885F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монолитные железобетонные</w:t>
            </w:r>
          </w:p>
        </w:tc>
      </w:tr>
      <w:tr w:rsidR="00FB08D4" w:rsidRPr="005C0E40" w14:paraId="14ECA1F7" w14:textId="77777777">
        <w:tc>
          <w:tcPr>
            <w:tcW w:w="2774" w:type="dxa"/>
            <w:tcBorders>
              <w:top w:val="single" w:sz="4" w:space="0" w:color="000000"/>
              <w:left w:val="single" w:sz="4" w:space="0" w:color="000000"/>
              <w:bottom w:val="single" w:sz="4" w:space="0" w:color="000000"/>
            </w:tcBorders>
            <w:shd w:val="clear" w:color="auto" w:fill="auto"/>
          </w:tcPr>
          <w:p w14:paraId="341911A3" w14:textId="77777777" w:rsidR="00FB08D4" w:rsidRPr="005C0E40" w:rsidRDefault="000675EC" w:rsidP="004A7E25">
            <w:pPr>
              <w:pBdr>
                <w:top w:val="nil"/>
                <w:left w:val="nil"/>
                <w:bottom w:val="nil"/>
                <w:right w:val="nil"/>
                <w:between w:val="nil"/>
              </w:pBd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Класс энергоэффективности</w:t>
            </w:r>
          </w:p>
        </w:tc>
        <w:tc>
          <w:tcPr>
            <w:tcW w:w="6925" w:type="dxa"/>
            <w:tcBorders>
              <w:top w:val="single" w:sz="4" w:space="0" w:color="000000"/>
              <w:left w:val="single" w:sz="4" w:space="0" w:color="000000"/>
              <w:bottom w:val="single" w:sz="4" w:space="0" w:color="000000"/>
              <w:right w:val="single" w:sz="4" w:space="0" w:color="000000"/>
            </w:tcBorders>
            <w:shd w:val="clear" w:color="auto" w:fill="auto"/>
          </w:tcPr>
          <w:p w14:paraId="40C65D0D"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В</w:t>
            </w:r>
          </w:p>
        </w:tc>
      </w:tr>
      <w:tr w:rsidR="00FB08D4" w:rsidRPr="005C0E40" w14:paraId="324DB5EB" w14:textId="77777777">
        <w:tc>
          <w:tcPr>
            <w:tcW w:w="2774" w:type="dxa"/>
            <w:tcBorders>
              <w:top w:val="single" w:sz="4" w:space="0" w:color="000000"/>
              <w:left w:val="single" w:sz="4" w:space="0" w:color="000000"/>
              <w:bottom w:val="single" w:sz="4" w:space="0" w:color="000000"/>
            </w:tcBorders>
            <w:shd w:val="clear" w:color="auto" w:fill="auto"/>
          </w:tcPr>
          <w:p w14:paraId="550E419E"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сейсмостойкость</w:t>
            </w:r>
          </w:p>
        </w:tc>
        <w:tc>
          <w:tcPr>
            <w:tcW w:w="6925" w:type="dxa"/>
            <w:tcBorders>
              <w:top w:val="single" w:sz="4" w:space="0" w:color="000000"/>
              <w:left w:val="single" w:sz="4" w:space="0" w:color="000000"/>
              <w:bottom w:val="single" w:sz="4" w:space="0" w:color="000000"/>
              <w:right w:val="single" w:sz="4" w:space="0" w:color="000000"/>
            </w:tcBorders>
            <w:shd w:val="clear" w:color="auto" w:fill="auto"/>
          </w:tcPr>
          <w:p w14:paraId="1EF82FC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6 баллов</w:t>
            </w:r>
          </w:p>
        </w:tc>
      </w:tr>
      <w:tr w:rsidR="00FB08D4" w:rsidRPr="005C0E40" w14:paraId="1A5FFE54" w14:textId="77777777">
        <w:tc>
          <w:tcPr>
            <w:tcW w:w="2774" w:type="dxa"/>
            <w:tcBorders>
              <w:left w:val="single" w:sz="4" w:space="0" w:color="000000"/>
              <w:bottom w:val="single" w:sz="4" w:space="0" w:color="000000"/>
            </w:tcBorders>
            <w:shd w:val="clear" w:color="auto" w:fill="auto"/>
          </w:tcPr>
          <w:p w14:paraId="6A48BCEE"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Адрес (местоположение) объекта</w:t>
            </w:r>
          </w:p>
        </w:tc>
        <w:tc>
          <w:tcPr>
            <w:tcW w:w="6925" w:type="dxa"/>
            <w:tcBorders>
              <w:left w:val="single" w:sz="4" w:space="0" w:color="000000"/>
              <w:bottom w:val="single" w:sz="4" w:space="0" w:color="000000"/>
              <w:right w:val="single" w:sz="4" w:space="0" w:color="000000"/>
            </w:tcBorders>
            <w:shd w:val="clear" w:color="auto" w:fill="auto"/>
          </w:tcPr>
          <w:p w14:paraId="0384D806"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b/>
                <w:sz w:val="20"/>
                <w:szCs w:val="20"/>
              </w:rPr>
              <w:t>Российская Федерация, Новосибирская обл., г Новосибирск, Октябрьский район</w:t>
            </w:r>
          </w:p>
        </w:tc>
      </w:tr>
    </w:tbl>
    <w:p w14:paraId="6FAC8D11"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49ACB9FD"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2.2. Объект долевого строительства:</w:t>
      </w:r>
    </w:p>
    <w:p w14:paraId="0267FFA6" w14:textId="1938AB30"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w:t>
      </w:r>
      <w:r w:rsidR="003F6CD7">
        <w:rPr>
          <w:rFonts w:ascii="TT Firs Text" w:eastAsia="Verdana" w:hAnsi="TT Firs Text" w:cs="Verdana"/>
          <w:b/>
          <w:sz w:val="20"/>
          <w:szCs w:val="20"/>
        </w:rPr>
        <w:t>_____</w:t>
      </w:r>
      <w:r w:rsidRPr="005C0E40">
        <w:rPr>
          <w:rFonts w:ascii="TT Firs Text" w:eastAsia="Verdana" w:hAnsi="TT Firs Text" w:cs="Verdana"/>
          <w:b/>
          <w:sz w:val="20"/>
          <w:szCs w:val="20"/>
        </w:rPr>
        <w:t>комнатная квартира</w:t>
      </w:r>
      <w:r w:rsidRPr="005C0E40">
        <w:rPr>
          <w:rFonts w:ascii="TT Firs Text" w:eastAsia="Verdana" w:hAnsi="TT Firs Text" w:cs="Verdana"/>
          <w:sz w:val="20"/>
          <w:szCs w:val="20"/>
        </w:rPr>
        <w:t xml:space="preserve"> условный </w:t>
      </w:r>
      <w:r w:rsidRPr="005C0E40">
        <w:rPr>
          <w:rFonts w:ascii="TT Firs Text" w:eastAsia="Arial Unicode MS" w:hAnsi="TT Firs Text" w:cs="Arial Unicode MS"/>
          <w:b/>
          <w:sz w:val="20"/>
          <w:szCs w:val="20"/>
        </w:rPr>
        <w:t xml:space="preserve">№ </w:t>
      </w:r>
      <w:r w:rsidR="003F6CD7">
        <w:rPr>
          <w:rFonts w:ascii="TT Firs Text" w:eastAsia="Arial Unicode MS" w:hAnsi="TT Firs Text" w:cs="Arial Unicode MS"/>
          <w:b/>
          <w:sz w:val="20"/>
          <w:szCs w:val="20"/>
        </w:rPr>
        <w:t>________-</w:t>
      </w:r>
      <w:r w:rsidRPr="005C0E40">
        <w:rPr>
          <w:rFonts w:ascii="TT Firs Text" w:eastAsia="Arial Unicode MS" w:hAnsi="TT Firs Text" w:cs="Arial Unicode MS"/>
          <w:b/>
          <w:sz w:val="20"/>
          <w:szCs w:val="20"/>
        </w:rPr>
        <w:t>,</w:t>
      </w:r>
      <w:r w:rsidRPr="005C0E40">
        <w:rPr>
          <w:rFonts w:ascii="TT Firs Text" w:eastAsia="Verdana" w:hAnsi="TT Firs Text" w:cs="Verdana"/>
          <w:sz w:val="20"/>
          <w:szCs w:val="20"/>
        </w:rPr>
        <w:t xml:space="preserve"> общей </w:t>
      </w:r>
      <w:r w:rsidR="004A7E25" w:rsidRPr="005C0E40">
        <w:rPr>
          <w:rFonts w:ascii="TT Firs Text" w:eastAsia="Verdana" w:hAnsi="TT Firs Text" w:cs="Verdana"/>
          <w:sz w:val="20"/>
          <w:szCs w:val="20"/>
        </w:rPr>
        <w:t xml:space="preserve">площадью </w:t>
      </w:r>
      <w:r w:rsidR="003F6CD7">
        <w:rPr>
          <w:rFonts w:ascii="TT Firs Text" w:eastAsia="Arial Unicode MS" w:hAnsi="TT Firs Text" w:cs="Arial Unicode MS"/>
          <w:b/>
          <w:sz w:val="20"/>
          <w:szCs w:val="20"/>
        </w:rPr>
        <w:t>__</w:t>
      </w:r>
      <w:proofErr w:type="gramStart"/>
      <w:r w:rsidR="003F6CD7">
        <w:rPr>
          <w:rFonts w:ascii="TT Firs Text" w:eastAsia="Arial Unicode MS" w:hAnsi="TT Firs Text" w:cs="Arial Unicode MS"/>
          <w:b/>
          <w:sz w:val="20"/>
          <w:szCs w:val="20"/>
        </w:rPr>
        <w:t>_</w:t>
      </w:r>
      <w:r w:rsidR="004A7E25" w:rsidRPr="005C0E40">
        <w:rPr>
          <w:rFonts w:ascii="TT Firs Text" w:eastAsia="Arial Unicode MS" w:hAnsi="TT Firs Text" w:cs="Arial Unicode MS"/>
          <w:b/>
          <w:sz w:val="20"/>
          <w:szCs w:val="20"/>
        </w:rPr>
        <w:t>,</w:t>
      </w:r>
      <w:r w:rsidR="003F6CD7">
        <w:rPr>
          <w:rFonts w:ascii="TT Firs Text" w:eastAsia="Arial Unicode MS" w:hAnsi="TT Firs Text" w:cs="Arial Unicode MS"/>
          <w:b/>
          <w:sz w:val="20"/>
          <w:szCs w:val="20"/>
        </w:rPr>
        <w:t>_</w:t>
      </w:r>
      <w:proofErr w:type="gramEnd"/>
      <w:r w:rsidR="003F6CD7">
        <w:rPr>
          <w:rFonts w:ascii="TT Firs Text" w:eastAsia="Arial Unicode MS" w:hAnsi="TT Firs Text" w:cs="Arial Unicode MS"/>
          <w:b/>
          <w:sz w:val="20"/>
          <w:szCs w:val="20"/>
        </w:rPr>
        <w:t>_</w:t>
      </w:r>
      <w:r w:rsidRPr="005C0E40">
        <w:rPr>
          <w:rFonts w:ascii="TT Firs Text" w:eastAsia="Verdana" w:hAnsi="TT Firs Text" w:cs="Verdana"/>
          <w:b/>
          <w:sz w:val="20"/>
          <w:szCs w:val="20"/>
        </w:rPr>
        <w:t xml:space="preserve"> </w:t>
      </w:r>
      <w:r w:rsidRPr="005C0E40">
        <w:rPr>
          <w:rFonts w:ascii="TT Firs Text" w:eastAsia="Verdana" w:hAnsi="TT Firs Text" w:cs="Verdana"/>
          <w:sz w:val="20"/>
          <w:szCs w:val="20"/>
        </w:rPr>
        <w:t xml:space="preserve">кв. м., расположенная на </w:t>
      </w:r>
      <w:r w:rsidR="003F6CD7">
        <w:rPr>
          <w:rFonts w:ascii="TT Firs Text" w:eastAsia="Verdana" w:hAnsi="TT Firs Text" w:cs="Verdana"/>
          <w:b/>
          <w:sz w:val="20"/>
          <w:szCs w:val="20"/>
        </w:rPr>
        <w:t>___</w:t>
      </w:r>
      <w:r w:rsidRPr="005C0E40">
        <w:rPr>
          <w:rFonts w:ascii="TT Firs Text" w:eastAsia="Verdana" w:hAnsi="TT Firs Text" w:cs="Verdana"/>
          <w:b/>
          <w:sz w:val="20"/>
          <w:szCs w:val="20"/>
        </w:rPr>
        <w:t xml:space="preserve"> </w:t>
      </w:r>
      <w:r w:rsidRPr="005C0E40">
        <w:rPr>
          <w:rFonts w:ascii="TT Firs Text" w:eastAsia="Verdana" w:hAnsi="TT Firs Text" w:cs="Verdana"/>
          <w:sz w:val="20"/>
          <w:szCs w:val="20"/>
        </w:rPr>
        <w:t>этаже</w:t>
      </w:r>
      <w:r w:rsidR="004A7E25" w:rsidRPr="005C0E40">
        <w:rPr>
          <w:rFonts w:ascii="TT Firs Text" w:eastAsia="Verdana" w:hAnsi="TT Firs Text" w:cs="Verdana"/>
          <w:sz w:val="20"/>
          <w:szCs w:val="20"/>
        </w:rPr>
        <w:t>.</w:t>
      </w:r>
    </w:p>
    <w:p w14:paraId="6AC72386"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Объект долевого строительства передается Участнику долевого строительства вместе с долей в общем имуществе Объекта, пропорциональной общей площади Объекта долевого строительства. Состав общего имущества Объекта определяется в соответствии с ч.1. ст. 36 Жилищного кодекса Российской Федерации.</w:t>
      </w:r>
    </w:p>
    <w:p w14:paraId="52380102"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lastRenderedPageBreak/>
        <w:t xml:space="preserve">2.3. Объект долевого строительства передается Участнику долевого строительства с черновой отделкой и выполнением следующих видов работ: </w:t>
      </w:r>
    </w:p>
    <w:p w14:paraId="498B81C4"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цементно-песчаная и гипсовая штукатурка стен, ниши под канализацию и водопровод без штукатурки; </w:t>
      </w:r>
    </w:p>
    <w:p w14:paraId="07FE2675"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цементно-песчаная стяжка полов с шумоизоляцией, за исключением санузлов;</w:t>
      </w:r>
    </w:p>
    <w:p w14:paraId="3C15F959"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цементно-песчаная стяжка в санузлах; </w:t>
      </w:r>
    </w:p>
    <w:p w14:paraId="320B9091"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потолок без отделки;</w:t>
      </w:r>
    </w:p>
    <w:p w14:paraId="00B5DE3A"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пластиковые окна с двойным стеклопакетом, без установки подоконников и устройства откосов;</w:t>
      </w:r>
    </w:p>
    <w:p w14:paraId="5C1AF87D"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стальная входная дверь; </w:t>
      </w:r>
    </w:p>
    <w:p w14:paraId="11BBADB4"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радиаторы отопления</w:t>
      </w:r>
      <w:r w:rsidRPr="005C0E40">
        <w:rPr>
          <w:rFonts w:ascii="Arial" w:eastAsia="Verdana" w:hAnsi="Arial" w:cs="Arial"/>
          <w:sz w:val="20"/>
          <w:szCs w:val="20"/>
        </w:rPr>
        <w:t>​</w:t>
      </w:r>
      <w:r w:rsidRPr="005C0E40">
        <w:rPr>
          <w:rFonts w:ascii="TT Firs Text" w:eastAsia="Verdana" w:hAnsi="TT Firs Text" w:cs="Verdana"/>
          <w:sz w:val="20"/>
          <w:szCs w:val="20"/>
        </w:rPr>
        <w:t xml:space="preserve">; </w:t>
      </w:r>
    </w:p>
    <w:p w14:paraId="68038C9C"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разводка электропроводки по помещениям объекта долевого строительства с установкой розеток и выключателей; </w:t>
      </w:r>
    </w:p>
    <w:p w14:paraId="6B361BAE"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в объект долевого строительства заведены точки подключения к инженерным сетям холодного и горячего водоснабжения, канализации (без разводки по помещениям объекта долевого строительства, без установки смесителей, </w:t>
      </w:r>
      <w:proofErr w:type="spellStart"/>
      <w:r w:rsidRPr="005C0E40">
        <w:rPr>
          <w:rFonts w:ascii="TT Firs Text" w:eastAsia="Verdana" w:hAnsi="TT Firs Text" w:cs="Verdana"/>
          <w:sz w:val="20"/>
          <w:szCs w:val="20"/>
        </w:rPr>
        <w:t>санфаянса</w:t>
      </w:r>
      <w:proofErr w:type="spellEnd"/>
      <w:r w:rsidRPr="005C0E40">
        <w:rPr>
          <w:rFonts w:ascii="TT Firs Text" w:eastAsia="Verdana" w:hAnsi="TT Firs Text" w:cs="Verdana"/>
          <w:sz w:val="20"/>
          <w:szCs w:val="20"/>
        </w:rPr>
        <w:t xml:space="preserve"> (ванны, раковины, мойки, унитаза и т.п.));</w:t>
      </w:r>
    </w:p>
    <w:p w14:paraId="15D0C85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сантехника и полотенцесушитель отсутствуют; </w:t>
      </w:r>
    </w:p>
    <w:p w14:paraId="05A27B44"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приборы учета (счетчики) горячей и холодной воды, электрической энергии и отопления установлены в соответствии с проектными решениями. Приборы учета и отсекающая арматура устанавливаются в местах общего пользования. В квартирах выделены точки подключения с заглушками. Отсекающей арматуры в квартирах не предусмотрено.</w:t>
      </w:r>
    </w:p>
    <w:p w14:paraId="455F8205"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незначительно уточнены Застройщиком в результате проведения строительных работ, но только в рамках проектной документации; указанные на прилагаемом плане (Приложение №1) пунктирные линии на плане не являются линиями перегородок и не возводятся.</w:t>
      </w:r>
    </w:p>
    <w:p w14:paraId="7C0BDAFF"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6DDD590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2.4. Общая площадь Объекта Долевого строительства, указанная в п.2.2. настоящего Договора, состоит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5FAD4D10"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167251D5" w14:textId="52863B37" w:rsidR="00FB08D4" w:rsidRPr="005C0E40" w:rsidRDefault="000675EC" w:rsidP="004A7E25">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Общая приведенная проектная площадь Объекта долевого строительства, состоящая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включая площадь балконов, лоджий, веранд и террас (при наличии таковых, согласно приложения 1 к настоящему договору) с понижающими коэффициентами, установленными федеральным органом исполнительной власти (</w:t>
      </w:r>
      <w:r w:rsidRPr="005C0E40">
        <w:rPr>
          <w:rFonts w:ascii="TT Firs Text" w:eastAsia="Verdana" w:hAnsi="TT Firs Text" w:cs="Verdana"/>
          <w:b/>
          <w:sz w:val="20"/>
          <w:szCs w:val="20"/>
        </w:rPr>
        <w:t>для лоджий - 0,5; для балконов, террас – 0,3</w:t>
      </w:r>
      <w:r w:rsidRPr="005C0E40">
        <w:rPr>
          <w:rFonts w:ascii="TT Firs Text" w:eastAsia="Verdana" w:hAnsi="TT Firs Text" w:cs="Verdana"/>
          <w:sz w:val="20"/>
          <w:szCs w:val="20"/>
        </w:rPr>
        <w:t xml:space="preserve">), указанная в Проектной декларации на строительство Объекта, составляет </w:t>
      </w:r>
      <w:r w:rsidR="003F6CD7">
        <w:rPr>
          <w:rFonts w:ascii="TT Firs Text" w:eastAsia="Verdana" w:hAnsi="TT Firs Text" w:cs="Verdana"/>
          <w:b/>
          <w:sz w:val="20"/>
          <w:szCs w:val="20"/>
        </w:rPr>
        <w:t>______</w:t>
      </w:r>
      <w:r w:rsidR="004A7E25" w:rsidRPr="005C0E40">
        <w:rPr>
          <w:rFonts w:ascii="TT Firs Text" w:eastAsia="Verdana" w:hAnsi="TT Firs Text" w:cs="Verdana"/>
          <w:b/>
          <w:sz w:val="20"/>
          <w:szCs w:val="20"/>
        </w:rPr>
        <w:t xml:space="preserve"> кв. м.</w:t>
      </w:r>
    </w:p>
    <w:p w14:paraId="3ABA04E3" w14:textId="18EDEF33" w:rsidR="00FB08D4" w:rsidRPr="005C0E40" w:rsidRDefault="000675EC" w:rsidP="004A7E25">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 xml:space="preserve">Общая проектная площадь Объекта долевого строительства, состоящая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включая площадь балконов, лоджий, веранд и террас (при наличии таковых, согласно приложению № 1 к настоящему договору) без понижающего коэффициента, составляет </w:t>
      </w:r>
      <w:r w:rsidR="003F6CD7">
        <w:rPr>
          <w:rFonts w:ascii="TT Firs Text" w:eastAsia="Verdana" w:hAnsi="TT Firs Text" w:cs="Verdana"/>
          <w:b/>
          <w:sz w:val="20"/>
          <w:szCs w:val="20"/>
        </w:rPr>
        <w:t>___________</w:t>
      </w:r>
      <w:r w:rsidR="004A7E25" w:rsidRPr="005C0E40">
        <w:rPr>
          <w:rFonts w:ascii="TT Firs Text" w:eastAsia="Verdana" w:hAnsi="TT Firs Text" w:cs="Verdana"/>
          <w:b/>
          <w:sz w:val="20"/>
          <w:szCs w:val="20"/>
        </w:rPr>
        <w:t xml:space="preserve"> кв. м.</w:t>
      </w:r>
    </w:p>
    <w:p w14:paraId="0D5A4E43" w14:textId="77777777" w:rsidR="00FB08D4" w:rsidRPr="005C0E40" w:rsidRDefault="000675EC" w:rsidP="004A7E25">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Участник долевого строительства уведомлен, что после ввода Объекта в эксплуатацию, при постановке Объекта долевого строительства на кадастровый учет, общая площадь Объекта долевого строительства, вносимая в государственный кадастр недвижимости (фактическая площадь), </w:t>
      </w:r>
      <w:r w:rsidRPr="005C0E40">
        <w:rPr>
          <w:rFonts w:ascii="TT Firs Text" w:eastAsia="Verdana" w:hAnsi="TT Firs Text" w:cs="Verdana"/>
          <w:b/>
          <w:sz w:val="20"/>
          <w:szCs w:val="20"/>
        </w:rPr>
        <w:t>не включает</w:t>
      </w:r>
      <w:r w:rsidRPr="005C0E40">
        <w:rPr>
          <w:rFonts w:ascii="TT Firs Text" w:eastAsia="Verdana" w:hAnsi="TT Firs Text" w:cs="Verdana"/>
          <w:sz w:val="20"/>
          <w:szCs w:val="20"/>
        </w:rPr>
        <w:t xml:space="preserve"> площадь таких помещений вспомогательного использования, как балконы, лоджии, веранды и террасы.</w:t>
      </w:r>
    </w:p>
    <w:p w14:paraId="5C7912FD" w14:textId="77777777" w:rsidR="00FB08D4" w:rsidRPr="005C0E40" w:rsidRDefault="000675EC" w:rsidP="004A7E25">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В случае изменения фактической площади Объекта долевого строительства по данным кадастрового учета менее чем на 5% Стороны взаимных претензий не имеют, а цена договора перерасчету не подлежит. </w:t>
      </w:r>
    </w:p>
    <w:p w14:paraId="2BDA6C06" w14:textId="77777777" w:rsidR="00FB08D4" w:rsidRPr="005C0E40" w:rsidRDefault="000675EC" w:rsidP="004A7E25">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Если в результате строительства фактическая площадь Объекта долевого строительства по данным кадастрового учета уменьшится более чем на 5%, то Участник долевого строительства вправе обратиться к Застройщику с заявлением о соразмерном уменьшении цены настоящего договора. В </w:t>
      </w:r>
      <w:r w:rsidRPr="005C0E40">
        <w:rPr>
          <w:rFonts w:ascii="TT Firs Text" w:eastAsia="Verdana" w:hAnsi="TT Firs Text" w:cs="Verdana"/>
          <w:sz w:val="20"/>
          <w:szCs w:val="20"/>
        </w:rPr>
        <w:lastRenderedPageBreak/>
        <w:t>этом случае последняя подлежит уменьшению с возвратом Участнику долевого строительства разницы в цене договора в срок не более 20 (двадцати) дней. </w:t>
      </w:r>
    </w:p>
    <w:p w14:paraId="756EDC2C" w14:textId="77777777" w:rsidR="00FB08D4" w:rsidRPr="005C0E40" w:rsidRDefault="000675EC" w:rsidP="004A7E25">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Если в результате строительства фактическая площадь Объекта долевого строительства по данным кадастрового учета увеличится более чем на 5%, то Застройщик вправе обратиться к Участнику долевого строительства с заявлением о соразмерном увеличении цены настоящего договора. В этом случае последняя подлежит увеличению с доплатой Застройщику разницы в цене договора в срок не более 20 (двадцати) дней. </w:t>
      </w:r>
    </w:p>
    <w:p w14:paraId="39017474"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Доплата и возврат средств соответствующей Стороной в порядке, предусмотренном настоящим пунктом, производится </w:t>
      </w:r>
      <w:proofErr w:type="gramStart"/>
      <w:r w:rsidRPr="005C0E40">
        <w:rPr>
          <w:rFonts w:ascii="TT Firs Text" w:eastAsia="Verdana" w:hAnsi="TT Firs Text" w:cs="Verdana"/>
          <w:sz w:val="20"/>
          <w:szCs w:val="20"/>
        </w:rPr>
        <w:t>в части</w:t>
      </w:r>
      <w:proofErr w:type="gramEnd"/>
      <w:r w:rsidRPr="005C0E40">
        <w:rPr>
          <w:rFonts w:ascii="TT Firs Text" w:eastAsia="Verdana" w:hAnsi="TT Firs Text" w:cs="Verdana"/>
          <w:sz w:val="20"/>
          <w:szCs w:val="20"/>
        </w:rPr>
        <w:t xml:space="preserve"> превышающей 5%.</w:t>
      </w:r>
    </w:p>
    <w:p w14:paraId="07DD5259"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2.5. Подписанный Сторонами План Объекта долевого строительства, подлежащего передаче Участнику долевого строительства по окончании строительства Объекта, является Приложением № 1 к настоящему договору.</w:t>
      </w:r>
    </w:p>
    <w:p w14:paraId="50ACC964" w14:textId="61833284"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2.6. Срок получения разрешения на </w:t>
      </w:r>
      <w:r w:rsidRPr="005C0E40">
        <w:rPr>
          <w:rFonts w:ascii="TT Firs Text" w:eastAsia="Verdana" w:hAnsi="TT Firs Text" w:cs="Verdana"/>
          <w:b/>
          <w:sz w:val="20"/>
          <w:szCs w:val="20"/>
        </w:rPr>
        <w:t xml:space="preserve">ввод Объекта в эксплуатацию </w:t>
      </w:r>
      <w:r w:rsidR="0034712F">
        <w:rPr>
          <w:rFonts w:ascii="TT Firs Text" w:eastAsia="Verdana" w:hAnsi="TT Firs Text" w:cs="Verdana"/>
          <w:b/>
          <w:sz w:val="20"/>
          <w:szCs w:val="20"/>
        </w:rPr>
        <w:t>__</w:t>
      </w:r>
      <w:r w:rsidRPr="005C0E40">
        <w:rPr>
          <w:rFonts w:ascii="TT Firs Text" w:eastAsia="Verdana" w:hAnsi="TT Firs Text" w:cs="Verdana"/>
          <w:b/>
          <w:sz w:val="20"/>
          <w:szCs w:val="20"/>
        </w:rPr>
        <w:t xml:space="preserve"> квартал </w:t>
      </w:r>
      <w:r w:rsidR="0034712F">
        <w:rPr>
          <w:rFonts w:ascii="TT Firs Text" w:eastAsia="Verdana" w:hAnsi="TT Firs Text" w:cs="Verdana"/>
          <w:b/>
          <w:sz w:val="20"/>
          <w:szCs w:val="20"/>
        </w:rPr>
        <w:t>___</w:t>
      </w:r>
      <w:r w:rsidRPr="005C0E40">
        <w:rPr>
          <w:rFonts w:ascii="TT Firs Text" w:eastAsia="Verdana" w:hAnsi="TT Firs Text" w:cs="Verdana"/>
          <w:b/>
          <w:sz w:val="20"/>
          <w:szCs w:val="20"/>
        </w:rPr>
        <w:t xml:space="preserve"> </w:t>
      </w:r>
      <w:proofErr w:type="gramStart"/>
      <w:r w:rsidRPr="005C0E40">
        <w:rPr>
          <w:rFonts w:ascii="TT Firs Text" w:eastAsia="Verdana" w:hAnsi="TT Firs Text" w:cs="Verdana"/>
          <w:b/>
          <w:sz w:val="20"/>
          <w:szCs w:val="20"/>
        </w:rPr>
        <w:t>года.</w:t>
      </w:r>
      <w:r w:rsidRPr="005C0E40">
        <w:rPr>
          <w:rFonts w:ascii="TT Firs Text" w:eastAsia="Verdana" w:hAnsi="TT Firs Text" w:cs="Verdana"/>
          <w:sz w:val="20"/>
          <w:szCs w:val="20"/>
        </w:rPr>
        <w:t>.</w:t>
      </w:r>
      <w:proofErr w:type="gramEnd"/>
      <w:r w:rsidRPr="005C0E40">
        <w:rPr>
          <w:rFonts w:ascii="TT Firs Text" w:eastAsia="Verdana" w:hAnsi="TT Firs Text" w:cs="Verdana"/>
          <w:sz w:val="20"/>
          <w:szCs w:val="20"/>
        </w:rPr>
        <w:t xml:space="preserve"> </w:t>
      </w:r>
    </w:p>
    <w:p w14:paraId="0FB6EFDA" w14:textId="0995A402"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2.7. </w:t>
      </w:r>
      <w:r w:rsidRPr="005C0E40">
        <w:rPr>
          <w:rFonts w:ascii="TT Firs Text" w:eastAsia="Verdana" w:hAnsi="TT Firs Text" w:cs="Verdana"/>
          <w:b/>
          <w:sz w:val="20"/>
          <w:szCs w:val="20"/>
        </w:rPr>
        <w:t>Срок передачи</w:t>
      </w:r>
      <w:r w:rsidRPr="005C0E40">
        <w:rPr>
          <w:rFonts w:ascii="TT Firs Text" w:eastAsia="Verdana" w:hAnsi="TT Firs Text" w:cs="Verdana"/>
          <w:sz w:val="20"/>
          <w:szCs w:val="20"/>
        </w:rPr>
        <w:t xml:space="preserve"> Объекта долевого </w:t>
      </w:r>
      <w:r w:rsidR="0034712F" w:rsidRPr="005C0E40">
        <w:rPr>
          <w:rFonts w:ascii="TT Firs Text" w:eastAsia="Verdana" w:hAnsi="TT Firs Text" w:cs="Verdana"/>
          <w:sz w:val="20"/>
          <w:szCs w:val="20"/>
        </w:rPr>
        <w:t>строительства:</w:t>
      </w:r>
      <w:r w:rsidR="0034712F">
        <w:rPr>
          <w:rFonts w:ascii="TT Firs Text" w:eastAsia="Verdana" w:hAnsi="TT Firs Text" w:cs="Verdana"/>
          <w:sz w:val="20"/>
          <w:szCs w:val="20"/>
        </w:rPr>
        <w:t xml:space="preserve"> ___</w:t>
      </w:r>
      <w:r w:rsidRPr="005C0E40">
        <w:rPr>
          <w:rFonts w:ascii="TT Firs Text" w:eastAsia="Verdana" w:hAnsi="TT Firs Text" w:cs="Verdana"/>
          <w:b/>
          <w:sz w:val="20"/>
          <w:szCs w:val="20"/>
        </w:rPr>
        <w:t xml:space="preserve"> квартал 202</w:t>
      </w:r>
      <w:r w:rsidR="0034712F">
        <w:rPr>
          <w:rFonts w:ascii="TT Firs Text" w:eastAsia="Verdana" w:hAnsi="TT Firs Text" w:cs="Verdana"/>
          <w:b/>
          <w:sz w:val="20"/>
          <w:szCs w:val="20"/>
        </w:rPr>
        <w:t>___</w:t>
      </w:r>
      <w:r w:rsidRPr="005C0E40">
        <w:rPr>
          <w:rFonts w:ascii="TT Firs Text" w:eastAsia="Verdana" w:hAnsi="TT Firs Text" w:cs="Verdana"/>
          <w:b/>
          <w:sz w:val="20"/>
          <w:szCs w:val="20"/>
        </w:rPr>
        <w:t xml:space="preserve"> </w:t>
      </w:r>
      <w:proofErr w:type="gramStart"/>
      <w:r w:rsidRPr="005C0E40">
        <w:rPr>
          <w:rFonts w:ascii="TT Firs Text" w:eastAsia="Verdana" w:hAnsi="TT Firs Text" w:cs="Verdana"/>
          <w:b/>
          <w:sz w:val="20"/>
          <w:szCs w:val="20"/>
        </w:rPr>
        <w:t>года.</w:t>
      </w:r>
      <w:r w:rsidRPr="005C0E40">
        <w:rPr>
          <w:rFonts w:ascii="TT Firs Text" w:eastAsia="Verdana" w:hAnsi="TT Firs Text" w:cs="Verdana"/>
          <w:sz w:val="20"/>
          <w:szCs w:val="20"/>
        </w:rPr>
        <w:t>.</w:t>
      </w:r>
      <w:proofErr w:type="gramEnd"/>
      <w:r w:rsidRPr="005C0E40">
        <w:rPr>
          <w:rFonts w:ascii="TT Firs Text" w:eastAsia="Verdana" w:hAnsi="TT Firs Text" w:cs="Verdana"/>
          <w:sz w:val="20"/>
          <w:szCs w:val="20"/>
        </w:rPr>
        <w:t xml:space="preserve"> </w:t>
      </w:r>
    </w:p>
    <w:p w14:paraId="781C2E99"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2.8.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Дополнительное согласие Участника долевого строительства на досрочное исполнение указанных обязательств не требуется. При этом при досрочной передаче Объекта долевого строительства Стороны применяют предусмотренные настоящим договором сроки, порядок передачи и исполнения обязательств, предусмотренные для передачи Объекта долевого строительства в установленный настоящим договором срок. </w:t>
      </w:r>
    </w:p>
    <w:p w14:paraId="6C348A75"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2.9.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36B0937B"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2F169B98" w14:textId="77777777" w:rsidR="00FB08D4" w:rsidRPr="005C0E40" w:rsidRDefault="000675EC" w:rsidP="004A7E25">
      <w:pPr>
        <w:spacing w:after="0" w:line="240" w:lineRule="auto"/>
        <w:ind w:firstLine="566"/>
        <w:jc w:val="center"/>
        <w:rPr>
          <w:rFonts w:ascii="TT Firs Text" w:eastAsia="Verdana" w:hAnsi="TT Firs Text" w:cs="Verdana"/>
          <w:sz w:val="20"/>
          <w:szCs w:val="20"/>
        </w:rPr>
      </w:pPr>
      <w:r w:rsidRPr="005C0E40">
        <w:rPr>
          <w:rFonts w:ascii="TT Firs Text" w:eastAsia="Verdana" w:hAnsi="TT Firs Text" w:cs="Verdana"/>
          <w:b/>
          <w:sz w:val="20"/>
          <w:szCs w:val="20"/>
        </w:rPr>
        <w:t>3. Цена договора и порядок расчетов</w:t>
      </w:r>
    </w:p>
    <w:p w14:paraId="115BDBC1" w14:textId="23EA8A94"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3.1. Цена договора, то есть размер денежных средств, подлежащих уплате Участником долевого строительства для строительства Объекта долевого строительства, составляет </w:t>
      </w:r>
      <w:r w:rsidR="003F6CD7">
        <w:rPr>
          <w:rFonts w:ascii="TT Firs Text" w:eastAsia="Verdana" w:hAnsi="TT Firs Text" w:cs="Verdana"/>
          <w:b/>
          <w:sz w:val="20"/>
          <w:szCs w:val="20"/>
        </w:rPr>
        <w:t>______________________</w:t>
      </w:r>
      <w:r w:rsidRPr="005C0E40">
        <w:rPr>
          <w:rFonts w:ascii="TT Firs Text" w:eastAsia="Verdana" w:hAnsi="TT Firs Text" w:cs="Verdana"/>
          <w:b/>
          <w:sz w:val="20"/>
          <w:szCs w:val="20"/>
        </w:rPr>
        <w:t xml:space="preserve"> </w:t>
      </w:r>
      <w:r w:rsidRPr="005C0E40">
        <w:rPr>
          <w:rFonts w:ascii="TT Firs Text" w:eastAsia="Verdana" w:hAnsi="TT Firs Text" w:cs="Verdana"/>
          <w:sz w:val="20"/>
          <w:szCs w:val="20"/>
        </w:rPr>
        <w:t xml:space="preserve">НДС не облагается. </w:t>
      </w:r>
    </w:p>
    <w:p w14:paraId="0C0A442C"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3.2. 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-счета, открываемого в банке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 xml:space="preserve">-агенте) по договору счета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на следующих условиях:</w:t>
      </w:r>
    </w:p>
    <w:p w14:paraId="00E60349" w14:textId="77777777" w:rsidR="00FB08D4" w:rsidRPr="005C0E40" w:rsidRDefault="000675EC" w:rsidP="004A7E25">
      <w:pPr>
        <w:spacing w:after="0" w:line="240" w:lineRule="auto"/>
        <w:ind w:firstLine="566"/>
        <w:jc w:val="both"/>
        <w:rPr>
          <w:rFonts w:ascii="TT Firs Text" w:eastAsia="Verdana" w:hAnsi="TT Firs Text" w:cs="Verdana"/>
          <w:sz w:val="20"/>
          <w:szCs w:val="20"/>
        </w:rPr>
      </w:pPr>
      <w:proofErr w:type="spellStart"/>
      <w:r w:rsidRPr="005C0E40">
        <w:rPr>
          <w:rFonts w:ascii="TT Firs Text" w:eastAsia="Arial" w:hAnsi="TT Firs Text" w:cs="Arial"/>
          <w:sz w:val="20"/>
          <w:szCs w:val="20"/>
        </w:rPr>
        <w:t>Эскроу</w:t>
      </w:r>
      <w:proofErr w:type="spellEnd"/>
      <w:r w:rsidRPr="005C0E40">
        <w:rPr>
          <w:rFonts w:ascii="TT Firs Text" w:eastAsia="Arial" w:hAnsi="TT Firs Text" w:cs="Arial"/>
          <w:sz w:val="20"/>
          <w:szCs w:val="20"/>
        </w:rPr>
        <w:t>-агент:  Банк ВТБ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стр.1, к/с 30101810700000000187 в ГУ Банка России по Центральному федеральному округу, БИК 044525187, ИНН 7702070139, тел: 8-383-325-23-40</w:t>
      </w:r>
    </w:p>
    <w:p w14:paraId="1318BCF2" w14:textId="77777777" w:rsidR="00FB08D4" w:rsidRPr="008E0DCB" w:rsidRDefault="000675EC" w:rsidP="004A7E25">
      <w:pPr>
        <w:spacing w:after="0" w:line="240" w:lineRule="auto"/>
        <w:ind w:firstLine="566"/>
        <w:jc w:val="both"/>
        <w:rPr>
          <w:rFonts w:ascii="TT Firs Text" w:eastAsia="Verdana" w:hAnsi="TT Firs Text" w:cs="Verdana"/>
          <w:sz w:val="20"/>
          <w:szCs w:val="20"/>
          <w:lang w:val="en-US"/>
        </w:rPr>
      </w:pPr>
      <w:r w:rsidRPr="008E0DCB">
        <w:rPr>
          <w:rFonts w:ascii="TT Firs Text" w:eastAsia="Verdana" w:hAnsi="TT Firs Text" w:cs="Verdana"/>
          <w:sz w:val="20"/>
          <w:szCs w:val="20"/>
          <w:lang w:val="en-US"/>
        </w:rPr>
        <w:t xml:space="preserve">email: </w:t>
      </w:r>
      <w:hyperlink r:id="rId5">
        <w:r w:rsidRPr="008E0DCB">
          <w:rPr>
            <w:rFonts w:ascii="TT Firs Text" w:eastAsia="Verdana" w:hAnsi="TT Firs Text" w:cs="Verdana"/>
            <w:sz w:val="20"/>
            <w:szCs w:val="20"/>
            <w:u w:val="single"/>
            <w:lang w:val="en-US"/>
          </w:rPr>
          <w:t>Otkrytie_escrow@vtb.ru</w:t>
        </w:r>
      </w:hyperlink>
    </w:p>
    <w:p w14:paraId="371556F3" w14:textId="1B1BD234" w:rsidR="00FB08D4" w:rsidRPr="008E0DCB" w:rsidRDefault="000675EC" w:rsidP="004A7E25">
      <w:pPr>
        <w:spacing w:after="0" w:line="240" w:lineRule="auto"/>
        <w:ind w:firstLine="566"/>
        <w:jc w:val="both"/>
        <w:rPr>
          <w:rFonts w:ascii="TT Firs Text" w:eastAsia="Verdana" w:hAnsi="TT Firs Text" w:cs="Verdana"/>
          <w:sz w:val="20"/>
          <w:szCs w:val="20"/>
          <w:lang w:val="en-US"/>
        </w:rPr>
      </w:pPr>
      <w:r w:rsidRPr="005C0E40">
        <w:rPr>
          <w:rFonts w:ascii="TT Firs Text" w:eastAsia="Verdana" w:hAnsi="TT Firs Text" w:cs="Verdana"/>
          <w:sz w:val="20"/>
          <w:szCs w:val="20"/>
        </w:rPr>
        <w:t>Депонент</w:t>
      </w:r>
      <w:r w:rsidRPr="008E0DCB">
        <w:rPr>
          <w:rFonts w:ascii="TT Firs Text" w:eastAsia="Verdana" w:hAnsi="TT Firs Text" w:cs="Verdana"/>
          <w:b/>
          <w:sz w:val="20"/>
          <w:szCs w:val="20"/>
          <w:lang w:val="en-US"/>
        </w:rPr>
        <w:t xml:space="preserve">: </w:t>
      </w:r>
      <w:r w:rsidR="003F6CD7" w:rsidRPr="008E0DCB">
        <w:rPr>
          <w:rFonts w:ascii="TT Firs Text" w:eastAsia="Verdana" w:hAnsi="TT Firs Text" w:cs="Verdana"/>
          <w:b/>
          <w:sz w:val="20"/>
          <w:szCs w:val="20"/>
          <w:lang w:val="en-US"/>
        </w:rPr>
        <w:t>___________________</w:t>
      </w:r>
      <w:r w:rsidRPr="008E0DCB">
        <w:rPr>
          <w:rFonts w:ascii="TT Firs Text" w:eastAsia="Verdana" w:hAnsi="TT Firs Text" w:cs="Verdana"/>
          <w:b/>
          <w:sz w:val="20"/>
          <w:szCs w:val="20"/>
          <w:lang w:val="en-US"/>
        </w:rPr>
        <w:t>;</w:t>
      </w:r>
    </w:p>
    <w:p w14:paraId="48B56EBF"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Бенефициар: ООО «Специализированный застройщик «</w:t>
      </w:r>
      <w:proofErr w:type="spellStart"/>
      <w:r w:rsidRPr="005C0E40">
        <w:rPr>
          <w:rFonts w:ascii="TT Firs Text" w:eastAsia="Verdana" w:hAnsi="TT Firs Text" w:cs="Verdana"/>
          <w:sz w:val="20"/>
          <w:szCs w:val="20"/>
        </w:rPr>
        <w:t>ЭмКаДэ</w:t>
      </w:r>
      <w:proofErr w:type="spellEnd"/>
      <w:r w:rsidRPr="005C0E40">
        <w:rPr>
          <w:rFonts w:ascii="TT Firs Text" w:eastAsia="Verdana" w:hAnsi="TT Firs Text" w:cs="Verdana"/>
          <w:sz w:val="20"/>
          <w:szCs w:val="20"/>
        </w:rPr>
        <w:t>»;</w:t>
      </w:r>
    </w:p>
    <w:p w14:paraId="73667C09" w14:textId="3EE7A916" w:rsidR="00FB08D4" w:rsidRPr="005C0E40" w:rsidRDefault="000675EC" w:rsidP="004A7E25">
      <w:pPr>
        <w:spacing w:after="0" w:line="240" w:lineRule="auto"/>
        <w:ind w:firstLine="566"/>
        <w:jc w:val="both"/>
        <w:rPr>
          <w:rFonts w:ascii="TT Firs Text" w:eastAsia="Verdana" w:hAnsi="TT Firs Text" w:cs="Verdana"/>
          <w:sz w:val="20"/>
          <w:szCs w:val="20"/>
        </w:rPr>
      </w:pPr>
      <w:bookmarkStart w:id="0" w:name="_gjdgxs" w:colFirst="0" w:colLast="0"/>
      <w:bookmarkEnd w:id="0"/>
      <w:r w:rsidRPr="005C0E40">
        <w:rPr>
          <w:rFonts w:ascii="TT Firs Text" w:eastAsia="Verdana" w:hAnsi="TT Firs Text" w:cs="Verdana"/>
          <w:sz w:val="20"/>
          <w:szCs w:val="20"/>
        </w:rPr>
        <w:t xml:space="preserve">Депонируемая сумма: </w:t>
      </w:r>
      <w:r w:rsidR="003F6CD7">
        <w:rPr>
          <w:rFonts w:ascii="TT Firs Text" w:eastAsia="Verdana" w:hAnsi="TT Firs Text" w:cs="Verdana"/>
          <w:b/>
          <w:sz w:val="20"/>
          <w:szCs w:val="20"/>
        </w:rPr>
        <w:t>____________________________</w:t>
      </w:r>
      <w:r w:rsidRPr="005C0E40">
        <w:rPr>
          <w:rFonts w:ascii="TT Firs Text" w:eastAsia="Verdana" w:hAnsi="TT Firs Text" w:cs="Verdana"/>
          <w:b/>
          <w:sz w:val="20"/>
          <w:szCs w:val="20"/>
        </w:rPr>
        <w:t>;</w:t>
      </w:r>
    </w:p>
    <w:p w14:paraId="3DB15FA1"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Срок перечисления Депонентом Суммы депонирования: в соответствии с п.3.5. настоящего договора.</w:t>
      </w:r>
    </w:p>
    <w:p w14:paraId="58AE6ECA" w14:textId="45BBDFBA"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Срок условного депонирования денежных средств: </w:t>
      </w:r>
      <w:r w:rsidR="0034712F">
        <w:rPr>
          <w:rFonts w:ascii="TT Firs Text" w:eastAsia="Verdana" w:hAnsi="TT Firs Text" w:cs="Verdana"/>
          <w:sz w:val="20"/>
          <w:szCs w:val="20"/>
        </w:rPr>
        <w:t>______________</w:t>
      </w:r>
    </w:p>
    <w:p w14:paraId="36DD2A4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3.3. Основание перечисления застройщику (бенефициару) депонированной суммы: </w:t>
      </w:r>
    </w:p>
    <w:p w14:paraId="5DABB909"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 представление в банк разрешения на ввод Объекта в эксплуатацию, полученного Застройщиком в соответствии с Законом №214-ФЗ и Градостроительным кодексом РФ.</w:t>
      </w:r>
    </w:p>
    <w:p w14:paraId="1FE686E8"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3.4. Основания прекращения условного депонирования денежных средств:</w:t>
      </w:r>
    </w:p>
    <w:p w14:paraId="69D236B0"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истечение срока условного депонирования;</w:t>
      </w:r>
    </w:p>
    <w:p w14:paraId="4088F7EC"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 перечисление депонируемой суммы в полном объёме в соответствии с Договором счёта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w:t>
      </w:r>
    </w:p>
    <w:p w14:paraId="619BE77B"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прекращение договора участия в долевом строительстве по основаниям, предусмотренным законом;</w:t>
      </w:r>
    </w:p>
    <w:p w14:paraId="350C5637"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возникновение иных оснований, предусмотренных действующим законодательством Российской Федерации.</w:t>
      </w:r>
    </w:p>
    <w:p w14:paraId="2B6AAF61" w14:textId="55A6D408" w:rsidR="008E0DCB" w:rsidRPr="008E0DCB" w:rsidRDefault="000675EC" w:rsidP="008E0DCB">
      <w:pPr>
        <w:spacing w:line="200" w:lineRule="atLeast"/>
        <w:ind w:left="15" w:firstLine="660"/>
        <w:jc w:val="both"/>
        <w:rPr>
          <w:rFonts w:ascii="TT Firs Text" w:hAnsi="TT Firs Text" w:cs="Tahoma"/>
          <w:color w:val="000000"/>
          <w:sz w:val="20"/>
          <w:szCs w:val="20"/>
          <w:lang w:eastAsia="en-US"/>
        </w:rPr>
      </w:pPr>
      <w:r w:rsidRPr="008E0DCB">
        <w:rPr>
          <w:rFonts w:ascii="TT Firs Text" w:eastAsia="Verdana" w:hAnsi="TT Firs Text" w:cs="Verdana"/>
          <w:sz w:val="20"/>
          <w:szCs w:val="20"/>
        </w:rPr>
        <w:lastRenderedPageBreak/>
        <w:t xml:space="preserve">3.5. </w:t>
      </w:r>
      <w:r w:rsidR="008E0DCB" w:rsidRPr="008E0DCB">
        <w:rPr>
          <w:rFonts w:ascii="TT Firs Text" w:hAnsi="TT Firs Text" w:cs="Tahoma"/>
          <w:sz w:val="20"/>
          <w:szCs w:val="20"/>
        </w:rPr>
        <w:t xml:space="preserve">Оплата в размере </w:t>
      </w:r>
      <w:r w:rsidR="008E0DCB" w:rsidRPr="008E0DCB">
        <w:rPr>
          <w:rFonts w:ascii="TT Firs Text" w:hAnsi="TT Firs Text" w:cs="Tahoma"/>
          <w:b/>
          <w:bCs/>
          <w:sz w:val="20"/>
          <w:szCs w:val="20"/>
        </w:rPr>
        <w:t>_________ (____________) рублей 00 копеек</w:t>
      </w:r>
      <w:r w:rsidR="008E0DCB" w:rsidRPr="008E0DCB">
        <w:rPr>
          <w:rFonts w:ascii="TT Firs Text" w:hAnsi="TT Firs Text" w:cs="Tahoma"/>
          <w:sz w:val="20"/>
          <w:szCs w:val="20"/>
        </w:rPr>
        <w:t xml:space="preserve"> производится Участником долевого строительства </w:t>
      </w:r>
      <w:r w:rsidR="008E0DCB" w:rsidRPr="008E0DCB">
        <w:rPr>
          <w:rFonts w:ascii="TT Firs Text" w:hAnsi="TT Firs Text" w:cs="Tahoma"/>
          <w:color w:val="000000"/>
          <w:sz w:val="20"/>
          <w:szCs w:val="20"/>
          <w:lang w:eastAsia="en-US"/>
        </w:rPr>
        <w:t>путём</w:t>
      </w:r>
      <w:r w:rsidR="008E0DCB" w:rsidRPr="008E0DCB">
        <w:rPr>
          <w:rFonts w:ascii="TT Firs Text" w:hAnsi="TT Firs Text" w:cs="Tahoma"/>
          <w:sz w:val="20"/>
          <w:szCs w:val="20"/>
          <w:lang w:eastAsia="en-US"/>
        </w:rPr>
        <w:t xml:space="preserve"> </w:t>
      </w:r>
      <w:r w:rsidR="008E0DCB" w:rsidRPr="008E0DCB">
        <w:rPr>
          <w:rFonts w:ascii="TT Firs Text" w:hAnsi="TT Firs Text" w:cs="Tahoma"/>
          <w:color w:val="000000"/>
          <w:sz w:val="20"/>
          <w:szCs w:val="20"/>
          <w:lang w:eastAsia="en-US"/>
        </w:rPr>
        <w:t xml:space="preserve">перевода денежных средств на специальный счёт </w:t>
      </w:r>
      <w:proofErr w:type="spellStart"/>
      <w:r w:rsidR="008E0DCB" w:rsidRPr="008E0DCB">
        <w:rPr>
          <w:rFonts w:ascii="TT Firs Text" w:hAnsi="TT Firs Text" w:cs="Tahoma"/>
          <w:color w:val="000000"/>
          <w:sz w:val="20"/>
          <w:szCs w:val="20"/>
          <w:lang w:eastAsia="en-US"/>
        </w:rPr>
        <w:t>эскроу</w:t>
      </w:r>
      <w:proofErr w:type="spellEnd"/>
      <w:r w:rsidR="008E0DCB" w:rsidRPr="008E0DCB">
        <w:rPr>
          <w:rFonts w:ascii="TT Firs Text" w:hAnsi="TT Firs Text" w:cs="Tahoma"/>
          <w:color w:val="000000"/>
          <w:sz w:val="20"/>
          <w:szCs w:val="20"/>
          <w:lang w:eastAsia="en-US"/>
        </w:rPr>
        <w:t xml:space="preserve"> </w:t>
      </w:r>
      <w:r w:rsidR="008E0DCB" w:rsidRPr="008E0DCB">
        <w:rPr>
          <w:rFonts w:ascii="TT Firs Text" w:hAnsi="TT Firs Text" w:cs="Tahoma"/>
          <w:b/>
          <w:bCs/>
          <w:sz w:val="20"/>
          <w:szCs w:val="20"/>
          <w:lang w:eastAsia="en-US"/>
        </w:rPr>
        <w:t>№</w:t>
      </w:r>
      <w:r w:rsidR="008E0DCB" w:rsidRPr="008E0DCB">
        <w:rPr>
          <w:rFonts w:ascii="TT Firs Text" w:hAnsi="TT Firs Text" w:cs="Tahoma"/>
          <w:b/>
          <w:bCs/>
          <w:sz w:val="20"/>
          <w:szCs w:val="20"/>
        </w:rPr>
        <w:t>__________________</w:t>
      </w:r>
      <w:r w:rsidR="008E0DCB" w:rsidRPr="008E0DCB">
        <w:rPr>
          <w:rFonts w:ascii="TT Firs Text" w:hAnsi="TT Firs Text" w:cs="Tahoma"/>
          <w:b/>
          <w:bCs/>
          <w:sz w:val="20"/>
          <w:szCs w:val="20"/>
          <w:lang w:eastAsia="en-US"/>
        </w:rPr>
        <w:t>,</w:t>
      </w:r>
      <w:r w:rsidR="008E0DCB" w:rsidRPr="008E0DCB">
        <w:rPr>
          <w:rFonts w:ascii="TT Firs Text" w:hAnsi="TT Firs Text" w:cs="Tahoma"/>
          <w:color w:val="000000"/>
          <w:sz w:val="20"/>
          <w:szCs w:val="20"/>
          <w:lang w:eastAsia="en-US"/>
        </w:rPr>
        <w:t xml:space="preserve"> открытый на имя Участника долевого строительства</w:t>
      </w:r>
      <w:r w:rsidR="008E0DCB" w:rsidRPr="008E0DCB">
        <w:rPr>
          <w:rFonts w:ascii="TT Firs Text" w:hAnsi="TT Firs Text" w:cs="Tahoma"/>
          <w:sz w:val="20"/>
          <w:szCs w:val="20"/>
        </w:rPr>
        <w:t xml:space="preserve"> </w:t>
      </w:r>
      <w:r w:rsidR="008E0DCB" w:rsidRPr="008E0DCB">
        <w:rPr>
          <w:rFonts w:ascii="TT Firs Text" w:hAnsi="TT Firs Text" w:cs="Tahoma"/>
          <w:color w:val="000000"/>
          <w:sz w:val="20"/>
          <w:szCs w:val="20"/>
          <w:lang w:eastAsia="en-US"/>
        </w:rPr>
        <w:t xml:space="preserve">в течение 10 (десяти) календарных дней </w:t>
      </w:r>
      <w:r w:rsidR="008E0DCB" w:rsidRPr="008E0DCB">
        <w:rPr>
          <w:rFonts w:ascii="TT Firs Text" w:hAnsi="TT Firs Text" w:cs="Tahoma"/>
          <w:sz w:val="20"/>
          <w:szCs w:val="20"/>
        </w:rPr>
        <w:t>после государственной регистрации настоящего договора.</w:t>
      </w:r>
    </w:p>
    <w:p w14:paraId="36D6E572" w14:textId="77777777" w:rsidR="008E0DCB" w:rsidRPr="008E0DCB" w:rsidRDefault="008E0DCB" w:rsidP="008E0DCB">
      <w:pPr>
        <w:widowControl w:val="0"/>
        <w:tabs>
          <w:tab w:val="left" w:pos="1046"/>
          <w:tab w:val="left" w:leader="underscore" w:pos="5760"/>
        </w:tabs>
        <w:spacing w:line="240" w:lineRule="auto"/>
        <w:ind w:firstLine="709"/>
        <w:jc w:val="both"/>
        <w:rPr>
          <w:rFonts w:ascii="TT Firs Text" w:hAnsi="TT Firs Text" w:cs="Tahoma"/>
          <w:sz w:val="20"/>
          <w:szCs w:val="20"/>
          <w:lang w:eastAsia="ar-SA"/>
        </w:rPr>
      </w:pPr>
      <w:r w:rsidRPr="008E0DCB">
        <w:rPr>
          <w:rFonts w:ascii="TT Firs Text" w:hAnsi="TT Firs Text" w:cs="Tahoma"/>
          <w:sz w:val="20"/>
          <w:szCs w:val="20"/>
        </w:rPr>
        <w:t xml:space="preserve">3.6.  Бенефициар и Депонент предлагают (адресуют оферту) Банку ВТБ (ПАО) заключить трехсторонний Договор счета </w:t>
      </w:r>
      <w:proofErr w:type="spellStart"/>
      <w:r w:rsidRPr="008E0DCB">
        <w:rPr>
          <w:rFonts w:ascii="TT Firs Text" w:hAnsi="TT Firs Text" w:cs="Tahoma"/>
          <w:sz w:val="20"/>
          <w:szCs w:val="20"/>
        </w:rPr>
        <w:t>эскроу</w:t>
      </w:r>
      <w:proofErr w:type="spellEnd"/>
      <w:r w:rsidRPr="008E0DCB">
        <w:rPr>
          <w:rFonts w:ascii="TT Firs Text" w:hAnsi="TT Firs Text" w:cs="Tahoma"/>
          <w:sz w:val="20"/>
          <w:szCs w:val="20"/>
        </w:rPr>
        <w:t xml:space="preserve"> на условиях Правил совершения операций по счетам </w:t>
      </w:r>
      <w:proofErr w:type="spellStart"/>
      <w:r w:rsidRPr="008E0DCB">
        <w:rPr>
          <w:rFonts w:ascii="TT Firs Text" w:hAnsi="TT Firs Text" w:cs="Tahoma"/>
          <w:sz w:val="20"/>
          <w:szCs w:val="20"/>
        </w:rPr>
        <w:t>эскроу</w:t>
      </w:r>
      <w:proofErr w:type="spellEnd"/>
      <w:r w:rsidRPr="008E0DCB">
        <w:rPr>
          <w:rFonts w:ascii="TT Firs Text" w:hAnsi="TT Firs Text" w:cs="Tahoma"/>
          <w:sz w:val="20"/>
          <w:szCs w:val="20"/>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6" w:history="1">
        <w:r w:rsidRPr="008E0DCB">
          <w:rPr>
            <w:rStyle w:val="ab"/>
            <w:rFonts w:ascii="TT Firs Text" w:hAnsi="TT Firs Text" w:cs="Tahoma"/>
            <w:color w:val="0000FF"/>
            <w:sz w:val="20"/>
            <w:szCs w:val="20"/>
          </w:rPr>
          <w:t>www.vtb.ru</w:t>
        </w:r>
      </w:hyperlink>
      <w:r w:rsidRPr="008E0DCB">
        <w:rPr>
          <w:rFonts w:ascii="TT Firs Text" w:hAnsi="TT Firs Text" w:cs="Tahoma"/>
          <w:sz w:val="20"/>
          <w:szCs w:val="20"/>
        </w:rPr>
        <w:t xml:space="preserve"> (далее – Правила)».</w:t>
      </w:r>
    </w:p>
    <w:p w14:paraId="6D2D0BA5" w14:textId="77777777" w:rsidR="008E0DCB" w:rsidRPr="008E0DCB" w:rsidRDefault="008E0DCB" w:rsidP="008E0DCB">
      <w:pPr>
        <w:spacing w:line="200" w:lineRule="atLeast"/>
        <w:ind w:left="15" w:firstLine="660"/>
        <w:jc w:val="both"/>
        <w:rPr>
          <w:rFonts w:ascii="TT Firs Text" w:hAnsi="TT Firs Text" w:cs="Tahoma"/>
          <w:sz w:val="20"/>
          <w:szCs w:val="20"/>
        </w:rPr>
      </w:pPr>
      <w:r w:rsidRPr="008E0DCB">
        <w:rPr>
          <w:rFonts w:ascii="TT Firs Text" w:hAnsi="TT Firs Text" w:cs="Tahoma"/>
          <w:sz w:val="20"/>
          <w:szCs w:val="20"/>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8E0DCB">
        <w:rPr>
          <w:rFonts w:ascii="TT Firs Text" w:hAnsi="TT Firs Text" w:cs="Tahoma"/>
          <w:sz w:val="20"/>
          <w:szCs w:val="20"/>
        </w:rPr>
        <w:t>эскроу</w:t>
      </w:r>
      <w:proofErr w:type="spellEnd"/>
      <w:r w:rsidRPr="008E0DCB">
        <w:rPr>
          <w:rFonts w:ascii="TT Firs Text" w:hAnsi="TT Firs Text" w:cs="Tahoma"/>
          <w:sz w:val="20"/>
          <w:szCs w:val="20"/>
        </w:rPr>
        <w:t>.</w:t>
      </w:r>
    </w:p>
    <w:p w14:paraId="7424B2D9" w14:textId="77777777" w:rsidR="008E0DCB" w:rsidRPr="008E0DCB" w:rsidRDefault="008E0DCB" w:rsidP="008E0DCB">
      <w:pPr>
        <w:widowControl w:val="0"/>
        <w:tabs>
          <w:tab w:val="left" w:pos="1276"/>
        </w:tabs>
        <w:spacing w:line="240" w:lineRule="auto"/>
        <w:ind w:firstLine="709"/>
        <w:jc w:val="both"/>
        <w:rPr>
          <w:rFonts w:ascii="TT Firs Text" w:hAnsi="TT Firs Text" w:cs="Tahoma"/>
          <w:sz w:val="20"/>
          <w:szCs w:val="20"/>
          <w:lang w:eastAsia="en-US"/>
        </w:rPr>
      </w:pPr>
      <w:r w:rsidRPr="008E0DCB">
        <w:rPr>
          <w:rFonts w:ascii="TT Firs Text" w:hAnsi="TT Firs Text" w:cs="Tahoma"/>
          <w:color w:val="000000"/>
          <w:sz w:val="20"/>
          <w:szCs w:val="20"/>
          <w:lang w:eastAsia="en-US"/>
        </w:rPr>
        <w:t>3.7. Стоимость фактически оплаченной площади Объекта долевого строительства является фиксированной и изменению не подлежит.</w:t>
      </w:r>
    </w:p>
    <w:p w14:paraId="3EEE1D0D" w14:textId="77777777" w:rsidR="008E0DCB" w:rsidRPr="008E0DCB" w:rsidRDefault="008E0DCB" w:rsidP="008E0DCB">
      <w:pPr>
        <w:widowControl w:val="0"/>
        <w:tabs>
          <w:tab w:val="left" w:pos="1276"/>
        </w:tabs>
        <w:spacing w:line="240" w:lineRule="auto"/>
        <w:ind w:firstLine="708"/>
        <w:jc w:val="both"/>
        <w:rPr>
          <w:rFonts w:ascii="TT Firs Text" w:hAnsi="TT Firs Text" w:cs="Tahoma"/>
          <w:sz w:val="20"/>
          <w:szCs w:val="20"/>
          <w:lang w:eastAsia="en-US"/>
        </w:rPr>
      </w:pPr>
      <w:r w:rsidRPr="008E0DCB">
        <w:rPr>
          <w:rFonts w:ascii="TT Firs Text" w:hAnsi="TT Firs Text" w:cs="Tahoma"/>
          <w:color w:val="000000"/>
          <w:sz w:val="20"/>
          <w:szCs w:val="20"/>
          <w:lang w:eastAsia="en-US"/>
        </w:rPr>
        <w:t xml:space="preserve">3.8. Обязанность по оплате считается исполненной в момент поступления денежных средств </w:t>
      </w:r>
      <w:r w:rsidRPr="008E0DCB">
        <w:rPr>
          <w:rFonts w:ascii="TT Firs Text" w:hAnsi="TT Firs Text" w:cs="Tahoma"/>
          <w:sz w:val="20"/>
          <w:szCs w:val="20"/>
          <w:lang w:eastAsia="en-US"/>
        </w:rPr>
        <w:t>Застройщику в указанные сроки.</w:t>
      </w:r>
      <w:r w:rsidRPr="008E0DCB">
        <w:rPr>
          <w:rFonts w:ascii="TT Firs Text" w:hAnsi="TT Firs Text" w:cs="Tahoma"/>
          <w:b/>
          <w:bCs/>
          <w:sz w:val="20"/>
          <w:szCs w:val="20"/>
        </w:rPr>
        <w:t xml:space="preserve"> </w:t>
      </w:r>
    </w:p>
    <w:p w14:paraId="02F22315" w14:textId="016B8BE4" w:rsidR="00FB08D4" w:rsidRPr="008E0DCB" w:rsidRDefault="008E0DCB" w:rsidP="008E0DCB">
      <w:pPr>
        <w:ind w:right="-1" w:firstLine="720"/>
        <w:jc w:val="both"/>
        <w:rPr>
          <w:rFonts w:ascii="TT Firs Text" w:hAnsi="TT Firs Text" w:cs="Tahoma"/>
          <w:sz w:val="20"/>
          <w:szCs w:val="20"/>
          <w:lang w:eastAsia="ar-SA"/>
        </w:rPr>
      </w:pPr>
      <w:r w:rsidRPr="008E0DCB">
        <w:rPr>
          <w:rFonts w:ascii="TT Firs Text" w:hAnsi="TT Firs Text" w:cs="Tahoma"/>
          <w:sz w:val="20"/>
          <w:szCs w:val="20"/>
        </w:rPr>
        <w:t xml:space="preserve">3.9.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w:t>
      </w:r>
      <w:proofErr w:type="spellStart"/>
      <w:r w:rsidRPr="008E0DCB">
        <w:rPr>
          <w:rFonts w:ascii="TT Firs Text" w:hAnsi="TT Firs Text" w:cs="Tahoma"/>
          <w:sz w:val="20"/>
          <w:szCs w:val="20"/>
        </w:rPr>
        <w:t>эскроу</w:t>
      </w:r>
      <w:proofErr w:type="spellEnd"/>
      <w:r w:rsidRPr="008E0DCB">
        <w:rPr>
          <w:rFonts w:ascii="TT Firs Text" w:hAnsi="TT Firs Text" w:cs="Tahoma"/>
          <w:sz w:val="20"/>
          <w:szCs w:val="20"/>
        </w:rPr>
        <w:t xml:space="preserve">) по договору является лицо, указанное в п. 3.2. настоящего договора. Все участники долевого строительства по настоящему договору при этом уведомлены и согласны, что при оплате цены договора на счет </w:t>
      </w:r>
      <w:proofErr w:type="spellStart"/>
      <w:r w:rsidRPr="008E0DCB">
        <w:rPr>
          <w:rFonts w:ascii="TT Firs Text" w:hAnsi="TT Firs Text" w:cs="Tahoma"/>
          <w:sz w:val="20"/>
          <w:szCs w:val="20"/>
        </w:rPr>
        <w:t>эскроу</w:t>
      </w:r>
      <w:proofErr w:type="spellEnd"/>
      <w:r w:rsidRPr="008E0DCB">
        <w:rPr>
          <w:rFonts w:ascii="TT Firs Text" w:hAnsi="TT Firs Text" w:cs="Tahoma"/>
          <w:sz w:val="20"/>
          <w:szCs w:val="20"/>
        </w:rPr>
        <w:t xml:space="preserve">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w:t>
      </w:r>
      <w:r w:rsidR="008D281A" w:rsidRPr="008E0DCB">
        <w:rPr>
          <w:rFonts w:ascii="TT Firs Text" w:hAnsi="TT Firs Text" w:cs="Tahoma"/>
          <w:sz w:val="20"/>
          <w:szCs w:val="20"/>
        </w:rPr>
        <w:t>.</w:t>
      </w:r>
    </w:p>
    <w:p w14:paraId="55AB88F8" w14:textId="77777777" w:rsidR="008D281A" w:rsidRPr="005C0E40" w:rsidRDefault="008D281A" w:rsidP="008D281A">
      <w:pPr>
        <w:spacing w:after="0" w:line="240" w:lineRule="auto"/>
        <w:ind w:firstLine="566"/>
        <w:jc w:val="both"/>
        <w:rPr>
          <w:rFonts w:ascii="TT Firs Text" w:eastAsia="Verdana" w:hAnsi="TT Firs Text" w:cs="Verdana"/>
          <w:sz w:val="20"/>
          <w:szCs w:val="20"/>
        </w:rPr>
      </w:pPr>
    </w:p>
    <w:p w14:paraId="79428165" w14:textId="30B26C4F" w:rsidR="00FB08D4" w:rsidRPr="005C0E40" w:rsidRDefault="000675EC" w:rsidP="008D281A">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4. Обязательства Застройщика</w:t>
      </w:r>
    </w:p>
    <w:p w14:paraId="076B04EB"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4.1. Застройщик обязан:</w:t>
      </w:r>
    </w:p>
    <w:p w14:paraId="6911FF17" w14:textId="2E5005FD"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4.1.1. Осуществлять строительство многоквартирного дома в соответствии с проектной документацией, техническими регламентами, проектной декларацией и настоящим договором.</w:t>
      </w:r>
    </w:p>
    <w:p w14:paraId="657559C8" w14:textId="4F028FA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4.1.2. Осуществить действия по вводу Объекта в эксплуатацию и получить разрешение на ввод объекта в эксплуатацию в срок, указанный в п. 2.6. настоящего договора.</w:t>
      </w:r>
    </w:p>
    <w:p w14:paraId="6202397A" w14:textId="5382BAAF" w:rsidR="00FB08D4"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4.1.3. Передать Участнику долевого строительства Объект долевого строительства по Передаточному акту в порядке и сроки, установленные п. 2.7. и разделом 6 настоящего договора.</w:t>
      </w:r>
    </w:p>
    <w:p w14:paraId="0A63E5C6" w14:textId="0C5C7AF3" w:rsidR="00FB08D4" w:rsidRPr="0034712F" w:rsidRDefault="0034712F" w:rsidP="0034712F">
      <w:pPr>
        <w:spacing w:line="200" w:lineRule="atLeast"/>
        <w:ind w:left="15" w:firstLine="660"/>
        <w:jc w:val="both"/>
        <w:rPr>
          <w:rFonts w:ascii="TT Firs Text" w:hAnsi="TT Firs Text" w:cs="Tahoma"/>
          <w:b/>
          <w:bCs/>
          <w:sz w:val="20"/>
          <w:szCs w:val="20"/>
        </w:rPr>
      </w:pPr>
      <w:r w:rsidRPr="0034712F">
        <w:rPr>
          <w:rFonts w:ascii="TT Firs Text" w:hAnsi="TT Firs Text"/>
          <w:sz w:val="20"/>
          <w:szCs w:val="20"/>
        </w:rPr>
        <w:t>4.1.4. После подписания Передаточного акта в течение 30 (тридцати) дней самостоятельно направить документы в Управление Росреестра по Новосибирской области для осуществления регистрации права собственности Участника долевого строительства на Объект долевого строительства.</w:t>
      </w:r>
    </w:p>
    <w:p w14:paraId="35729859" w14:textId="77777777" w:rsidR="00FB08D4" w:rsidRPr="005C0E40" w:rsidRDefault="000675EC" w:rsidP="004A7E25">
      <w:pPr>
        <w:numPr>
          <w:ilvl w:val="0"/>
          <w:numId w:val="11"/>
        </w:numPr>
        <w:spacing w:after="0" w:line="240" w:lineRule="auto"/>
        <w:ind w:left="0" w:firstLine="566"/>
        <w:jc w:val="center"/>
        <w:rPr>
          <w:rFonts w:ascii="TT Firs Text" w:hAnsi="TT Firs Text"/>
          <w:sz w:val="20"/>
          <w:szCs w:val="20"/>
        </w:rPr>
      </w:pPr>
      <w:r w:rsidRPr="005C0E40">
        <w:rPr>
          <w:rFonts w:ascii="TT Firs Text" w:eastAsia="Verdana" w:hAnsi="TT Firs Text" w:cs="Verdana"/>
          <w:b/>
          <w:sz w:val="20"/>
          <w:szCs w:val="20"/>
        </w:rPr>
        <w:t>Обязательства Участника долевого строительства</w:t>
      </w:r>
    </w:p>
    <w:p w14:paraId="084B69C0"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50248EF1" w14:textId="77777777" w:rsidR="00FB08D4" w:rsidRPr="005C0E40" w:rsidRDefault="000675EC" w:rsidP="004A7E25">
      <w:pPr>
        <w:numPr>
          <w:ilvl w:val="1"/>
          <w:numId w:val="11"/>
        </w:numPr>
        <w:tabs>
          <w:tab w:val="left" w:pos="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Участник долевого строительства обязан:</w:t>
      </w:r>
    </w:p>
    <w:p w14:paraId="1A8F38B8" w14:textId="5DFB3F32"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5.1.1. В течение 1 (одного) рабочего дня с момента подписания настоящего договора предоставить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 xml:space="preserve">-агенту необходимые документы для открытия счета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 предусмотренного разделом 3 настоящего договора.</w:t>
      </w:r>
    </w:p>
    <w:p w14:paraId="55F732C6" w14:textId="712CC7D6"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5.1.2. Подать документы на государственную регистрацию настоящего договора в течение 5 (Пяти) рабочих дней с даты подписания настоящего договора.</w:t>
      </w:r>
    </w:p>
    <w:p w14:paraId="178E7C67" w14:textId="0AB45515"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5.1.3. Внести денежные средства в счет уплаты цены договора участия в долевом строительстве на счет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 xml:space="preserve"> в объеме и порядке, определенном в разделе 3 настоящего Договора.</w:t>
      </w:r>
    </w:p>
    <w:p w14:paraId="58B61825" w14:textId="4330BA08"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5.1.4. Принять Объект долевого строительства в порядке и сроки, установленные п. 2.7. и разделом 6 настоящего договора.</w:t>
      </w:r>
    </w:p>
    <w:p w14:paraId="295E5160" w14:textId="3F5D8F9C"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5.1.5. Нести в полном объеме все расходы, связанные с регистрацией настоящего договора, регистрацией изменений настоящего договора и уступки прав требований по настоящему договору в регистрирующем органе.</w:t>
      </w:r>
    </w:p>
    <w:p w14:paraId="0768AA58" w14:textId="035B3130"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lastRenderedPageBreak/>
        <w:t>5.1.6. В случае расторжения настоящего договора по инициативе Участника долевого строительства, он обязан компенсировать Застройщику сумму государственной пошлины, уплаченной Застройщиком за государственную регистрацию настоящего договора, в срок не позднее 10 (Десяти) дней с даты получения требования Застройщика путем перечисления денежных средств на расчетный счет Застройщика, указанный в настоящем договоре.</w:t>
      </w:r>
    </w:p>
    <w:p w14:paraId="418846C5" w14:textId="0FFA0C4F"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5.1.</w:t>
      </w:r>
      <w:r w:rsidR="0034712F">
        <w:rPr>
          <w:rFonts w:ascii="TT Firs Text" w:eastAsia="Verdana" w:hAnsi="TT Firs Text" w:cs="Verdana"/>
          <w:sz w:val="20"/>
          <w:szCs w:val="20"/>
        </w:rPr>
        <w:t>7</w:t>
      </w:r>
      <w:r w:rsidRPr="005C0E40">
        <w:rPr>
          <w:rFonts w:ascii="TT Firs Text" w:eastAsia="Verdana" w:hAnsi="TT Firs Text" w:cs="Verdana"/>
          <w:sz w:val="20"/>
          <w:szCs w:val="20"/>
        </w:rPr>
        <w:t>. При необходимости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0F83E6B8" w14:textId="3124E3F8" w:rsidR="00FB08D4" w:rsidRPr="005C0E40" w:rsidRDefault="000675EC" w:rsidP="000675EC">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5.1.</w:t>
      </w:r>
      <w:r w:rsidR="0034712F">
        <w:rPr>
          <w:rFonts w:ascii="TT Firs Text" w:eastAsia="Verdana" w:hAnsi="TT Firs Text" w:cs="Verdana"/>
          <w:sz w:val="20"/>
          <w:szCs w:val="20"/>
        </w:rPr>
        <w:t>8</w:t>
      </w:r>
      <w:r w:rsidRPr="005C0E40">
        <w:rPr>
          <w:rFonts w:ascii="TT Firs Text" w:eastAsia="Verdana" w:hAnsi="TT Firs Text" w:cs="Verdana"/>
          <w:sz w:val="20"/>
          <w:szCs w:val="20"/>
        </w:rPr>
        <w:t>. После подписания Передаточного акта и до выбора способа управления Объектом вносить плату за содержание Объекта долевого участия и коммунальные услуги в течение десяти календарных дней с даты выставления счета Застройщиком.</w:t>
      </w:r>
    </w:p>
    <w:p w14:paraId="1FFFD6FC" w14:textId="157BA19D" w:rsidR="00FB08D4" w:rsidRPr="005C0E40" w:rsidRDefault="000675EC" w:rsidP="000675EC">
      <w:pPr>
        <w:shd w:val="clear" w:color="auto" w:fill="FFFFFF"/>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5.1.</w:t>
      </w:r>
      <w:r w:rsidR="0034712F">
        <w:rPr>
          <w:rFonts w:ascii="TT Firs Text" w:eastAsia="Verdana" w:hAnsi="TT Firs Text" w:cs="Verdana"/>
          <w:sz w:val="20"/>
          <w:szCs w:val="20"/>
        </w:rPr>
        <w:t>9</w:t>
      </w:r>
      <w:r w:rsidRPr="005C0E40">
        <w:rPr>
          <w:rFonts w:ascii="TT Firs Text" w:eastAsia="Verdana" w:hAnsi="TT Firs Text" w:cs="Verdana"/>
          <w:sz w:val="20"/>
          <w:szCs w:val="20"/>
        </w:rPr>
        <w:t>. Участник долевого строительства обязан уведомить Банк-Кредитор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Кредитора соответствующего письма с уведомлением о вручении.</w:t>
      </w:r>
    </w:p>
    <w:p w14:paraId="34E74309"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5.2.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4C6BF623" w14:textId="1FE99DA4"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В случае уступки права требования по настоящему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5 (пяти) рабочих дней с момента такой регистрации. При невыполнении Участником долевого строительства данной обязанности направление Застройщиком всех сообщений,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настоящим договором. Участник долевого строительства самостоятельно уведомляет Правопреемника о его обязанности переоформить счет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w:t>
      </w:r>
    </w:p>
    <w:p w14:paraId="62A95499" w14:textId="09443AF0" w:rsidR="00FB08D4" w:rsidRPr="005C0E40" w:rsidRDefault="000675EC" w:rsidP="000675EC">
      <w:pPr>
        <w:tabs>
          <w:tab w:val="left" w:pos="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Не допускается уступка прав требований по неустойке и иным штрафным санкциям по настоящему договору без предварительного письменного согласия Застройщика.</w:t>
      </w:r>
    </w:p>
    <w:p w14:paraId="6DC272B6" w14:textId="1995B912"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5.3. 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 </w:t>
      </w:r>
    </w:p>
    <w:p w14:paraId="3D220978" w14:textId="52E57FC9" w:rsidR="00FB08D4" w:rsidRPr="005C0E40" w:rsidRDefault="000675EC" w:rsidP="0034712F">
      <w:pPr>
        <w:spacing w:after="0" w:line="240" w:lineRule="auto"/>
        <w:ind w:firstLine="566"/>
        <w:jc w:val="both"/>
        <w:rPr>
          <w:rFonts w:ascii="TT Firs Text" w:eastAsia="Verdana" w:hAnsi="TT Firs Text" w:cs="Verdana"/>
          <w:b/>
          <w:sz w:val="20"/>
          <w:szCs w:val="20"/>
        </w:rPr>
      </w:pPr>
      <w:r w:rsidRPr="005C0E40">
        <w:rPr>
          <w:rFonts w:ascii="TT Firs Text" w:eastAsia="Verdana" w:hAnsi="TT Firs Text" w:cs="Verdana"/>
          <w:sz w:val="20"/>
          <w:szCs w:val="20"/>
        </w:rPr>
        <w:t xml:space="preserve">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 </w:t>
      </w:r>
    </w:p>
    <w:p w14:paraId="5DD20560" w14:textId="77777777" w:rsidR="00FB08D4" w:rsidRPr="005C0E40" w:rsidRDefault="000675EC" w:rsidP="000675EC">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6. Срок и порядок передачи объекта долевого строительства</w:t>
      </w:r>
    </w:p>
    <w:p w14:paraId="5D252A56"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75D605BF"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Застройщик обязуется в течение 14 (Четырнадцати) рабочих дней с момента получения Разрешения на ввод объекта в эксплуатацию направить Участнику долевого строительства Уведомление о завершении строительства и о дате готовности Объекта долевого строительства к передаче (далее — Уведомление).</w:t>
      </w:r>
    </w:p>
    <w:p w14:paraId="2EA76ECB"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Участник долевого строительства обязуется приступить к приемке Объекта долевого строительства в течение 7 (Семи) рабочих дней с даты готовности к передаче, обозначенной Застройщиком в Уведомлении. </w:t>
      </w:r>
    </w:p>
    <w:p w14:paraId="685225B4" w14:textId="1316392A" w:rsidR="00FB08D4" w:rsidRPr="005C0E40" w:rsidRDefault="000675EC" w:rsidP="004A7E25">
      <w:pPr>
        <w:tabs>
          <w:tab w:val="left" w:pos="1134"/>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При уклонении Участника долевого строительства от подписания Передаточного акта (в том числе при неявке Участника долевого строительства в квартиру с целью ее принятия, необоснованное </w:t>
      </w:r>
      <w:proofErr w:type="spellStart"/>
      <w:r w:rsidRPr="005C0E40">
        <w:rPr>
          <w:rFonts w:ascii="TT Firs Text" w:eastAsia="Verdana" w:hAnsi="TT Firs Text" w:cs="Verdana"/>
          <w:sz w:val="20"/>
          <w:szCs w:val="20"/>
        </w:rPr>
        <w:t>неподписание</w:t>
      </w:r>
      <w:proofErr w:type="spellEnd"/>
      <w:r w:rsidRPr="005C0E40">
        <w:rPr>
          <w:rFonts w:ascii="TT Firs Text" w:eastAsia="Verdana" w:hAnsi="TT Firs Text" w:cs="Verdana"/>
          <w:sz w:val="20"/>
          <w:szCs w:val="20"/>
        </w:rPr>
        <w:t xml:space="preserve"> Передаточного акта, иное бездействие Участника долевого строительства) Застройщик по истечении </w:t>
      </w:r>
      <w:r w:rsidR="0034712F">
        <w:rPr>
          <w:rFonts w:ascii="TT Firs Text" w:eastAsia="Verdana" w:hAnsi="TT Firs Text" w:cs="Verdana"/>
          <w:sz w:val="20"/>
          <w:szCs w:val="20"/>
        </w:rPr>
        <w:t xml:space="preserve">1 </w:t>
      </w:r>
      <w:r w:rsidRPr="005C0E40">
        <w:rPr>
          <w:rFonts w:ascii="TT Firs Text" w:eastAsia="Verdana" w:hAnsi="TT Firs Text" w:cs="Verdana"/>
          <w:sz w:val="20"/>
          <w:szCs w:val="20"/>
        </w:rPr>
        <w:t>(</w:t>
      </w:r>
      <w:r w:rsidR="0034712F">
        <w:rPr>
          <w:rFonts w:ascii="TT Firs Text" w:eastAsia="Verdana" w:hAnsi="TT Firs Text" w:cs="Verdana"/>
          <w:sz w:val="20"/>
          <w:szCs w:val="20"/>
        </w:rPr>
        <w:t>одного</w:t>
      </w:r>
      <w:r w:rsidRPr="005C0E40">
        <w:rPr>
          <w:rFonts w:ascii="TT Firs Text" w:eastAsia="Verdana" w:hAnsi="TT Firs Text" w:cs="Verdana"/>
          <w:sz w:val="20"/>
          <w:szCs w:val="20"/>
        </w:rPr>
        <w:t xml:space="preserve">) </w:t>
      </w:r>
      <w:r w:rsidR="0034712F">
        <w:rPr>
          <w:rFonts w:ascii="TT Firs Text" w:eastAsia="Verdana" w:hAnsi="TT Firs Text" w:cs="Verdana"/>
          <w:sz w:val="20"/>
          <w:szCs w:val="20"/>
        </w:rPr>
        <w:t>месяца</w:t>
      </w:r>
      <w:r w:rsidRPr="005C0E40">
        <w:rPr>
          <w:rFonts w:ascii="TT Firs Text" w:eastAsia="Verdana" w:hAnsi="TT Firs Text" w:cs="Verdana"/>
          <w:sz w:val="20"/>
          <w:szCs w:val="20"/>
        </w:rPr>
        <w:t xml:space="preserve"> со дня, предусмотренного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 В этом случае, согласно пунктам 2 </w:t>
      </w:r>
      <w:r w:rsidRPr="005C0E40">
        <w:rPr>
          <w:rFonts w:ascii="TT Firs Text" w:eastAsia="Verdana" w:hAnsi="TT Firs Text" w:cs="Verdana"/>
          <w:sz w:val="20"/>
          <w:szCs w:val="20"/>
        </w:rPr>
        <w:lastRenderedPageBreak/>
        <w:t>и З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Заявлении об устранении замечаний и лишается права в последующем отказываться от приемки Объекта долевого строительства со ссылкой на новые недостатки, не зафиксированные ранее в Заявлении об устранении замечаний.</w:t>
      </w:r>
    </w:p>
    <w:p w14:paraId="327D60EE"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В случае выявления недостатков Объекта долевого строительства, Участник долевого строительства обязан составить перечень выявленных недостатков в Заявлении об устранении замечаний и представить его Застройщику для устранения выявленных недостатков. После устранения Застройщиком таких недостатков, Участник обязан принять Объект долевого строительства в течение 7 (семи) рабочих дней с момента получения Уведомления от Застройщика об устранении недостатков. Последствия уклонения Участником долевого строительства от приемки Объекта долевого строительства после устранения Застройщиком выявленных недостатков аналогичен последствиям, указанным в п. 6.2. настоящего договора.</w:t>
      </w:r>
    </w:p>
    <w:p w14:paraId="0EFC4B94"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Застройщик направляет Уведомления Участнику долевого строительства в соответствии с п. 6.1., 6.3. настоящего Договора заказным письмом с уведомлением. </w:t>
      </w:r>
    </w:p>
    <w:p w14:paraId="7FEC1A52" w14:textId="77777777" w:rsidR="00FB08D4" w:rsidRPr="005C0E40" w:rsidRDefault="000675EC" w:rsidP="004A7E25">
      <w:pPr>
        <w:numPr>
          <w:ilvl w:val="1"/>
          <w:numId w:val="14"/>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14:paraId="1FBAA66A"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w:t>
      </w:r>
    </w:p>
    <w:p w14:paraId="568EF644"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w:t>
      </w:r>
    </w:p>
    <w:p w14:paraId="458A6CAA" w14:textId="77777777" w:rsidR="00FB08D4" w:rsidRPr="005C0E40" w:rsidRDefault="000675EC" w:rsidP="004A7E25">
      <w:pPr>
        <w:numPr>
          <w:ilvl w:val="1"/>
          <w:numId w:val="14"/>
        </w:numPr>
        <w:tabs>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Несущественные замечания не являются основанием для </w:t>
      </w:r>
      <w:proofErr w:type="spellStart"/>
      <w:r w:rsidRPr="005C0E40">
        <w:rPr>
          <w:rFonts w:ascii="TT Firs Text" w:eastAsia="Verdana" w:hAnsi="TT Firs Text" w:cs="Verdana"/>
          <w:sz w:val="20"/>
          <w:szCs w:val="20"/>
        </w:rPr>
        <w:t>неприемки</w:t>
      </w:r>
      <w:proofErr w:type="spellEnd"/>
      <w:r w:rsidRPr="005C0E40">
        <w:rPr>
          <w:rFonts w:ascii="TT Firs Text" w:eastAsia="Verdana" w:hAnsi="TT Firs Text" w:cs="Verdana"/>
          <w:sz w:val="20"/>
          <w:szCs w:val="20"/>
        </w:rPr>
        <w:t xml:space="preserve"> Объекта долевого строительства (например, сколы, царапины, скрип дверей; отсутствие накладок на замке; царапины на стеклопакетах, отсутствие пластиковых накладок на фурнитуре; видимые следы ремонта после исправления замечаний (замазанные трещины); и другие замечания, которые не мешают выполнению отделочных работ).</w:t>
      </w:r>
    </w:p>
    <w:p w14:paraId="6A77870E" w14:textId="77777777" w:rsidR="00FB08D4" w:rsidRPr="005C0E40" w:rsidRDefault="00FB08D4" w:rsidP="004A7E25">
      <w:pPr>
        <w:pBdr>
          <w:top w:val="nil"/>
          <w:left w:val="nil"/>
          <w:bottom w:val="nil"/>
          <w:right w:val="nil"/>
          <w:between w:val="nil"/>
        </w:pBdr>
        <w:spacing w:after="0" w:line="240" w:lineRule="auto"/>
        <w:ind w:firstLine="566"/>
        <w:jc w:val="both"/>
        <w:rPr>
          <w:rFonts w:ascii="TT Firs Text" w:eastAsia="Verdana" w:hAnsi="TT Firs Text" w:cs="Verdana"/>
          <w:sz w:val="20"/>
          <w:szCs w:val="20"/>
        </w:rPr>
      </w:pPr>
    </w:p>
    <w:p w14:paraId="06850100" w14:textId="77777777" w:rsidR="00FB08D4" w:rsidRPr="005C0E40" w:rsidRDefault="000675EC" w:rsidP="000675EC">
      <w:pPr>
        <w:pBdr>
          <w:top w:val="nil"/>
          <w:left w:val="nil"/>
          <w:bottom w:val="nil"/>
          <w:right w:val="nil"/>
          <w:between w:val="nil"/>
        </w:pBd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7. Гарантии</w:t>
      </w:r>
    </w:p>
    <w:p w14:paraId="37841978" w14:textId="77777777" w:rsidR="00FB08D4" w:rsidRPr="005C0E40" w:rsidRDefault="00FB08D4" w:rsidP="004A7E25">
      <w:pPr>
        <w:pBdr>
          <w:top w:val="nil"/>
          <w:left w:val="nil"/>
          <w:bottom w:val="nil"/>
          <w:right w:val="nil"/>
          <w:between w:val="nil"/>
        </w:pBdr>
        <w:spacing w:after="0" w:line="240" w:lineRule="auto"/>
        <w:ind w:firstLine="566"/>
        <w:jc w:val="both"/>
        <w:rPr>
          <w:rFonts w:ascii="TT Firs Text" w:eastAsia="Verdana" w:hAnsi="TT Firs Text" w:cs="Verdana"/>
          <w:sz w:val="20"/>
          <w:szCs w:val="20"/>
        </w:rPr>
      </w:pPr>
    </w:p>
    <w:p w14:paraId="4AB7318B" w14:textId="02FC2B9A"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7.1.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с момента передачи его Участнику долевого строительства в соответствии с разделом 6. настоящего Договора.</w:t>
      </w:r>
    </w:p>
    <w:p w14:paraId="6D6BCC94" w14:textId="1F216B38"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7.2. 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p>
    <w:p w14:paraId="5E3AB6A3" w14:textId="601B06A1"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7.3.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238882FC" w14:textId="62C1DE55"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7.4. 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w:t>
      </w:r>
      <w:r w:rsidR="0034712F">
        <w:rPr>
          <w:rFonts w:ascii="TT Firs Text" w:eastAsia="Verdana" w:hAnsi="TT Firs Text" w:cs="Verdana"/>
          <w:sz w:val="20"/>
          <w:szCs w:val="20"/>
        </w:rPr>
        <w:t>60</w:t>
      </w:r>
      <w:r w:rsidRPr="005C0E40">
        <w:rPr>
          <w:rFonts w:ascii="TT Firs Text" w:eastAsia="Verdana" w:hAnsi="TT Firs Text" w:cs="Verdana"/>
          <w:sz w:val="20"/>
          <w:szCs w:val="20"/>
        </w:rPr>
        <w:t xml:space="preserve"> (</w:t>
      </w:r>
      <w:r w:rsidR="0034712F">
        <w:rPr>
          <w:rFonts w:ascii="TT Firs Text" w:eastAsia="Verdana" w:hAnsi="TT Firs Text" w:cs="Verdana"/>
          <w:sz w:val="20"/>
          <w:szCs w:val="20"/>
        </w:rPr>
        <w:t>шестидесяти</w:t>
      </w:r>
      <w:r w:rsidRPr="005C0E40">
        <w:rPr>
          <w:rFonts w:ascii="TT Firs Text" w:eastAsia="Verdana" w:hAnsi="TT Firs Text" w:cs="Verdana"/>
          <w:sz w:val="20"/>
          <w:szCs w:val="20"/>
        </w:rPr>
        <w:t>)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2AFAADE4" w14:textId="5B6320FB"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7.5.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Передаточного акта на объект долевого строительства или выписку из единого государственного реестра недвижимости о праве собственности на Объект долевого строительства.</w:t>
      </w:r>
    </w:p>
    <w:p w14:paraId="558986E4" w14:textId="04F534EC" w:rsidR="00FB08D4" w:rsidRPr="005C0E40" w:rsidRDefault="000675EC" w:rsidP="000675EC">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7.6. 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w:t>
      </w:r>
      <w:r w:rsidRPr="005C0E40">
        <w:rPr>
          <w:rFonts w:ascii="TT Firs Text" w:eastAsia="Verdana" w:hAnsi="TT Firs Text" w:cs="Verdana"/>
          <w:sz w:val="20"/>
          <w:szCs w:val="20"/>
        </w:rPr>
        <w:lastRenderedPageBreak/>
        <w:t>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горизонтальной разводки в стяжке пола,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чьи технические характеристики не соответствуют тем, что были предусмотрены проектом строительства многоквартирного дома.</w:t>
      </w:r>
    </w:p>
    <w:p w14:paraId="1808CA7F"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7.7.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следующие изменения в Объекте недвижимости (и, соответственно, в проектной и рабочей документации):</w:t>
      </w:r>
    </w:p>
    <w:p w14:paraId="244D32AB" w14:textId="77777777" w:rsidR="00FB08D4" w:rsidRPr="005C0E40" w:rsidRDefault="000675EC" w:rsidP="004A7E25">
      <w:pPr>
        <w:numPr>
          <w:ilvl w:val="0"/>
          <w:numId w:val="2"/>
        </w:numPr>
        <w:tabs>
          <w:tab w:val="left" w:pos="709"/>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изменения проектной документации, непосредственно не затрагивающие Объект долевого строительства;</w:t>
      </w:r>
    </w:p>
    <w:p w14:paraId="409D9D5E" w14:textId="77777777" w:rsidR="00FB08D4" w:rsidRPr="005C0E40" w:rsidRDefault="000675EC" w:rsidP="004A7E25">
      <w:pPr>
        <w:numPr>
          <w:ilvl w:val="0"/>
          <w:numId w:val="2"/>
        </w:numPr>
        <w:tabs>
          <w:tab w:val="left" w:pos="709"/>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79AAF16B" w14:textId="77777777" w:rsidR="00FB08D4" w:rsidRPr="005C0E40" w:rsidRDefault="000675EC" w:rsidP="004A7E25">
      <w:pPr>
        <w:numPr>
          <w:ilvl w:val="0"/>
          <w:numId w:val="2"/>
        </w:numPr>
        <w:tabs>
          <w:tab w:val="left" w:pos="709"/>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изменение цвета и/или материала наружной отделки фасадов Объекта недвижимости;</w:t>
      </w:r>
    </w:p>
    <w:p w14:paraId="2DFC80A5" w14:textId="77777777" w:rsidR="00FB08D4" w:rsidRPr="005C0E40" w:rsidRDefault="000675EC" w:rsidP="004A7E25">
      <w:pPr>
        <w:widowControl w:val="0"/>
        <w:numPr>
          <w:ilvl w:val="0"/>
          <w:numId w:val="2"/>
        </w:numPr>
        <w:tabs>
          <w:tab w:val="left" w:pos="709"/>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изменение проекта благоустройства прилегающей территории;</w:t>
      </w:r>
    </w:p>
    <w:p w14:paraId="1077FBF0" w14:textId="5DECA575" w:rsidR="00FB08D4" w:rsidRPr="005C0E40" w:rsidRDefault="000675EC" w:rsidP="000675EC">
      <w:pPr>
        <w:widowControl w:val="0"/>
        <w:numPr>
          <w:ilvl w:val="0"/>
          <w:numId w:val="2"/>
        </w:numPr>
        <w:tabs>
          <w:tab w:val="left" w:pos="709"/>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6608D1DE" w14:textId="77777777" w:rsidR="00FB08D4" w:rsidRPr="005C0E40" w:rsidRDefault="000675EC" w:rsidP="004A7E25">
      <w:pPr>
        <w:numPr>
          <w:ilvl w:val="1"/>
          <w:numId w:val="4"/>
        </w:numPr>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Участнику долевого строительства после подписания передаточного акта необходимо следовать инструкции по эксплуатации квартиры и проводить ремонтные работы, учитывая схемы квартир с указанием материалов стен:</w:t>
      </w:r>
    </w:p>
    <w:p w14:paraId="7B682DE0" w14:textId="77777777" w:rsidR="00FB08D4" w:rsidRPr="005C0E40" w:rsidRDefault="000675EC" w:rsidP="004A7E25">
      <w:pPr>
        <w:numPr>
          <w:ilvl w:val="0"/>
          <w:numId w:val="5"/>
        </w:numPr>
        <w:spacing w:after="0" w:line="240" w:lineRule="auto"/>
        <w:ind w:left="0" w:firstLine="566"/>
        <w:jc w:val="both"/>
        <w:rPr>
          <w:rFonts w:ascii="TT Firs Text" w:eastAsia="Verdana" w:hAnsi="TT Firs Text" w:cs="Verdana"/>
          <w:sz w:val="20"/>
          <w:szCs w:val="20"/>
        </w:rPr>
      </w:pPr>
      <w:proofErr w:type="gramStart"/>
      <w:r w:rsidRPr="005C0E40">
        <w:rPr>
          <w:rFonts w:ascii="TT Firs Text" w:eastAsia="Verdana" w:hAnsi="TT Firs Text" w:cs="Verdana"/>
          <w:sz w:val="20"/>
          <w:szCs w:val="20"/>
        </w:rPr>
        <w:t>согласно схемы</w:t>
      </w:r>
      <w:proofErr w:type="gramEnd"/>
      <w:r w:rsidRPr="005C0E40">
        <w:rPr>
          <w:rFonts w:ascii="TT Firs Text" w:eastAsia="Verdana" w:hAnsi="TT Firs Text" w:cs="Verdana"/>
          <w:sz w:val="20"/>
          <w:szCs w:val="20"/>
        </w:rPr>
        <w:t xml:space="preserve"> не проводить работы по </w:t>
      </w:r>
      <w:proofErr w:type="spellStart"/>
      <w:r w:rsidRPr="005C0E40">
        <w:rPr>
          <w:rFonts w:ascii="TT Firs Text" w:eastAsia="Verdana" w:hAnsi="TT Firs Text" w:cs="Verdana"/>
          <w:sz w:val="20"/>
          <w:szCs w:val="20"/>
        </w:rPr>
        <w:t>штроблению</w:t>
      </w:r>
      <w:proofErr w:type="spellEnd"/>
      <w:r w:rsidRPr="005C0E40">
        <w:rPr>
          <w:rFonts w:ascii="TT Firs Text" w:eastAsia="Verdana" w:hAnsi="TT Firs Text" w:cs="Verdana"/>
          <w:sz w:val="20"/>
          <w:szCs w:val="20"/>
        </w:rPr>
        <w:t xml:space="preserve"> ниш в </w:t>
      </w:r>
      <w:proofErr w:type="spellStart"/>
      <w:r w:rsidRPr="005C0E40">
        <w:rPr>
          <w:rFonts w:ascii="TT Firs Text" w:eastAsia="Verdana" w:hAnsi="TT Firs Text" w:cs="Verdana"/>
          <w:sz w:val="20"/>
          <w:szCs w:val="20"/>
        </w:rPr>
        <w:t>вентканалах</w:t>
      </w:r>
      <w:proofErr w:type="spellEnd"/>
      <w:r w:rsidRPr="005C0E40">
        <w:rPr>
          <w:rFonts w:ascii="TT Firs Text" w:eastAsia="Verdana" w:hAnsi="TT Firs Text" w:cs="Verdana"/>
          <w:sz w:val="20"/>
          <w:szCs w:val="20"/>
        </w:rPr>
        <w:t>, т.к. это нарушает их целостность, а падающий в шахту мусор перекрывает сам канал, что в последствии приводит к некорректной работе вентиляции (например, вентиляция начинает работать в обратную сторону);</w:t>
      </w:r>
    </w:p>
    <w:p w14:paraId="66B4F0B8" w14:textId="77777777" w:rsidR="00FB08D4" w:rsidRPr="005C0E40" w:rsidRDefault="000675EC" w:rsidP="004A7E25">
      <w:pPr>
        <w:numPr>
          <w:ilvl w:val="0"/>
          <w:numId w:val="5"/>
        </w:numPr>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не </w:t>
      </w:r>
      <w:proofErr w:type="spellStart"/>
      <w:r w:rsidRPr="005C0E40">
        <w:rPr>
          <w:rFonts w:ascii="TT Firs Text" w:eastAsia="Verdana" w:hAnsi="TT Firs Text" w:cs="Verdana"/>
          <w:sz w:val="20"/>
          <w:szCs w:val="20"/>
        </w:rPr>
        <w:t>штробить</w:t>
      </w:r>
      <w:proofErr w:type="spellEnd"/>
      <w:r w:rsidRPr="005C0E40">
        <w:rPr>
          <w:rFonts w:ascii="TT Firs Text" w:eastAsia="Verdana" w:hAnsi="TT Firs Text" w:cs="Verdana"/>
          <w:sz w:val="20"/>
          <w:szCs w:val="20"/>
        </w:rPr>
        <w:t xml:space="preserve"> монолитные стены, т.к. они являются несущим каркасом здания, не перерезать арматуру в бетонных стенах. Это напрямую влияет на несущую способность здания;</w:t>
      </w:r>
    </w:p>
    <w:p w14:paraId="4683B6E8" w14:textId="77777777" w:rsidR="00FB08D4" w:rsidRPr="005C0E40" w:rsidRDefault="000675EC" w:rsidP="004A7E25">
      <w:pPr>
        <w:numPr>
          <w:ilvl w:val="0"/>
          <w:numId w:val="5"/>
        </w:numPr>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блоки кондиционера на фасаде монтировать в соответствии с паспортом фасада и в соответствии с рекомендованными узлами;</w:t>
      </w:r>
    </w:p>
    <w:p w14:paraId="460CC9FB" w14:textId="77777777" w:rsidR="00FB08D4" w:rsidRPr="005C0E40" w:rsidRDefault="000675EC" w:rsidP="004A7E25">
      <w:pPr>
        <w:numPr>
          <w:ilvl w:val="0"/>
          <w:numId w:val="5"/>
        </w:numPr>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не вносит изменения в облик фасада: при замене окон строго соблюдать их предыдущий внешний вид.</w:t>
      </w:r>
    </w:p>
    <w:p w14:paraId="73AD8B01" w14:textId="77777777" w:rsidR="00FB08D4" w:rsidRPr="005C0E40" w:rsidRDefault="000675EC" w:rsidP="004A7E25">
      <w:pPr>
        <w:numPr>
          <w:ilvl w:val="0"/>
          <w:numId w:val="5"/>
        </w:numPr>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не менять входные двери в квартиру. Если замена происходит, входные двери должны иметь такой же внешний вид. </w:t>
      </w:r>
    </w:p>
    <w:p w14:paraId="63BAA9FC" w14:textId="77777777" w:rsidR="00FB08D4" w:rsidRPr="005C0E40" w:rsidRDefault="000675EC" w:rsidP="004A7E25">
      <w:pPr>
        <w:spacing w:after="0" w:line="240" w:lineRule="auto"/>
        <w:ind w:firstLine="566"/>
        <w:jc w:val="both"/>
        <w:rPr>
          <w:rFonts w:ascii="TT Firs Text" w:eastAsia="Verdana" w:hAnsi="TT Firs Text" w:cs="Verdana"/>
          <w:b/>
          <w:sz w:val="20"/>
          <w:szCs w:val="20"/>
        </w:rPr>
      </w:pPr>
      <w:r w:rsidRPr="005C0E40">
        <w:rPr>
          <w:rFonts w:ascii="TT Firs Text" w:eastAsia="Verdana" w:hAnsi="TT Firs Text" w:cs="Verdana"/>
          <w:sz w:val="20"/>
          <w:szCs w:val="20"/>
        </w:rPr>
        <w:t>Нарушение данных пунктов ведет к отмене гарантийных обязательств в отношении того элемента / составной части квартиры, который был изменен (перепланирован, заменен, подвергнут иным изменениям) Участником долевого строительства.</w:t>
      </w:r>
    </w:p>
    <w:p w14:paraId="0B1815DF"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360BC003" w14:textId="77777777" w:rsidR="00FB08D4" w:rsidRPr="005C0E40" w:rsidRDefault="000675EC" w:rsidP="000675EC">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8. Ответственность сторон</w:t>
      </w:r>
    </w:p>
    <w:p w14:paraId="7BD20F2C"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449D1441" w14:textId="77777777" w:rsidR="00FB08D4" w:rsidRPr="005C0E40" w:rsidRDefault="000675EC" w:rsidP="004A7E25">
      <w:pPr>
        <w:numPr>
          <w:ilvl w:val="1"/>
          <w:numId w:val="6"/>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14:paraId="591ED276" w14:textId="77777777" w:rsidR="00FB08D4" w:rsidRPr="005C0E40" w:rsidRDefault="000675EC" w:rsidP="004A7E25">
      <w:pPr>
        <w:numPr>
          <w:ilvl w:val="1"/>
          <w:numId w:val="6"/>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физическое лицо, предусмотренная настоящим пунктом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неустойки (пени) при условии надлежащего исполнения Застройщиком своих обязательств по настоящему договору.</w:t>
      </w:r>
    </w:p>
    <w:p w14:paraId="0E7CD256" w14:textId="77777777" w:rsidR="00FB08D4" w:rsidRPr="005C0E40" w:rsidRDefault="000675EC" w:rsidP="004A7E25">
      <w:pPr>
        <w:numPr>
          <w:ilvl w:val="1"/>
          <w:numId w:val="6"/>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(одной трехсотой) </w:t>
      </w:r>
      <w:r w:rsidRPr="005C0E40">
        <w:rPr>
          <w:rFonts w:ascii="TT Firs Text" w:eastAsia="Verdana" w:hAnsi="TT Firs Text" w:cs="Verdana"/>
          <w:sz w:val="20"/>
          <w:szCs w:val="20"/>
        </w:rPr>
        <w:lastRenderedPageBreak/>
        <w:t>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659DDC12" w14:textId="77777777" w:rsidR="00FB08D4" w:rsidRPr="005C0E40" w:rsidRDefault="000675EC" w:rsidP="004A7E25">
      <w:pPr>
        <w:numPr>
          <w:ilvl w:val="1"/>
          <w:numId w:val="6"/>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Участник долевого строительства дает свое согласие на раздел, преобразование либо иной способ образования земельного участка под Объектом строительства, а также возможное изменение площади земельного участка в случае осуществления данных действий,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w:t>
      </w:r>
    </w:p>
    <w:p w14:paraId="74108C88" w14:textId="77777777" w:rsidR="00FB08D4" w:rsidRPr="005C0E40" w:rsidRDefault="000675EC" w:rsidP="004A7E25">
      <w:pPr>
        <w:numPr>
          <w:ilvl w:val="1"/>
          <w:numId w:val="6"/>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 Участник долевого строительства согласен с тем, что право субаренды на земельный участок под объектом строительства, объект незавершенного строительства, расположенный на указанном земельном участке, могут быть переданы в залог Банку.</w:t>
      </w:r>
    </w:p>
    <w:p w14:paraId="39EC301F" w14:textId="77777777" w:rsidR="00FB08D4" w:rsidRPr="005C0E40" w:rsidRDefault="000675EC" w:rsidP="004A7E25">
      <w:pPr>
        <w:numPr>
          <w:ilvl w:val="1"/>
          <w:numId w:val="6"/>
        </w:numPr>
        <w:tabs>
          <w:tab w:val="left" w:pos="0"/>
          <w:tab w:val="left" w:pos="1134"/>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Любые действия с земельным участком, а также действия по регистрации Застройщиком права на строящийся объект незавершённого строительства, действия в отношении объекта незавершенного строительства, не влекут изменения либо прекращения обязательств, связанных с передачей Участнику долевого строительства Объекта долевого строительства, указанного в пункте 2.2. настоящего договора.</w:t>
      </w:r>
    </w:p>
    <w:p w14:paraId="34FEF2B3"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33B183E9" w14:textId="77777777" w:rsidR="00FB08D4" w:rsidRPr="005C0E40" w:rsidRDefault="000675EC" w:rsidP="000675EC">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9. Обстоятельства непреодолимой силы</w:t>
      </w:r>
    </w:p>
    <w:p w14:paraId="3C1E550A"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72B140D7"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Стороны признают, что к обстоятельствам непреодолимой силы относятся включая, но не ограничиваясь любые вспышки вирусной инфекции, массовые заболевания (эпидемии, эпизоотии), и другие, не зависящие от воли сторон договора обстоятельства, а также </w:t>
      </w:r>
      <w:proofErr w:type="gramStart"/>
      <w:r w:rsidRPr="005C0E40">
        <w:rPr>
          <w:rFonts w:ascii="TT Firs Text" w:eastAsia="Verdana" w:hAnsi="TT Firs Text" w:cs="Verdana"/>
          <w:sz w:val="20"/>
          <w:szCs w:val="20"/>
        </w:rPr>
        <w:t>принятые</w:t>
      </w:r>
      <w:proofErr w:type="gramEnd"/>
      <w:r w:rsidRPr="005C0E40">
        <w:rPr>
          <w:rFonts w:ascii="TT Firs Text" w:eastAsia="Verdana" w:hAnsi="TT Firs Text" w:cs="Verdana"/>
          <w:sz w:val="20"/>
          <w:szCs w:val="20"/>
        </w:rPr>
        <w:t xml:space="preserve"> в связи с этим ограничения, в том числе распространение новой коронавирусной инфекции.</w:t>
      </w:r>
    </w:p>
    <w:p w14:paraId="15115AA4"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В случае продления сроков режима чрезвычайной ситуации и режима повышенной готовности, в том числе продление сроков режима повышенной готовности в связи с угрозой распространения в Новосибирской области и г. Новосибирск новой коронавирусной инфекции, в случае запретов и ограничений по выполнению работ по строительству Объекта, сроки выполнения работ переносятся (пролонгируются) на период, в течение которого действуют указанные обстоятельства, и не требуют дополнительного уведомления от одной из Сторон.</w:t>
      </w:r>
    </w:p>
    <w:p w14:paraId="55CEF3A8"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Arial" w:hAnsi="TT Firs Text" w:cs="Arial"/>
          <w:sz w:val="20"/>
          <w:szCs w:val="20"/>
        </w:rPr>
        <w:t>В том числе к обстоятельствам непреодолимой силы относится введение режимов функционирования органов управления единой государственной системы предупреждения и ликвидации чрезвычайных ситуаций, установленных п. б), в) ч. 6 ст. 4.1. Федерального закона от 21.12.1994 № 68-ФЗ «О защите населения и территорий от чрезвычайных ситуаций природного и техногенного характера", а именно:</w:t>
      </w:r>
    </w:p>
    <w:p w14:paraId="7F666911" w14:textId="77777777" w:rsidR="00FB08D4" w:rsidRPr="005C0E40" w:rsidRDefault="000675EC" w:rsidP="004A7E25">
      <w:pPr>
        <w:pBdr>
          <w:top w:val="nil"/>
          <w:left w:val="nil"/>
          <w:bottom w:val="nil"/>
          <w:right w:val="nil"/>
          <w:between w:val="nil"/>
        </w:pBd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введения режима повышенной готовности;</w:t>
      </w:r>
    </w:p>
    <w:p w14:paraId="16D9A6BE" w14:textId="77777777" w:rsidR="00FB08D4" w:rsidRPr="005C0E40" w:rsidRDefault="000675EC" w:rsidP="004A7E25">
      <w:pPr>
        <w:pBdr>
          <w:top w:val="nil"/>
          <w:left w:val="nil"/>
          <w:bottom w:val="nil"/>
          <w:right w:val="nil"/>
          <w:between w:val="nil"/>
        </w:pBd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режима чрезвычайной ситуации.</w:t>
      </w:r>
    </w:p>
    <w:p w14:paraId="36DE7A5A"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14:paraId="1008926F"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В случае издания актов уполномоченных государственных органов о введении режима чрезвычайной ситуации, режима повышенной готовности, а также публикации иных сведений, включая информацию в СМИ и в других публичных источниках, данные обстоятельства не требуют уведомления одной из Сторон настоящего договора. Стороны установили, что об указанных в п. 9.3. настоящего договора обстоятельствах, они вправе, но не обязаны уведомить другую Сторону. При наличии уведомления, Сторона, получившая уведомление вправе направить ответ об урегулировании вопроса о возможности дальнейшего исполнении обязательств, не урегулированных настоящим соглашением, в том числе: приостановить исполнение обязательств, перенести сроки исполнения, изменить способ исполнения или согласовать иные меры в течение 10 (Десяти) рабочих дней. </w:t>
      </w:r>
    </w:p>
    <w:p w14:paraId="33E66798"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В случае отсутствия возможности направления уведомления в связи с приостановкой работы отделений почтовой связи и служб курьерской доставки Стороны также вправе уведомить </w:t>
      </w:r>
      <w:r w:rsidRPr="005C0E40">
        <w:rPr>
          <w:rFonts w:ascii="TT Firs Text" w:eastAsia="Verdana" w:hAnsi="TT Firs Text" w:cs="Verdana"/>
          <w:sz w:val="20"/>
          <w:szCs w:val="20"/>
        </w:rPr>
        <w:lastRenderedPageBreak/>
        <w:t>посредством направления письма на электронную почту, по указанным в настоящем договора адресам электронной почты.</w:t>
      </w:r>
    </w:p>
    <w:p w14:paraId="2920FFB2" w14:textId="77777777" w:rsidR="00FB08D4" w:rsidRPr="005C0E40" w:rsidRDefault="000675EC" w:rsidP="004A7E25">
      <w:pPr>
        <w:numPr>
          <w:ilvl w:val="1"/>
          <w:numId w:val="8"/>
        </w:numPr>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 </w:t>
      </w:r>
      <w:proofErr w:type="spellStart"/>
      <w:r w:rsidRPr="005C0E40">
        <w:rPr>
          <w:rFonts w:ascii="TT Firs Text" w:eastAsia="Verdana" w:hAnsi="TT Firs Text" w:cs="Verdana"/>
          <w:sz w:val="20"/>
          <w:szCs w:val="20"/>
        </w:rPr>
        <w:t>Неуведомление</w:t>
      </w:r>
      <w:proofErr w:type="spellEnd"/>
      <w:r w:rsidRPr="005C0E40">
        <w:rPr>
          <w:rFonts w:ascii="TT Firs Text" w:eastAsia="Verdana" w:hAnsi="TT Firs Text" w:cs="Verdana"/>
          <w:sz w:val="20"/>
          <w:szCs w:val="20"/>
        </w:rPr>
        <w:t xml:space="preserve">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14:paraId="71FE2275"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3D7CD7B1" w14:textId="77777777" w:rsidR="00FB08D4" w:rsidRPr="005C0E40" w:rsidRDefault="000675EC" w:rsidP="000675EC">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10. Особые условия</w:t>
      </w:r>
    </w:p>
    <w:p w14:paraId="796B7E6F"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2BDE6010" w14:textId="77777777" w:rsidR="00FB08D4" w:rsidRPr="005C0E40" w:rsidRDefault="000675EC" w:rsidP="004A7E25">
      <w:pPr>
        <w:numPr>
          <w:ilvl w:val="1"/>
          <w:numId w:val="9"/>
        </w:numPr>
        <w:tabs>
          <w:tab w:val="left" w:pos="1245"/>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Участник долевого строительства подтверждает, что он согласен с передачей Застройщиком в залог/последующий залог банку: земельного участка и его частей или права аренды (субаренды) на земельный участок, объекта незавершенного строительства, расположенного на указанном земельном участке,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Объекта.</w:t>
      </w:r>
    </w:p>
    <w:p w14:paraId="0D18037B" w14:textId="77777777" w:rsidR="00FB08D4" w:rsidRPr="005C0E40" w:rsidRDefault="000675EC" w:rsidP="004A7E25">
      <w:pPr>
        <w:numPr>
          <w:ilvl w:val="1"/>
          <w:numId w:val="9"/>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 </w:t>
      </w:r>
    </w:p>
    <w:p w14:paraId="6D4A4BF7" w14:textId="77777777" w:rsidR="00FB08D4" w:rsidRPr="005C0E40" w:rsidRDefault="000675EC" w:rsidP="004A7E25">
      <w:pPr>
        <w:numPr>
          <w:ilvl w:val="1"/>
          <w:numId w:val="9"/>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 Финансируемые за счет средств Участника долевого строительства расходы Застройщика включают в себя следующие виды расходов:</w:t>
      </w:r>
    </w:p>
    <w:p w14:paraId="56512B1B"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расходы по строительству (созданию) указанного в п. 2.1. настоящего договора Объекта, в соответствии с проектной документацией; </w:t>
      </w:r>
    </w:p>
    <w:p w14:paraId="02EF85B3"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расходы по приобретению земельного участка (участков), на котором (которых) осуществляется строительство (создание) указанного в п. 2.1. настоящего договора Объекта; </w:t>
      </w:r>
    </w:p>
    <w:p w14:paraId="39E8E42B"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на подготовку проектной документации и выполнение инженерных изысканий для строительства (создания) указанного в п. 2.1. настоящего договора Объекта,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14:paraId="36860BAF"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на подготовку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 настоящего договора Объекта к данным сетям инженерно-технического обеспечения;</w:t>
      </w:r>
    </w:p>
    <w:p w14:paraId="4F7AFCAF"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на строительство, реконструкцию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 настоящего договора Объекта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14:paraId="3C3CA3AF"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по внесению платы за подключение (технологическое присоединение) указанного в п. 2.1. настоящего договора Объекта и (или) иных объектов недвижимости к сетям инженерно-технического обеспечения;</w:t>
      </w:r>
    </w:p>
    <w:p w14:paraId="7D604FCE"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по содержанию службы Застройщика;</w:t>
      </w:r>
    </w:p>
    <w:p w14:paraId="72E28CDE"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Arial" w:hAnsi="TT Firs Text" w:cs="Arial"/>
          <w:sz w:val="20"/>
          <w:szCs w:val="20"/>
        </w:rPr>
        <w:t xml:space="preserve">расходы по уплате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указанного в п. 2.1. настоящего договора Объекта и (или) иных объектов недвижимости, а также строительство (создание) иных объектов недвижимости в случаях, указанных в </w:t>
      </w:r>
      <w:proofErr w:type="spellStart"/>
      <w:r w:rsidRPr="005C0E40">
        <w:rPr>
          <w:rFonts w:ascii="TT Firs Text" w:eastAsia="Arial" w:hAnsi="TT Firs Text" w:cs="Arial"/>
          <w:sz w:val="20"/>
          <w:szCs w:val="20"/>
        </w:rPr>
        <w:t>п.п</w:t>
      </w:r>
      <w:proofErr w:type="spellEnd"/>
      <w:r w:rsidRPr="005C0E40">
        <w:rPr>
          <w:rFonts w:ascii="TT Firs Text" w:eastAsia="Arial" w:hAnsi="TT Firs Text" w:cs="Arial"/>
          <w:sz w:val="20"/>
          <w:szCs w:val="20"/>
        </w:rPr>
        <w:t>. 7 - 9 п. 1 ст. 18 Закона № 214-ФЗ</w:t>
      </w:r>
      <w:bookmarkStart w:id="1" w:name="30j0zll" w:colFirst="0" w:colLast="0"/>
      <w:bookmarkEnd w:id="1"/>
      <w:r w:rsidRPr="005C0E40">
        <w:rPr>
          <w:rFonts w:ascii="TT Firs Text" w:eastAsia="Arial" w:hAnsi="TT Firs Text" w:cs="Arial"/>
          <w:sz w:val="20"/>
          <w:szCs w:val="20"/>
        </w:rPr>
        <w:t>, с учетом требований ст. 18.1 Закона № 214-ФЗ;</w:t>
      </w:r>
    </w:p>
    <w:p w14:paraId="78430460"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по платежам, связанным с государственной регистрацией договоров участия в долевом строительстве;</w:t>
      </w:r>
    </w:p>
    <w:p w14:paraId="3E0BCE16"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расходы по оплате услуг уполномоченного банка по совершению операций с денежными средствами, находящимися на расчетном счете Застройщика;</w:t>
      </w:r>
    </w:p>
    <w:p w14:paraId="65EDFB88"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расходы по уплате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w:t>
      </w:r>
      <w:r w:rsidRPr="005C0E40">
        <w:rPr>
          <w:rFonts w:ascii="TT Firs Text" w:eastAsia="Verdana" w:hAnsi="TT Firs Text" w:cs="Verdana"/>
          <w:sz w:val="20"/>
          <w:szCs w:val="20"/>
        </w:rPr>
        <w:lastRenderedPageBreak/>
        <w:t>внебюджетные фонды в порядке и на условиях, которые определяются законодательством Российской Федерации;</w:t>
      </w:r>
    </w:p>
    <w:p w14:paraId="75D76C91" w14:textId="77777777" w:rsidR="00FB08D4" w:rsidRPr="005C0E40" w:rsidRDefault="000675EC" w:rsidP="004A7E25">
      <w:pPr>
        <w:numPr>
          <w:ilvl w:val="0"/>
          <w:numId w:val="10"/>
        </w:numPr>
        <w:tabs>
          <w:tab w:val="left" w:pos="915"/>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маркетинговые расходы и прочие расходы, связанные с реализацией проекта.</w:t>
      </w:r>
    </w:p>
    <w:p w14:paraId="646CE08C" w14:textId="77777777" w:rsidR="00FB08D4" w:rsidRPr="005C0E40" w:rsidRDefault="000675EC" w:rsidP="004A7E25">
      <w:pPr>
        <w:numPr>
          <w:ilvl w:val="1"/>
          <w:numId w:val="9"/>
        </w:numPr>
        <w:tabs>
          <w:tab w:val="left" w:pos="72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Застройщик вправе вносить технически и экономически обоснованные изменения в проектную документацию, проект благоустройства, производить замену применяемых материалов, изделий и конструкций в соответствии с действующими нормами СНиП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 письменного согласия Участника долевого строительства. </w:t>
      </w:r>
    </w:p>
    <w:p w14:paraId="3FEF4E06" w14:textId="77777777" w:rsidR="00FB08D4" w:rsidRPr="005C0E40" w:rsidRDefault="000675EC" w:rsidP="004A7E25">
      <w:pPr>
        <w:numPr>
          <w:ilvl w:val="1"/>
          <w:numId w:val="9"/>
        </w:numPr>
        <w:tabs>
          <w:tab w:val="left" w:pos="915"/>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Замеры в квартире возможно произвести после подписания передаточного акта на квартиру.</w:t>
      </w:r>
    </w:p>
    <w:p w14:paraId="5A911CFC"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0C11E377" w14:textId="77777777" w:rsidR="00FB08D4" w:rsidRPr="005C0E40" w:rsidRDefault="000675EC" w:rsidP="000675EC">
      <w:pPr>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11. Срок действия договора</w:t>
      </w:r>
    </w:p>
    <w:p w14:paraId="254FFFA2" w14:textId="77777777" w:rsidR="00FB08D4" w:rsidRPr="005C0E40" w:rsidRDefault="00FB08D4" w:rsidP="004A7E25">
      <w:pPr>
        <w:spacing w:after="0" w:line="240" w:lineRule="auto"/>
        <w:ind w:firstLine="566"/>
        <w:jc w:val="both"/>
        <w:rPr>
          <w:rFonts w:ascii="TT Firs Text" w:eastAsia="Verdana" w:hAnsi="TT Firs Text" w:cs="Verdana"/>
          <w:b/>
          <w:sz w:val="20"/>
          <w:szCs w:val="20"/>
        </w:rPr>
      </w:pPr>
    </w:p>
    <w:p w14:paraId="090EB48F" w14:textId="77777777" w:rsidR="00FB08D4" w:rsidRPr="005C0E40" w:rsidRDefault="000675EC" w:rsidP="004A7E25">
      <w:pPr>
        <w:numPr>
          <w:ilvl w:val="1"/>
          <w:numId w:val="13"/>
        </w:numPr>
        <w:tabs>
          <w:tab w:val="left" w:pos="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Договор действует до полного выполнения сторонами своих обязательств по договору.</w:t>
      </w:r>
    </w:p>
    <w:p w14:paraId="14318919" w14:textId="77777777" w:rsidR="00FB08D4" w:rsidRPr="005C0E40" w:rsidRDefault="000675EC" w:rsidP="004A7E25">
      <w:pPr>
        <w:numPr>
          <w:ilvl w:val="1"/>
          <w:numId w:val="13"/>
        </w:numPr>
        <w:tabs>
          <w:tab w:val="left" w:pos="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В соответствии с п.2 ст.425 ГК РФ Стороны договорились, что условия настоящего договора, применяются к отношениям, возникшим с даты регистрации настоящего Договора.</w:t>
      </w:r>
    </w:p>
    <w:p w14:paraId="4B6551EF" w14:textId="77777777" w:rsidR="00FB08D4" w:rsidRPr="005C0E40" w:rsidRDefault="000675EC" w:rsidP="004A7E25">
      <w:pPr>
        <w:numPr>
          <w:ilvl w:val="1"/>
          <w:numId w:val="13"/>
        </w:numPr>
        <w:tabs>
          <w:tab w:val="left" w:pos="0"/>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Настоящий Договор может быть расторгнут по соглашению Сторон в установленном действующим законодательством порядке. Сторона, являющаяся инициатором такого расторжения, направляет второй Стороне предложение о расторжении настоящего договора вместе с подписанным соглашением о расторжении настоящего договора. Если в течение 30 (тридцати) дней с момента получения предложения о расторжении настоящего договора вторая Сторона не подпишет данное соглашение о расторжении, то Сторона, являющаяся инициатором расторжения настоящего Договора вправе обратиться в суд с иском о расторжении настоящего Договора в судебном порядке.</w:t>
      </w:r>
    </w:p>
    <w:p w14:paraId="09050D1A" w14:textId="77777777" w:rsidR="00FB08D4" w:rsidRPr="005C0E40" w:rsidRDefault="000675EC" w:rsidP="004A7E25">
      <w:pPr>
        <w:numPr>
          <w:ilvl w:val="1"/>
          <w:numId w:val="13"/>
        </w:numPr>
        <w:tabs>
          <w:tab w:val="left" w:pos="0"/>
          <w:tab w:val="left" w:pos="1170"/>
        </w:tabs>
        <w:spacing w:after="0" w:line="240" w:lineRule="auto"/>
        <w:ind w:left="0" w:firstLine="566"/>
        <w:jc w:val="both"/>
        <w:rPr>
          <w:rFonts w:ascii="TT Firs Text" w:hAnsi="TT Firs Text"/>
          <w:sz w:val="20"/>
          <w:szCs w:val="20"/>
        </w:rPr>
      </w:pPr>
      <w:r w:rsidRPr="005C0E40">
        <w:rPr>
          <w:rFonts w:ascii="TT Firs Text" w:eastAsia="Arial" w:hAnsi="TT Firs Text" w:cs="Arial"/>
          <w:sz w:val="20"/>
          <w:szCs w:val="20"/>
        </w:rPr>
        <w:t>Односторонний отказ от исполнения настоящего договора допускается только в случаях, предусмотренных Законом № 214-ФЗ.</w:t>
      </w:r>
    </w:p>
    <w:p w14:paraId="21D458AB" w14:textId="7B7E2BC1" w:rsidR="00FB08D4" w:rsidRPr="005C0E40" w:rsidRDefault="000675EC" w:rsidP="004A7E25">
      <w:pPr>
        <w:tabs>
          <w:tab w:val="left" w:pos="0"/>
          <w:tab w:val="left" w:pos="1170"/>
        </w:tabs>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 xml:space="preserve">В случае расторжения Участником долевого строительства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w:t>
      </w:r>
      <w:proofErr w:type="spellStart"/>
      <w:r w:rsidRPr="005C0E40">
        <w:rPr>
          <w:rFonts w:ascii="TT Firs Text" w:eastAsia="Arial" w:hAnsi="TT Firs Text" w:cs="Arial"/>
          <w:sz w:val="20"/>
          <w:szCs w:val="20"/>
        </w:rPr>
        <w:t>эскроу</w:t>
      </w:r>
      <w:proofErr w:type="spellEnd"/>
      <w:r w:rsidRPr="005C0E40">
        <w:rPr>
          <w:rFonts w:ascii="TT Firs Text" w:eastAsia="Arial" w:hAnsi="TT Firs Text" w:cs="Arial"/>
          <w:sz w:val="20"/>
          <w:szCs w:val="20"/>
        </w:rPr>
        <w:t xml:space="preserve"> подлежат возврату Участнику долевого строительства на  р/</w:t>
      </w:r>
      <w:proofErr w:type="spellStart"/>
      <w:r w:rsidRPr="005C0E40">
        <w:rPr>
          <w:rFonts w:ascii="TT Firs Text" w:eastAsia="Arial" w:hAnsi="TT Firs Text" w:cs="Arial"/>
          <w:sz w:val="20"/>
          <w:szCs w:val="20"/>
        </w:rPr>
        <w:t>сч</w:t>
      </w:r>
      <w:proofErr w:type="spellEnd"/>
      <w:r w:rsidRPr="005C0E40">
        <w:rPr>
          <w:rFonts w:ascii="TT Firs Text" w:eastAsia="Arial" w:hAnsi="TT Firs Text" w:cs="Arial"/>
          <w:sz w:val="20"/>
          <w:szCs w:val="20"/>
        </w:rPr>
        <w:t xml:space="preserve"> №</w:t>
      </w:r>
      <w:r w:rsidR="008A06FF">
        <w:rPr>
          <w:rFonts w:ascii="TT Firs Text" w:eastAsia="Verdana" w:hAnsi="TT Firs Text" w:cs="Verdana"/>
          <w:sz w:val="20"/>
          <w:szCs w:val="20"/>
        </w:rPr>
        <w:t>40817810850162442991</w:t>
      </w:r>
      <w:r w:rsidRPr="005C0E40">
        <w:rPr>
          <w:rFonts w:ascii="TT Firs Text" w:eastAsia="Verdana" w:hAnsi="TT Firs Text" w:cs="Verdana"/>
          <w:sz w:val="20"/>
          <w:szCs w:val="20"/>
        </w:rPr>
        <w:t xml:space="preserve">,  открытый в банке ПАО  </w:t>
      </w:r>
      <w:proofErr w:type="spellStart"/>
      <w:r w:rsidR="008A06FF">
        <w:rPr>
          <w:rFonts w:ascii="TT Firs Text" w:eastAsia="Verdana" w:hAnsi="TT Firs Text" w:cs="Verdana"/>
          <w:sz w:val="20"/>
          <w:szCs w:val="20"/>
        </w:rPr>
        <w:t>Совкомбанк</w:t>
      </w:r>
      <w:proofErr w:type="spellEnd"/>
      <w:r w:rsidRPr="005C0E40">
        <w:rPr>
          <w:rFonts w:ascii="TT Firs Text" w:eastAsia="Verdana" w:hAnsi="TT Firs Text" w:cs="Verdana"/>
          <w:sz w:val="20"/>
          <w:szCs w:val="20"/>
        </w:rPr>
        <w:t>.</w:t>
      </w:r>
    </w:p>
    <w:p w14:paraId="6A5A50C4" w14:textId="77777777" w:rsidR="00FB08D4" w:rsidRPr="005C0E40" w:rsidRDefault="000675EC" w:rsidP="004A7E25">
      <w:pPr>
        <w:tabs>
          <w:tab w:val="left" w:pos="0"/>
          <w:tab w:val="left" w:pos="117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25D95555" w14:textId="77777777" w:rsidR="00FB08D4" w:rsidRPr="005C0E40" w:rsidRDefault="00FB08D4" w:rsidP="004A7E25">
      <w:pPr>
        <w:tabs>
          <w:tab w:val="left" w:pos="0"/>
          <w:tab w:val="left" w:pos="1170"/>
        </w:tabs>
        <w:spacing w:after="0" w:line="240" w:lineRule="auto"/>
        <w:ind w:firstLine="566"/>
        <w:jc w:val="both"/>
        <w:rPr>
          <w:rFonts w:ascii="TT Firs Text" w:eastAsia="Verdana" w:hAnsi="TT Firs Text" w:cs="Verdana"/>
          <w:sz w:val="20"/>
          <w:szCs w:val="20"/>
        </w:rPr>
      </w:pPr>
    </w:p>
    <w:p w14:paraId="1DAB6776" w14:textId="77777777" w:rsidR="00FB08D4" w:rsidRPr="005C0E40" w:rsidRDefault="000675EC" w:rsidP="004A7E25">
      <w:pPr>
        <w:numPr>
          <w:ilvl w:val="1"/>
          <w:numId w:val="13"/>
        </w:numPr>
        <w:tabs>
          <w:tab w:val="left" w:pos="0"/>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Застройщик имеет право на односторонний внесудебный отказ от исполнения настоящего договора в случаях:</w:t>
      </w:r>
    </w:p>
    <w:p w14:paraId="53ACDB94" w14:textId="77777777" w:rsidR="00FB08D4" w:rsidRPr="005C0E40" w:rsidRDefault="000675EC" w:rsidP="004A7E25">
      <w:pPr>
        <w:numPr>
          <w:ilvl w:val="1"/>
          <w:numId w:val="3"/>
        </w:numPr>
        <w:tabs>
          <w:tab w:val="left" w:pos="0"/>
          <w:tab w:val="left" w:pos="1134"/>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и просрочка внесения платежа составила более чем 2 (два) месяца;</w:t>
      </w:r>
    </w:p>
    <w:p w14:paraId="2970A212" w14:textId="77777777" w:rsidR="00FB08D4" w:rsidRPr="005C0E40" w:rsidRDefault="000675EC" w:rsidP="004A7E25">
      <w:pPr>
        <w:numPr>
          <w:ilvl w:val="1"/>
          <w:numId w:val="3"/>
        </w:numPr>
        <w:tabs>
          <w:tab w:val="left" w:pos="0"/>
          <w:tab w:val="left" w:pos="1134"/>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если в соответствии с настоящим договором уплата цены договора должна производиться Участником долевого строительства путем внесения платежей частями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12 (двенадцати) месяцев или если просрочка внесения платежа составила более чем 2 (два) месяца</w:t>
      </w:r>
      <w:bookmarkStart w:id="2" w:name="1fob9te" w:colFirst="0" w:colLast="0"/>
      <w:bookmarkEnd w:id="2"/>
      <w:r w:rsidRPr="005C0E40">
        <w:rPr>
          <w:rFonts w:ascii="TT Firs Text" w:eastAsia="Verdana" w:hAnsi="TT Firs Text" w:cs="Verdana"/>
          <w:sz w:val="20"/>
          <w:szCs w:val="20"/>
        </w:rPr>
        <w:t>;</w:t>
      </w:r>
    </w:p>
    <w:p w14:paraId="61065631" w14:textId="77777777" w:rsidR="00FB08D4" w:rsidRPr="005C0E40" w:rsidRDefault="000675EC" w:rsidP="004A7E25">
      <w:pPr>
        <w:numPr>
          <w:ilvl w:val="1"/>
          <w:numId w:val="3"/>
        </w:numPr>
        <w:tabs>
          <w:tab w:val="left" w:pos="0"/>
          <w:tab w:val="left" w:pos="1134"/>
        </w:tabs>
        <w:spacing w:after="0" w:line="240" w:lineRule="auto"/>
        <w:ind w:left="0" w:firstLine="566"/>
        <w:jc w:val="both"/>
        <w:rPr>
          <w:rFonts w:ascii="TT Firs Text" w:eastAsia="Verdana" w:hAnsi="TT Firs Text" w:cs="Verdana"/>
          <w:sz w:val="20"/>
          <w:szCs w:val="20"/>
        </w:rPr>
      </w:pPr>
      <w:r w:rsidRPr="005C0E40">
        <w:rPr>
          <w:rFonts w:ascii="TT Firs Text" w:eastAsia="Verdana" w:hAnsi="TT Firs Text" w:cs="Verdana"/>
          <w:sz w:val="20"/>
          <w:szCs w:val="20"/>
        </w:rPr>
        <w:t>в иных случаях, предусмотренных действующим законодательством.</w:t>
      </w:r>
    </w:p>
    <w:p w14:paraId="4B2584D8" w14:textId="77777777" w:rsidR="00FB08D4" w:rsidRPr="005C0E40" w:rsidRDefault="000675EC" w:rsidP="004A7E25">
      <w:pPr>
        <w:numPr>
          <w:ilvl w:val="1"/>
          <w:numId w:val="13"/>
        </w:numPr>
        <w:tabs>
          <w:tab w:val="left" w:pos="0"/>
          <w:tab w:val="left" w:pos="1170"/>
        </w:tabs>
        <w:spacing w:after="0" w:line="240" w:lineRule="auto"/>
        <w:ind w:left="0" w:firstLine="566"/>
        <w:jc w:val="both"/>
        <w:rPr>
          <w:rFonts w:ascii="TT Firs Text" w:hAnsi="TT Firs Text"/>
          <w:sz w:val="20"/>
          <w:szCs w:val="20"/>
        </w:rPr>
      </w:pPr>
      <w:r w:rsidRPr="005C0E40">
        <w:rPr>
          <w:rFonts w:ascii="TT Firs Text" w:eastAsia="Arial" w:hAnsi="TT Firs Text" w:cs="Arial"/>
          <w:sz w:val="20"/>
          <w:szCs w:val="20"/>
        </w:rPr>
        <w:t xml:space="preserve">В случае наличия оснований для одностороннего отказа Застройщика от исполнения настоящего договора, Застройщик вправе расторгнуть настоящий договор не ранее чем через 30 (тридцать) дней после направления в письменной форме Участнику долевого строительства в порядке, предусмотренном ч. 4 ст. 8 Закона № 214-ФЗ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w:t>
      </w:r>
      <w:r w:rsidRPr="005C0E40">
        <w:rPr>
          <w:rFonts w:ascii="TT Firs Text" w:eastAsia="Arial" w:hAnsi="TT Firs Text" w:cs="Arial"/>
          <w:sz w:val="20"/>
          <w:szCs w:val="20"/>
        </w:rPr>
        <w:lastRenderedPageBreak/>
        <w:t>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 3, 4 ст. 9 Закона № 214-ФЗ.</w:t>
      </w:r>
    </w:p>
    <w:p w14:paraId="796633A6"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В случае одностороннего отказа одной из Сторон от исполнения настоящего договора последний считается расторгнутым со дня направления другой Стороне уведомления об одностороннем отказе от исполнения договора.</w:t>
      </w:r>
    </w:p>
    <w:p w14:paraId="60D857B2"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66A9332F" w14:textId="77777777" w:rsidR="00FB08D4" w:rsidRPr="005C0E40" w:rsidRDefault="000675EC" w:rsidP="004A7E25">
      <w:pPr>
        <w:tabs>
          <w:tab w:val="left" w:pos="851"/>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11.7. 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Участник долевого строительства уплачивает Застройщику штраф в размере 5% (пяти процентов) от цены Договора, указанной в пункте 3.1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поручение </w:t>
      </w:r>
      <w:proofErr w:type="spellStart"/>
      <w:r w:rsidRPr="005C0E40">
        <w:rPr>
          <w:rFonts w:ascii="TT Firs Text" w:eastAsia="Verdana" w:hAnsi="TT Firs Text" w:cs="Verdana"/>
          <w:sz w:val="20"/>
          <w:szCs w:val="20"/>
        </w:rPr>
        <w:t>Эскроу</w:t>
      </w:r>
      <w:proofErr w:type="spellEnd"/>
      <w:r w:rsidRPr="005C0E40">
        <w:rPr>
          <w:rFonts w:ascii="TT Firs Text" w:eastAsia="Verdana" w:hAnsi="TT Firs Text" w:cs="Verdana"/>
          <w:sz w:val="20"/>
          <w:szCs w:val="20"/>
        </w:rPr>
        <w:t>-агенту перечислить сумму штрафа Застройщику.</w:t>
      </w:r>
    </w:p>
    <w:p w14:paraId="041D8505" w14:textId="77777777" w:rsidR="00FB08D4" w:rsidRPr="005C0E40" w:rsidRDefault="00FB08D4" w:rsidP="004A7E25">
      <w:pPr>
        <w:tabs>
          <w:tab w:val="left" w:pos="851"/>
        </w:tabs>
        <w:spacing w:after="0" w:line="240" w:lineRule="auto"/>
        <w:ind w:firstLine="566"/>
        <w:jc w:val="both"/>
        <w:rPr>
          <w:rFonts w:ascii="TT Firs Text" w:eastAsia="Verdana" w:hAnsi="TT Firs Text" w:cs="Verdana"/>
          <w:sz w:val="20"/>
          <w:szCs w:val="20"/>
        </w:rPr>
      </w:pPr>
    </w:p>
    <w:p w14:paraId="7B84B65A"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Arial" w:hAnsi="TT Firs Text" w:cs="Arial"/>
          <w:sz w:val="20"/>
          <w:szCs w:val="20"/>
        </w:rPr>
        <w:t xml:space="preserve">11.8. В случае прекращения договора счета </w:t>
      </w:r>
      <w:proofErr w:type="spellStart"/>
      <w:r w:rsidRPr="005C0E40">
        <w:rPr>
          <w:rFonts w:ascii="TT Firs Text" w:eastAsia="Arial" w:hAnsi="TT Firs Text" w:cs="Arial"/>
          <w:sz w:val="20"/>
          <w:szCs w:val="20"/>
        </w:rPr>
        <w:t>эскроу</w:t>
      </w:r>
      <w:proofErr w:type="spellEnd"/>
      <w:r w:rsidRPr="005C0E40">
        <w:rPr>
          <w:rFonts w:ascii="TT Firs Text" w:eastAsia="Arial" w:hAnsi="TT Firs Text" w:cs="Arial"/>
          <w:sz w:val="20"/>
          <w:szCs w:val="20"/>
        </w:rPr>
        <w:t xml:space="preserve"> по основаниям, предусмотренным ч.7 ст.15.5 Закона №214-ФЗ, денежные средства со счета </w:t>
      </w:r>
      <w:proofErr w:type="spellStart"/>
      <w:r w:rsidRPr="005C0E40">
        <w:rPr>
          <w:rFonts w:ascii="TT Firs Text" w:eastAsia="Arial" w:hAnsi="TT Firs Text" w:cs="Arial"/>
          <w:sz w:val="20"/>
          <w:szCs w:val="20"/>
        </w:rPr>
        <w:t>эскроу</w:t>
      </w:r>
      <w:proofErr w:type="spellEnd"/>
      <w:r w:rsidRPr="005C0E40">
        <w:rPr>
          <w:rFonts w:ascii="TT Firs Text" w:eastAsia="Arial" w:hAnsi="TT Firs Text" w:cs="Arial"/>
          <w:sz w:val="20"/>
          <w:szCs w:val="20"/>
        </w:rPr>
        <w:t xml:space="preserve"> на основании полученных </w:t>
      </w:r>
      <w:proofErr w:type="spellStart"/>
      <w:r w:rsidRPr="005C0E40">
        <w:rPr>
          <w:rFonts w:ascii="TT Firs Text" w:eastAsia="Arial" w:hAnsi="TT Firs Text" w:cs="Arial"/>
          <w:sz w:val="20"/>
          <w:szCs w:val="20"/>
        </w:rPr>
        <w:t>Эскроу</w:t>
      </w:r>
      <w:proofErr w:type="spellEnd"/>
      <w:r w:rsidRPr="005C0E40">
        <w:rPr>
          <w:rFonts w:ascii="TT Firs Text" w:eastAsia="Arial" w:hAnsi="TT Firs Text" w:cs="Arial"/>
          <w:sz w:val="20"/>
          <w:szCs w:val="20"/>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5C0E40">
        <w:rPr>
          <w:rFonts w:ascii="TT Firs Text" w:eastAsia="Arial" w:hAnsi="TT Firs Text" w:cs="Arial"/>
          <w:sz w:val="20"/>
          <w:szCs w:val="20"/>
        </w:rPr>
        <w:t>эскроу</w:t>
      </w:r>
      <w:proofErr w:type="spellEnd"/>
      <w:r w:rsidRPr="005C0E40">
        <w:rPr>
          <w:rFonts w:ascii="TT Firs Text" w:eastAsia="Arial" w:hAnsi="TT Firs Text" w:cs="Arial"/>
          <w:sz w:val="20"/>
          <w:szCs w:val="20"/>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5C0E40">
        <w:rPr>
          <w:rFonts w:ascii="TT Firs Text" w:eastAsia="Arial" w:hAnsi="TT Firs Text" w:cs="Arial"/>
          <w:sz w:val="20"/>
          <w:szCs w:val="20"/>
        </w:rPr>
        <w:t>Эскроу-аrентом</w:t>
      </w:r>
      <w:proofErr w:type="spellEnd"/>
      <w:r w:rsidRPr="005C0E40">
        <w:rPr>
          <w:rFonts w:ascii="TT Firs Text" w:eastAsia="Arial" w:hAnsi="TT Firs Text" w:cs="Arial"/>
          <w:sz w:val="20"/>
          <w:szCs w:val="20"/>
        </w:rPr>
        <w:t xml:space="preserve"> указания Участника долевого строительства об их выдаче либо переводе при прекращении такого Договора по основаниям, предусмотренным ч. 7 ст. 15.5 Закона № 214-ФЗ.</w:t>
      </w:r>
    </w:p>
    <w:p w14:paraId="2D549AF9"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21CA1B19" w14:textId="77777777" w:rsidR="00FB08D4" w:rsidRPr="005C0E40" w:rsidRDefault="000675EC" w:rsidP="004A7E25">
      <w:pPr>
        <w:tabs>
          <w:tab w:val="left" w:pos="1170"/>
        </w:tabs>
        <w:spacing w:after="0" w:line="240" w:lineRule="auto"/>
        <w:ind w:firstLine="566"/>
        <w:jc w:val="both"/>
        <w:rPr>
          <w:rFonts w:ascii="TT Firs Text" w:eastAsia="Verdana" w:hAnsi="TT Firs Text" w:cs="Verdana"/>
          <w:b/>
          <w:sz w:val="20"/>
          <w:szCs w:val="20"/>
        </w:rPr>
      </w:pPr>
      <w:r w:rsidRPr="005C0E40">
        <w:rPr>
          <w:rFonts w:ascii="TT Firs Text" w:eastAsia="Verdana" w:hAnsi="TT Firs Text" w:cs="Verdana"/>
          <w:sz w:val="20"/>
          <w:szCs w:val="20"/>
        </w:rPr>
        <w:t>11.9. Участник долевого строительства подтверждает, что предупрежден Застройщиком и согласен с тем, что сроки строительства, ввода в эксплуатацию многоквартирного дома, передачи Объекта долевого строительства могут быть изменены в одностороннем порядке по причине принятия закона, указа, постановления, акта, приказа, распоряжения, письменного указания, предписания, незаконного действия (бездействия) любого государственного или муниципального исполнительного, законодательного органа, учреждения, организации, которые препятствуют строительству/вводу в эксплуатацию многоквартирного дома или устанавливают новые условия (изменяют существующие условия) и сроки, влияющие на строительство многоквартирного дома, в том числе по установлению, изменению технических условий строительства многоквартирного дома и инженерно-технического обеспечения, подключению многоквартирного дома к сетям инженерно-технического обеспечения, порядку получения или продления разрешительной, правоустанавливающей документации на строительство многоквартирного дома или на земельный участок, необходимых для продолжения строительства и/или ввода многоквартирного дома в эксплуатацию.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w:t>
      </w:r>
    </w:p>
    <w:p w14:paraId="617E6359" w14:textId="77777777" w:rsidR="00FB08D4" w:rsidRPr="005C0E40" w:rsidRDefault="00FB08D4" w:rsidP="004A7E25">
      <w:pPr>
        <w:tabs>
          <w:tab w:val="left" w:pos="1170"/>
        </w:tabs>
        <w:spacing w:after="0" w:line="240" w:lineRule="auto"/>
        <w:ind w:firstLine="566"/>
        <w:jc w:val="both"/>
        <w:rPr>
          <w:rFonts w:ascii="TT Firs Text" w:eastAsia="Verdana" w:hAnsi="TT Firs Text" w:cs="Verdana"/>
          <w:b/>
          <w:sz w:val="20"/>
          <w:szCs w:val="20"/>
        </w:rPr>
      </w:pPr>
    </w:p>
    <w:p w14:paraId="48B6424B" w14:textId="77777777" w:rsidR="00FB08D4" w:rsidRPr="005C0E40" w:rsidRDefault="000675EC" w:rsidP="000675EC">
      <w:pPr>
        <w:tabs>
          <w:tab w:val="left" w:pos="1170"/>
        </w:tabs>
        <w:spacing w:after="0" w:line="240" w:lineRule="auto"/>
        <w:ind w:firstLine="566"/>
        <w:jc w:val="center"/>
        <w:rPr>
          <w:rFonts w:ascii="TT Firs Text" w:eastAsia="Verdana" w:hAnsi="TT Firs Text" w:cs="Verdana"/>
          <w:b/>
          <w:sz w:val="20"/>
          <w:szCs w:val="20"/>
        </w:rPr>
      </w:pPr>
      <w:r w:rsidRPr="005C0E40">
        <w:rPr>
          <w:rFonts w:ascii="TT Firs Text" w:eastAsia="Verdana" w:hAnsi="TT Firs Text" w:cs="Verdana"/>
          <w:b/>
          <w:sz w:val="20"/>
          <w:szCs w:val="20"/>
        </w:rPr>
        <w:t>12. Прочие условия</w:t>
      </w:r>
    </w:p>
    <w:p w14:paraId="131A25D8" w14:textId="77777777" w:rsidR="00FB08D4" w:rsidRPr="005C0E40" w:rsidRDefault="00FB08D4" w:rsidP="004A7E25">
      <w:pPr>
        <w:tabs>
          <w:tab w:val="left" w:pos="1170"/>
        </w:tabs>
        <w:spacing w:after="0" w:line="240" w:lineRule="auto"/>
        <w:ind w:firstLine="566"/>
        <w:jc w:val="both"/>
        <w:rPr>
          <w:rFonts w:ascii="TT Firs Text" w:eastAsia="Verdana" w:hAnsi="TT Firs Text" w:cs="Verdana"/>
          <w:b/>
          <w:sz w:val="20"/>
          <w:szCs w:val="20"/>
        </w:rPr>
      </w:pPr>
    </w:p>
    <w:p w14:paraId="6D2A86D7" w14:textId="77777777" w:rsidR="00FB08D4" w:rsidRPr="005C0E40" w:rsidRDefault="000675EC" w:rsidP="004A7E25">
      <w:pPr>
        <w:numPr>
          <w:ilvl w:val="1"/>
          <w:numId w:val="12"/>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то по истечении претензионного срока, указанного в п. 12.2. настоящего договора, спор передается на рассмотрение: Центрального районного суда г. Новосибирска (если Участник долевого строительства является физическим лицом) или Арбитражного суда Новосибирской области (если Участник долевого строительства является юридическим лицом или индивидуальным предпринимателем).</w:t>
      </w:r>
    </w:p>
    <w:p w14:paraId="1383C8DD" w14:textId="77777777" w:rsidR="00FB08D4" w:rsidRPr="005C0E40" w:rsidRDefault="000675EC" w:rsidP="004A7E25">
      <w:pPr>
        <w:numPr>
          <w:ilvl w:val="1"/>
          <w:numId w:val="12"/>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Стороны устанавливают обязательный претензионный порядок урегулирования спора. Претензии рассматриваются только в письменном виде в течение 30 (тридцати) дней со дня их поступления. Претензии могут быть направлены заказными письмами с уведомлением о вручении, либо вручаются лично. Иной порядок подачи и рассмотрения претензий не предусмотрен.</w:t>
      </w:r>
    </w:p>
    <w:p w14:paraId="41BD8959" w14:textId="77777777" w:rsidR="00FB08D4" w:rsidRPr="005C0E40" w:rsidRDefault="000675EC" w:rsidP="004A7E25">
      <w:pPr>
        <w:numPr>
          <w:ilvl w:val="1"/>
          <w:numId w:val="12"/>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w:t>
      </w:r>
      <w:r w:rsidRPr="005C0E40">
        <w:rPr>
          <w:rFonts w:ascii="TT Firs Text" w:eastAsia="Verdana" w:hAnsi="TT Firs Text" w:cs="Verdana"/>
          <w:sz w:val="20"/>
          <w:szCs w:val="20"/>
        </w:rPr>
        <w:lastRenderedPageBreak/>
        <w:t>не могут использоваться Сторонами в качестве доказательства в случае спора и для толкования текста Договора.</w:t>
      </w:r>
    </w:p>
    <w:p w14:paraId="1F4AE49D" w14:textId="28ED8F76" w:rsidR="00FB08D4" w:rsidRPr="005C0E40" w:rsidRDefault="000675EC" w:rsidP="004A7E25">
      <w:pPr>
        <w:numPr>
          <w:ilvl w:val="1"/>
          <w:numId w:val="12"/>
        </w:numPr>
        <w:tabs>
          <w:tab w:val="left" w:pos="1170"/>
        </w:tabs>
        <w:spacing w:after="0" w:line="240" w:lineRule="auto"/>
        <w:ind w:left="0" w:firstLine="566"/>
        <w:jc w:val="both"/>
        <w:rPr>
          <w:rFonts w:ascii="TT Firs Text" w:hAnsi="TT Firs Text"/>
          <w:b/>
          <w:sz w:val="20"/>
          <w:szCs w:val="20"/>
        </w:rPr>
      </w:pPr>
      <w:r w:rsidRPr="005C0E40">
        <w:rPr>
          <w:rFonts w:ascii="TT Firs Text" w:eastAsia="Verdana" w:hAnsi="TT Firs Text" w:cs="Verdana"/>
          <w:sz w:val="20"/>
          <w:szCs w:val="20"/>
        </w:rPr>
        <w:t xml:space="preserve">Адресом Участника долевого строительства для направления ему корреспонденции по настоящему договору является: </w:t>
      </w:r>
      <w:r w:rsidR="0034712F">
        <w:rPr>
          <w:rFonts w:ascii="TT Firs Text" w:eastAsia="Verdana" w:hAnsi="TT Firs Text" w:cs="Verdana"/>
          <w:b/>
          <w:sz w:val="20"/>
          <w:szCs w:val="20"/>
        </w:rPr>
        <w:t>____________________________</w:t>
      </w:r>
      <w:r w:rsidRPr="005C0E40">
        <w:rPr>
          <w:rFonts w:ascii="TT Firs Text" w:eastAsia="Verdana" w:hAnsi="TT Firs Text" w:cs="Verdana"/>
          <w:sz w:val="20"/>
          <w:szCs w:val="20"/>
        </w:rPr>
        <w:t xml:space="preserve">, адрес электронной почты: </w:t>
      </w:r>
      <w:r w:rsidR="0034712F">
        <w:rPr>
          <w:rFonts w:ascii="TT Firs Text" w:eastAsia="Verdana" w:hAnsi="TT Firs Text" w:cs="Verdana"/>
          <w:b/>
          <w:sz w:val="20"/>
          <w:szCs w:val="20"/>
        </w:rPr>
        <w:t>_____________</w:t>
      </w:r>
    </w:p>
    <w:p w14:paraId="1731273D" w14:textId="77777777" w:rsidR="00FB08D4" w:rsidRPr="005C0E40" w:rsidRDefault="000675EC" w:rsidP="004A7E25">
      <w:pPr>
        <w:numPr>
          <w:ilvl w:val="1"/>
          <w:numId w:val="12"/>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53BB1E95" w14:textId="77777777" w:rsidR="00FB08D4" w:rsidRPr="005C0E40" w:rsidRDefault="000675EC" w:rsidP="004A7E25">
      <w:pPr>
        <w:numPr>
          <w:ilvl w:val="1"/>
          <w:numId w:val="12"/>
        </w:numPr>
        <w:tabs>
          <w:tab w:val="left" w:pos="1170"/>
        </w:tabs>
        <w:spacing w:after="0" w:line="240" w:lineRule="auto"/>
        <w:ind w:left="0" w:firstLine="566"/>
        <w:jc w:val="both"/>
        <w:rPr>
          <w:rFonts w:ascii="TT Firs Text" w:hAnsi="TT Firs Text"/>
          <w:sz w:val="20"/>
          <w:szCs w:val="20"/>
        </w:rPr>
      </w:pPr>
      <w:r w:rsidRPr="005C0E40">
        <w:rPr>
          <w:rFonts w:ascii="TT Firs Text" w:eastAsia="Verdana" w:hAnsi="TT Firs Text" w:cs="Verdana"/>
          <w:sz w:val="20"/>
          <w:szCs w:val="20"/>
        </w:rPr>
        <w:t xml:space="preserve">Стороны согласились, что Сообщения, направляемые Участнику долевого строительства, отправляются по адресу электронной почты Участника долевого строительства, указанного в п. 12.4. настоящего договора, что приравнивается Сторонами к получению Сообщения лично, или отправляются заказным письмом с описью и уведомлением о вручении по адресу, предусмотренному в настоящем договоре. Сообщения считаются полученными либо с даты его получения получателем, либо с даты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w:t>
      </w:r>
    </w:p>
    <w:p w14:paraId="4C9128A6" w14:textId="77777777" w:rsidR="00FB08D4" w:rsidRPr="005C0E40" w:rsidRDefault="000675EC" w:rsidP="004A7E25">
      <w:pPr>
        <w:widowControl w:val="0"/>
        <w:tabs>
          <w:tab w:val="left" w:pos="117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12.7. Любая информация, ставшая известной сторонам в ходе исполнения условий настоящего договора, будет считаться конфиденциальной и не подлежащей разглашению третьим лицам.</w:t>
      </w:r>
    </w:p>
    <w:p w14:paraId="77D13F12" w14:textId="77777777" w:rsidR="00FB08D4" w:rsidRPr="005C0E40" w:rsidRDefault="00FB08D4" w:rsidP="004A7E25">
      <w:pPr>
        <w:widowControl w:val="0"/>
        <w:tabs>
          <w:tab w:val="left" w:pos="1170"/>
        </w:tabs>
        <w:spacing w:after="0" w:line="240" w:lineRule="auto"/>
        <w:ind w:firstLine="566"/>
        <w:jc w:val="both"/>
        <w:rPr>
          <w:rFonts w:ascii="TT Firs Text" w:eastAsia="Verdana" w:hAnsi="TT Firs Text" w:cs="Verdana"/>
          <w:sz w:val="20"/>
          <w:szCs w:val="20"/>
        </w:rPr>
      </w:pPr>
    </w:p>
    <w:p w14:paraId="316D7C6B" w14:textId="77777777" w:rsidR="00FB08D4" w:rsidRPr="005C0E40" w:rsidRDefault="000675EC" w:rsidP="004A7E25">
      <w:pPr>
        <w:widowControl w:val="0"/>
        <w:tabs>
          <w:tab w:val="left" w:pos="1170"/>
        </w:tabs>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12.8.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свое согласие на обработку своих персональных данных, относящихся к личности Участника долевого строительства, доступной либо известной в любой конкретный момент времени Застройщику, предусмотренной Законом 152 ФЗ РФ «О персональных данных».</w:t>
      </w:r>
    </w:p>
    <w:p w14:paraId="504AD77B" w14:textId="77777777" w:rsidR="00FB08D4" w:rsidRPr="005C0E40" w:rsidRDefault="00FB08D4" w:rsidP="004A7E25">
      <w:pPr>
        <w:widowControl w:val="0"/>
        <w:tabs>
          <w:tab w:val="left" w:pos="1170"/>
        </w:tabs>
        <w:spacing w:after="0" w:line="240" w:lineRule="auto"/>
        <w:ind w:firstLine="566"/>
        <w:jc w:val="both"/>
        <w:rPr>
          <w:rFonts w:ascii="TT Firs Text" w:eastAsia="Verdana" w:hAnsi="TT Firs Text" w:cs="Verdana"/>
          <w:sz w:val="20"/>
          <w:szCs w:val="20"/>
        </w:rPr>
      </w:pPr>
    </w:p>
    <w:p w14:paraId="623975E1" w14:textId="77777777" w:rsidR="00FB08D4" w:rsidRPr="005C0E40" w:rsidRDefault="000675EC" w:rsidP="004A7E25">
      <w:pPr>
        <w:widowControl w:val="0"/>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 </w:t>
      </w:r>
    </w:p>
    <w:p w14:paraId="516C1DAA"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3BBAF64C"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sz w:val="20"/>
          <w:szCs w:val="20"/>
        </w:rPr>
        <w:t xml:space="preserve">12.9. Настоящий договор составлен </w:t>
      </w:r>
      <w:r w:rsidRPr="005C0E40">
        <w:rPr>
          <w:rFonts w:ascii="TT Firs Text" w:eastAsia="Verdana" w:hAnsi="TT Firs Text" w:cs="Verdana"/>
          <w:b/>
          <w:sz w:val="20"/>
          <w:szCs w:val="20"/>
        </w:rPr>
        <w:t>в электронном виде</w:t>
      </w:r>
      <w:r w:rsidRPr="005C0E40">
        <w:rPr>
          <w:rFonts w:ascii="TT Firs Text" w:eastAsia="Verdana" w:hAnsi="TT Firs Text" w:cs="Verdana"/>
          <w:sz w:val="20"/>
          <w:szCs w:val="20"/>
        </w:rPr>
        <w:t>.</w:t>
      </w:r>
    </w:p>
    <w:p w14:paraId="0E879EE6" w14:textId="77777777" w:rsidR="00FB08D4" w:rsidRPr="005C0E40" w:rsidRDefault="00FB08D4" w:rsidP="004A7E25">
      <w:pPr>
        <w:spacing w:after="0" w:line="240" w:lineRule="auto"/>
        <w:ind w:firstLine="566"/>
        <w:jc w:val="both"/>
        <w:rPr>
          <w:rFonts w:ascii="TT Firs Text" w:eastAsia="Verdana" w:hAnsi="TT Firs Text" w:cs="Verdana"/>
          <w:sz w:val="20"/>
          <w:szCs w:val="20"/>
        </w:rPr>
      </w:pPr>
    </w:p>
    <w:p w14:paraId="03E79681" w14:textId="77777777" w:rsidR="00FB08D4" w:rsidRPr="005C0E40" w:rsidRDefault="000675EC" w:rsidP="004A7E25">
      <w:pPr>
        <w:spacing w:after="0" w:line="240" w:lineRule="auto"/>
        <w:ind w:firstLine="566"/>
        <w:jc w:val="both"/>
        <w:rPr>
          <w:rFonts w:ascii="TT Firs Text" w:eastAsia="Verdana" w:hAnsi="TT Firs Text" w:cs="Verdana"/>
          <w:sz w:val="20"/>
          <w:szCs w:val="20"/>
        </w:rPr>
      </w:pPr>
      <w:r w:rsidRPr="005C0E40">
        <w:rPr>
          <w:rFonts w:ascii="TT Firs Text" w:eastAsia="Verdana" w:hAnsi="TT Firs Text" w:cs="Verdana"/>
          <w:b/>
          <w:sz w:val="20"/>
          <w:szCs w:val="20"/>
        </w:rPr>
        <w:t>13. Реквизиты и подписи сторон</w:t>
      </w:r>
    </w:p>
    <w:tbl>
      <w:tblPr>
        <w:tblStyle w:val="a7"/>
        <w:tblW w:w="9785" w:type="dxa"/>
        <w:tblInd w:w="55" w:type="dxa"/>
        <w:tblLayout w:type="fixed"/>
        <w:tblLook w:val="0000" w:firstRow="0" w:lastRow="0" w:firstColumn="0" w:lastColumn="0" w:noHBand="0" w:noVBand="0"/>
      </w:tblPr>
      <w:tblGrid>
        <w:gridCol w:w="4817"/>
        <w:gridCol w:w="4968"/>
      </w:tblGrid>
      <w:tr w:rsidR="00FB08D4" w:rsidRPr="005C0E40" w14:paraId="17142A57" w14:textId="77777777">
        <w:tc>
          <w:tcPr>
            <w:tcW w:w="4817" w:type="dxa"/>
            <w:shd w:val="clear" w:color="auto" w:fill="auto"/>
          </w:tcPr>
          <w:p w14:paraId="66858823" w14:textId="77777777" w:rsidR="00FB08D4" w:rsidRPr="005C0E40" w:rsidRDefault="000675EC" w:rsidP="004A7E25">
            <w:pPr>
              <w:numPr>
                <w:ilvl w:val="0"/>
                <w:numId w:val="7"/>
              </w:numPr>
              <w:spacing w:after="0" w:line="240" w:lineRule="auto"/>
              <w:ind w:left="0" w:firstLine="566"/>
              <w:jc w:val="both"/>
              <w:rPr>
                <w:rFonts w:ascii="TT Firs Text" w:eastAsia="Verdana" w:hAnsi="TT Firs Text" w:cs="Verdana"/>
                <w:b/>
                <w:sz w:val="20"/>
                <w:szCs w:val="20"/>
              </w:rPr>
            </w:pPr>
            <w:r w:rsidRPr="005C0E40">
              <w:rPr>
                <w:rFonts w:ascii="TT Firs Text" w:eastAsia="Verdana" w:hAnsi="TT Firs Text" w:cs="Verdana"/>
                <w:b/>
                <w:sz w:val="20"/>
                <w:szCs w:val="20"/>
              </w:rPr>
              <w:t xml:space="preserve">Застройщик: </w:t>
            </w:r>
          </w:p>
          <w:p w14:paraId="2BC4862D" w14:textId="77777777" w:rsidR="00FB08D4" w:rsidRPr="005C0E40" w:rsidRDefault="000675EC" w:rsidP="000675EC">
            <w:pPr>
              <w:spacing w:after="0" w:line="240" w:lineRule="auto"/>
              <w:jc w:val="both"/>
              <w:rPr>
                <w:rFonts w:ascii="TT Firs Text" w:eastAsia="Verdana" w:hAnsi="TT Firs Text" w:cs="Verdana"/>
                <w:b/>
                <w:sz w:val="20"/>
                <w:szCs w:val="20"/>
              </w:rPr>
            </w:pPr>
            <w:r w:rsidRPr="005C0E40">
              <w:rPr>
                <w:rFonts w:ascii="TT Firs Text" w:eastAsia="Verdana" w:hAnsi="TT Firs Text" w:cs="Verdana"/>
                <w:b/>
                <w:sz w:val="20"/>
                <w:szCs w:val="20"/>
              </w:rPr>
              <w:t>ООО «Специализированный застройщик «</w:t>
            </w:r>
            <w:proofErr w:type="spellStart"/>
            <w:r w:rsidRPr="005C0E40">
              <w:rPr>
                <w:rFonts w:ascii="TT Firs Text" w:eastAsia="Verdana" w:hAnsi="TT Firs Text" w:cs="Verdana"/>
                <w:b/>
                <w:sz w:val="20"/>
                <w:szCs w:val="20"/>
              </w:rPr>
              <w:t>ЭмКаДэ</w:t>
            </w:r>
            <w:proofErr w:type="spellEnd"/>
            <w:r w:rsidRPr="005C0E40">
              <w:rPr>
                <w:rFonts w:ascii="TT Firs Text" w:eastAsia="Verdana" w:hAnsi="TT Firs Text" w:cs="Verdana"/>
                <w:b/>
                <w:sz w:val="20"/>
                <w:szCs w:val="20"/>
              </w:rPr>
              <w:t>»</w:t>
            </w:r>
          </w:p>
          <w:p w14:paraId="2D5C2F8F" w14:textId="77777777" w:rsidR="00FB08D4" w:rsidRPr="005C0E40" w:rsidRDefault="000675EC" w:rsidP="000675EC">
            <w:pPr>
              <w:spacing w:after="0" w:line="240" w:lineRule="auto"/>
              <w:jc w:val="both"/>
              <w:rPr>
                <w:rFonts w:ascii="TT Firs Text" w:eastAsia="Verdana" w:hAnsi="TT Firs Text" w:cs="Verdana"/>
                <w:sz w:val="20"/>
                <w:szCs w:val="20"/>
              </w:rPr>
            </w:pPr>
            <w:bookmarkStart w:id="3" w:name="_3znysh7" w:colFirst="0" w:colLast="0"/>
            <w:bookmarkEnd w:id="3"/>
            <w:r w:rsidRPr="005C0E40">
              <w:rPr>
                <w:rFonts w:ascii="TT Firs Text" w:eastAsia="Verdana" w:hAnsi="TT Firs Text" w:cs="Verdana"/>
                <w:sz w:val="20"/>
                <w:szCs w:val="20"/>
              </w:rPr>
              <w:t xml:space="preserve">630082, Россия, г. Новосибирск, ул. Тимирязева, д. 97, оф. 5 </w:t>
            </w:r>
          </w:p>
          <w:p w14:paraId="4499582A"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ОГРН: 1225400047740</w:t>
            </w:r>
          </w:p>
          <w:p w14:paraId="49D82D95"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ИНН:5402075728, КПП: 540201001</w:t>
            </w:r>
          </w:p>
          <w:p w14:paraId="05597D4E"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р/с 40702810613410006087</w:t>
            </w:r>
          </w:p>
          <w:p w14:paraId="5528DA73"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 xml:space="preserve">в филиале «ЦЕНТРАЛЬНЫЙ» Банка ВТБ ПАО Г.МОСКВА  </w:t>
            </w:r>
          </w:p>
          <w:p w14:paraId="1B5141B3"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 xml:space="preserve">БИК 044525411, к/с </w:t>
            </w:r>
            <w:proofErr w:type="spellStart"/>
            <w:r w:rsidRPr="005C0E40">
              <w:rPr>
                <w:rFonts w:ascii="TT Firs Text" w:eastAsia="Verdana" w:hAnsi="TT Firs Text" w:cs="Verdana"/>
                <w:sz w:val="20"/>
                <w:szCs w:val="20"/>
              </w:rPr>
              <w:t>корр</w:t>
            </w:r>
            <w:proofErr w:type="spellEnd"/>
            <w:r w:rsidRPr="005C0E40">
              <w:rPr>
                <w:rFonts w:ascii="TT Firs Text" w:eastAsia="Verdana" w:hAnsi="TT Firs Text" w:cs="Verdana"/>
                <w:sz w:val="20"/>
                <w:szCs w:val="20"/>
              </w:rPr>
              <w:t xml:space="preserve"> счет</w:t>
            </w:r>
          </w:p>
          <w:p w14:paraId="1752344A" w14:textId="77777777" w:rsidR="00FB08D4" w:rsidRPr="005C0E40" w:rsidRDefault="00FB08D4" w:rsidP="000675EC">
            <w:pPr>
              <w:spacing w:after="0" w:line="240" w:lineRule="auto"/>
              <w:jc w:val="both"/>
              <w:rPr>
                <w:rFonts w:ascii="TT Firs Text" w:eastAsia="Verdana" w:hAnsi="TT Firs Text" w:cs="Verdana"/>
                <w:sz w:val="20"/>
                <w:szCs w:val="20"/>
              </w:rPr>
            </w:pPr>
          </w:p>
          <w:p w14:paraId="47ACC091" w14:textId="77777777" w:rsidR="00FB08D4" w:rsidRPr="005C0E40" w:rsidRDefault="00FB08D4" w:rsidP="000675EC">
            <w:pPr>
              <w:spacing w:after="0" w:line="240" w:lineRule="auto"/>
              <w:jc w:val="both"/>
              <w:rPr>
                <w:rFonts w:ascii="TT Firs Text" w:eastAsia="Verdana" w:hAnsi="TT Firs Text" w:cs="Verdana"/>
                <w:sz w:val="20"/>
                <w:szCs w:val="20"/>
              </w:rPr>
            </w:pPr>
          </w:p>
          <w:p w14:paraId="496451AB"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______________ / Говоров А.В./</w:t>
            </w:r>
          </w:p>
          <w:p w14:paraId="289DE28B" w14:textId="77777777" w:rsidR="00FB08D4" w:rsidRPr="005C0E40" w:rsidRDefault="000675EC" w:rsidP="000675EC">
            <w:pPr>
              <w:spacing w:after="0" w:line="240" w:lineRule="auto"/>
              <w:jc w:val="both"/>
              <w:rPr>
                <w:rFonts w:ascii="TT Firs Text" w:eastAsia="Verdana" w:hAnsi="TT Firs Text" w:cs="Verdana"/>
                <w:sz w:val="20"/>
                <w:szCs w:val="20"/>
              </w:rPr>
            </w:pPr>
            <w:r w:rsidRPr="005C0E40">
              <w:rPr>
                <w:rFonts w:ascii="TT Firs Text" w:eastAsia="Verdana" w:hAnsi="TT Firs Text" w:cs="Verdana"/>
                <w:sz w:val="20"/>
                <w:szCs w:val="20"/>
              </w:rPr>
              <w:t xml:space="preserve">           </w:t>
            </w:r>
            <w:proofErr w:type="spellStart"/>
            <w:r w:rsidRPr="005C0E40">
              <w:rPr>
                <w:rFonts w:ascii="TT Firs Text" w:eastAsia="Verdana" w:hAnsi="TT Firs Text" w:cs="Verdana"/>
                <w:sz w:val="20"/>
                <w:szCs w:val="20"/>
              </w:rPr>
              <w:t>мп</w:t>
            </w:r>
            <w:proofErr w:type="spellEnd"/>
          </w:p>
        </w:tc>
        <w:tc>
          <w:tcPr>
            <w:tcW w:w="4968" w:type="dxa"/>
            <w:shd w:val="clear" w:color="auto" w:fill="auto"/>
          </w:tcPr>
          <w:p w14:paraId="4C08A4AB" w14:textId="77777777" w:rsidR="00FB08D4" w:rsidRPr="005C0E40" w:rsidRDefault="000675EC" w:rsidP="004A7E25">
            <w:pPr>
              <w:widowControl w:val="0"/>
              <w:spacing w:after="0" w:line="240" w:lineRule="auto"/>
              <w:ind w:firstLine="566"/>
              <w:jc w:val="both"/>
              <w:rPr>
                <w:rFonts w:ascii="TT Firs Text" w:eastAsia="Verdana" w:hAnsi="TT Firs Text" w:cs="Verdana"/>
                <w:b/>
                <w:sz w:val="20"/>
                <w:szCs w:val="20"/>
              </w:rPr>
            </w:pPr>
            <w:r w:rsidRPr="005C0E40">
              <w:rPr>
                <w:rFonts w:ascii="TT Firs Text" w:eastAsia="Verdana" w:hAnsi="TT Firs Text" w:cs="Verdana"/>
                <w:b/>
                <w:sz w:val="20"/>
                <w:szCs w:val="20"/>
              </w:rPr>
              <w:t xml:space="preserve">Участник долевого строительства: </w:t>
            </w:r>
          </w:p>
          <w:p w14:paraId="54017D9B" w14:textId="77777777" w:rsidR="00FB08D4" w:rsidRPr="005C0E40" w:rsidRDefault="00FB08D4" w:rsidP="004A7E25">
            <w:pPr>
              <w:widowControl w:val="0"/>
              <w:spacing w:after="0" w:line="240" w:lineRule="auto"/>
              <w:ind w:firstLine="566"/>
              <w:jc w:val="both"/>
              <w:rPr>
                <w:rFonts w:ascii="TT Firs Text" w:eastAsia="Verdana" w:hAnsi="TT Firs Text" w:cs="Verdana"/>
                <w:sz w:val="20"/>
                <w:szCs w:val="20"/>
              </w:rPr>
            </w:pPr>
          </w:p>
          <w:p w14:paraId="7C670412" w14:textId="77777777" w:rsidR="00FB08D4" w:rsidRPr="005C0E40" w:rsidRDefault="00FB08D4" w:rsidP="000675EC">
            <w:pPr>
              <w:spacing w:after="0" w:line="240" w:lineRule="auto"/>
              <w:jc w:val="both"/>
              <w:rPr>
                <w:rFonts w:ascii="TT Firs Text" w:eastAsia="Verdana" w:hAnsi="TT Firs Text" w:cs="Verdana"/>
                <w:sz w:val="20"/>
                <w:szCs w:val="20"/>
              </w:rPr>
            </w:pPr>
          </w:p>
        </w:tc>
      </w:tr>
    </w:tbl>
    <w:p w14:paraId="7BA9128F" w14:textId="77777777" w:rsidR="00FB08D4" w:rsidRPr="005C0E40" w:rsidRDefault="00FB08D4" w:rsidP="000675EC">
      <w:pPr>
        <w:spacing w:after="0" w:line="240" w:lineRule="auto"/>
        <w:jc w:val="both"/>
        <w:rPr>
          <w:rFonts w:ascii="TT Firs Text" w:eastAsia="Verdana" w:hAnsi="TT Firs Text" w:cs="Verdana"/>
          <w:sz w:val="20"/>
          <w:szCs w:val="20"/>
        </w:rPr>
      </w:pPr>
    </w:p>
    <w:sectPr w:rsidR="00FB08D4" w:rsidRPr="005C0E40" w:rsidSect="000675EC">
      <w:pgSz w:w="11906" w:h="16838"/>
      <w:pgMar w:top="709" w:right="850"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T Firs Text">
    <w:altName w:val="Corbel"/>
    <w:panose1 w:val="020B0003020000020004"/>
    <w:charset w:val="CC"/>
    <w:family w:val="swiss"/>
    <w:pitch w:val="variable"/>
    <w:sig w:usb0="A000027F" w:usb1="5000007B" w:usb2="00000000" w:usb3="00000000" w:csb0="00000097" w:csb1="00000000"/>
  </w:font>
  <w:font w:name="Verdana">
    <w:panose1 w:val="020B0604030504040204"/>
    <w:charset w:val="CC"/>
    <w:family w:val="swiss"/>
    <w:pitch w:val="variable"/>
    <w:sig w:usb0="A00006FF" w:usb1="4000205B" w:usb2="00000010" w:usb3="00000000" w:csb0="0000019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1731"/>
    <w:multiLevelType w:val="multilevel"/>
    <w:tmpl w:val="B2E2313C"/>
    <w:lvl w:ilvl="0">
      <w:start w:val="8"/>
      <w:numFmt w:val="decimal"/>
      <w:lvlText w:val="%1."/>
      <w:lvlJc w:val="left"/>
      <w:pPr>
        <w:ind w:left="360" w:hanging="360"/>
      </w:pPr>
      <w:rPr>
        <w:color w:val="3D3D3D"/>
        <w:sz w:val="18"/>
        <w:szCs w:val="18"/>
      </w:rPr>
    </w:lvl>
    <w:lvl w:ilvl="1">
      <w:start w:val="1"/>
      <w:numFmt w:val="decimal"/>
      <w:lvlText w:val="%1.%2."/>
      <w:lvlJc w:val="left"/>
      <w:pPr>
        <w:ind w:left="1410" w:hanging="720"/>
      </w:pPr>
      <w:rPr>
        <w:rFonts w:ascii="TT Firs Text" w:eastAsia="Verdana" w:hAnsi="TT Firs Text" w:cs="Verdana" w:hint="default"/>
        <w:color w:val="000000"/>
        <w:sz w:val="20"/>
        <w:szCs w:val="20"/>
      </w:rPr>
    </w:lvl>
    <w:lvl w:ilvl="2">
      <w:start w:val="1"/>
      <w:numFmt w:val="decimal"/>
      <w:lvlText w:val="%1.%2.%3."/>
      <w:lvlJc w:val="left"/>
      <w:pPr>
        <w:ind w:left="2100" w:hanging="720"/>
      </w:pPr>
      <w:rPr>
        <w:color w:val="3D3D3D"/>
        <w:sz w:val="18"/>
        <w:szCs w:val="18"/>
      </w:rPr>
    </w:lvl>
    <w:lvl w:ilvl="3">
      <w:start w:val="1"/>
      <w:numFmt w:val="decimal"/>
      <w:lvlText w:val="%1.%2.%3.%4."/>
      <w:lvlJc w:val="left"/>
      <w:pPr>
        <w:ind w:left="3150" w:hanging="1080"/>
      </w:pPr>
      <w:rPr>
        <w:color w:val="3D3D3D"/>
        <w:sz w:val="18"/>
        <w:szCs w:val="18"/>
      </w:rPr>
    </w:lvl>
    <w:lvl w:ilvl="4">
      <w:start w:val="1"/>
      <w:numFmt w:val="decimal"/>
      <w:lvlText w:val="%1.%2.%3.%4.%5."/>
      <w:lvlJc w:val="left"/>
      <w:pPr>
        <w:ind w:left="3840" w:hanging="1080"/>
      </w:pPr>
      <w:rPr>
        <w:color w:val="3D3D3D"/>
        <w:sz w:val="18"/>
        <w:szCs w:val="18"/>
      </w:rPr>
    </w:lvl>
    <w:lvl w:ilvl="5">
      <w:start w:val="1"/>
      <w:numFmt w:val="decimal"/>
      <w:lvlText w:val="%1.%2.%3.%4.%5.%6."/>
      <w:lvlJc w:val="left"/>
      <w:pPr>
        <w:ind w:left="4890" w:hanging="1440"/>
      </w:pPr>
      <w:rPr>
        <w:color w:val="3D3D3D"/>
        <w:sz w:val="18"/>
        <w:szCs w:val="18"/>
      </w:rPr>
    </w:lvl>
    <w:lvl w:ilvl="6">
      <w:start w:val="1"/>
      <w:numFmt w:val="decimal"/>
      <w:lvlText w:val="%1.%2.%3.%4.%5.%6.%7."/>
      <w:lvlJc w:val="left"/>
      <w:pPr>
        <w:ind w:left="5580" w:hanging="1440"/>
      </w:pPr>
      <w:rPr>
        <w:color w:val="3D3D3D"/>
        <w:sz w:val="18"/>
        <w:szCs w:val="18"/>
      </w:rPr>
    </w:lvl>
    <w:lvl w:ilvl="7">
      <w:start w:val="1"/>
      <w:numFmt w:val="decimal"/>
      <w:lvlText w:val="%1.%2.%3.%4.%5.%6.%7.%8."/>
      <w:lvlJc w:val="left"/>
      <w:pPr>
        <w:ind w:left="6630" w:hanging="1800"/>
      </w:pPr>
      <w:rPr>
        <w:color w:val="3D3D3D"/>
        <w:sz w:val="18"/>
        <w:szCs w:val="18"/>
      </w:rPr>
    </w:lvl>
    <w:lvl w:ilvl="8">
      <w:start w:val="1"/>
      <w:numFmt w:val="decimal"/>
      <w:lvlText w:val="%1.%2.%3.%4.%5.%6.%7.%8.%9."/>
      <w:lvlJc w:val="left"/>
      <w:pPr>
        <w:ind w:left="7320" w:hanging="1800"/>
      </w:pPr>
      <w:rPr>
        <w:color w:val="3D3D3D"/>
        <w:sz w:val="18"/>
        <w:szCs w:val="18"/>
      </w:rPr>
    </w:lvl>
  </w:abstractNum>
  <w:abstractNum w:abstractNumId="1" w15:restartNumberingAfterBreak="0">
    <w:nsid w:val="030C13F7"/>
    <w:multiLevelType w:val="multilevel"/>
    <w:tmpl w:val="B9184A58"/>
    <w:lvl w:ilvl="0">
      <w:start w:val="9"/>
      <w:numFmt w:val="decimal"/>
      <w:lvlText w:val="%1."/>
      <w:lvlJc w:val="left"/>
      <w:pPr>
        <w:ind w:left="720" w:hanging="360"/>
      </w:pPr>
      <w:rPr>
        <w:sz w:val="18"/>
        <w:szCs w:val="18"/>
      </w:rPr>
    </w:lvl>
    <w:lvl w:ilvl="1">
      <w:start w:val="1"/>
      <w:numFmt w:val="decimal"/>
      <w:lvlText w:val="%1.%2."/>
      <w:lvlJc w:val="left"/>
      <w:pPr>
        <w:ind w:left="1080" w:hanging="360"/>
      </w:pPr>
      <w:rPr>
        <w:rFonts w:ascii="TT Firs Text" w:eastAsia="Verdana" w:hAnsi="TT Firs Text" w:cs="Verdana" w:hint="default"/>
        <w:b w:val="0"/>
        <w:sz w:val="20"/>
        <w:szCs w:val="20"/>
      </w:rPr>
    </w:lvl>
    <w:lvl w:ilvl="2">
      <w:start w:val="1"/>
      <w:numFmt w:val="decimal"/>
      <w:lvlText w:val="%1.%2.%3."/>
      <w:lvlJc w:val="left"/>
      <w:pPr>
        <w:ind w:left="1440" w:hanging="360"/>
      </w:pPr>
      <w:rPr>
        <w:sz w:val="18"/>
        <w:szCs w:val="18"/>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0CFE28DA"/>
    <w:multiLevelType w:val="multilevel"/>
    <w:tmpl w:val="BF386FA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646E2A"/>
    <w:multiLevelType w:val="multilevel"/>
    <w:tmpl w:val="078CC4CE"/>
    <w:lvl w:ilvl="0">
      <w:start w:val="1"/>
      <w:numFmt w:val="bullet"/>
      <w:lvlText w:val="−"/>
      <w:lvlJc w:val="left"/>
      <w:pPr>
        <w:ind w:left="928" w:hanging="360"/>
      </w:pPr>
      <w:rPr>
        <w:rFonts w:ascii="Noto Sans Symbols" w:eastAsia="Noto Sans Symbols" w:hAnsi="Noto Sans Symbols" w:cs="Noto Sans Symbols"/>
        <w:sz w:val="16"/>
        <w:szCs w:val="16"/>
      </w:rPr>
    </w:lvl>
    <w:lvl w:ilvl="1">
      <w:start w:val="1"/>
      <w:numFmt w:val="bullet"/>
      <w:lvlText w:val="−"/>
      <w:lvlJc w:val="left"/>
      <w:pPr>
        <w:ind w:left="1080" w:hanging="360"/>
      </w:pPr>
      <w:rPr>
        <w:rFonts w:ascii="Noto Sans Symbols" w:eastAsia="Noto Sans Symbols" w:hAnsi="Noto Sans Symbols" w:cs="Noto Sans Symbols"/>
        <w:sz w:val="18"/>
        <w:szCs w:val="18"/>
      </w:rPr>
    </w:lvl>
    <w:lvl w:ilvl="2">
      <w:start w:val="1"/>
      <w:numFmt w:val="bullet"/>
      <w:lvlText w:val="−"/>
      <w:lvlJc w:val="left"/>
      <w:pPr>
        <w:ind w:left="1440" w:hanging="360"/>
      </w:pPr>
      <w:rPr>
        <w:rFonts w:ascii="Noto Sans Symbols" w:eastAsia="Noto Sans Symbols" w:hAnsi="Noto Sans Symbols" w:cs="Noto Sans Symbols"/>
        <w:sz w:val="18"/>
        <w:szCs w:val="18"/>
      </w:rPr>
    </w:lvl>
    <w:lvl w:ilvl="3">
      <w:start w:val="1"/>
      <w:numFmt w:val="bullet"/>
      <w:lvlText w:val="−"/>
      <w:lvlJc w:val="left"/>
      <w:pPr>
        <w:ind w:left="1800" w:hanging="360"/>
      </w:pPr>
      <w:rPr>
        <w:rFonts w:ascii="Noto Sans Symbols" w:eastAsia="Noto Sans Symbols" w:hAnsi="Noto Sans Symbols" w:cs="Noto Sans Symbols"/>
        <w:sz w:val="18"/>
        <w:szCs w:val="18"/>
      </w:rPr>
    </w:lvl>
    <w:lvl w:ilvl="4">
      <w:start w:val="1"/>
      <w:numFmt w:val="bullet"/>
      <w:lvlText w:val="−"/>
      <w:lvlJc w:val="left"/>
      <w:pPr>
        <w:ind w:left="2160" w:hanging="360"/>
      </w:pPr>
      <w:rPr>
        <w:rFonts w:ascii="Noto Sans Symbols" w:eastAsia="Noto Sans Symbols" w:hAnsi="Noto Sans Symbols" w:cs="Noto Sans Symbols"/>
        <w:sz w:val="18"/>
        <w:szCs w:val="18"/>
      </w:rPr>
    </w:lvl>
    <w:lvl w:ilvl="5">
      <w:start w:val="1"/>
      <w:numFmt w:val="bullet"/>
      <w:lvlText w:val="−"/>
      <w:lvlJc w:val="left"/>
      <w:pPr>
        <w:ind w:left="2520" w:hanging="360"/>
      </w:pPr>
      <w:rPr>
        <w:rFonts w:ascii="Noto Sans Symbols" w:eastAsia="Noto Sans Symbols" w:hAnsi="Noto Sans Symbols" w:cs="Noto Sans Symbols"/>
        <w:sz w:val="18"/>
        <w:szCs w:val="18"/>
      </w:rPr>
    </w:lvl>
    <w:lvl w:ilvl="6">
      <w:start w:val="1"/>
      <w:numFmt w:val="bullet"/>
      <w:lvlText w:val="−"/>
      <w:lvlJc w:val="left"/>
      <w:pPr>
        <w:ind w:left="2880" w:hanging="360"/>
      </w:pPr>
      <w:rPr>
        <w:rFonts w:ascii="Noto Sans Symbols" w:eastAsia="Noto Sans Symbols" w:hAnsi="Noto Sans Symbols" w:cs="Noto Sans Symbols"/>
        <w:sz w:val="18"/>
        <w:szCs w:val="18"/>
      </w:rPr>
    </w:lvl>
    <w:lvl w:ilvl="7">
      <w:start w:val="1"/>
      <w:numFmt w:val="bullet"/>
      <w:lvlText w:val="−"/>
      <w:lvlJc w:val="left"/>
      <w:pPr>
        <w:ind w:left="3240" w:hanging="360"/>
      </w:pPr>
      <w:rPr>
        <w:rFonts w:ascii="Noto Sans Symbols" w:eastAsia="Noto Sans Symbols" w:hAnsi="Noto Sans Symbols" w:cs="Noto Sans Symbols"/>
        <w:sz w:val="18"/>
        <w:szCs w:val="18"/>
      </w:rPr>
    </w:lvl>
    <w:lvl w:ilvl="8">
      <w:start w:val="1"/>
      <w:numFmt w:val="bullet"/>
      <w:lvlText w:val="−"/>
      <w:lvlJc w:val="left"/>
      <w:pPr>
        <w:ind w:left="3600" w:hanging="360"/>
      </w:pPr>
      <w:rPr>
        <w:rFonts w:ascii="Noto Sans Symbols" w:eastAsia="Noto Sans Symbols" w:hAnsi="Noto Sans Symbols" w:cs="Noto Sans Symbols"/>
        <w:sz w:val="18"/>
        <w:szCs w:val="18"/>
      </w:rPr>
    </w:lvl>
  </w:abstractNum>
  <w:abstractNum w:abstractNumId="4" w15:restartNumberingAfterBreak="0">
    <w:nsid w:val="3DE25540"/>
    <w:multiLevelType w:val="multilevel"/>
    <w:tmpl w:val="FF945648"/>
    <w:lvl w:ilvl="0">
      <w:start w:val="11"/>
      <w:numFmt w:val="decimal"/>
      <w:lvlText w:val="%1."/>
      <w:lvlJc w:val="left"/>
      <w:pPr>
        <w:ind w:left="435" w:hanging="435"/>
      </w:pPr>
      <w:rPr>
        <w:sz w:val="18"/>
        <w:szCs w:val="18"/>
      </w:rPr>
    </w:lvl>
    <w:lvl w:ilvl="1">
      <w:start w:val="1"/>
      <w:numFmt w:val="decimal"/>
      <w:lvlText w:val="%1.%2."/>
      <w:lvlJc w:val="left"/>
      <w:pPr>
        <w:ind w:left="1288" w:hanging="719"/>
      </w:pPr>
      <w:rPr>
        <w:rFonts w:ascii="TT Firs Text" w:eastAsia="Verdana" w:hAnsi="TT Firs Text" w:cs="Verdana" w:hint="default"/>
        <w:sz w:val="20"/>
        <w:szCs w:val="20"/>
      </w:rPr>
    </w:lvl>
    <w:lvl w:ilvl="2">
      <w:start w:val="1"/>
      <w:numFmt w:val="decimal"/>
      <w:lvlText w:val="%1.%2.%3."/>
      <w:lvlJc w:val="left"/>
      <w:pPr>
        <w:ind w:left="720" w:hanging="720"/>
      </w:pPr>
      <w:rPr>
        <w:sz w:val="18"/>
        <w:szCs w:val="18"/>
      </w:rPr>
    </w:lvl>
    <w:lvl w:ilvl="3">
      <w:start w:val="1"/>
      <w:numFmt w:val="decimal"/>
      <w:lvlText w:val="%1.%2.%3.%4."/>
      <w:lvlJc w:val="left"/>
      <w:pPr>
        <w:ind w:left="1080" w:hanging="1080"/>
      </w:pPr>
      <w:rPr>
        <w:sz w:val="18"/>
        <w:szCs w:val="18"/>
      </w:rPr>
    </w:lvl>
    <w:lvl w:ilvl="4">
      <w:start w:val="1"/>
      <w:numFmt w:val="decimal"/>
      <w:lvlText w:val="%1.%2.%3.%4.%5."/>
      <w:lvlJc w:val="left"/>
      <w:pPr>
        <w:ind w:left="1080" w:hanging="1080"/>
      </w:pPr>
      <w:rPr>
        <w:sz w:val="18"/>
        <w:szCs w:val="18"/>
      </w:rPr>
    </w:lvl>
    <w:lvl w:ilvl="5">
      <w:start w:val="1"/>
      <w:numFmt w:val="decimal"/>
      <w:lvlText w:val="%1.%2.%3.%4.%5.%6."/>
      <w:lvlJc w:val="left"/>
      <w:pPr>
        <w:ind w:left="1440" w:hanging="1440"/>
      </w:pPr>
      <w:rPr>
        <w:sz w:val="18"/>
        <w:szCs w:val="18"/>
      </w:rPr>
    </w:lvl>
    <w:lvl w:ilvl="6">
      <w:start w:val="1"/>
      <w:numFmt w:val="decimal"/>
      <w:lvlText w:val="%1.%2.%3.%4.%5.%6.%7."/>
      <w:lvlJc w:val="left"/>
      <w:pPr>
        <w:ind w:left="1440" w:hanging="1440"/>
      </w:pPr>
      <w:rPr>
        <w:sz w:val="18"/>
        <w:szCs w:val="18"/>
      </w:rPr>
    </w:lvl>
    <w:lvl w:ilvl="7">
      <w:start w:val="1"/>
      <w:numFmt w:val="decimal"/>
      <w:lvlText w:val="%1.%2.%3.%4.%5.%6.%7.%8."/>
      <w:lvlJc w:val="left"/>
      <w:pPr>
        <w:ind w:left="1800" w:hanging="1800"/>
      </w:pPr>
      <w:rPr>
        <w:sz w:val="18"/>
        <w:szCs w:val="18"/>
      </w:rPr>
    </w:lvl>
    <w:lvl w:ilvl="8">
      <w:start w:val="1"/>
      <w:numFmt w:val="decimal"/>
      <w:lvlText w:val="%1.%2.%3.%4.%5.%6.%7.%8.%9."/>
      <w:lvlJc w:val="left"/>
      <w:pPr>
        <w:ind w:left="1800" w:hanging="1800"/>
      </w:pPr>
      <w:rPr>
        <w:sz w:val="18"/>
        <w:szCs w:val="18"/>
      </w:rPr>
    </w:lvl>
  </w:abstractNum>
  <w:abstractNum w:abstractNumId="5" w15:restartNumberingAfterBreak="0">
    <w:nsid w:val="41F76B43"/>
    <w:multiLevelType w:val="multilevel"/>
    <w:tmpl w:val="A41E91E2"/>
    <w:lvl w:ilvl="0">
      <w:start w:val="10"/>
      <w:numFmt w:val="decimal"/>
      <w:lvlText w:val="%1."/>
      <w:lvlJc w:val="left"/>
      <w:pPr>
        <w:ind w:left="720" w:hanging="360"/>
      </w:pPr>
      <w:rPr>
        <w:color w:val="000000"/>
        <w:sz w:val="18"/>
        <w:szCs w:val="18"/>
        <w:highlight w:val="white"/>
      </w:rPr>
    </w:lvl>
    <w:lvl w:ilvl="1">
      <w:start w:val="1"/>
      <w:numFmt w:val="decimal"/>
      <w:lvlText w:val="%1.%2."/>
      <w:lvlJc w:val="left"/>
      <w:pPr>
        <w:ind w:left="1080" w:hanging="360"/>
      </w:pPr>
      <w:rPr>
        <w:rFonts w:ascii="TT Firs Text" w:eastAsia="Verdana" w:hAnsi="TT Firs Text" w:cs="Verdana" w:hint="default"/>
        <w:b w:val="0"/>
        <w:color w:val="000000"/>
        <w:sz w:val="20"/>
        <w:szCs w:val="20"/>
        <w:highlight w:val="white"/>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 w15:restartNumberingAfterBreak="0">
    <w:nsid w:val="457F4B50"/>
    <w:multiLevelType w:val="multilevel"/>
    <w:tmpl w:val="D25A6408"/>
    <w:lvl w:ilvl="0">
      <w:start w:val="12"/>
      <w:numFmt w:val="decimal"/>
      <w:lvlText w:val="%1."/>
      <w:lvlJc w:val="left"/>
      <w:pPr>
        <w:ind w:left="435" w:hanging="435"/>
      </w:pPr>
      <w:rPr>
        <w:sz w:val="18"/>
        <w:szCs w:val="18"/>
      </w:rPr>
    </w:lvl>
    <w:lvl w:ilvl="1">
      <w:start w:val="1"/>
      <w:numFmt w:val="decimal"/>
      <w:lvlText w:val="%1.%2."/>
      <w:lvlJc w:val="left"/>
      <w:pPr>
        <w:ind w:left="1425" w:hanging="720"/>
      </w:pPr>
      <w:rPr>
        <w:rFonts w:ascii="TT Firs Text" w:eastAsia="Verdana" w:hAnsi="TT Firs Text" w:cs="Verdana" w:hint="default"/>
        <w:sz w:val="20"/>
        <w:szCs w:val="20"/>
      </w:rPr>
    </w:lvl>
    <w:lvl w:ilvl="2">
      <w:start w:val="1"/>
      <w:numFmt w:val="decimal"/>
      <w:lvlText w:val="%1.%2.%3."/>
      <w:lvlJc w:val="left"/>
      <w:pPr>
        <w:ind w:left="2130" w:hanging="720"/>
      </w:pPr>
      <w:rPr>
        <w:sz w:val="18"/>
        <w:szCs w:val="18"/>
      </w:rPr>
    </w:lvl>
    <w:lvl w:ilvl="3">
      <w:start w:val="1"/>
      <w:numFmt w:val="decimal"/>
      <w:lvlText w:val="%1.%2.%3.%4."/>
      <w:lvlJc w:val="left"/>
      <w:pPr>
        <w:ind w:left="3195" w:hanging="1080"/>
      </w:pPr>
      <w:rPr>
        <w:sz w:val="18"/>
        <w:szCs w:val="18"/>
      </w:rPr>
    </w:lvl>
    <w:lvl w:ilvl="4">
      <w:start w:val="1"/>
      <w:numFmt w:val="decimal"/>
      <w:lvlText w:val="%1.%2.%3.%4.%5."/>
      <w:lvlJc w:val="left"/>
      <w:pPr>
        <w:ind w:left="3900" w:hanging="1080"/>
      </w:pPr>
      <w:rPr>
        <w:sz w:val="18"/>
        <w:szCs w:val="18"/>
      </w:rPr>
    </w:lvl>
    <w:lvl w:ilvl="5">
      <w:start w:val="1"/>
      <w:numFmt w:val="decimal"/>
      <w:lvlText w:val="%1.%2.%3.%4.%5.%6."/>
      <w:lvlJc w:val="left"/>
      <w:pPr>
        <w:ind w:left="4965" w:hanging="1440"/>
      </w:pPr>
      <w:rPr>
        <w:sz w:val="18"/>
        <w:szCs w:val="18"/>
      </w:rPr>
    </w:lvl>
    <w:lvl w:ilvl="6">
      <w:start w:val="1"/>
      <w:numFmt w:val="decimal"/>
      <w:lvlText w:val="%1.%2.%3.%4.%5.%6.%7."/>
      <w:lvlJc w:val="left"/>
      <w:pPr>
        <w:ind w:left="5670" w:hanging="1440"/>
      </w:pPr>
      <w:rPr>
        <w:sz w:val="18"/>
        <w:szCs w:val="18"/>
      </w:rPr>
    </w:lvl>
    <w:lvl w:ilvl="7">
      <w:start w:val="1"/>
      <w:numFmt w:val="decimal"/>
      <w:lvlText w:val="%1.%2.%3.%4.%5.%6.%7.%8."/>
      <w:lvlJc w:val="left"/>
      <w:pPr>
        <w:ind w:left="6735" w:hanging="1800"/>
      </w:pPr>
      <w:rPr>
        <w:sz w:val="18"/>
        <w:szCs w:val="18"/>
      </w:rPr>
    </w:lvl>
    <w:lvl w:ilvl="8">
      <w:start w:val="1"/>
      <w:numFmt w:val="decimal"/>
      <w:lvlText w:val="%1.%2.%3.%4.%5.%6.%7.%8.%9."/>
      <w:lvlJc w:val="left"/>
      <w:pPr>
        <w:ind w:left="7440" w:hanging="1800"/>
      </w:pPr>
      <w:rPr>
        <w:sz w:val="18"/>
        <w:szCs w:val="18"/>
      </w:rPr>
    </w:lvl>
  </w:abstractNum>
  <w:abstractNum w:abstractNumId="7" w15:restartNumberingAfterBreak="0">
    <w:nsid w:val="4A6D0A55"/>
    <w:multiLevelType w:val="multilevel"/>
    <w:tmpl w:val="0C7C4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B37BD2"/>
    <w:multiLevelType w:val="multilevel"/>
    <w:tmpl w:val="F9C23338"/>
    <w:lvl w:ilvl="0">
      <w:start w:val="1"/>
      <w:numFmt w:val="bullet"/>
      <w:lvlText w:val="−"/>
      <w:lvlJc w:val="left"/>
      <w:pPr>
        <w:ind w:left="1287" w:hanging="360"/>
      </w:pPr>
      <w:rPr>
        <w:u w:val="none"/>
      </w:rPr>
    </w:lvl>
    <w:lvl w:ilvl="1">
      <w:start w:val="1"/>
      <w:numFmt w:val="bullet"/>
      <w:lvlText w:val="o"/>
      <w:lvlJc w:val="left"/>
      <w:pPr>
        <w:ind w:left="2007" w:hanging="360"/>
      </w:pPr>
      <w:rPr>
        <w:u w:val="none"/>
      </w:rPr>
    </w:lvl>
    <w:lvl w:ilvl="2">
      <w:start w:val="1"/>
      <w:numFmt w:val="bullet"/>
      <w:lvlText w:val="▪"/>
      <w:lvlJc w:val="left"/>
      <w:pPr>
        <w:ind w:left="2727" w:hanging="360"/>
      </w:pPr>
      <w:rPr>
        <w:u w:val="none"/>
      </w:rPr>
    </w:lvl>
    <w:lvl w:ilvl="3">
      <w:start w:val="1"/>
      <w:numFmt w:val="bullet"/>
      <w:lvlText w:val="●"/>
      <w:lvlJc w:val="left"/>
      <w:pPr>
        <w:ind w:left="3447" w:hanging="360"/>
      </w:pPr>
      <w:rPr>
        <w:u w:val="none"/>
      </w:rPr>
    </w:lvl>
    <w:lvl w:ilvl="4">
      <w:start w:val="1"/>
      <w:numFmt w:val="bullet"/>
      <w:lvlText w:val="o"/>
      <w:lvlJc w:val="left"/>
      <w:pPr>
        <w:ind w:left="4167" w:hanging="360"/>
      </w:pPr>
      <w:rPr>
        <w:u w:val="none"/>
      </w:rPr>
    </w:lvl>
    <w:lvl w:ilvl="5">
      <w:start w:val="1"/>
      <w:numFmt w:val="bullet"/>
      <w:lvlText w:val="▪"/>
      <w:lvlJc w:val="left"/>
      <w:pPr>
        <w:ind w:left="4887" w:hanging="360"/>
      </w:pPr>
      <w:rPr>
        <w:u w:val="none"/>
      </w:rPr>
    </w:lvl>
    <w:lvl w:ilvl="6">
      <w:start w:val="1"/>
      <w:numFmt w:val="bullet"/>
      <w:lvlText w:val="●"/>
      <w:lvlJc w:val="left"/>
      <w:pPr>
        <w:ind w:left="5607" w:hanging="360"/>
      </w:pPr>
      <w:rPr>
        <w:u w:val="none"/>
      </w:rPr>
    </w:lvl>
    <w:lvl w:ilvl="7">
      <w:start w:val="1"/>
      <w:numFmt w:val="bullet"/>
      <w:lvlText w:val="o"/>
      <w:lvlJc w:val="left"/>
      <w:pPr>
        <w:ind w:left="6327" w:hanging="360"/>
      </w:pPr>
      <w:rPr>
        <w:u w:val="none"/>
      </w:rPr>
    </w:lvl>
    <w:lvl w:ilvl="8">
      <w:start w:val="1"/>
      <w:numFmt w:val="bullet"/>
      <w:lvlText w:val="▪"/>
      <w:lvlJc w:val="left"/>
      <w:pPr>
        <w:ind w:left="7047" w:hanging="360"/>
      </w:pPr>
      <w:rPr>
        <w:u w:val="none"/>
      </w:rPr>
    </w:lvl>
  </w:abstractNum>
  <w:abstractNum w:abstractNumId="9" w15:restartNumberingAfterBreak="0">
    <w:nsid w:val="4CF2351A"/>
    <w:multiLevelType w:val="multilevel"/>
    <w:tmpl w:val="D4D47E5A"/>
    <w:lvl w:ilvl="0">
      <w:start w:val="1"/>
      <w:numFmt w:val="bullet"/>
      <w:lvlText w:val="−"/>
      <w:lvlJc w:val="left"/>
      <w:pPr>
        <w:ind w:left="2149" w:hanging="360"/>
      </w:pPr>
      <w:rPr>
        <w:rFonts w:ascii="Noto Sans Symbols" w:eastAsia="Noto Sans Symbols" w:hAnsi="Noto Sans Symbols" w:cs="Noto Sans Symbols"/>
        <w:sz w:val="18"/>
        <w:szCs w:val="18"/>
      </w:rPr>
    </w:lvl>
    <w:lvl w:ilvl="1">
      <w:start w:val="1"/>
      <w:numFmt w:val="bullet"/>
      <w:lvlText w:val="−"/>
      <w:lvlJc w:val="left"/>
      <w:pPr>
        <w:ind w:left="2149" w:hanging="360"/>
      </w:pPr>
      <w:rPr>
        <w:rFonts w:ascii="Noto Sans Symbols" w:eastAsia="Noto Sans Symbols" w:hAnsi="Noto Sans Symbols" w:cs="Noto Sans Symbols"/>
        <w:sz w:val="16"/>
        <w:szCs w:val="16"/>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sz w:val="18"/>
        <w:szCs w:val="18"/>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sz w:val="18"/>
        <w:szCs w:val="18"/>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557230A1"/>
    <w:multiLevelType w:val="multilevel"/>
    <w:tmpl w:val="557230A1"/>
    <w:lvl w:ilvl="0">
      <w:numFmt w:val="bullet"/>
      <w:lvlText w:val="-"/>
      <w:lvlJc w:val="left"/>
      <w:pPr>
        <w:ind w:left="720" w:hanging="360"/>
      </w:pPr>
      <w:rPr>
        <w:rFonts w:ascii="Calibri Light" w:eastAsiaTheme="minorHAnsi" w:hAnsi="Calibri Light" w:cs="Calibri Lig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B267CB6"/>
    <w:multiLevelType w:val="multilevel"/>
    <w:tmpl w:val="0E146E92"/>
    <w:lvl w:ilvl="0">
      <w:start w:val="6"/>
      <w:numFmt w:val="decimal"/>
      <w:lvlText w:val="%1."/>
      <w:lvlJc w:val="left"/>
      <w:pPr>
        <w:ind w:left="360" w:hanging="360"/>
      </w:pPr>
      <w:rPr>
        <w:b w:val="0"/>
        <w:i w:val="0"/>
        <w:smallCaps w:val="0"/>
        <w:color w:val="000000"/>
        <w:sz w:val="18"/>
        <w:szCs w:val="18"/>
      </w:rPr>
    </w:lvl>
    <w:lvl w:ilvl="1">
      <w:start w:val="1"/>
      <w:numFmt w:val="decimal"/>
      <w:lvlText w:val="%1.%2."/>
      <w:lvlJc w:val="left"/>
      <w:pPr>
        <w:ind w:left="1430" w:hanging="720"/>
      </w:pPr>
      <w:rPr>
        <w:rFonts w:ascii="TT Firs Text" w:eastAsia="Verdana" w:hAnsi="TT Firs Text" w:cs="Verdana" w:hint="default"/>
        <w:b w:val="0"/>
        <w:i w:val="0"/>
        <w:smallCaps w:val="0"/>
        <w:color w:val="000000"/>
        <w:sz w:val="20"/>
        <w:szCs w:val="20"/>
      </w:rPr>
    </w:lvl>
    <w:lvl w:ilvl="2">
      <w:start w:val="1"/>
      <w:numFmt w:val="decimal"/>
      <w:lvlText w:val="%1.%2.%3."/>
      <w:lvlJc w:val="left"/>
      <w:pPr>
        <w:ind w:left="2160" w:hanging="720"/>
      </w:pPr>
      <w:rPr>
        <w:b w:val="0"/>
        <w:i w:val="0"/>
        <w:smallCaps w:val="0"/>
        <w:color w:val="FF3333"/>
        <w:sz w:val="18"/>
        <w:szCs w:val="18"/>
      </w:rPr>
    </w:lvl>
    <w:lvl w:ilvl="3">
      <w:start w:val="1"/>
      <w:numFmt w:val="decimal"/>
      <w:lvlText w:val="%1.%2.%3.%4."/>
      <w:lvlJc w:val="left"/>
      <w:pPr>
        <w:ind w:left="3240" w:hanging="1080"/>
      </w:pPr>
      <w:rPr>
        <w:b w:val="0"/>
        <w:i w:val="0"/>
        <w:smallCaps w:val="0"/>
        <w:color w:val="FF3333"/>
        <w:sz w:val="18"/>
        <w:szCs w:val="18"/>
      </w:rPr>
    </w:lvl>
    <w:lvl w:ilvl="4">
      <w:start w:val="1"/>
      <w:numFmt w:val="decimal"/>
      <w:lvlText w:val="%1.%2.%3.%4.%5."/>
      <w:lvlJc w:val="left"/>
      <w:pPr>
        <w:ind w:left="3960" w:hanging="1080"/>
      </w:pPr>
      <w:rPr>
        <w:b w:val="0"/>
        <w:i w:val="0"/>
        <w:smallCaps w:val="0"/>
        <w:color w:val="FF3333"/>
        <w:sz w:val="18"/>
        <w:szCs w:val="18"/>
      </w:rPr>
    </w:lvl>
    <w:lvl w:ilvl="5">
      <w:start w:val="1"/>
      <w:numFmt w:val="decimal"/>
      <w:lvlText w:val="%1.%2.%3.%4.%5.%6."/>
      <w:lvlJc w:val="left"/>
      <w:pPr>
        <w:ind w:left="5040" w:hanging="1440"/>
      </w:pPr>
      <w:rPr>
        <w:b w:val="0"/>
        <w:i w:val="0"/>
        <w:smallCaps w:val="0"/>
        <w:color w:val="FF3333"/>
        <w:sz w:val="18"/>
        <w:szCs w:val="18"/>
      </w:rPr>
    </w:lvl>
    <w:lvl w:ilvl="6">
      <w:start w:val="1"/>
      <w:numFmt w:val="decimal"/>
      <w:lvlText w:val="%1.%2.%3.%4.%5.%6.%7."/>
      <w:lvlJc w:val="left"/>
      <w:pPr>
        <w:ind w:left="5760" w:hanging="1440"/>
      </w:pPr>
      <w:rPr>
        <w:b w:val="0"/>
        <w:i w:val="0"/>
        <w:smallCaps w:val="0"/>
        <w:color w:val="FF3333"/>
        <w:sz w:val="18"/>
        <w:szCs w:val="18"/>
      </w:rPr>
    </w:lvl>
    <w:lvl w:ilvl="7">
      <w:start w:val="1"/>
      <w:numFmt w:val="decimal"/>
      <w:lvlText w:val="%1.%2.%3.%4.%5.%6.%7.%8."/>
      <w:lvlJc w:val="left"/>
      <w:pPr>
        <w:ind w:left="6840" w:hanging="1800"/>
      </w:pPr>
      <w:rPr>
        <w:b w:val="0"/>
        <w:i w:val="0"/>
        <w:smallCaps w:val="0"/>
        <w:color w:val="FF3333"/>
        <w:sz w:val="18"/>
        <w:szCs w:val="18"/>
      </w:rPr>
    </w:lvl>
    <w:lvl w:ilvl="8">
      <w:start w:val="1"/>
      <w:numFmt w:val="decimal"/>
      <w:lvlText w:val="%1.%2.%3.%4.%5.%6.%7.%8.%9."/>
      <w:lvlJc w:val="left"/>
      <w:pPr>
        <w:ind w:left="7560" w:hanging="1800"/>
      </w:pPr>
      <w:rPr>
        <w:b w:val="0"/>
        <w:i w:val="0"/>
        <w:smallCaps w:val="0"/>
        <w:color w:val="FF3333"/>
        <w:sz w:val="18"/>
        <w:szCs w:val="18"/>
      </w:rPr>
    </w:lvl>
  </w:abstractNum>
  <w:abstractNum w:abstractNumId="12" w15:restartNumberingAfterBreak="0">
    <w:nsid w:val="603C22EF"/>
    <w:multiLevelType w:val="multilevel"/>
    <w:tmpl w:val="F79A5978"/>
    <w:lvl w:ilvl="0">
      <w:start w:val="5"/>
      <w:numFmt w:val="decimal"/>
      <w:lvlText w:val="%1."/>
      <w:lvlJc w:val="left"/>
      <w:pPr>
        <w:ind w:left="2629" w:hanging="360"/>
      </w:pPr>
      <w:rPr>
        <w:rFonts w:ascii="TT Firs Text" w:eastAsia="Verdana" w:hAnsi="TT Firs Text" w:cs="Verdana" w:hint="default"/>
        <w:b/>
        <w:smallCaps w:val="0"/>
        <w:sz w:val="20"/>
        <w:szCs w:val="20"/>
      </w:rPr>
    </w:lvl>
    <w:lvl w:ilvl="1">
      <w:start w:val="1"/>
      <w:numFmt w:val="decimal"/>
      <w:lvlText w:val="%1.%2."/>
      <w:lvlJc w:val="left"/>
      <w:pPr>
        <w:ind w:left="2989" w:hanging="360"/>
      </w:pPr>
      <w:rPr>
        <w:rFonts w:ascii="TT Firs Text" w:eastAsia="Verdana" w:hAnsi="TT Firs Text" w:cs="Verdana" w:hint="default"/>
        <w:smallCaps w:val="0"/>
        <w:sz w:val="20"/>
        <w:szCs w:val="20"/>
      </w:rPr>
    </w:lvl>
    <w:lvl w:ilvl="2">
      <w:start w:val="1"/>
      <w:numFmt w:val="decimal"/>
      <w:lvlText w:val="%1.%2.%3."/>
      <w:lvlJc w:val="left"/>
      <w:pPr>
        <w:ind w:left="3349" w:hanging="360"/>
      </w:pPr>
    </w:lvl>
    <w:lvl w:ilvl="3">
      <w:start w:val="1"/>
      <w:numFmt w:val="decimal"/>
      <w:lvlText w:val="%1.%2.%3.%4."/>
      <w:lvlJc w:val="left"/>
      <w:pPr>
        <w:ind w:left="3709" w:hanging="360"/>
      </w:pPr>
    </w:lvl>
    <w:lvl w:ilvl="4">
      <w:start w:val="1"/>
      <w:numFmt w:val="decimal"/>
      <w:lvlText w:val="%1.%2.%3.%4.%5."/>
      <w:lvlJc w:val="left"/>
      <w:pPr>
        <w:ind w:left="4069" w:hanging="360"/>
      </w:pPr>
    </w:lvl>
    <w:lvl w:ilvl="5">
      <w:start w:val="1"/>
      <w:numFmt w:val="decimal"/>
      <w:lvlText w:val="%1.%2.%3.%4.%5.%6."/>
      <w:lvlJc w:val="left"/>
      <w:pPr>
        <w:ind w:left="4429" w:hanging="360"/>
      </w:pPr>
    </w:lvl>
    <w:lvl w:ilvl="6">
      <w:start w:val="1"/>
      <w:numFmt w:val="decimal"/>
      <w:lvlText w:val="%1.%2.%3.%4.%5.%6.%7."/>
      <w:lvlJc w:val="left"/>
      <w:pPr>
        <w:ind w:left="4789" w:hanging="360"/>
      </w:pPr>
    </w:lvl>
    <w:lvl w:ilvl="7">
      <w:start w:val="1"/>
      <w:numFmt w:val="decimal"/>
      <w:lvlText w:val="%1.%2.%3.%4.%5.%6.%7.%8."/>
      <w:lvlJc w:val="left"/>
      <w:pPr>
        <w:ind w:left="5149" w:hanging="360"/>
      </w:pPr>
    </w:lvl>
    <w:lvl w:ilvl="8">
      <w:start w:val="1"/>
      <w:numFmt w:val="decimal"/>
      <w:lvlText w:val="%1.%2.%3.%4.%5.%6.%7.%8.%9."/>
      <w:lvlJc w:val="left"/>
      <w:pPr>
        <w:ind w:left="5509" w:hanging="360"/>
      </w:pPr>
    </w:lvl>
  </w:abstractNum>
  <w:abstractNum w:abstractNumId="13" w15:restartNumberingAfterBreak="0">
    <w:nsid w:val="60D34191"/>
    <w:multiLevelType w:val="multilevel"/>
    <w:tmpl w:val="18503C98"/>
    <w:lvl w:ilvl="0">
      <w:start w:val="7"/>
      <w:numFmt w:val="decimal"/>
      <w:lvlText w:val="%1."/>
      <w:lvlJc w:val="left"/>
      <w:pPr>
        <w:ind w:left="360" w:hanging="360"/>
      </w:pPr>
    </w:lvl>
    <w:lvl w:ilvl="1">
      <w:start w:val="8"/>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4" w15:restartNumberingAfterBreak="0">
    <w:nsid w:val="78744ED6"/>
    <w:multiLevelType w:val="multilevel"/>
    <w:tmpl w:val="36CA65B0"/>
    <w:lvl w:ilvl="0">
      <w:start w:val="1"/>
      <w:numFmt w:val="bullet"/>
      <w:lvlText w:val="−"/>
      <w:lvlJc w:val="left"/>
      <w:pPr>
        <w:ind w:left="1440" w:hanging="360"/>
      </w:pPr>
      <w:rPr>
        <w:rFonts w:ascii="Noto Sans Symbols" w:eastAsia="Noto Sans Symbols" w:hAnsi="Noto Sans Symbols" w:cs="Noto Sans Symbols"/>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7D1E3D5C"/>
    <w:multiLevelType w:val="multilevel"/>
    <w:tmpl w:val="7ABCE648"/>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7"/>
  </w:num>
  <w:num w:numId="2">
    <w:abstractNumId w:val="14"/>
  </w:num>
  <w:num w:numId="3">
    <w:abstractNumId w:val="9"/>
  </w:num>
  <w:num w:numId="4">
    <w:abstractNumId w:val="13"/>
  </w:num>
  <w:num w:numId="5">
    <w:abstractNumId w:val="2"/>
  </w:num>
  <w:num w:numId="6">
    <w:abstractNumId w:val="0"/>
  </w:num>
  <w:num w:numId="7">
    <w:abstractNumId w:val="15"/>
  </w:num>
  <w:num w:numId="8">
    <w:abstractNumId w:val="1"/>
  </w:num>
  <w:num w:numId="9">
    <w:abstractNumId w:val="5"/>
  </w:num>
  <w:num w:numId="10">
    <w:abstractNumId w:val="3"/>
  </w:num>
  <w:num w:numId="11">
    <w:abstractNumId w:val="12"/>
  </w:num>
  <w:num w:numId="12">
    <w:abstractNumId w:val="6"/>
  </w:num>
  <w:num w:numId="13">
    <w:abstractNumId w:val="4"/>
  </w:num>
  <w:num w:numId="14">
    <w:abstractNumId w:val="11"/>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8D4"/>
    <w:rsid w:val="000675EC"/>
    <w:rsid w:val="0034712F"/>
    <w:rsid w:val="003F6CD7"/>
    <w:rsid w:val="00444EDB"/>
    <w:rsid w:val="004A7E25"/>
    <w:rsid w:val="005C0E40"/>
    <w:rsid w:val="00815E1F"/>
    <w:rsid w:val="008A06FF"/>
    <w:rsid w:val="008D281A"/>
    <w:rsid w:val="008E0DCB"/>
    <w:rsid w:val="008F041E"/>
    <w:rsid w:val="00AC7884"/>
    <w:rsid w:val="00B0546C"/>
    <w:rsid w:val="00B70925"/>
    <w:rsid w:val="00EB13D0"/>
    <w:rsid w:val="00FB0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591B7"/>
  <w15:docId w15:val="{4C53E5BF-E735-4572-8943-CC448A395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before="108" w:after="108"/>
      <w:ind w:left="432" w:hanging="432"/>
      <w:jc w:val="center"/>
      <w:outlineLvl w:val="0"/>
    </w:pPr>
    <w:rPr>
      <w:rFonts w:ascii="Arial" w:eastAsia="Arial" w:hAnsi="Arial" w:cs="Arial"/>
      <w:b/>
      <w:color w:val="000080"/>
      <w:sz w:val="20"/>
      <w:szCs w:val="20"/>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55" w:type="dxa"/>
        <w:left w:w="55" w:type="dxa"/>
        <w:bottom w:w="55" w:type="dxa"/>
        <w:right w:w="55" w:type="dxa"/>
      </w:tblCellMar>
    </w:tblPr>
  </w:style>
  <w:style w:type="paragraph" w:styleId="a8">
    <w:name w:val="annotation text"/>
    <w:basedOn w:val="a"/>
    <w:link w:val="a9"/>
    <w:uiPriority w:val="99"/>
    <w:semiHidden/>
    <w:unhideWhenUsed/>
    <w:pPr>
      <w:spacing w:line="240" w:lineRule="auto"/>
    </w:pPr>
    <w:rPr>
      <w:sz w:val="20"/>
      <w:szCs w:val="20"/>
    </w:rPr>
  </w:style>
  <w:style w:type="character" w:customStyle="1" w:styleId="a9">
    <w:name w:val="Текст примечания Знак"/>
    <w:basedOn w:val="a0"/>
    <w:link w:val="a8"/>
    <w:uiPriority w:val="99"/>
    <w:semiHidden/>
    <w:rPr>
      <w:sz w:val="20"/>
      <w:szCs w:val="20"/>
    </w:rPr>
  </w:style>
  <w:style w:type="character" w:styleId="aa">
    <w:name w:val="annotation reference"/>
    <w:basedOn w:val="a0"/>
    <w:uiPriority w:val="99"/>
    <w:semiHidden/>
    <w:unhideWhenUsed/>
    <w:rPr>
      <w:sz w:val="16"/>
      <w:szCs w:val="16"/>
    </w:rPr>
  </w:style>
  <w:style w:type="character" w:styleId="ab">
    <w:name w:val="Hyperlink"/>
    <w:rsid w:val="008D281A"/>
    <w:rPr>
      <w:color w:val="000080"/>
      <w:u w:val="single"/>
    </w:rPr>
  </w:style>
  <w:style w:type="paragraph" w:styleId="ac">
    <w:name w:val="List Paragraph"/>
    <w:basedOn w:val="a"/>
    <w:uiPriority w:val="34"/>
    <w:qFormat/>
    <w:rsid w:val="008D281A"/>
    <w:pPr>
      <w:suppressAutoHyphens/>
      <w:spacing w:after="0" w:line="100" w:lineRule="atLeast"/>
      <w:ind w:left="720"/>
      <w:contextualSpacing/>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276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tb.ru" TargetMode="External"/><Relationship Id="rId5" Type="http://schemas.openxmlformats.org/officeDocument/2006/relationships/hyperlink" Target="mailto:Otkrytie_escrow@vtb.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7286</Words>
  <Characters>41534</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Зыкова Анастасия Александровна</dc:creator>
  <cp:lastModifiedBy>Старцев Дмитрий</cp:lastModifiedBy>
  <cp:revision>2</cp:revision>
  <cp:lastPrinted>2025-06-11T05:32:00Z</cp:lastPrinted>
  <dcterms:created xsi:type="dcterms:W3CDTF">2025-09-05T04:13:00Z</dcterms:created>
  <dcterms:modified xsi:type="dcterms:W3CDTF">2025-09-05T04:13:00Z</dcterms:modified>
</cp:coreProperties>
</file>