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711701" w14:textId="77777777" w:rsidR="004B6829" w:rsidRPr="00CD5139" w:rsidRDefault="004B6829" w:rsidP="004B6829">
      <w:pPr>
        <w:pStyle w:val="a5"/>
        <w:ind w:firstLine="851"/>
        <w:jc w:val="center"/>
        <w:rPr>
          <w:rFonts w:ascii="Times New Roman" w:hAnsi="Times New Roman" w:cs="Times New Roman"/>
          <w:b/>
          <w:bCs/>
          <w:sz w:val="24"/>
          <w:szCs w:val="24"/>
        </w:rPr>
      </w:pPr>
      <w:r w:rsidRPr="00CD5139">
        <w:rPr>
          <w:rFonts w:ascii="Times New Roman" w:hAnsi="Times New Roman" w:cs="Times New Roman"/>
          <w:b/>
          <w:bCs/>
          <w:sz w:val="24"/>
          <w:szCs w:val="24"/>
        </w:rPr>
        <w:t xml:space="preserve">ДОГОВОР УЧАСТИЯ В ДОЛЕВОМ </w:t>
      </w:r>
    </w:p>
    <w:p w14:paraId="748C4D43" w14:textId="77777777" w:rsidR="004B6829" w:rsidRPr="00CD5139" w:rsidRDefault="004B6829" w:rsidP="004B6829">
      <w:pPr>
        <w:pStyle w:val="a5"/>
        <w:ind w:firstLine="851"/>
        <w:jc w:val="center"/>
        <w:rPr>
          <w:rFonts w:ascii="Times New Roman" w:hAnsi="Times New Roman" w:cs="Times New Roman"/>
          <w:b/>
          <w:bCs/>
          <w:sz w:val="24"/>
          <w:szCs w:val="24"/>
        </w:rPr>
      </w:pPr>
      <w:r w:rsidRPr="00CD5139">
        <w:rPr>
          <w:rFonts w:ascii="Times New Roman" w:hAnsi="Times New Roman" w:cs="Times New Roman"/>
          <w:b/>
          <w:bCs/>
          <w:sz w:val="24"/>
          <w:szCs w:val="24"/>
        </w:rPr>
        <w:t>СТРОИТЕЛЬСТВЕ № ____________________</w:t>
      </w:r>
    </w:p>
    <w:p w14:paraId="457D039E" w14:textId="77777777" w:rsidR="004B6829" w:rsidRDefault="004B6829" w:rsidP="004B6829">
      <w:pPr>
        <w:pStyle w:val="a5"/>
        <w:ind w:firstLine="851"/>
        <w:jc w:val="both"/>
        <w:rPr>
          <w:rFonts w:ascii="Times New Roman" w:hAnsi="Times New Roman" w:cs="Times New Roman"/>
          <w:sz w:val="24"/>
          <w:szCs w:val="24"/>
        </w:rPr>
      </w:pPr>
    </w:p>
    <w:p w14:paraId="68009D0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г. Владивосток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4B6829">
        <w:rPr>
          <w:rFonts w:ascii="Times New Roman" w:hAnsi="Times New Roman" w:cs="Times New Roman"/>
          <w:sz w:val="24"/>
          <w:szCs w:val="24"/>
        </w:rPr>
        <w:t>«</w:t>
      </w:r>
      <w:proofErr w:type="gramEnd"/>
      <w:r w:rsidRPr="004B6829">
        <w:rPr>
          <w:rFonts w:ascii="Times New Roman" w:hAnsi="Times New Roman" w:cs="Times New Roman"/>
          <w:sz w:val="24"/>
          <w:szCs w:val="24"/>
        </w:rPr>
        <w:t>___» ______________ 2026 г.</w:t>
      </w:r>
    </w:p>
    <w:p w14:paraId="7A955DE6" w14:textId="77777777" w:rsidR="004B6829" w:rsidRDefault="004B6829" w:rsidP="004B6829">
      <w:pPr>
        <w:pStyle w:val="a5"/>
        <w:ind w:firstLine="851"/>
        <w:jc w:val="both"/>
        <w:rPr>
          <w:rFonts w:ascii="Times New Roman" w:hAnsi="Times New Roman" w:cs="Times New Roman"/>
          <w:sz w:val="24"/>
          <w:szCs w:val="24"/>
        </w:rPr>
      </w:pPr>
    </w:p>
    <w:p w14:paraId="4F40358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Общество с ограниченной ответственностью Специализированный застройщик «ЕЛЕОН ВЛ»,</w:t>
      </w:r>
      <w:r w:rsidRPr="004B6829">
        <w:rPr>
          <w:rFonts w:ascii="Times New Roman" w:hAnsi="Times New Roman" w:cs="Times New Roman"/>
          <w:sz w:val="24"/>
          <w:szCs w:val="24"/>
        </w:rPr>
        <w:t xml:space="preserve"> именуемое в дальнейшем «Застройщик», в лице генерального директора общества Юферова Марка Юрьевича, действующего на основании Устава общества, с одной стороны, и</w:t>
      </w:r>
    </w:p>
    <w:p w14:paraId="6D51F79F" w14:textId="77777777" w:rsid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гражданин Российской Федерац</w:t>
      </w:r>
      <w:r>
        <w:rPr>
          <w:rFonts w:ascii="Times New Roman" w:hAnsi="Times New Roman" w:cs="Times New Roman"/>
          <w:b/>
          <w:bCs/>
          <w:sz w:val="24"/>
          <w:szCs w:val="24"/>
        </w:rPr>
        <w:t>ии</w:t>
      </w:r>
      <w:r w:rsidRPr="004B6829">
        <w:rPr>
          <w:rFonts w:ascii="Times New Roman" w:hAnsi="Times New Roman" w:cs="Times New Roman"/>
          <w:sz w:val="24"/>
          <w:szCs w:val="24"/>
        </w:rPr>
        <w:t>, ________________________________________________, дата рождения ____________________, место рождения ________________________________, СНИЛС ____________________, паспорт ____________________, выдан ________________________________________________, код подразделения __________________</w:t>
      </w:r>
      <w:r w:rsidRPr="004B6829">
        <w:rPr>
          <w:rFonts w:ascii="Times New Roman" w:hAnsi="Times New Roman" w:cs="Times New Roman"/>
          <w:b/>
          <w:bCs/>
          <w:sz w:val="24"/>
          <w:szCs w:val="24"/>
        </w:rPr>
        <w:t xml:space="preserve">, </w:t>
      </w:r>
      <w:proofErr w:type="spellStart"/>
      <w:r w:rsidRPr="004B6829">
        <w:rPr>
          <w:rFonts w:ascii="Times New Roman" w:hAnsi="Times New Roman" w:cs="Times New Roman"/>
          <w:b/>
          <w:bCs/>
          <w:sz w:val="24"/>
          <w:szCs w:val="24"/>
        </w:rPr>
        <w:t>проживающ</w:t>
      </w:r>
      <w:proofErr w:type="spellEnd"/>
      <w:r w:rsidRPr="004B6829">
        <w:rPr>
          <w:rFonts w:ascii="Times New Roman" w:hAnsi="Times New Roman" w:cs="Times New Roman"/>
          <w:sz w:val="24"/>
          <w:szCs w:val="24"/>
        </w:rPr>
        <w:t xml:space="preserve"> (зарегистрированная) по адресу: ________________________________________________, именуем</w:t>
      </w:r>
      <w:r>
        <w:rPr>
          <w:rFonts w:ascii="Times New Roman" w:hAnsi="Times New Roman" w:cs="Times New Roman"/>
          <w:sz w:val="24"/>
          <w:szCs w:val="24"/>
        </w:rPr>
        <w:t>___</w:t>
      </w:r>
      <w:r w:rsidRPr="004B6829">
        <w:rPr>
          <w:rFonts w:ascii="Times New Roman" w:hAnsi="Times New Roman" w:cs="Times New Roman"/>
          <w:sz w:val="24"/>
          <w:szCs w:val="24"/>
        </w:rPr>
        <w:t xml:space="preserve"> в дальнейшем «Участник долевого строительства», с другой стороны, совместно именуемые «Стороны», в соответствии с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заключили настоящий Договор о нижеследующем:</w:t>
      </w:r>
    </w:p>
    <w:p w14:paraId="7C957376" w14:textId="77777777" w:rsidR="004B6829" w:rsidRDefault="004B6829" w:rsidP="004B6829">
      <w:pPr>
        <w:pStyle w:val="a5"/>
        <w:ind w:firstLine="851"/>
        <w:jc w:val="both"/>
        <w:rPr>
          <w:rFonts w:ascii="Times New Roman" w:hAnsi="Times New Roman" w:cs="Times New Roman"/>
          <w:sz w:val="24"/>
          <w:szCs w:val="24"/>
        </w:rPr>
      </w:pPr>
    </w:p>
    <w:p w14:paraId="0C7B7ADE" w14:textId="77777777" w:rsidR="004B6829" w:rsidRPr="004B6829" w:rsidRDefault="004B6829" w:rsidP="004B6829">
      <w:pPr>
        <w:pStyle w:val="a5"/>
        <w:ind w:firstLine="851"/>
        <w:jc w:val="both"/>
        <w:rPr>
          <w:rFonts w:ascii="Times New Roman" w:hAnsi="Times New Roman" w:cs="Times New Roman"/>
          <w:b/>
          <w:bCs/>
          <w:sz w:val="24"/>
          <w:szCs w:val="24"/>
        </w:rPr>
      </w:pPr>
      <w:r w:rsidRPr="004B6829">
        <w:rPr>
          <w:rFonts w:ascii="Times New Roman" w:hAnsi="Times New Roman" w:cs="Times New Roman"/>
          <w:b/>
          <w:bCs/>
          <w:sz w:val="24"/>
          <w:szCs w:val="24"/>
        </w:rPr>
        <w:t>1. ОСНОВНЫЕ ТЕРМИНЫ И ОПРЕДЕЛЕНИЯ</w:t>
      </w:r>
    </w:p>
    <w:p w14:paraId="78255A0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В тексте настоящего Договора следующие термины и определения имеют указанное значение:</w:t>
      </w:r>
    </w:p>
    <w:p w14:paraId="4BFAE3E1"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1.1. </w:t>
      </w:r>
      <w:r w:rsidRPr="00CD5139">
        <w:rPr>
          <w:rFonts w:ascii="Times New Roman" w:hAnsi="Times New Roman" w:cs="Times New Roman"/>
          <w:b/>
          <w:bCs/>
          <w:sz w:val="24"/>
          <w:szCs w:val="24"/>
        </w:rPr>
        <w:t>Объект недвижимости</w:t>
      </w:r>
      <w:r w:rsidRPr="004B6829">
        <w:rPr>
          <w:rFonts w:ascii="Times New Roman" w:hAnsi="Times New Roman" w:cs="Times New Roman"/>
          <w:sz w:val="24"/>
          <w:szCs w:val="24"/>
        </w:rPr>
        <w:t xml:space="preserve"> — «Жилой комплекс «ТВИНС» в районе ул. Шилкинская, д. 21 в г. Владивосток, с встроенно-пристроенной автостоянкой, эксплуатируемой кровлей, встроенно-пристроенными помещениями общественного назначения, техническими и вспомогательными помещениями, инженерными сетями и благоустройством прилегающей территории, строящийся (создаваемый) на принадлежащем Застройщику земельном участке с кадастровым номером 25:28:010021:31, адрес (местонахождение) земельного участка: Местоположение установлено относительно ориентира, расположенного за пределами участка. Ориентир Жилой дом. Почтовый адрес ориентира: край Приморский, г. Владивосток, ул. Шилкинская, дом 21. По окончании строительства адрес Объекта недвижимости будет определен в соответствии с действующим порядком присвоения и регистрации адресов зданий и сооружений.</w:t>
      </w:r>
    </w:p>
    <w:p w14:paraId="730510F7" w14:textId="77777777" w:rsidR="004B6829" w:rsidRPr="004B6829" w:rsidRDefault="004B6829" w:rsidP="004B6829">
      <w:pPr>
        <w:pStyle w:val="a5"/>
        <w:ind w:firstLine="851"/>
        <w:jc w:val="both"/>
        <w:rPr>
          <w:rFonts w:ascii="Times New Roman" w:hAnsi="Times New Roman" w:cs="Times New Roman"/>
          <w:b/>
          <w:bCs/>
          <w:sz w:val="24"/>
          <w:szCs w:val="24"/>
        </w:rPr>
      </w:pPr>
      <w:r w:rsidRPr="004B6829">
        <w:rPr>
          <w:rFonts w:ascii="Times New Roman" w:hAnsi="Times New Roman" w:cs="Times New Roman"/>
          <w:b/>
          <w:bCs/>
          <w:sz w:val="24"/>
          <w:szCs w:val="24"/>
        </w:rPr>
        <w:t>Основные характеристики Объекта недвижимости:</w:t>
      </w:r>
    </w:p>
    <w:p w14:paraId="2468D8F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Наименование</w:t>
      </w:r>
      <w:r w:rsidRPr="004B6829">
        <w:rPr>
          <w:rFonts w:ascii="Times New Roman" w:hAnsi="Times New Roman" w:cs="Times New Roman"/>
          <w:sz w:val="24"/>
          <w:szCs w:val="24"/>
        </w:rPr>
        <w:t>: «Жилой комплекс «ТВИНС» в районе ул. Шилкинская, д. 21 в г. Владивосток».</w:t>
      </w:r>
    </w:p>
    <w:p w14:paraId="6557E0F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Вид</w:t>
      </w:r>
      <w:r w:rsidRPr="004B6829">
        <w:rPr>
          <w:rFonts w:ascii="Times New Roman" w:hAnsi="Times New Roman" w:cs="Times New Roman"/>
          <w:sz w:val="24"/>
          <w:szCs w:val="24"/>
        </w:rPr>
        <w:t>: здание.</w:t>
      </w:r>
    </w:p>
    <w:p w14:paraId="775EDCF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Назначение</w:t>
      </w:r>
      <w:r w:rsidRPr="004B6829">
        <w:rPr>
          <w:rFonts w:ascii="Times New Roman" w:hAnsi="Times New Roman" w:cs="Times New Roman"/>
          <w:sz w:val="24"/>
          <w:szCs w:val="24"/>
        </w:rPr>
        <w:t>: многоквартирный дом.</w:t>
      </w:r>
    </w:p>
    <w:p w14:paraId="0D4EE8A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Этажность</w:t>
      </w:r>
      <w:r w:rsidRPr="004B6829">
        <w:rPr>
          <w:rFonts w:ascii="Times New Roman" w:hAnsi="Times New Roman" w:cs="Times New Roman"/>
          <w:sz w:val="24"/>
          <w:szCs w:val="24"/>
        </w:rPr>
        <w:t>: 20.</w:t>
      </w:r>
    </w:p>
    <w:p w14:paraId="273F7C0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Количество этажей</w:t>
      </w:r>
      <w:r w:rsidRPr="004B6829">
        <w:rPr>
          <w:rFonts w:ascii="Times New Roman" w:hAnsi="Times New Roman" w:cs="Times New Roman"/>
          <w:sz w:val="24"/>
          <w:szCs w:val="24"/>
        </w:rPr>
        <w:t>: 20, в том числе подземных — 2, надземных — 18.</w:t>
      </w:r>
    </w:p>
    <w:p w14:paraId="4985BE9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Общая площадь Объекта недвижимости, кв.м.:</w:t>
      </w:r>
      <w:r w:rsidRPr="004B6829">
        <w:rPr>
          <w:rFonts w:ascii="Times New Roman" w:hAnsi="Times New Roman" w:cs="Times New Roman"/>
          <w:sz w:val="24"/>
          <w:szCs w:val="24"/>
        </w:rPr>
        <w:t xml:space="preserve"> 16681,8.</w:t>
      </w:r>
    </w:p>
    <w:p w14:paraId="2AEE24A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Материал наружных стен и поэтажных перекрытий:</w:t>
      </w:r>
      <w:r w:rsidRPr="004B6829">
        <w:rPr>
          <w:rFonts w:ascii="Times New Roman" w:hAnsi="Times New Roman" w:cs="Times New Roman"/>
          <w:sz w:val="24"/>
          <w:szCs w:val="24"/>
        </w:rPr>
        <w:t xml:space="preserve"> монолитный железобетон, андезитобазальтовый блок (частично), навесной вентилируемый фасад с применением минеральной ваты, алюминиевые композитные панели, витражное остекление.</w:t>
      </w:r>
    </w:p>
    <w:p w14:paraId="0D00636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Материал перекрытий:</w:t>
      </w:r>
      <w:r w:rsidRPr="004B6829">
        <w:rPr>
          <w:rFonts w:ascii="Times New Roman" w:hAnsi="Times New Roman" w:cs="Times New Roman"/>
          <w:sz w:val="24"/>
          <w:szCs w:val="24"/>
        </w:rPr>
        <w:t xml:space="preserve"> монолитные железобетонные.</w:t>
      </w:r>
    </w:p>
    <w:p w14:paraId="62F10B6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Класс энергоэффективности:</w:t>
      </w:r>
      <w:r w:rsidRPr="004B6829">
        <w:rPr>
          <w:rFonts w:ascii="Times New Roman" w:hAnsi="Times New Roman" w:cs="Times New Roman"/>
          <w:sz w:val="24"/>
          <w:szCs w:val="24"/>
        </w:rPr>
        <w:t xml:space="preserve"> А++.</w:t>
      </w:r>
    </w:p>
    <w:p w14:paraId="544F4AB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b/>
          <w:bCs/>
          <w:sz w:val="24"/>
          <w:szCs w:val="24"/>
        </w:rPr>
        <w:t>Сейсмостойкость</w:t>
      </w:r>
      <w:r w:rsidRPr="004B6829">
        <w:rPr>
          <w:rFonts w:ascii="Times New Roman" w:hAnsi="Times New Roman" w:cs="Times New Roman"/>
          <w:sz w:val="24"/>
          <w:szCs w:val="24"/>
        </w:rPr>
        <w:t>: 6 баллов.</w:t>
      </w:r>
    </w:p>
    <w:p w14:paraId="00F2B96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1.2. </w:t>
      </w:r>
      <w:r w:rsidRPr="004B6829">
        <w:rPr>
          <w:rFonts w:ascii="Times New Roman" w:hAnsi="Times New Roman" w:cs="Times New Roman"/>
          <w:b/>
          <w:bCs/>
          <w:sz w:val="24"/>
          <w:szCs w:val="24"/>
        </w:rPr>
        <w:t>Объект долевого строительства</w:t>
      </w:r>
      <w:r w:rsidRPr="004B6829">
        <w:rPr>
          <w:rFonts w:ascii="Times New Roman" w:hAnsi="Times New Roman" w:cs="Times New Roman"/>
          <w:sz w:val="24"/>
          <w:szCs w:val="24"/>
        </w:rPr>
        <w:t xml:space="preserve"> — жилое помещение (Квартира), расположенное в Жилом доме, состоящее из жилых и вспомогательных помещений, </w:t>
      </w:r>
      <w:r w:rsidRPr="004B6829">
        <w:rPr>
          <w:rFonts w:ascii="Times New Roman" w:hAnsi="Times New Roman" w:cs="Times New Roman"/>
          <w:sz w:val="24"/>
          <w:szCs w:val="24"/>
        </w:rPr>
        <w:lastRenderedPageBreak/>
        <w:t>подлежащее передаче Участнику долевого строительства в установленные настоящим Договором сроки после получения Разрешения на ввод Объекта недвижимости в эксплуатацию и входящее в его состав.</w:t>
      </w:r>
    </w:p>
    <w:p w14:paraId="7ABEA91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Характеристики Объекта долевого строительства, его план, а также местоположение в графической форме на поэтажном плане Жилого дома указываются Сторонами в Приложении № 1 к настоящему Договору, являются планируемыми и определены в соответствии с проектной документацией. В случае наличия на данном плане ванн, унитазов, раковин, мебели и прочего, данные обозначения будут носить условный характер и не будут создавать для Застройщика каких-либо обязательств по фактическому выполнению/установке/поставке указанного оборудования.</w:t>
      </w:r>
    </w:p>
    <w:p w14:paraId="7F698B9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Стороны пришли к соглашению, что Объект долевого строительства </w:t>
      </w:r>
      <w:r w:rsidRPr="004B6829">
        <w:rPr>
          <w:rFonts w:ascii="Times New Roman" w:hAnsi="Times New Roman" w:cs="Times New Roman"/>
          <w:b/>
          <w:bCs/>
          <w:sz w:val="24"/>
          <w:szCs w:val="24"/>
        </w:rPr>
        <w:t>будет передан Участнику без отделки и оборудования</w:t>
      </w:r>
      <w:r w:rsidRPr="004B6829">
        <w:rPr>
          <w:rFonts w:ascii="Times New Roman" w:hAnsi="Times New Roman" w:cs="Times New Roman"/>
          <w:sz w:val="24"/>
          <w:szCs w:val="24"/>
        </w:rPr>
        <w:t>, в состоянии строительной готовности, приведенной в Приложении № 1 к настоящему Договору. Участник самостоятельно и за свой счет выполнит все необходимые ремонтные работы с целью дальнейшего использования Объекта по назначению.</w:t>
      </w:r>
    </w:p>
    <w:p w14:paraId="0F1CA96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Приложение № 1 к настоящему Договору является его неотъемлемой частью и подписывается Сторонами одновременно с подписанием настоящего Договора.</w:t>
      </w:r>
    </w:p>
    <w:p w14:paraId="599A7E0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По окончании строительства фактические площадь Объекта долевого строительства и его номер будут определены на основании данных, полученных в результате обмеров, выполненных кадастровым инженером, имеющим действующий квалификационный аттестат кадастрового инженера.</w:t>
      </w:r>
    </w:p>
    <w:p w14:paraId="16E278B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 В состав общего имущества в Объекте недвижимости, которое будет находится в общей долевой собственности Участников долевого строительства после получения Разрешения на ввод в эксплуатацию Объекта недвижимости и передачи Объектов долевого строительства участникам долевого строительства, не входят машино-места подземной автостоянки, нежилые помещения коммерческого назначения, места общего пользования для указанных машиномест и нежилых помещений, эксплуатируемая кровля, трансформаторные подстанции и тепловые пункты с размещенным в них оборудованием.</w:t>
      </w:r>
    </w:p>
    <w:p w14:paraId="093DBC9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1.4. </w:t>
      </w:r>
      <w:r w:rsidRPr="004B6829">
        <w:rPr>
          <w:rFonts w:ascii="Times New Roman" w:hAnsi="Times New Roman" w:cs="Times New Roman"/>
          <w:b/>
          <w:bCs/>
          <w:sz w:val="24"/>
          <w:szCs w:val="24"/>
        </w:rPr>
        <w:t>Разрешение на ввод в эксплуатацию</w:t>
      </w:r>
      <w:r w:rsidRPr="004B6829">
        <w:rPr>
          <w:rFonts w:ascii="Times New Roman" w:hAnsi="Times New Roman" w:cs="Times New Roman"/>
          <w:sz w:val="24"/>
          <w:szCs w:val="24"/>
        </w:rPr>
        <w:t xml:space="preserve"> — документ, удостоверяющий выполнение строительства Объекта недвижимости в полном объеме в соответствии с Разрешением на строительство и соответствие построенного Объекта недвижимости проектной документации.</w:t>
      </w:r>
    </w:p>
    <w:p w14:paraId="20793BA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1.5</w:t>
      </w:r>
      <w:r w:rsidRPr="004B6829">
        <w:rPr>
          <w:rFonts w:ascii="Times New Roman" w:hAnsi="Times New Roman" w:cs="Times New Roman"/>
          <w:b/>
          <w:bCs/>
          <w:sz w:val="24"/>
          <w:szCs w:val="24"/>
        </w:rPr>
        <w:t>. Общая площадь Объекта долевого строительства</w:t>
      </w:r>
      <w:r w:rsidRPr="004B6829">
        <w:rPr>
          <w:rFonts w:ascii="Times New Roman" w:hAnsi="Times New Roman" w:cs="Times New Roman"/>
          <w:sz w:val="24"/>
          <w:szCs w:val="24"/>
        </w:rPr>
        <w:t>, указанная в настоящем Договоре, является планируемой и определена в соответствии с проектной документацией.</w:t>
      </w:r>
    </w:p>
    <w:p w14:paraId="65F2827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Фактическая общая площадь Объекта долевого строительства будет определена по завершении строительства на основании обмеров, выполненных кадастровым инженером, имеющим действующий квалификационный аттестат кадастрового инженера.</w:t>
      </w:r>
    </w:p>
    <w:p w14:paraId="2383A7F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1.6. </w:t>
      </w:r>
      <w:r w:rsidRPr="004B6829">
        <w:rPr>
          <w:rFonts w:ascii="Times New Roman" w:hAnsi="Times New Roman" w:cs="Times New Roman"/>
          <w:b/>
          <w:bCs/>
          <w:sz w:val="24"/>
          <w:szCs w:val="24"/>
        </w:rPr>
        <w:t>Общая приведенная площадь Объекта долевого строительства</w:t>
      </w:r>
      <w:r w:rsidRPr="004B6829">
        <w:rPr>
          <w:rFonts w:ascii="Times New Roman" w:hAnsi="Times New Roman" w:cs="Times New Roman"/>
          <w:sz w:val="24"/>
          <w:szCs w:val="24"/>
        </w:rPr>
        <w:t xml:space="preserve"> — площадь Объекта долевого строительства, состоящая из суммы общей площади жилого помещения и площади лоджии, веранды, балкона, террасы с понижающими коэффициентами, установленными в соответствии с действующим законодательством РФ (для лоджий — 0,5, для балконов и террас — 0,3, для веранд — 1).</w:t>
      </w:r>
    </w:p>
    <w:p w14:paraId="0CCF399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1.7. </w:t>
      </w:r>
      <w:r w:rsidRPr="004B6829">
        <w:rPr>
          <w:rFonts w:ascii="Times New Roman" w:hAnsi="Times New Roman" w:cs="Times New Roman"/>
          <w:b/>
          <w:bCs/>
          <w:sz w:val="24"/>
          <w:szCs w:val="24"/>
        </w:rPr>
        <w:t>Регистрирующий орган</w:t>
      </w:r>
      <w:r w:rsidRPr="004B6829">
        <w:rPr>
          <w:rFonts w:ascii="Times New Roman" w:hAnsi="Times New Roman" w:cs="Times New Roman"/>
          <w:sz w:val="24"/>
          <w:szCs w:val="24"/>
        </w:rPr>
        <w:t xml:space="preserve"> — федеральный орган исполнительной власти, уполномоченный в области государственной регистрации прав на недвижимое имущество и сделок с ним, и его территориальные органы, действующие в соответствующих регистрационных округах.</w:t>
      </w:r>
    </w:p>
    <w:p w14:paraId="04E1630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1.8. </w:t>
      </w:r>
      <w:r w:rsidRPr="004B6829">
        <w:rPr>
          <w:rFonts w:ascii="Times New Roman" w:hAnsi="Times New Roman" w:cs="Times New Roman"/>
          <w:b/>
          <w:bCs/>
          <w:sz w:val="24"/>
          <w:szCs w:val="24"/>
        </w:rPr>
        <w:t>Проектная декларация</w:t>
      </w:r>
      <w:r w:rsidRPr="004B6829">
        <w:rPr>
          <w:rFonts w:ascii="Times New Roman" w:hAnsi="Times New Roman" w:cs="Times New Roman"/>
          <w:sz w:val="24"/>
          <w:szCs w:val="24"/>
        </w:rPr>
        <w:t xml:space="preserve"> — официальный документ, включающий в себя информацию о застройщике и о проекте строительства, а также определяющий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такой проектной декларации. Проектная декларация и вносимые в нее изменения подлежат официальному опубликованию Застройщиком путем размещения в </w:t>
      </w:r>
      <w:r w:rsidRPr="004B6829">
        <w:rPr>
          <w:rFonts w:ascii="Times New Roman" w:hAnsi="Times New Roman" w:cs="Times New Roman"/>
          <w:sz w:val="24"/>
          <w:szCs w:val="24"/>
        </w:rPr>
        <w:lastRenderedPageBreak/>
        <w:t xml:space="preserve">Единой информационной системе жилищного строительства. Проектная декларация, а также иные документы Застройщика, прочая необходимая информация о Застройщике и Жилом доме размещены в сети «Интернет» в единой информационной системе жилищного строительства по адресу: </w:t>
      </w:r>
      <w:hyperlink r:id="rId5" w:tgtFrame="_blank" w:history="1">
        <w:r w:rsidRPr="004B6829">
          <w:rPr>
            <w:rStyle w:val="a3"/>
            <w:rFonts w:ascii="Times New Roman" w:hAnsi="Times New Roman" w:cs="Times New Roman"/>
            <w:sz w:val="24"/>
            <w:szCs w:val="24"/>
          </w:rPr>
          <w:t>http://наш.дом.рф</w:t>
        </w:r>
      </w:hyperlink>
      <w:r w:rsidRPr="004B6829">
        <w:rPr>
          <w:rFonts w:ascii="Times New Roman" w:hAnsi="Times New Roman" w:cs="Times New Roman"/>
          <w:sz w:val="24"/>
          <w:szCs w:val="24"/>
        </w:rPr>
        <w:t>, а также на официальном сайте Застройщика.</w:t>
      </w:r>
    </w:p>
    <w:p w14:paraId="55A098BF" w14:textId="77777777" w:rsidR="004B6829" w:rsidRDefault="004B6829" w:rsidP="004B6829">
      <w:pPr>
        <w:pStyle w:val="a5"/>
        <w:ind w:firstLine="851"/>
        <w:jc w:val="both"/>
        <w:rPr>
          <w:rFonts w:ascii="Times New Roman" w:hAnsi="Times New Roman" w:cs="Times New Roman"/>
          <w:b/>
          <w:bCs/>
          <w:sz w:val="24"/>
          <w:szCs w:val="24"/>
        </w:rPr>
      </w:pPr>
    </w:p>
    <w:p w14:paraId="0D10C0BD" w14:textId="77777777" w:rsidR="004B6829" w:rsidRPr="004B6829" w:rsidRDefault="004B6829" w:rsidP="004B6829">
      <w:pPr>
        <w:pStyle w:val="a5"/>
        <w:ind w:firstLine="851"/>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Pr="004B6829">
        <w:rPr>
          <w:rFonts w:ascii="Times New Roman" w:hAnsi="Times New Roman" w:cs="Times New Roman"/>
          <w:b/>
          <w:bCs/>
          <w:sz w:val="24"/>
          <w:szCs w:val="24"/>
        </w:rPr>
        <w:t>ЮРИДИЧЕСКИЕ ГАРАНТИИ И ПОДТВЕРЖДЕНИЯ СТОРОН</w:t>
      </w:r>
    </w:p>
    <w:p w14:paraId="56BED4F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2.1. Застройщик подтверждает Участнику долевого строительства:</w:t>
      </w:r>
    </w:p>
    <w:p w14:paraId="71FD24C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2.1.1. Правоспособность Застройщика: Общество с ограниченной ответственностью Специализированный застройщик «ЕЛЕОН ВЛ» как юридическое лицо зарегистрировано «15» октября 2021 года Межрайонной инспекцией Федеральной налоговой службы № 15 по Приморскому краю за основным государственным регистрационным номером 1212500024880.</w:t>
      </w:r>
    </w:p>
    <w:p w14:paraId="1778DBB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2.1.2. Правомерность использования земельного участка под застройку:</w:t>
      </w:r>
    </w:p>
    <w:p w14:paraId="12917A8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Застройщик обладает правом собственности на земельный участок с кадастровым номером 25:28:010021:31, адрес (местонахождение) земельного участка: Местоположение установлено относительно ориентира, расположенного за пределами участка. Ориентир Жилой дом. Почтовый адрес ориентира: край Приморский, г. Владивосток, ул. Шилкинская, дом 21, что подтверждается записью в Едином государственном реестре недвижимости.</w:t>
      </w:r>
    </w:p>
    <w:p w14:paraId="7215993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Земельный участок, указанный в настоящем пункте Договора, передан в залог АО «АЛЬФА-БАНК» в обеспечение исполнения Застройщиком обязательств по целевому кредиту на строительство (создание) Объекта недвижимости.</w:t>
      </w:r>
    </w:p>
    <w:p w14:paraId="41A340C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2.1.3. Правомерность строительства Объекта недвижимости на указанном земельном участке — Разрешение на строительство № 25-28-56-2026, выданное «05» августа 2026 года Администрацией города Владивостока.</w:t>
      </w:r>
    </w:p>
    <w:p w14:paraId="2EF8C08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Стороны согласовали, что в случае внесения изменений в проектную документацию, получения нового Разрешения на строительство или внесения изменений в Разрешение на строительство, внесение изменений в настоящий Договор и подписание дополнительных соглашений к нему не требуется. Такие изменения будут являться обязательными для Сторон с момента внесения их в проектную декларацию и опубликования ее в установленном законом порядке.</w:t>
      </w:r>
    </w:p>
    <w:p w14:paraId="17FEB14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2.1.4. Условием привлечения Застройщиком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Разделом 4 настоящего Договора.</w:t>
      </w:r>
    </w:p>
    <w:p w14:paraId="20E4513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В соответствии с п. 1 ст. 13 Закона № 214-ФЗ земельный участок, указанный в п. 1.1 настоящего Договора, и Объект недвижимости не подлежат обременению ипотекой в пользу Участника долевого строительства.</w:t>
      </w:r>
    </w:p>
    <w:p w14:paraId="720C124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2.1.5. Застройщик гарантирует Участнику долевого строительства, что Застройщик и проектная декларация соответствуют требованиям, установленным Законом № 214-ФЗ.</w:t>
      </w:r>
    </w:p>
    <w:p w14:paraId="542523B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2.1.6. Застройщик гарантирует, что права на Объект долевого строительства свободны от обязательств и каких-либо претензий со стороны третьих лиц, за исключением обременений, поименованных в настоящем Договоре, и не являются предметом судебных разбирательств на момент подписания настоящего Договора.</w:t>
      </w:r>
    </w:p>
    <w:p w14:paraId="2FD76D0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2.2. Участник долевого строительства гарантирует и подтверждает Застройщику, что он:</w:t>
      </w:r>
    </w:p>
    <w:p w14:paraId="767DBD8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2.2.1. Не лишен и не ограничен в гражданской дееспособности, в том числе по состоянию здоровья, и может самостоятельно осуществлять свои права и исполнять обязанности по Договору, не страдает заболеваниями, препятствующими ему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50DD52D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lastRenderedPageBreak/>
        <w:t>2.2.2. До заключения Договора получил всю необходимую, полную, достоверную и удовлетворяющую его информацию, включая, но не ограничиваясь:</w:t>
      </w:r>
    </w:p>
    <w:p w14:paraId="55BFD7BF" w14:textId="77777777" w:rsidR="004B6829" w:rsidRPr="004B6829" w:rsidRDefault="004B6829" w:rsidP="00CD5139">
      <w:pPr>
        <w:pStyle w:val="a5"/>
        <w:numPr>
          <w:ilvl w:val="0"/>
          <w:numId w:val="1"/>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о Застройщике: его наименовании, адресе, размере уставного капитала, сведениях о регистрации, режиме работы, полномочиях лиц, действующих от имени Застройщика и пр.;</w:t>
      </w:r>
    </w:p>
    <w:p w14:paraId="3BC4ABD4" w14:textId="77777777" w:rsidR="004B6829" w:rsidRPr="004B6829" w:rsidRDefault="004B6829" w:rsidP="00CD5139">
      <w:pPr>
        <w:pStyle w:val="a5"/>
        <w:numPr>
          <w:ilvl w:val="0"/>
          <w:numId w:val="1"/>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о полном объеме своих прав и обязанностей по Договору;</w:t>
      </w:r>
    </w:p>
    <w:p w14:paraId="0300BE02" w14:textId="77777777" w:rsidR="004B6829" w:rsidRPr="004B6829" w:rsidRDefault="004B6829" w:rsidP="00CD5139">
      <w:pPr>
        <w:pStyle w:val="a5"/>
        <w:numPr>
          <w:ilvl w:val="0"/>
          <w:numId w:val="1"/>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о проекте строительства и Объекте долевого строительства, о сроках и правовых основаниях строительства Объекта недвижимости;</w:t>
      </w:r>
    </w:p>
    <w:p w14:paraId="4E860BF9" w14:textId="77777777" w:rsidR="004B6829" w:rsidRPr="004B6829" w:rsidRDefault="004B6829" w:rsidP="00CD5139">
      <w:pPr>
        <w:pStyle w:val="a5"/>
        <w:numPr>
          <w:ilvl w:val="0"/>
          <w:numId w:val="1"/>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о порядке возникновения имущественных прав и права собственности на Объект долевого строительства в соответствии с настоящим Договором;</w:t>
      </w:r>
    </w:p>
    <w:p w14:paraId="0786209C" w14:textId="77777777" w:rsidR="004B6829" w:rsidRPr="004B6829" w:rsidRDefault="004B6829" w:rsidP="00CD5139">
      <w:pPr>
        <w:pStyle w:val="a5"/>
        <w:numPr>
          <w:ilvl w:val="0"/>
          <w:numId w:val="1"/>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о мерах по обеспечению исполнения обязательств Застройщика;</w:t>
      </w:r>
    </w:p>
    <w:p w14:paraId="3F9DC049" w14:textId="77777777" w:rsidR="004B6829" w:rsidRPr="004B6829" w:rsidRDefault="004B6829" w:rsidP="00CD5139">
      <w:pPr>
        <w:pStyle w:val="a5"/>
        <w:numPr>
          <w:ilvl w:val="0"/>
          <w:numId w:val="1"/>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о гарантиях своих прав и законных интересов и пр.</w:t>
      </w:r>
    </w:p>
    <w:p w14:paraId="21E6928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Все положения настоящего Договора были разъяснены Участнику долевого строительства перед подписанием, понятны ему полностью, и Участник долевого строительства полностью с ними согласен.</w:t>
      </w:r>
    </w:p>
    <w:p w14:paraId="25900F0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2.2.3. Участник долевого строительства, подписывая настоящий Договор, выражает свое согласие на внесение Застройщиком изменений в проектную документацию, в том числе предусматривающих строительство в составе Объекта недвижимости иных зданий/сооружений, при условии соблюдения Застройщиком градостроительных регламентов ВГО в части обеспеченности Объекта недвижимости парковочными местами и озеленением.</w:t>
      </w:r>
    </w:p>
    <w:p w14:paraId="229C3131" w14:textId="77777777" w:rsidR="004B6829" w:rsidRDefault="004B6829" w:rsidP="004B6829">
      <w:pPr>
        <w:pStyle w:val="a5"/>
        <w:ind w:firstLine="851"/>
        <w:jc w:val="both"/>
        <w:rPr>
          <w:rFonts w:ascii="Times New Roman" w:hAnsi="Times New Roman" w:cs="Times New Roman"/>
          <w:sz w:val="24"/>
          <w:szCs w:val="24"/>
        </w:rPr>
      </w:pPr>
    </w:p>
    <w:p w14:paraId="5D17F57F" w14:textId="77777777" w:rsidR="004B6829" w:rsidRPr="004B6829" w:rsidRDefault="004B6829" w:rsidP="004B6829">
      <w:pPr>
        <w:pStyle w:val="a5"/>
        <w:ind w:firstLine="851"/>
        <w:jc w:val="both"/>
        <w:rPr>
          <w:rFonts w:ascii="Times New Roman" w:hAnsi="Times New Roman" w:cs="Times New Roman"/>
          <w:b/>
          <w:bCs/>
          <w:sz w:val="24"/>
          <w:szCs w:val="24"/>
        </w:rPr>
      </w:pPr>
      <w:r w:rsidRPr="004B6829">
        <w:rPr>
          <w:rFonts w:ascii="Times New Roman" w:hAnsi="Times New Roman" w:cs="Times New Roman"/>
          <w:b/>
          <w:bCs/>
          <w:sz w:val="24"/>
          <w:szCs w:val="24"/>
        </w:rPr>
        <w:t>3. ПРЕДМЕТ ДОГОВОРА</w:t>
      </w:r>
    </w:p>
    <w:p w14:paraId="7B31FB0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3.1. 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____________________ (далее по тексту — Многоквартирный жилой дом, объект) и после получения разрешения на ввод его в эксплуатацию передать УЧАСТНИКУ ДОЛЕВОГО СТРОИТЕЛЬСТВА Объект долевого строительства, указанный в п. 3.2 Договора, а УЧАСТНИК ДОЛЕВОГО СТРОИТЕЛЬСТВА обязуется уплатить обусловленную Договором цену и принять в собственность Объект долевого строительства при наличии разрешения на ввод в эксплуатацию Жилого дома в порядке и сроки, предусмотренные настоящим Договором.</w:t>
      </w:r>
    </w:p>
    <w:p w14:paraId="477818F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3.2. Объект долевого строительства — жилое помещение (далее — Квартира, Объект), согласно проектной документации, представляет собой: квартиру, расположенную в многоквартирном жилом доме № ______________ Дом ______________ на ______ (______________) этаже, в осях ______________, на отметке ______________, условный номер квартиры</w:t>
      </w:r>
      <w:r>
        <w:rPr>
          <w:rFonts w:ascii="Times New Roman" w:hAnsi="Times New Roman" w:cs="Times New Roman"/>
          <w:sz w:val="24"/>
          <w:szCs w:val="24"/>
        </w:rPr>
        <w:t>: _______</w:t>
      </w:r>
      <w:r w:rsidRPr="004B6829">
        <w:rPr>
          <w:rFonts w:ascii="Times New Roman" w:hAnsi="Times New Roman" w:cs="Times New Roman"/>
          <w:sz w:val="24"/>
          <w:szCs w:val="24"/>
        </w:rPr>
        <w:t xml:space="preserve"> </w:t>
      </w:r>
      <w:r w:rsidRPr="004B6829">
        <w:rPr>
          <w:rFonts w:ascii="Times New Roman" w:hAnsi="Times New Roman" w:cs="Times New Roman"/>
          <w:b/>
          <w:bCs/>
          <w:sz w:val="24"/>
          <w:szCs w:val="24"/>
        </w:rPr>
        <w:t>. Общая площадь (включает площадь балконов и (или) лоджий) составляет ______________ кв. м. Количество жилых комнат ______________ (</w:t>
      </w:r>
      <w:r>
        <w:rPr>
          <w:rFonts w:ascii="Times New Roman" w:hAnsi="Times New Roman" w:cs="Times New Roman"/>
          <w:b/>
          <w:bCs/>
          <w:sz w:val="24"/>
          <w:szCs w:val="24"/>
        </w:rPr>
        <w:t>_______</w:t>
      </w:r>
      <w:r w:rsidRPr="004B6829">
        <w:rPr>
          <w:rFonts w:ascii="Times New Roman" w:hAnsi="Times New Roman" w:cs="Times New Roman"/>
          <w:sz w:val="24"/>
          <w:szCs w:val="24"/>
        </w:rPr>
        <w:t>).</w:t>
      </w:r>
    </w:p>
    <w:p w14:paraId="65631C2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Характеристики Квартиры являются проектными и подлежат уточнению после окончания строительства и получения разрешения на ввод в эксплуатацию Многоквартирного жилого дома, в составе которого находится Квартира. При этом площади Квартиры уточняются по данным технической инвентаризации.</w:t>
      </w:r>
    </w:p>
    <w:p w14:paraId="263B6B7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При этом стороны исходят из понимания, что в результате кадастровых работ и кадастрового учета площадь балкона и (или) лоджии не учитывается и не указывается, однако подлежит оплате Участником долевого строительства в соответствии с условиями настоящего Договора.</w:t>
      </w:r>
    </w:p>
    <w:p w14:paraId="5095AA2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Стороны пришли к соглашению, что План Объекта долевого строительства (Приложение № 1 к Договору) прилагается к настоящему Договору исключительно в целях указания местоположения Объекта долевого строительства и его границ на плане соответствующего этажа вновь создаваемого Многоквартирного дома. План размещения перегородок (стен) внутри Объекта долевого строительства, указанные в Приложении № 1 </w:t>
      </w:r>
      <w:r w:rsidRPr="004B6829">
        <w:rPr>
          <w:rFonts w:ascii="Times New Roman" w:hAnsi="Times New Roman" w:cs="Times New Roman"/>
          <w:sz w:val="24"/>
          <w:szCs w:val="24"/>
        </w:rPr>
        <w:lastRenderedPageBreak/>
        <w:t>к настоящему договору, обозначены условно и не являются параметром строительной готовности.</w:t>
      </w:r>
    </w:p>
    <w:p w14:paraId="18ACE39F"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3.3. Участник ознакомлен и согласен с тем, что окончательные характеристики Объекта по результатам технической инвентаризации и/или кадастрового учёта Объекта могут не совпадать с проектными характеристиками Объекта, указанными в настоящем Договоре.</w:t>
      </w:r>
    </w:p>
    <w:p w14:paraId="48206EB9" w14:textId="158E6999" w:rsidR="00BE497B" w:rsidRDefault="00BE497B" w:rsidP="00BE497B">
      <w:pPr>
        <w:pStyle w:val="ds-markdown-paragraph"/>
        <w:shd w:val="clear" w:color="auto" w:fill="FFFFFF"/>
        <w:spacing w:before="0" w:beforeAutospacing="0" w:after="0" w:afterAutospacing="0" w:line="20" w:lineRule="atLeast"/>
        <w:ind w:firstLine="709"/>
        <w:contextualSpacing/>
        <w:jc w:val="both"/>
        <w:rPr>
          <w:rFonts w:ascii="Segoe UI" w:hAnsi="Segoe UI" w:cs="Segoe UI"/>
          <w:color w:val="0F1115"/>
        </w:rPr>
      </w:pPr>
      <w:bookmarkStart w:id="0" w:name="_GoBack"/>
      <w:r>
        <w:rPr>
          <w:rFonts w:cs="Segoe UI"/>
          <w:color w:val="0F1115"/>
        </w:rPr>
        <w:t xml:space="preserve">3.4. Срок передачи Застройщиком Объекта долевого строительства Участнику долевого строительства </w:t>
      </w:r>
      <w:r w:rsidR="004F0042">
        <w:rPr>
          <w:rFonts w:cs="Segoe UI"/>
          <w:color w:val="0F1115"/>
        </w:rPr>
        <w:t xml:space="preserve">составляет </w:t>
      </w:r>
      <w:r>
        <w:rPr>
          <w:rStyle w:val="a7"/>
          <w:rFonts w:cs="Segoe UI"/>
          <w:color w:val="0F1115"/>
        </w:rPr>
        <w:t xml:space="preserve">не </w:t>
      </w:r>
      <w:r w:rsidR="004F0042">
        <w:rPr>
          <w:rStyle w:val="a7"/>
          <w:rFonts w:cs="Segoe UI"/>
          <w:color w:val="0F1115"/>
        </w:rPr>
        <w:t>более</w:t>
      </w:r>
      <w:r>
        <w:rPr>
          <w:rStyle w:val="a7"/>
          <w:rFonts w:cs="Segoe UI"/>
          <w:color w:val="0F1115"/>
        </w:rPr>
        <w:t xml:space="preserve"> 6 (шести) месяцев с даты </w:t>
      </w:r>
      <w:r w:rsidR="004F0042">
        <w:rPr>
          <w:rStyle w:val="a7"/>
          <w:rFonts w:cs="Segoe UI"/>
          <w:color w:val="0F1115"/>
        </w:rPr>
        <w:t>получения разрешения на ввод Многоквартирного дома в эксплуатацию</w:t>
      </w:r>
      <w:r>
        <w:rPr>
          <w:rFonts w:cs="Segoe UI"/>
          <w:color w:val="0F1115"/>
        </w:rPr>
        <w:t>. Точная дата передачи Объекта долевого строительства Участнику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долевого строительства в сроки и в порядке, установленные настоящим Договором. Застройщик вправе передать Объект долевого строительства Участнику долевого строительства раньше установленного срока, письменно уведомив об этом Участника долевого строительства в срок не менее 20 (двадцати) календарных дней до даты передачи.</w:t>
      </w:r>
    </w:p>
    <w:bookmarkEnd w:id="0"/>
    <w:p w14:paraId="4821092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3.5. Объект долевого строительства передается Участнику долевого строительства по Акту приема-передачи. Риск случайной гибели или случайного повреждения Объекта долевого строительства до ее передачи Участнику долевого строительства по Акту приема-передачи несет Застройщик.</w:t>
      </w:r>
    </w:p>
    <w:p w14:paraId="366858E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3.6. В Квартире производятся работы по перечню, указанному в Приложении № 1, являющемся неотъемлемой частью Договора.</w:t>
      </w:r>
    </w:p>
    <w:p w14:paraId="5C27AA4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3.7. Неотъемлемым приложением к настоящему Договору является Приложение № 1 на трех листах:</w:t>
      </w:r>
    </w:p>
    <w:p w14:paraId="78BC322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Лист 1 — Описание объекта долевого строительства;</w:t>
      </w:r>
    </w:p>
    <w:p w14:paraId="66DC92CD"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Лист 2 — План объекта долевого строительства и план квартиры;</w:t>
      </w:r>
    </w:p>
    <w:p w14:paraId="36F8A8E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Лист 3 — Описание работ, выполняемых на объекте.</w:t>
      </w:r>
    </w:p>
    <w:p w14:paraId="7C746501"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3.8. В случае смерти гражданина — Участника долевого строительства его права и обязанности по настоящему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настоящем Договоре, входят в состав наследства Участника долевого строительства.</w:t>
      </w:r>
    </w:p>
    <w:p w14:paraId="1853D55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3.9.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632B6B4D" w14:textId="77777777" w:rsidR="004B6829" w:rsidRDefault="004B6829" w:rsidP="004B6829">
      <w:pPr>
        <w:pStyle w:val="a5"/>
        <w:ind w:firstLine="851"/>
        <w:jc w:val="both"/>
        <w:rPr>
          <w:rFonts w:ascii="Times New Roman" w:hAnsi="Times New Roman" w:cs="Times New Roman"/>
          <w:sz w:val="24"/>
          <w:szCs w:val="24"/>
        </w:rPr>
      </w:pPr>
    </w:p>
    <w:p w14:paraId="13C051E0" w14:textId="77777777" w:rsidR="004B6829" w:rsidRPr="004B6829" w:rsidRDefault="004B6829" w:rsidP="004B6829">
      <w:pPr>
        <w:pStyle w:val="a5"/>
        <w:ind w:firstLine="851"/>
        <w:jc w:val="both"/>
        <w:rPr>
          <w:rFonts w:ascii="Times New Roman" w:hAnsi="Times New Roman" w:cs="Times New Roman"/>
          <w:b/>
          <w:bCs/>
          <w:sz w:val="24"/>
          <w:szCs w:val="24"/>
        </w:rPr>
      </w:pPr>
      <w:r w:rsidRPr="004B6829">
        <w:rPr>
          <w:rFonts w:ascii="Times New Roman" w:hAnsi="Times New Roman" w:cs="Times New Roman"/>
          <w:b/>
          <w:bCs/>
          <w:sz w:val="24"/>
          <w:szCs w:val="24"/>
        </w:rPr>
        <w:t>4. ЦЕНА ДОГОВОРА, ПОРЯДОК РАСЧЕТОВ</w:t>
      </w:r>
    </w:p>
    <w:p w14:paraId="5411BD3D"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4.1. Цена Объекта долевого строительства (далее по тексту — Цена Объекта, Стоимость договора) составляет денежную сумму в размере ______________ (______________) рублей 00 копеек (НДС не облагается).</w:t>
      </w:r>
    </w:p>
    <w:p w14:paraId="4795B63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4.2. Цена одного квадратного метра площади Объекта долевого строительства составляет ______________ рублей ______________ копеек.</w:t>
      </w:r>
    </w:p>
    <w:p w14:paraId="557C026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Цена Объекта равна общему размеру долевого взноса УЧАСТНИКА ДОЛЕВОГО СТРОИТЕЛЬСТВА в Объект долевого строительства и включает в себя сумму на возмещение затрат на строительство Объекта долевого строительства и сумму на оплату услуг (вознаграждение) ЗАСТРОЙЩИКА.</w:t>
      </w:r>
    </w:p>
    <w:p w14:paraId="1175A3AE"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При этом вознаграждение ЗАСТРОЙЩИКА определяется в виде экономии затрат на строительство Объекта (сумма разница </w:t>
      </w:r>
      <w:proofErr w:type="gramStart"/>
      <w:r w:rsidRPr="004B6829">
        <w:rPr>
          <w:rFonts w:ascii="Times New Roman" w:hAnsi="Times New Roman" w:cs="Times New Roman"/>
          <w:sz w:val="24"/>
          <w:szCs w:val="24"/>
        </w:rPr>
        <w:t>между</w:t>
      </w:r>
      <w:proofErr w:type="gramEnd"/>
      <w:r w:rsidRPr="004B6829">
        <w:rPr>
          <w:rFonts w:ascii="Times New Roman" w:hAnsi="Times New Roman" w:cs="Times New Roman"/>
          <w:sz w:val="24"/>
          <w:szCs w:val="24"/>
        </w:rPr>
        <w:t xml:space="preserve"> Ценой Объекта, указанной Сторонами в настоящем пункте договора, и фактическими затратами по строительству Объекта) на дату </w:t>
      </w:r>
      <w:r w:rsidRPr="004B6829">
        <w:rPr>
          <w:rFonts w:ascii="Times New Roman" w:hAnsi="Times New Roman" w:cs="Times New Roman"/>
          <w:sz w:val="24"/>
          <w:szCs w:val="24"/>
        </w:rPr>
        <w:lastRenderedPageBreak/>
        <w:t>передачи ЗАСТРОЙЩИКОМ УЧАСТНИКУ ДОЛЕВОГО СТРОИТЕЛЬСТВА Объекта по Акту приема-передачи.</w:t>
      </w:r>
    </w:p>
    <w:p w14:paraId="691517C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4.3. УЧАСТНИК ДОЛЕВОГО СТРОИТЕЛЬСТВА обязуется оплатить ЗАСТРОЙЩИКУ стоимость договора, указанную в п. 4.1, следующим образом:</w:t>
      </w:r>
    </w:p>
    <w:p w14:paraId="693D6D9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Участник долевого строительства обязуется внести денежные средства в счет уплаты цены Объекта на счет эскроу, открываемый в АО «АЛЬФА-БАНК» (Эскроу-агент)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стоимости настоящего договора, в целях их перечисления Застройщику (Бенефициару) при возникновении условий, предусмотренных Федеральным законом от 30.12.2004 № 214-ФЗ и договором счета эскроу, заключенным между Бенефициаром, Депонентом и Эскроу-агентом, с учетом следующего:</w:t>
      </w:r>
    </w:p>
    <w:p w14:paraId="74A29E0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Эскроу-агент: Акционерное общество «АЛЬФА-БАНК» (сокращенное наименование АО «АЛЬФА-БАНК»); место нахождения: 107078, г. Москва, ул. Каланчевская, д. 27, почтовый адрес: 107078, г. Москва, ул. Каланчевская, д. 27, ИНН 7728168971, КПП 770801001, номер телефона: +7 495 620 91 91, mail@alfabank.ru.</w:t>
      </w:r>
    </w:p>
    <w:p w14:paraId="1D94B69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Депонент: Гражданин РФ ____________________ ____________________ г.р., место рождения ____________________, паспорт ____________________ выдан ____________________, код подразделения ____________________, зарегистрирован по адресу: ____________________.</w:t>
      </w:r>
    </w:p>
    <w:p w14:paraId="6D2DFFC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Бенефициар: Общество с ограниченной ответственностью Специализированный застройщик «ЕЛЕОН ВЛ».</w:t>
      </w:r>
    </w:p>
    <w:p w14:paraId="18BB046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4.3.1. Депонируемая сумма ______________ (______________) рублей 00 копеек вносится участником долевого строительства в следующем порядке:</w:t>
      </w:r>
    </w:p>
    <w:p w14:paraId="59A4045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В качестве уплаты первоначального взноса за счет собственных средств в размере ______________ (</w:t>
      </w:r>
      <w:r w:rsidR="00E97371">
        <w:rPr>
          <w:rFonts w:ascii="Times New Roman" w:hAnsi="Times New Roman" w:cs="Times New Roman"/>
          <w:sz w:val="24"/>
          <w:szCs w:val="24"/>
        </w:rPr>
        <w:t>_________</w:t>
      </w:r>
      <w:r w:rsidRPr="004B6829">
        <w:rPr>
          <w:rFonts w:ascii="Times New Roman" w:hAnsi="Times New Roman" w:cs="Times New Roman"/>
          <w:sz w:val="24"/>
          <w:szCs w:val="24"/>
        </w:rPr>
        <w:t>) рублей 00 копеек Участник долевого строительства вносит сумму денежных средств в счет оплаты Цены Договора в размере ______________ (</w:t>
      </w:r>
      <w:r w:rsidR="00E97371">
        <w:rPr>
          <w:rFonts w:ascii="Times New Roman" w:hAnsi="Times New Roman" w:cs="Times New Roman"/>
          <w:sz w:val="24"/>
          <w:szCs w:val="24"/>
        </w:rPr>
        <w:t>_______</w:t>
      </w:r>
      <w:r w:rsidRPr="004B6829">
        <w:rPr>
          <w:rFonts w:ascii="Times New Roman" w:hAnsi="Times New Roman" w:cs="Times New Roman"/>
          <w:sz w:val="24"/>
          <w:szCs w:val="24"/>
        </w:rPr>
        <w:t>) рублей 00 копеек с использованием номинального счета ____________________, ИНН ____________________, открытого в ____________________, к/счет ____________________, БИК ____________________.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____________________.</w:t>
      </w:r>
    </w:p>
    <w:p w14:paraId="04471DD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За счет кредитных средств сумму в размере ______________ (______________) рублей 00 копеек — не позднее 5 (пяти) банковских дней с даты государственной регистрации настоящего Договора, предоставленных Участнику долевого строительства ____________________, далее «Банк», являющимся кредитной организацией по законодательству Российской Федерации. Местонахождение: ____________________, Кор/счет: ____________________, реквизиты ИНН/КПП, БИК ____________________ (далее — «Банк») на основании Кредитного договора № ____________________ от «» ______________ 20 г. в сумме ______________ (</w:t>
      </w:r>
      <w:r w:rsidR="00E97371">
        <w:rPr>
          <w:rFonts w:ascii="Times New Roman" w:hAnsi="Times New Roman" w:cs="Times New Roman"/>
          <w:sz w:val="24"/>
          <w:szCs w:val="24"/>
        </w:rPr>
        <w:t>________</w:t>
      </w:r>
      <w:r w:rsidRPr="004B6829">
        <w:rPr>
          <w:rFonts w:ascii="Times New Roman" w:hAnsi="Times New Roman" w:cs="Times New Roman"/>
          <w:sz w:val="24"/>
          <w:szCs w:val="24"/>
        </w:rPr>
        <w:t>) рублей 00 копеек на срок ______ мес. (далее — «Кредитный договор»), заключенного в ____________________ между Банком и Участником долевого строительства ____________________ для целей участия в долевом строительстве Объекта долевого строительства. Иные условия предоставления кредита предусмотрены Кредитным договором.</w:t>
      </w:r>
    </w:p>
    <w:p w14:paraId="3750058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Размер кредита, порядок погашения кредита и процентов за пользование кредитом определяется условиями Кредитного договора.</w:t>
      </w:r>
    </w:p>
    <w:p w14:paraId="13F1497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w:t>
      </w:r>
      <w:r w:rsidRPr="004B6829">
        <w:rPr>
          <w:rFonts w:ascii="Times New Roman" w:hAnsi="Times New Roman" w:cs="Times New Roman"/>
          <w:sz w:val="24"/>
          <w:szCs w:val="24"/>
        </w:rPr>
        <w:lastRenderedPageBreak/>
        <w:t>____________________, открытого в ____________________, бенефициаром по которому является участник долевого строительства.</w:t>
      </w:r>
    </w:p>
    <w:p w14:paraId="2A9C14E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Срок условного депонирования денежных средств: не более шести месяцев после срока ввода в эксплуатацию многоквартирного жилого дома.</w:t>
      </w:r>
    </w:p>
    <w:p w14:paraId="40DA9E0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Основания перечисления ЗАСТРОЙЩИКУ (Бенефициару) депонированной суммы:</w:t>
      </w:r>
    </w:p>
    <w:p w14:paraId="1DECA67E" w14:textId="77777777" w:rsidR="004B6829" w:rsidRPr="004B6829" w:rsidRDefault="004B6829" w:rsidP="00CD5139">
      <w:pPr>
        <w:pStyle w:val="a5"/>
        <w:numPr>
          <w:ilvl w:val="0"/>
          <w:numId w:val="2"/>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разрешение на ввод в эксплуатацию многоквартирного жилого дома;</w:t>
      </w:r>
    </w:p>
    <w:p w14:paraId="1ABBFB9A" w14:textId="77777777" w:rsidR="004B6829" w:rsidRPr="004B6829" w:rsidRDefault="004B6829" w:rsidP="00CD5139">
      <w:pPr>
        <w:pStyle w:val="a5"/>
        <w:numPr>
          <w:ilvl w:val="0"/>
          <w:numId w:val="2"/>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многоквартирного жилого дома.</w:t>
      </w:r>
    </w:p>
    <w:p w14:paraId="38B015E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4.4. Датой оплаты считается дата поступления денежных средств на счет эскроу, открываемый в __________________</w:t>
      </w:r>
      <w:r w:rsidRPr="004B6829">
        <w:rPr>
          <w:rFonts w:ascii="Times New Roman" w:hAnsi="Times New Roman" w:cs="Times New Roman"/>
          <w:b/>
          <w:bCs/>
          <w:sz w:val="24"/>
          <w:szCs w:val="24"/>
        </w:rPr>
        <w:t>. УЧАСТНИК ДОЛЕВОГО СТРОИТЕЛЬСТВА в обязательном порядке должен указать в качестве назначения платежа: «Оплата по Договору № ____________________ от «</w:t>
      </w:r>
      <w:r w:rsidR="00E97371">
        <w:rPr>
          <w:rFonts w:ascii="Times New Roman" w:hAnsi="Times New Roman" w:cs="Times New Roman"/>
          <w:b/>
          <w:bCs/>
          <w:sz w:val="24"/>
          <w:szCs w:val="24"/>
        </w:rPr>
        <w:t>___</w:t>
      </w:r>
      <w:r w:rsidRPr="004B6829">
        <w:rPr>
          <w:rFonts w:ascii="Times New Roman" w:hAnsi="Times New Roman" w:cs="Times New Roman"/>
          <w:sz w:val="24"/>
          <w:szCs w:val="24"/>
        </w:rPr>
        <w:t>» ______________ 20 г. от ____________________, НДС не облагается».</w:t>
      </w:r>
    </w:p>
    <w:p w14:paraId="5644A89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4.5. Оплата по договору осуществляется не ранее государственной регистрации договора в управлении ____________________.</w:t>
      </w:r>
    </w:p>
    <w:p w14:paraId="23047DC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4.6. Стороны пришли к соглашению, что цена настоящего Договора может быть изменена в следующих случаях: изменения фактической площади Квартиры по отношению к проектной площади Квартиры, в соответствии с п. 12.4–12.9 Договора.</w:t>
      </w:r>
    </w:p>
    <w:p w14:paraId="7E5900DE"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4.7. ЗАСТРОЙЩИК не обязан возвращать УЧАСТНИКУ ДОЛЕВОГО СТРОИТЕЛЬСТВА какие-либо денежные средства в связи с тем, что при государственной регистрации права собственности УЧАСТНИКА ДОЛЕВОГО СТРОИТЕЛЬСТВА на Квартиру в выписке из Единого государственного реестра недвижимости будет указана общая площадь Объекта долевого строительства без учета площади лоджий и балконов.</w:t>
      </w:r>
    </w:p>
    <w:p w14:paraId="378347D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4.8. Обязательства УЧАСТНИКА ДОЛЕВОГО СТРОИТЕЛЬСТВА по оплате Цены Договора считаются исполненными в полном объёме с момента зачисления денежных средств в соответствии с Договором на счет эскроу, открываемый в ____________________.</w:t>
      </w:r>
    </w:p>
    <w:p w14:paraId="42682BC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4.9. 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Указанные расходы участник несет самостоятельно.</w:t>
      </w:r>
    </w:p>
    <w:p w14:paraId="3163F98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4.10. ЗАСТРОЙЩИК на основании ст. 359 ГК РФ вправе удерживать Квартиру и не передавать УЧАСТНИКУ ДОЛЕВОГО СТРОИТЕЛЬСТВА её по Передаточному акту (Акту приема-передачи) до полной оплаты Цены Договора, указанной в п. 4.1, в том числе в случае её изменения в соответствии с п. 12.9 Договора. При этом ЗАСТРОЙЩИК не будет считаться нарушившим срок передачи Квартиры.</w:t>
      </w:r>
    </w:p>
    <w:p w14:paraId="6368D5D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4.11. Денежные средства, уплачиваемые УЧАСТНИКОМ ДОЛЕВОГО СТРОИТЕЛЬСТВА по настоящему Договору, подлежат использованию ЗАСТРОЙЩИКОМ в соответствии с Законом № 214-ФЗ.</w:t>
      </w:r>
    </w:p>
    <w:p w14:paraId="47E131A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4.12. На основании п. 5 ст. 5 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253A167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w:t>
      </w:r>
    </w:p>
    <w:p w14:paraId="407C2A9F"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lastRenderedPageBreak/>
        <w:t>На основании п. 1 ст. 77, ст.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767BDE5D"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4.13. 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090E965E"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4.14. Застройщик обязуется информировать Банк о расторжении/прекращении настоящего Договора не позднее 3 (Трёх) рабочих дней с момента расторжения/прекращения настоящего Договора.</w:t>
      </w:r>
    </w:p>
    <w:p w14:paraId="0FAB3BF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4.15. Участник обязан уведомить Кредитора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Банка-Кредитора соответствующего письма с уведомлением о вручении.</w:t>
      </w:r>
    </w:p>
    <w:p w14:paraId="37272AF9" w14:textId="77777777" w:rsidR="00E97371" w:rsidRDefault="00E97371" w:rsidP="004B6829">
      <w:pPr>
        <w:pStyle w:val="a5"/>
        <w:ind w:firstLine="851"/>
        <w:jc w:val="both"/>
        <w:rPr>
          <w:rFonts w:ascii="Times New Roman" w:hAnsi="Times New Roman" w:cs="Times New Roman"/>
          <w:sz w:val="24"/>
          <w:szCs w:val="24"/>
        </w:rPr>
      </w:pPr>
    </w:p>
    <w:p w14:paraId="74A8628D" w14:textId="77777777" w:rsidR="004B6829" w:rsidRPr="00E97371" w:rsidRDefault="00E97371" w:rsidP="004B6829">
      <w:pPr>
        <w:pStyle w:val="a5"/>
        <w:ind w:firstLine="851"/>
        <w:jc w:val="both"/>
        <w:rPr>
          <w:rFonts w:ascii="Times New Roman" w:hAnsi="Times New Roman" w:cs="Times New Roman"/>
          <w:b/>
          <w:bCs/>
          <w:sz w:val="24"/>
          <w:szCs w:val="24"/>
        </w:rPr>
      </w:pPr>
      <w:r w:rsidRPr="00E97371">
        <w:rPr>
          <w:rFonts w:ascii="Times New Roman" w:hAnsi="Times New Roman" w:cs="Times New Roman"/>
          <w:b/>
          <w:bCs/>
          <w:sz w:val="24"/>
          <w:szCs w:val="24"/>
        </w:rPr>
        <w:t xml:space="preserve">5. </w:t>
      </w:r>
      <w:r w:rsidR="004B6829" w:rsidRPr="00E97371">
        <w:rPr>
          <w:rFonts w:ascii="Times New Roman" w:hAnsi="Times New Roman" w:cs="Times New Roman"/>
          <w:b/>
          <w:bCs/>
          <w:sz w:val="24"/>
          <w:szCs w:val="24"/>
        </w:rPr>
        <w:t>ОБЯЗАТЕЛЬСТВА СТОРОН</w:t>
      </w:r>
    </w:p>
    <w:p w14:paraId="7AD9C21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5.1. ЗАСТРОЙЩИК обязуется:</w:t>
      </w:r>
    </w:p>
    <w:p w14:paraId="0EF7EAC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5.1.1. Осуществить комплекс организационных и технических мероприятий, направленных на обеспечение строительства Объекта недвижимости в соответствии с проектной документацией, сроками строительства и в установленном порядке получить Разрешение на ввод его в эксплуатацию.</w:t>
      </w:r>
    </w:p>
    <w:p w14:paraId="57F5FEC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5.1.2. Передать УЧАСТНИКУ ДОЛЕВОГО СТРОИТЕЛЬСТВА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33CCEA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5.1.3. Получить в установленном порядке разрешение на ввод в эксплуатацию Многоквартирного жилого дома.</w:t>
      </w:r>
    </w:p>
    <w:p w14:paraId="1ED0776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5.1.4. Обеспечить строительство Многоквартирного жилого дома с качеством, соответствующим действующим строительным нормам и правилам, и ввод его в эксплуатацию.</w:t>
      </w:r>
    </w:p>
    <w:p w14:paraId="3E8217C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5.1.5. Представлять Участнику долевого строительства по его требованию для ознакомления документы, предусмотренные Законом № 214-ФЗ.</w:t>
      </w:r>
    </w:p>
    <w:p w14:paraId="1FD78B0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5.1.6. В случае невозможности завершения строительства Объекта недвижимости в срок, установленный в п. 3.4 настоящего Договора, Застройщик обязуется письменно не позднее чем за 2 (Два) месяца до истечения указанного срока известить Участника долевого строительства путем направления в адрес Участника долевого строительства заказного письма с описью вложения и уведомлением о вручении, содержащего предложение об изменении настоящего Договора в части срока передачи Объекта долевого строительства. Изменение настоящего Договора производится путем подписания соответствующего дополнительного соглашения к нему.</w:t>
      </w:r>
    </w:p>
    <w:p w14:paraId="2AFC916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5.1.7. При передаче Объекта долевого строительства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3663402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5.1.8. При получении от Участника долевого строительства обоснованного требования предпринять меры, необходимые для устранения в разумный срок фактически существующих недостатков Объекта долевого строительства.</w:t>
      </w:r>
    </w:p>
    <w:p w14:paraId="18A0542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lastRenderedPageBreak/>
        <w:t>5.1.9. Исполнять иные обязанности, возложенные на Застройщика законодательством и настоящим Договором.</w:t>
      </w:r>
    </w:p>
    <w:p w14:paraId="59C878E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 ЗАСТРОЙЩИК вправе:</w:t>
      </w:r>
    </w:p>
    <w:p w14:paraId="7AD282D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5.2.1. В соответствии с действующим законодательством РФ вносить изменения и дополнения в проект строительства (создания) Многоквартирного жилого дома, в состав которого входит Объект долевого строительства, а также заменить строительные материалы или оборудование, указанные в проектной документации и Приложении № 1, на эквивалентные по качеству строительные материалы или оборудование, при условии, что по завершении строительства Многоквартирный дом в целом и Объект в частности будут отвечать требованиям проектной документации.</w:t>
      </w:r>
    </w:p>
    <w:p w14:paraId="78F16A6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5.2.2. По желанию и за счет УЧАСТНИКА ДОЛЕВОГО СТРОИТЕЛЬСТВА согласовать с проектными организациями внесение изменений в проектную документацию по перепланировке и переоборудованию Квартиры, в части, не противоречащей нормативным документам.</w:t>
      </w:r>
    </w:p>
    <w:p w14:paraId="608C19EE"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5.2.3. После получения разрешения на ввод в эксплуатацию Многоквартирного жилого дома досрочно исполнить свои обязательства по передаче квартиры УЧАСТНИКУ ДОЛЕВОГО СТРОИТЕЛЬСТВА по Акту приема-передачи, по одностороннему акту о передаче Квартиры, в том числе до полной оплаты цены договора УЧАСТНИКОМ ДОЛЕВОГО СТРОИТЕЛЬСТВА.</w:t>
      </w:r>
    </w:p>
    <w:p w14:paraId="79CBACEE"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5.2.4. По желанию и за счет УЧАСТНИКА ДОЛЕВОГО СТРОИТЕЛЬСТВА осуществить монтаж межкомнатных перегородок в соответствии с проектной документацией, осуществить разводку и подключение сетей электро- и водоснабжения.</w:t>
      </w:r>
    </w:p>
    <w:p w14:paraId="15B60EC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5.2.5. Застройщик вправе передать Объект долевого строительства в пределах срока передачи Объекта долевого строительства, предусмотренного п. 3.4 настоящего Договора, что не будет являться досрочной передачей Объекта долевого строительства и не требует получения согласия Участника долевого строительства.</w:t>
      </w:r>
    </w:p>
    <w:p w14:paraId="046122B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5.2.6. В случае отказа Уполномоченного банка от заключения договора счёта эскроу с Участником долевого строительства, расторжения Уполномоченным банком договора счёта эскроу с Участником долевого строительства, являющимся стороной Договора, по основаниям, указанным в пункте 5.2 статьи 7 Федерального закона от 07.08.2001 № 115-ФЗ «О противодействии легализации (отмыванию) доходов, полученных преступным путём, и финансированию терроризма», Застройщик вправе в одностороннем порядке отказаться от исполнения настоящего Договора в порядке, предусмотренном частями 3 и 4 статьи 9 Закона № 214-ФЗ.</w:t>
      </w:r>
    </w:p>
    <w:p w14:paraId="1D7C773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5.2.7. Застройщик не принимает на себя обязанности по государственной регистрации права собственности Участника долевого строительства на Объект долевого строительства, за исключением случаев регистрации права собственности Участника долевого строительства на основании одностороннего акта, а также обязанности по уплате связанных с этим расходов, налогов и сборов.</w:t>
      </w:r>
    </w:p>
    <w:p w14:paraId="4AF6DC3D"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5.2.8. Привлекать третьих лиц для строительства Многоквартирного дома.</w:t>
      </w:r>
    </w:p>
    <w:p w14:paraId="7B6BE6C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5.2.9. Вносить в Многоквартирный дом (в том числе в отделку фасада, места общего пользования, придомовую территорию) и (или) Объект (в том числе в расположение и размеры дверных и оконных проёмов) архитектурные, структурные изменения, а также заменять строительные и (или) отделочные материалы или оборудование (в том числе изменять оттенок выбранных материалов, цветовую гамму, фактуру, текстуру, размеры, производителя, страну производства), указанные в проектной документации и в настоящем Договоре, при условии, что по завершении строительства Многоквартирный дом в целом и Объект в частности будут отвечать требованиям проектной документации.</w:t>
      </w:r>
    </w:p>
    <w:p w14:paraId="7581393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5.2.10. Производить в отношении земельного участка, указанного в п. 1.1 настоящего Договора, следующие действия: раздел земельного участка, выдел из земельного участка другого земельного участка, перераспределение земельного участка с иными земельными участками, объединение земельного участка с иными земельными </w:t>
      </w:r>
      <w:r w:rsidRPr="004B6829">
        <w:rPr>
          <w:rFonts w:ascii="Times New Roman" w:hAnsi="Times New Roman" w:cs="Times New Roman"/>
          <w:sz w:val="24"/>
          <w:szCs w:val="24"/>
        </w:rPr>
        <w:lastRenderedPageBreak/>
        <w:t>участками в целях строительства Объекта недвижимости или строительства и/или расположения иных жилых и иных зданий, строений, сооружений, изменять границы и площадь земельного участка, формировать части земельного участка, осуществлять межевание и кадастровый учет вновь образованных земельных участков и (или) частей земельного участка, изменять предмет ипотеки, переносить записи ЕГРН о регистрации сделок — договоров долевого участия в строительстве на земельный участок, образованный для строительства и эксплуатации Объекта недвижимости.</w:t>
      </w:r>
    </w:p>
    <w:p w14:paraId="797D7DA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Участник долевого строительства соглашается с тем, что такое преобразование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преобразование земельного участка в какой-либо форме не требуется.</w:t>
      </w:r>
    </w:p>
    <w:p w14:paraId="5E4A34D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Застройщик вправе возводить и эксплуатировать на земельном участке, указанном в п. 1.1 настоящего Договора, любые другие объекты: здания, сооружения, пристройки к зданиям, иные объекты, на что Участник долевого строительства подписанием настоящего Договора выражает свое согласие.</w:t>
      </w:r>
    </w:p>
    <w:p w14:paraId="5FD975A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5.2.11. По истечении двух месяцев со дня, установленного для приемки Объекта и указанного в сообщении Застройщика, предусмотренном п. 8.1 настоящего Договора, составить односторонний документ о передаче Объекта долевого строительства, при условии наступления одновременно следующих событий:</w:t>
      </w:r>
    </w:p>
    <w:p w14:paraId="3483F3FE" w14:textId="77777777" w:rsidR="004B6829" w:rsidRPr="004B6829" w:rsidRDefault="004B6829" w:rsidP="00CD5139">
      <w:pPr>
        <w:pStyle w:val="a5"/>
        <w:numPr>
          <w:ilvl w:val="0"/>
          <w:numId w:val="3"/>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 xml:space="preserve">при уклонении Участника долевого строительства от принятия Объекта долевого строительства в предусмотренный сообщением Застройщика срок или при отказе Участника долевого строительства от принятия Объекта долевого строительства (за исключением случаев, предусмотренных законодательством РФ). Под уклонением Участника долевого строительства от принятия Объекта долевого строительства понимается </w:t>
      </w:r>
      <w:proofErr w:type="spellStart"/>
      <w:r w:rsidRPr="0093580B">
        <w:rPr>
          <w:rFonts w:ascii="Times New Roman" w:hAnsi="Times New Roman" w:cs="Times New Roman"/>
          <w:b/>
          <w:bCs/>
          <w:sz w:val="24"/>
          <w:szCs w:val="24"/>
        </w:rPr>
        <w:t>неподписание</w:t>
      </w:r>
      <w:proofErr w:type="spellEnd"/>
      <w:r w:rsidRPr="0093580B">
        <w:rPr>
          <w:rFonts w:ascii="Times New Roman" w:hAnsi="Times New Roman" w:cs="Times New Roman"/>
          <w:b/>
          <w:bCs/>
          <w:sz w:val="24"/>
          <w:szCs w:val="24"/>
        </w:rPr>
        <w:t xml:space="preserve"> по любым причинам</w:t>
      </w:r>
      <w:r w:rsidRPr="004B6829">
        <w:rPr>
          <w:rFonts w:ascii="Times New Roman" w:hAnsi="Times New Roman" w:cs="Times New Roman"/>
          <w:sz w:val="24"/>
          <w:szCs w:val="24"/>
        </w:rPr>
        <w:t xml:space="preserve"> передаточного акта или акта о выявленных недостатках в соответствии с п. 5 ст. 8 Закона № 214-ФЗ, в котором указывается несоответствие Объекта долевого строительства требованиям, установленным в ч. 1 ст. 7 Закона № 214-ФЗ, в предусмотренный в сообщении Застройщика срок.</w:t>
      </w:r>
    </w:p>
    <w:p w14:paraId="45342D11" w14:textId="77777777" w:rsidR="004B6829" w:rsidRPr="004B6829" w:rsidRDefault="004B6829" w:rsidP="00CD5139">
      <w:pPr>
        <w:pStyle w:val="a5"/>
        <w:numPr>
          <w:ilvl w:val="0"/>
          <w:numId w:val="3"/>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 xml:space="preserve">при наличии у Застройщика сведений о получении Участником долевого строительства Сообщения о завершении строительства Объекта недвижимости и о готовности Объекта долевого строительства к передаче либо при возврате корреспонденции в связи с ее невручением Участнику долевого строительства (по причине отказа Участника долевого строительства от ее получения, или в связи с отсутствием Участника долевого строительства по указанному им почтовому адресу, или истечением срока хранения, или по иным причинам). </w:t>
      </w:r>
      <w:r w:rsidRPr="0093580B">
        <w:rPr>
          <w:rFonts w:ascii="Times New Roman" w:hAnsi="Times New Roman" w:cs="Times New Roman"/>
          <w:b/>
          <w:bCs/>
          <w:sz w:val="24"/>
          <w:szCs w:val="24"/>
        </w:rPr>
        <w:t>Под отказом Участника долевого строительства от получения Сообщения Стороны договорились, в том числе, понимать неявку Участника долевого строительства за получением корреспонденции в отделении связи</w:t>
      </w:r>
      <w:r w:rsidRPr="004B6829">
        <w:rPr>
          <w:rFonts w:ascii="Times New Roman" w:hAnsi="Times New Roman" w:cs="Times New Roman"/>
          <w:sz w:val="24"/>
          <w:szCs w:val="24"/>
        </w:rPr>
        <w:t>.</w:t>
      </w:r>
    </w:p>
    <w:p w14:paraId="7DB1BE3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При составлении указанного в настоящем пункте одностороннего документа о передаче Объекта долевого строительства риск случайной гибели Объекта долевого строительства признается перешедшим к Участнику долевого строительства с даты его (документа) составления Застройщиком.</w:t>
      </w:r>
    </w:p>
    <w:p w14:paraId="26DA2F8D"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5.2.12. После передачи Застройщиком по правилам, предусмотренным ст. 8 Закона № 214-ФЗ, Объекта долевого строительства Участнику долевого строительства и постановки такого объекта на государственный кадастровый учет Застройщик, в порядке, предусмотренном ст. 16 Закона № 214-ФЗ,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Расходы по уплате государственной пошлины несет Участник долевого строительства.</w:t>
      </w:r>
    </w:p>
    <w:p w14:paraId="1B5EEE4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5.2.13. Отказать Участнику долевого строительства в согласии на уступку прав по настоящему Договору, предусматривающую одновременный перевод долга.</w:t>
      </w:r>
    </w:p>
    <w:p w14:paraId="23E88452" w14:textId="77777777" w:rsid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lastRenderedPageBreak/>
        <w:t>5.2.14. Застройщик имеет иные права, предусмотренные законодательством и настоящим Договором.</w:t>
      </w:r>
    </w:p>
    <w:p w14:paraId="2A2905C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 УЧАСТНИК ДОЛЕВОГО СТРОИТЕЛЬСТВА обязуется:</w:t>
      </w:r>
    </w:p>
    <w:p w14:paraId="02D02BF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5.3.1. Произвести оплату Цены Квартиры в соответствии с условиями настоящего Договора, в том числе при досрочной передаче Объекта долевого строительства, согласно п. 5.3.2.</w:t>
      </w:r>
    </w:p>
    <w:p w14:paraId="0732854F"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5.3.2. Произвести оплату Цены Договора при досрочной передаче Квартиры в течение 30 календарных дней с момента получения требования от ЗАСТРОЙЩИКА.</w:t>
      </w:r>
    </w:p>
    <w:p w14:paraId="3830E97D"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5.3.3. Приступить к приемке Объекта долевого строительства по акту приема-передачи в течение 7 (семи) дней с момента получения уведомления ЗАСТРОЙЩИКА о готовности Объекта долевого строительства к передаче (в том числе досрочном).</w:t>
      </w:r>
    </w:p>
    <w:p w14:paraId="477A3D5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5.3.4. С момента приемки Объекта УЧАСТНИКОМ ДОЛЕВОГО СТРОИТЕЛЬСТВА по Передаточному акту нести риск случайной гибели или случайного повреждения Объекта, самостоятельно нести бремя содержания Объекта, оплачивать коммунальные услуги, связанные с содержанием Объекта и доли в общем имуществе Многоквартирного жилого дома (включая содержание придомовой территории), и иные услуги по содержанию Объекта и Многоквартирного жилого дома, исполнять другие обязанности, предусмотренные действующим законодательством.</w:t>
      </w:r>
    </w:p>
    <w:p w14:paraId="378EF99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В случае, если с момента приемки Объекта УЧАСТНИКОМ ДОЛЕВОГО СТРОИТЕЛЬСТВА по Передаточному акту до момента оформления права собственности УЧАСТНИКА ДОЛЕВОГО СТРОИТЕЛЬСТВА на Объект оплату услуг по содержанию Объекта и иных расходов осуществлял ЗАСТРОЙЩИК, УЧАСТНИК ДОЛЕВОГО СТРОИТЕЛЬСТВА обязан компенсировать ЗАСТРОЙЩИКУ указанные расходы в объеме счетов, выставляемых ЗАСТРОЙЩИКУ эксплуатационными организациями, пропорционально приобретенной доле в Многоквартирном жилом доме.</w:t>
      </w:r>
    </w:p>
    <w:p w14:paraId="030A9D7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5.3.5. Не производить строительных, ремонтных, отделочных и иных работ в Квартире до момента подписания Сторонами передаточного акта на Квартиру.</w:t>
      </w:r>
    </w:p>
    <w:p w14:paraId="4947456E"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5.3.6. Не производить строительные работы по фасаду Многоквартирного жилого дома до момента окончания гарантийного срока на КВАРТИРУ, предусмотренного п. 9.1 Договора.</w:t>
      </w:r>
    </w:p>
    <w:p w14:paraId="4E3F621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5.3.7. Уведомлять ЗАСТРОЙЩИКА об изменении своего адреса, телефонов, паспортных данных в течение 3 (трёх) дней с момента такого изменения. Риски неблагоприятных последствий, связанных с невыполнением УЧАСТНИКОМ ДОЛЕВОГО СТРОИТЕЛЬСТВА условий настоящего пункта, возлагаются в полном объеме на УЧАСТНИКА ДОЛЕВОГО СТРОИТЕЛЬСТВА.</w:t>
      </w:r>
    </w:p>
    <w:p w14:paraId="70A2974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5.3.8. В случае нарушения УЧАСТНИКОМ ДОЛЕВОГО СТРОИТЕЛЬСТВА п. 4.4–4.5 он обязуется компенсировать ЗАСТРОЙЩИКУ сумму подлежащих взысканию с ЗАСТРОЙЩИКА штрафных санкций, связанных с этим нарушением, в течение 10 дней с момента вынесения в отношении ЗАСТРОЙЩИКА протокола об административном правонарушении.</w:t>
      </w:r>
    </w:p>
    <w:p w14:paraId="2893060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5.3.9. В день подписания Договора передать ЗАСТРОЙЩИКУ комплект документов, необходимый со стороны УЧАСТНИКА ДОЛЕВОГО СТРОИТЕЛЬСТВА для государственной регистрации Договора в органе, осуществляющем государственную регистрацию недвижимости, в том числе квитанцию об оплате государственной пошлины за регистрацию настоящего договора в размере, установленном в законодательстве.</w:t>
      </w:r>
    </w:p>
    <w:p w14:paraId="2B5AA55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5.3.10. Участник обязан заключить с управляющей организацией договор управления Многоквартирным домом, предоставления коммунальных и сопутствующих услуг со дня передачи Объекта и оплачивать коммунальные, эксплуатационные и иные услуги в порядке и сроки, установленные таким договором и действующим законодательством. Уклонение Участника от заключения договора управления не освобождает его от обязанности по оплате коммунальных, эксплуатационных платежей и иных расходов, связанных с эксплуатацией Объекта, соразмерно площади Объекта и </w:t>
      </w:r>
      <w:r w:rsidRPr="004B6829">
        <w:rPr>
          <w:rFonts w:ascii="Times New Roman" w:hAnsi="Times New Roman" w:cs="Times New Roman"/>
          <w:sz w:val="24"/>
          <w:szCs w:val="24"/>
        </w:rPr>
        <w:lastRenderedPageBreak/>
        <w:t>соответствующей доли общего имущества с момента передачи Объекта (в том числе по одностороннему акту).</w:t>
      </w:r>
    </w:p>
    <w:p w14:paraId="4F85C4EF"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5.3.11. Участник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по принятию Объекта, предусмотренных п. 8.4 Договора.</w:t>
      </w:r>
    </w:p>
    <w:p w14:paraId="59E0E5D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5.3.12. Предварительно, не менее чем за 10 (Десять) рабочих дней, согласовывать с Застройщиком заключение договоров об уступке прав, а также договоров об уступке прав с одновременным переводом долга, с направлением Застройщику копии паспорта нового участника долевого строительства, сведений о его доходе и контактных данных (номер контактного телефона, адрес регистрации, фактический адрес проживания (если отличается от адреса регистрации), сведения о семейном положении), иных сведений, существенных для принятия Застройщиком решения о даче согласия на перевод долга.</w:t>
      </w:r>
    </w:p>
    <w:p w14:paraId="23DEE50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В срок не позднее 5 (Пяти) рабочих дней с даты государственной регистрации договора уступки прав передать Застройщику оригинал договора уступки.</w:t>
      </w:r>
    </w:p>
    <w:p w14:paraId="390497D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5.3.13. Совершить необходимые действия для государственной регистрации права собственности Участника долевого строительства на Объект долевого строительства после его приемки и нести расходы, связанные с этим.</w:t>
      </w:r>
    </w:p>
    <w:p w14:paraId="0042786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5.3.14. После приемки Объекта долевого строительства и до окончания срока его эксплуатации сохранять архитектурный облик Объекта недвижимости: не устанавливать на фасаде Объекта недвижимости оборудование (телевизионные, радио, спутниковые антенны, другое подобное оборудование), при замене остекления окон внешний вид рамы должен соответствовать проекту Объекта недвижимости, кондиционеры и другое подобное оборудование устанавливать в обозначенных для этого Застройщиком местах.</w:t>
      </w:r>
    </w:p>
    <w:p w14:paraId="111140E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5.3.15. При проведении отделочных работ Объекта долевого строительства соблюдать правила, установленные инструкцией по эксплуатации Объекта долевого строительства, регламент производства отделочных работ, утвержденные Застройщиком, и вручаемые Участнику долевого строительства в момент передачи Объекта долевого строительства.</w:t>
      </w:r>
    </w:p>
    <w:p w14:paraId="5DF4076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5.3.16. Исполнять иные обязанности, возложенные на Участника долевого строительства законодательством и настоящим Договором.</w:t>
      </w:r>
    </w:p>
    <w:p w14:paraId="75CD040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5.4. Обязательства сторон договора считаются исполненными с момента уплаты в полном объеме денежных средств (в том числе оплаты за увеличение площади Квартиры) в соответствии с договором и подписания Сторонами акта приема-передачи о передаче Объекта долевого строительства.</w:t>
      </w:r>
    </w:p>
    <w:p w14:paraId="5520EF3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5.5. Участник долевого строительства имеет право:</w:t>
      </w:r>
    </w:p>
    <w:p w14:paraId="6B84F281"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5.5.1. Уступать другим (физическим и/или юридическим) лицам свои права или одновременно с уступкой прав переводить на других (физических и/или юридических) лиц свой долг по настоящему Договору с момента государственной регистрации настоящего Договора до момента подписания Сторонами/составления Застройщиком передаточного акта при условии, что такие лица примут на себя в полном объеме обязательства Участника долевого строительства, предусмотренные настоящим Договором.</w:t>
      </w:r>
    </w:p>
    <w:p w14:paraId="6658388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Уступка прав или уступка прав с одновременным переводом долга производятся Участником долевого строительства только по предварительному письменному согласованию с Застройщиком (п. 10.1 настоящего Договора) и последующему оформлению замены стороны в договоре счета эскроу. Застройщик не несет ответственности по обязательствам Участника долевого строительства, вытекающим из договора (соглашения) об уступке права, заключаемого Участником долевого строительства с третьими лицами.</w:t>
      </w:r>
    </w:p>
    <w:p w14:paraId="617E2C1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Соглашение об уступке прав по настоящему Договору подлежит государственной регистрации в Едином государственном реестре недвижимости. Расходы по государственной регистрации несет Участник долевого строительства.</w:t>
      </w:r>
    </w:p>
    <w:p w14:paraId="406EA1B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lastRenderedPageBreak/>
        <w:t>Участник долевого строительства ознакомлен и согласен с условиями выдачи Застройщиком согласия на уступку прав или уступку прав с одновременным переводом долга по Договору и обязуется уведомлять правопреемников об этих условиях. На основании изложенного правопреемник также будет считаться осведомленным и согласным с условиями выдачи Застройщиком согласия на уступку прав или уступку прав и перевод долга по договору без подписания каких-либо дополнительных документов.</w:t>
      </w:r>
    </w:p>
    <w:p w14:paraId="6F3F7D4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5.5.2. При передаче Объекта долевого строительства потребовать от Застройщика исключительно безвозмездного устранения недостатков Объекта долевого строительства (с учетом положений п. 9.9 Договора) в случаях:</w:t>
      </w:r>
    </w:p>
    <w:p w14:paraId="71B67179" w14:textId="77777777" w:rsidR="004B6829" w:rsidRPr="004B6829" w:rsidRDefault="004B6829" w:rsidP="00CD5139">
      <w:pPr>
        <w:pStyle w:val="a5"/>
        <w:numPr>
          <w:ilvl w:val="0"/>
          <w:numId w:val="4"/>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если Объект долевого строительства построен (создан) с отступлением от условий настоящего договора, требований технических регламентов, проектной документации и градостроительных регламентов, а также иным обязательным требованиям, что привело к ухудшению качества Объекта долевого строительства;</w:t>
      </w:r>
    </w:p>
    <w:p w14:paraId="7F2C16E1" w14:textId="77777777" w:rsidR="004B6829" w:rsidRPr="004B6829" w:rsidRDefault="004B6829" w:rsidP="00CD5139">
      <w:pPr>
        <w:pStyle w:val="a5"/>
        <w:numPr>
          <w:ilvl w:val="0"/>
          <w:numId w:val="4"/>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если Объект долевого строительства построен (создан) с иными недостатками, которые делают его непригодным для предусмотренного Договором использования.</w:t>
      </w:r>
    </w:p>
    <w:p w14:paraId="5976B38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При этом Стороны пришли к соглашению о том, что указанное в настоящем пункте требование должно быть:</w:t>
      </w:r>
    </w:p>
    <w:p w14:paraId="39D2B470" w14:textId="77777777" w:rsidR="004B6829" w:rsidRPr="004B6829" w:rsidRDefault="004B6829" w:rsidP="00CD5139">
      <w:pPr>
        <w:pStyle w:val="a5"/>
        <w:numPr>
          <w:ilvl w:val="0"/>
          <w:numId w:val="5"/>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предъявлено Застройщику в письменном виде;</w:t>
      </w:r>
    </w:p>
    <w:p w14:paraId="6360F777" w14:textId="77777777" w:rsidR="004B6829" w:rsidRPr="004B6829" w:rsidRDefault="004B6829" w:rsidP="00CD5139">
      <w:pPr>
        <w:pStyle w:val="a5"/>
        <w:numPr>
          <w:ilvl w:val="0"/>
          <w:numId w:val="5"/>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подписано Участником долевого строительства лично либо его представителем по надлежащим образом оформленной доверенности;</w:t>
      </w:r>
    </w:p>
    <w:p w14:paraId="1A0274B6" w14:textId="77777777" w:rsidR="004B6829" w:rsidRPr="004B6829" w:rsidRDefault="004B6829" w:rsidP="00CD5139">
      <w:pPr>
        <w:pStyle w:val="a5"/>
        <w:numPr>
          <w:ilvl w:val="0"/>
          <w:numId w:val="5"/>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содержать информацию о выявленных несоответствиях/недостатках со ссылкой на положения настоящего Договора и/или норму закона, по отношению к которым выявлено несоответствие.</w:t>
      </w:r>
    </w:p>
    <w:p w14:paraId="6B4433D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При несоблюдении указанных выше условий требование считается необоснованным, не подлежит рассмотрению Застройщиком и не считается предъявленным Участником долевого строительства.</w:t>
      </w:r>
    </w:p>
    <w:p w14:paraId="3285DB7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Участник долевого строительства не вправе предъявлять Застройщику требования, предусмотренные пп. 2 и 3 п. 2 ст. 7 Закона № 214-ФЗ.</w:t>
      </w:r>
    </w:p>
    <w:p w14:paraId="5441DAD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Стороны установили, что срок на устранение Застройщиком недостатков составляет 30 (тридцать) рабочих дней, если иной срок не будет согласован Сторонами письменно.</w:t>
      </w:r>
    </w:p>
    <w:p w14:paraId="7D747BA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5.5.3. Участник долевого строительства имеет иные права, предусмотренные законодательством и настоящим Договором.</w:t>
      </w:r>
    </w:p>
    <w:p w14:paraId="78B8E645" w14:textId="77777777" w:rsidR="0093580B" w:rsidRDefault="0093580B" w:rsidP="004B6829">
      <w:pPr>
        <w:pStyle w:val="a5"/>
        <w:ind w:firstLine="851"/>
        <w:jc w:val="both"/>
        <w:rPr>
          <w:rFonts w:ascii="Times New Roman" w:hAnsi="Times New Roman" w:cs="Times New Roman"/>
          <w:sz w:val="24"/>
          <w:szCs w:val="24"/>
        </w:rPr>
      </w:pPr>
    </w:p>
    <w:p w14:paraId="6866EA36" w14:textId="77777777" w:rsidR="004B6829" w:rsidRPr="0093580B" w:rsidRDefault="0093580B" w:rsidP="004B6829">
      <w:pPr>
        <w:pStyle w:val="a5"/>
        <w:ind w:firstLine="851"/>
        <w:jc w:val="both"/>
        <w:rPr>
          <w:rFonts w:ascii="Times New Roman" w:hAnsi="Times New Roman" w:cs="Times New Roman"/>
          <w:b/>
          <w:bCs/>
          <w:sz w:val="24"/>
          <w:szCs w:val="24"/>
        </w:rPr>
      </w:pPr>
      <w:r w:rsidRPr="0093580B">
        <w:rPr>
          <w:rFonts w:ascii="Times New Roman" w:hAnsi="Times New Roman" w:cs="Times New Roman"/>
          <w:b/>
          <w:bCs/>
          <w:sz w:val="24"/>
          <w:szCs w:val="24"/>
        </w:rPr>
        <w:t xml:space="preserve">6. </w:t>
      </w:r>
      <w:r w:rsidR="004B6829" w:rsidRPr="0093580B">
        <w:rPr>
          <w:rFonts w:ascii="Times New Roman" w:hAnsi="Times New Roman" w:cs="Times New Roman"/>
          <w:b/>
          <w:bCs/>
          <w:sz w:val="24"/>
          <w:szCs w:val="24"/>
        </w:rPr>
        <w:t>ОТВЕТСТВЕННОСТЬ СТОРОН</w:t>
      </w:r>
    </w:p>
    <w:p w14:paraId="4F34114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6.1. За неисполнение или ненадлежащее исполнение принятых на себя обязательств по настоящему Договору Сторона, не исполнившая или ненадлежащим образом исполнившая свои обязательства, обязана уплатить другой Стороне неустойки (штрафы, пени), предусмотренные Законом № 214-ФЗ и настоящим Договором.</w:t>
      </w:r>
    </w:p>
    <w:p w14:paraId="1B87ADB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6.2. 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ставки рефинансирования ЦБ РФ, действующей на день исполнения обязательств, от суммы просроченного платежа за каждый день просрочки.</w:t>
      </w:r>
    </w:p>
    <w:p w14:paraId="3F1FB53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6.3. В случае нарушения по вине Застройщика срока передачи Объекта долевого строительства, установленного п. 3.4 настоящего Договора, Застройщик уплачивает Участнику долевого строительства неустойку в размере 1/150 (Одной </w:t>
      </w:r>
      <w:proofErr w:type="spellStart"/>
      <w:r w:rsidRPr="004B6829">
        <w:rPr>
          <w:rFonts w:ascii="Times New Roman" w:hAnsi="Times New Roman" w:cs="Times New Roman"/>
          <w:sz w:val="24"/>
          <w:szCs w:val="24"/>
        </w:rPr>
        <w:t>стопятидесятой</w:t>
      </w:r>
      <w:proofErr w:type="spellEnd"/>
      <w:r w:rsidRPr="004B6829">
        <w:rPr>
          <w:rFonts w:ascii="Times New Roman" w:hAnsi="Times New Roman" w:cs="Times New Roman"/>
          <w:sz w:val="24"/>
          <w:szCs w:val="24"/>
        </w:rPr>
        <w:t>) ставки рефинансирования Центрального банка Российской Федерации, действующей на день исполнения обязательства, от Цены настоящего Договора за каждый день просрочки.</w:t>
      </w:r>
    </w:p>
    <w:p w14:paraId="3E78159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6.4. В случае нарушения предусмотренного Договором срока передачи Объекта долевого строительства вследствие уклонения Участника долевого строительства от подписания передаточного акта/исполнения обязанности по оплате цены Договора, </w:t>
      </w:r>
      <w:r w:rsidRPr="004B6829">
        <w:rPr>
          <w:rFonts w:ascii="Times New Roman" w:hAnsi="Times New Roman" w:cs="Times New Roman"/>
          <w:sz w:val="24"/>
          <w:szCs w:val="24"/>
        </w:rPr>
        <w:lastRenderedPageBreak/>
        <w:t>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1FE0F914" w14:textId="77777777" w:rsidR="0093580B" w:rsidRDefault="0093580B" w:rsidP="004B6829">
      <w:pPr>
        <w:pStyle w:val="a5"/>
        <w:ind w:firstLine="851"/>
        <w:jc w:val="both"/>
        <w:rPr>
          <w:rFonts w:ascii="Times New Roman" w:hAnsi="Times New Roman" w:cs="Times New Roman"/>
          <w:sz w:val="24"/>
          <w:szCs w:val="24"/>
        </w:rPr>
      </w:pPr>
    </w:p>
    <w:p w14:paraId="14C04916" w14:textId="77777777" w:rsidR="004B6829" w:rsidRPr="0093580B" w:rsidRDefault="0093580B" w:rsidP="004B6829">
      <w:pPr>
        <w:pStyle w:val="a5"/>
        <w:ind w:firstLine="851"/>
        <w:jc w:val="both"/>
        <w:rPr>
          <w:rFonts w:ascii="Times New Roman" w:hAnsi="Times New Roman" w:cs="Times New Roman"/>
          <w:b/>
          <w:bCs/>
          <w:sz w:val="24"/>
          <w:szCs w:val="24"/>
        </w:rPr>
      </w:pPr>
      <w:r w:rsidRPr="0093580B">
        <w:rPr>
          <w:rFonts w:ascii="Times New Roman" w:hAnsi="Times New Roman" w:cs="Times New Roman"/>
          <w:b/>
          <w:bCs/>
          <w:sz w:val="24"/>
          <w:szCs w:val="24"/>
        </w:rPr>
        <w:t xml:space="preserve">7. </w:t>
      </w:r>
      <w:r w:rsidR="004B6829" w:rsidRPr="0093580B">
        <w:rPr>
          <w:rFonts w:ascii="Times New Roman" w:hAnsi="Times New Roman" w:cs="Times New Roman"/>
          <w:b/>
          <w:bCs/>
          <w:sz w:val="24"/>
          <w:szCs w:val="24"/>
        </w:rPr>
        <w:t>ТЕХНИЧЕСКОЕ СОСТОЯНИЕ ОБЪЕКТА ДОЛЕВОГО СТРОИТЕЛЬСТВА</w:t>
      </w:r>
    </w:p>
    <w:p w14:paraId="2FC09C2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7.1. Объект долевого строительства, передаваемый УЧАСТНИКУ ДОЛЕВОГО СТРОИТЕЛЬСТВА по Передаточному акту, должен соответствовать требованиям технических регламентов, проектной документации и градостроительных регламентов, а также Приложению № 1, являющемуся неотъемлемой частью Договора.</w:t>
      </w:r>
    </w:p>
    <w:p w14:paraId="0B33186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7.2. Стороны согласовали, что неприменение либо несоблюдение стандартов и (или) сводов правил, не являющихся обязательными для применения, не может оцениваться как несоблюдение Застройщиком требований технических регламентов, в результате которого наступает ответственность, предусмотренная статьёй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 214-ФЗ.</w:t>
      </w:r>
    </w:p>
    <w:p w14:paraId="423BDC8B" w14:textId="77777777" w:rsidR="0093580B" w:rsidRDefault="0093580B" w:rsidP="004B6829">
      <w:pPr>
        <w:pStyle w:val="a5"/>
        <w:ind w:firstLine="851"/>
        <w:jc w:val="both"/>
        <w:rPr>
          <w:rFonts w:ascii="Times New Roman" w:hAnsi="Times New Roman" w:cs="Times New Roman"/>
          <w:sz w:val="24"/>
          <w:szCs w:val="24"/>
        </w:rPr>
      </w:pPr>
    </w:p>
    <w:p w14:paraId="0D889205" w14:textId="77777777" w:rsidR="004B6829" w:rsidRPr="0093580B" w:rsidRDefault="0093580B" w:rsidP="004B6829">
      <w:pPr>
        <w:pStyle w:val="a5"/>
        <w:ind w:firstLine="851"/>
        <w:jc w:val="both"/>
        <w:rPr>
          <w:rFonts w:ascii="Times New Roman" w:hAnsi="Times New Roman" w:cs="Times New Roman"/>
          <w:b/>
          <w:bCs/>
          <w:sz w:val="24"/>
          <w:szCs w:val="24"/>
        </w:rPr>
      </w:pPr>
      <w:r w:rsidRPr="0093580B">
        <w:rPr>
          <w:rFonts w:ascii="Times New Roman" w:hAnsi="Times New Roman" w:cs="Times New Roman"/>
          <w:b/>
          <w:bCs/>
          <w:sz w:val="24"/>
          <w:szCs w:val="24"/>
        </w:rPr>
        <w:t xml:space="preserve">8. </w:t>
      </w:r>
      <w:r w:rsidR="004B6829" w:rsidRPr="0093580B">
        <w:rPr>
          <w:rFonts w:ascii="Times New Roman" w:hAnsi="Times New Roman" w:cs="Times New Roman"/>
          <w:b/>
          <w:bCs/>
          <w:sz w:val="24"/>
          <w:szCs w:val="24"/>
        </w:rPr>
        <w:t>ПЕРЕДАЧА ОБЪЕКТА ДОЛЕВОГО СТРОИТЕЛЬСТВА</w:t>
      </w:r>
    </w:p>
    <w:p w14:paraId="4B56954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8.1. После получения Застройщиком в установленном порядке Разрешения на ввод Объекта недвижимости в эксплуатацию не менее чем за месяц до даты передачи Объекта долевого строительства Застройщик обязан направить Участнику долевого строительства Сообщение о завершении строительства (создания) Объекта недвижимости и о готовности Объекта долевого строительства к передаче. Сообщение должно быть направлено по почте заказным письмом с описью вложения и уведомлением о вручении по почтовому адресу Участника долевого строительства, указанному в разделе 14 настоящего Договора, или вручено Участнику долевого строительства лично под расписку, в том числе посредством курьерской доставки.</w:t>
      </w:r>
    </w:p>
    <w:p w14:paraId="53A94E8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8.2. Участник долевого строительства, получивший указанное Сообщение Застройщика, обязан явиться в указанное в сообщении Застройщика время и место для приемки Объекта долевого строительства или направить своего представителя, полномочия которого удостоверены нотариальной доверенностью, и приступить к приемке Объекта долевого строительства. При наличии непреодолимых препятствий для этого Участник долевого строительства не позднее 1 (одного) рабочего дня со дня получения Сообщения обязан согласовать с Застройщиком иной срок приемки.</w:t>
      </w:r>
    </w:p>
    <w:p w14:paraId="2136A8C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8.3. До момента передачи Объекта долевого строительства Участник долевого строительства должен исполнить все свои обязательства по настоящему Договору, в том числе предусмотренные п. 5.5.1 настоящего Договора, а также иные обязательства, которые должны быть исполнены им до передачи Объекта долевого строительства.</w:t>
      </w:r>
    </w:p>
    <w:p w14:paraId="48F586F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8.4. В назначенное для приемки время в присутствии представителя Застройщика Участник долевого строительства обязан осмотреть Объект долевого строительства, а также подписать и предоставить Застройщику:</w:t>
      </w:r>
    </w:p>
    <w:p w14:paraId="0E46FC03" w14:textId="77777777" w:rsidR="004B6829" w:rsidRPr="004B6829" w:rsidRDefault="004B6829" w:rsidP="00CD5139">
      <w:pPr>
        <w:pStyle w:val="a5"/>
        <w:numPr>
          <w:ilvl w:val="0"/>
          <w:numId w:val="6"/>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передаточный акт, составленный по форме Застройщика, в котором указываются основные характеристики Объекта долевого строительства;</w:t>
      </w:r>
    </w:p>
    <w:p w14:paraId="543EA980" w14:textId="77777777" w:rsidR="004B6829" w:rsidRPr="004B6829" w:rsidRDefault="004B6829" w:rsidP="00CD5139">
      <w:pPr>
        <w:pStyle w:val="a5"/>
        <w:numPr>
          <w:ilvl w:val="0"/>
          <w:numId w:val="6"/>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либо требование, предусмотренное п. 5.5.2 настоящего Договора.</w:t>
      </w:r>
    </w:p>
    <w:p w14:paraId="02F9660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8.5. При приемке Объекта долевого строительства Участник долевого строительства обязан заявить Застройщику обо всех недостатках, которые могут быть установлены при обычном осмотре (явные недостатки). Впоследствии Участник долевого строительства не вправе предъявлять претензии Застройщику о недостатках Объекта долевого строительства, которые могли быть обнаружены при обычном осмотре.</w:t>
      </w:r>
    </w:p>
    <w:p w14:paraId="34CAC0F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8.6. Стороны согласовали условие о том, что незначительные повреждения поверхности оконных и балконных дверных блоков, иные несущественные недостатки, не препятствующие использованию Объекта (т.е. те, которые могут быть устранены без </w:t>
      </w:r>
      <w:r w:rsidRPr="004B6829">
        <w:rPr>
          <w:rFonts w:ascii="Times New Roman" w:hAnsi="Times New Roman" w:cs="Times New Roman"/>
          <w:sz w:val="24"/>
          <w:szCs w:val="24"/>
        </w:rPr>
        <w:lastRenderedPageBreak/>
        <w:t>несоразмерных расходов и затрат времени), в том числе: наличие окалин, мелких царапин, небольших повреждений, неточности регулировки в работоспособности механизмов оконных и балконных дверных блоков, не относятся к недостаткам, указанным в п. 5.5.2 настоящего Договора, и не влекут наступление последствий, предусмотренных п. 2 и 3 ст. 7 Закона № 214-ФЗ. Указанные замечания не являются препятствием для приемки Объекта долевого строительства и основанием для отказа Участника долевого строительства от подписания передаточного акта и не подлежат устранению Застройщиком.</w:t>
      </w:r>
    </w:p>
    <w:p w14:paraId="615917E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8.7. Отказ Участника долевого строительства от приемки Объекта долевого строительства и подписания передаточного акта в соответствии с условиями Договора в связи с выявленными несущественными замечаниями, при условии наличия у Застройщика Разрешения на ввод Объекта недвижимости в эксплуатацию и получения Участником сообщения от Застройщика о готовности Объекта к передаче согласно п. 8.1 настоящего Договора, признается Сторонами уклонением Участника долевого строительства от приемки Объекта и подписания передаточного акта.</w:t>
      </w:r>
    </w:p>
    <w:p w14:paraId="31F6B96F"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При уклонении участника долевого строительства от принятия объекта долевого строительства или при отказе участника долевого строительства от принятия объекта долевого строительства Застройщик по истечении одного месяца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w:t>
      </w:r>
    </w:p>
    <w:p w14:paraId="613499D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8.8.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39FF722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8.9. Настоящий Договор и передаточный акт является основанием для оформления в установленном законом порядке права собственности Участника долевого строительства на Объект долевого строительства, а также доли Участника долевого строительства в праве общей долевой собственности на общее имущество Объекта недвижимости.</w:t>
      </w:r>
    </w:p>
    <w:p w14:paraId="17CB04D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8.10. В случае, если на момент передачи Объекта долевого строительства Участник долевого строительства имеет задолженность перед Застройщиком по оплате Цены Договора и/или внесению доплаты Цены Договора в связи с увеличением фактической площади Объекта долевого строительства, определенной по результатам обмеров, выполненных кадастровым инженером, имеющим действующий квалификационный аттестат кадастрового инженера, срок передачи ему Объекта долевого строительства отодвигается до момента исполнения им обязанности по оплате задолженности по указанным платежам. В таком случае, в соответствии с п. 11.4 Договора, Застройщик не несет ответственности за нарушение срока передачи Объекта долевого строительства, вызванного неисполнением Участником долевого строительства своих договорных обязательств.</w:t>
      </w:r>
    </w:p>
    <w:p w14:paraId="6286125C" w14:textId="77777777" w:rsidR="0093580B" w:rsidRDefault="0093580B" w:rsidP="004B6829">
      <w:pPr>
        <w:pStyle w:val="a5"/>
        <w:ind w:firstLine="851"/>
        <w:jc w:val="both"/>
        <w:rPr>
          <w:rFonts w:ascii="Times New Roman" w:hAnsi="Times New Roman" w:cs="Times New Roman"/>
          <w:sz w:val="24"/>
          <w:szCs w:val="24"/>
        </w:rPr>
      </w:pPr>
    </w:p>
    <w:p w14:paraId="4C7B343B" w14:textId="77777777" w:rsidR="004B6829" w:rsidRPr="0093580B" w:rsidRDefault="00CD5139" w:rsidP="004B6829">
      <w:pPr>
        <w:pStyle w:val="a5"/>
        <w:ind w:firstLine="851"/>
        <w:jc w:val="both"/>
        <w:rPr>
          <w:rFonts w:ascii="Times New Roman" w:hAnsi="Times New Roman" w:cs="Times New Roman"/>
          <w:b/>
          <w:bCs/>
          <w:sz w:val="24"/>
          <w:szCs w:val="24"/>
        </w:rPr>
      </w:pPr>
      <w:r>
        <w:rPr>
          <w:rFonts w:ascii="Times New Roman" w:hAnsi="Times New Roman" w:cs="Times New Roman"/>
          <w:b/>
          <w:bCs/>
          <w:sz w:val="24"/>
          <w:szCs w:val="24"/>
        </w:rPr>
        <w:t xml:space="preserve">9. </w:t>
      </w:r>
      <w:r w:rsidR="004B6829" w:rsidRPr="0093580B">
        <w:rPr>
          <w:rFonts w:ascii="Times New Roman" w:hAnsi="Times New Roman" w:cs="Times New Roman"/>
          <w:b/>
          <w:bCs/>
          <w:sz w:val="24"/>
          <w:szCs w:val="24"/>
        </w:rPr>
        <w:t>ГАРАНТИЯ КАЧЕСТВА</w:t>
      </w:r>
    </w:p>
    <w:p w14:paraId="2D8F88F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9.1. Гарантийный срок на Объект долевого строительства, за исключением технологического и инженерного оборудования, составляет 3 (три) года с момента его передачи УЧАСТНИКУ ДОЛЕВОГО СТРОИТЕЛЬСТВА.</w:t>
      </w:r>
    </w:p>
    <w:p w14:paraId="7687054F"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9.2. Гарантийный срок для Объекта, за исключением технологического и инженерного оборудования, входящих в состав Объекта, составляет 3 (три) года и начинает исчисляться со дня подписания передаточного акта.</w:t>
      </w:r>
    </w:p>
    <w:p w14:paraId="34E398C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lastRenderedPageBreak/>
        <w:t>9.3. На технологическое и инженерное оборудование, входящее в состав Объекта, гарантийный срок составляет 3 (три) года и начинает исчисляться с момента подписания первого передаточного акта.</w:t>
      </w:r>
    </w:p>
    <w:p w14:paraId="1A6874C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9.4. Гарантийный срок на отделочные работы и отделочные материалы, сантехнические и столярные изделия, применяемые в отделке Объекта,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приёма-передачи Объекта.</w:t>
      </w:r>
    </w:p>
    <w:p w14:paraId="34553E3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9.5. В случае если объект долевого строительства 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вправе предъявить к Застройщику требования, предусмотренные ст. 7 Федерального закона от 30.12.2004 № 214-ФЗ. Стороны пришли к соглашению, что непригодность Объекта долевого строительства в целом либо каких-либо из его комнат для постоянного проживания определяется по критериям, установленным «Положением о признании помещения жилым помещением, жилого помещения непригодным для проживания и жилого дома аварийным и подлежащим сносу», утверждённым Постановлением Правительства РФ № 47 от 28.01.2006, и иными законодательными актами.</w:t>
      </w:r>
    </w:p>
    <w:p w14:paraId="45401C0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9.6. ЗАСТРОЙЩИК не несет ответственности за недостатки (дефекты) Объекта, обнаруженные в пределах гарантийного срока, если они произошли вследствие нормального износа Объекта или его частей, нарушения требований технических или градостроительных регламентов, а также иных обязательных требований к процессу эксплуатации Объекта либо вследствие ненадлежащего ремонта Объекта, проведенного самим УЧАСТНИКОМ ДОЛЕВОГО СТРОИТЕЛЬСТВА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w:t>
      </w:r>
    </w:p>
    <w:p w14:paraId="4780B2F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9.7. Застройщик также не несёт ответственности за недостатки (дефекты) помещения и Объекта в целом, если Участником в процессе эксплуатации помещения были изменены существующие на дату выдачи уполномоченным органом разрешения на ввод Объекта в эксплуатацию проектные характеристики помещения. Застройщик в период гарантийного обслуживания вправе требовать устранения такого изменения за счёт Участника.</w:t>
      </w:r>
    </w:p>
    <w:p w14:paraId="2F5E1621"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9.8. Порядок предъявления требований по качеству:</w:t>
      </w:r>
    </w:p>
    <w:p w14:paraId="4783C183" w14:textId="77777777" w:rsidR="004B6829" w:rsidRPr="004B6829" w:rsidRDefault="004B6829" w:rsidP="00CD5139">
      <w:pPr>
        <w:pStyle w:val="a5"/>
        <w:numPr>
          <w:ilvl w:val="0"/>
          <w:numId w:val="7"/>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Участник направляет Застройщику письменное требование об устранении выявленных недостатков Объекта с указанием конкретных недостатков и предполагаемых причин их возникновения;</w:t>
      </w:r>
    </w:p>
    <w:p w14:paraId="24A38A0B" w14:textId="77777777" w:rsidR="004B6829" w:rsidRPr="004B6829" w:rsidRDefault="004B6829" w:rsidP="00CD5139">
      <w:pPr>
        <w:pStyle w:val="a5"/>
        <w:numPr>
          <w:ilvl w:val="0"/>
          <w:numId w:val="7"/>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Застройщик организует осмотр Объекта; Участник обязан обеспечить допуск Застройщика (и/или привлечённых им третьих лиц) в помещение для проведения осмотра;</w:t>
      </w:r>
    </w:p>
    <w:p w14:paraId="30F39E77" w14:textId="77777777" w:rsidR="004B6829" w:rsidRPr="004B6829" w:rsidRDefault="004B6829" w:rsidP="00CD5139">
      <w:pPr>
        <w:pStyle w:val="a5"/>
        <w:numPr>
          <w:ilvl w:val="0"/>
          <w:numId w:val="7"/>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при наличии разногласий по поводу выявленных недостатков или причин их возникновения проводится осмотр с привлечением специалиста (эксперта) за счёт стороны-инициатора проведения такого осмотра;</w:t>
      </w:r>
    </w:p>
    <w:p w14:paraId="0D13063D" w14:textId="77777777" w:rsidR="004B6829" w:rsidRPr="004B6829" w:rsidRDefault="004B6829" w:rsidP="00CD5139">
      <w:pPr>
        <w:pStyle w:val="a5"/>
        <w:numPr>
          <w:ilvl w:val="0"/>
          <w:numId w:val="7"/>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при согласовании Сторонами устранения выявленных недостатков Участник обязан обеспечить допуск Застройщика (и/или привлечённых им третьих лиц) в помещение для устранения недостатков в разумные сроки по предварительному согласованию;</w:t>
      </w:r>
    </w:p>
    <w:p w14:paraId="2DE2FED2" w14:textId="77777777" w:rsidR="004B6829" w:rsidRPr="004B6829" w:rsidRDefault="004B6829" w:rsidP="00CD5139">
      <w:pPr>
        <w:pStyle w:val="a5"/>
        <w:numPr>
          <w:ilvl w:val="0"/>
          <w:numId w:val="7"/>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в случае если Участник неоднократно уклоняется от допуска в помещение как для осмотра, проведения осмотра со специалистом, так и для проведения работ по устранению выявленных недостатков, это является основанием для отказа в исполнении гарантийных обязательств.</w:t>
      </w:r>
    </w:p>
    <w:p w14:paraId="78567BA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lastRenderedPageBreak/>
        <w:t>9.9. При возникновении между Сторонами разногласий по поводу выявленных недостатков или причин их возникновения, в случае невозможности урегулирования путём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несёт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Участником указанных правил извещения Застройщика либо проведения осмотров лишает Участника права ссылаться на претензии по качеству, зафиксированные с нарушениями указанных правил.</w:t>
      </w:r>
    </w:p>
    <w:p w14:paraId="28D2ACCE"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9.10. Стороны признают, что свидетельством надлежащего качества построенного (созданного) Застройщиком Объекта долевого строительства, соответствия его проектной документации, техническим и строительным нормам и правилам является Заключение о соответствии построенного Объекта недвижимости требованиям проектной документации и Разрешение на ввод в эксплуатацию Объекта недвижимости, выданные уполномоченными органами в установленном законом порядке. При наличии указанных Заключения и Разрешения Участник долевого строительства не вправе предъявлять претензии к Застройщику по качеству Объекта долевого строительства и уклоняться от исполнения своих обязательств по настоящему Договору.</w:t>
      </w:r>
    </w:p>
    <w:p w14:paraId="353C2D7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9.11. В рамках настоящего Договора не являются существенным изменением проектной документации Объекта недвижимости и не являются нарушением требований к Объекту долевого строительства, включая требования к его качеству, изменения, производимые Застройщиком в Объекте недвижимости, а также в Объекте долевого строительства, без их согласования (уведомления) с Участником долевого строительства, при условии оформления таких изменений в соответствии с действующими нормами и правилами в порядке, установленном законодательством РФ.</w:t>
      </w:r>
    </w:p>
    <w:p w14:paraId="60A9AEEF"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9.12. Устранение недостатков Объекта долевого строительства осуществляется путем проведения работ своими силами либо силами привлеченных третьих лиц.</w:t>
      </w:r>
    </w:p>
    <w:p w14:paraId="68A8EC33" w14:textId="77777777" w:rsidR="0093580B" w:rsidRDefault="0093580B" w:rsidP="004B6829">
      <w:pPr>
        <w:pStyle w:val="a5"/>
        <w:ind w:firstLine="851"/>
        <w:jc w:val="both"/>
        <w:rPr>
          <w:rFonts w:ascii="Times New Roman" w:hAnsi="Times New Roman" w:cs="Times New Roman"/>
          <w:sz w:val="24"/>
          <w:szCs w:val="24"/>
        </w:rPr>
      </w:pPr>
    </w:p>
    <w:p w14:paraId="337A5784" w14:textId="77777777" w:rsidR="004B6829" w:rsidRPr="0093580B" w:rsidRDefault="0093580B" w:rsidP="004B6829">
      <w:pPr>
        <w:pStyle w:val="a5"/>
        <w:ind w:firstLine="851"/>
        <w:jc w:val="both"/>
        <w:rPr>
          <w:rFonts w:ascii="Times New Roman" w:hAnsi="Times New Roman" w:cs="Times New Roman"/>
          <w:b/>
          <w:bCs/>
          <w:sz w:val="24"/>
          <w:szCs w:val="24"/>
        </w:rPr>
      </w:pPr>
      <w:r w:rsidRPr="0093580B">
        <w:rPr>
          <w:rFonts w:ascii="Times New Roman" w:hAnsi="Times New Roman" w:cs="Times New Roman"/>
          <w:b/>
          <w:bCs/>
          <w:sz w:val="24"/>
          <w:szCs w:val="24"/>
        </w:rPr>
        <w:t xml:space="preserve">10. </w:t>
      </w:r>
      <w:r w:rsidR="004B6829" w:rsidRPr="0093580B">
        <w:rPr>
          <w:rFonts w:ascii="Times New Roman" w:hAnsi="Times New Roman" w:cs="Times New Roman"/>
          <w:b/>
          <w:bCs/>
          <w:sz w:val="24"/>
          <w:szCs w:val="24"/>
        </w:rPr>
        <w:t>УСТУПКА ПРАВ ТРЕБОВАНИЙ ПО ДОГОВОРУ</w:t>
      </w:r>
    </w:p>
    <w:p w14:paraId="777C278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10.1. Уступка УЧАСТНИКОМ ДОЛЕВОГО СТРОИТЕЛЬСТВА прав требований по настоящему Договору допускается после уплаты им цены Договора в полном объеме при наличии письменного согласия ЗАСТРОЙЩИКА либо с переводом долга на нового участника.</w:t>
      </w:r>
    </w:p>
    <w:p w14:paraId="7104AE2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10.2.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w:t>
      </w:r>
    </w:p>
    <w:p w14:paraId="5B99AE7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10.3.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 При этом УЧАСТНИКОМ ДОЛЕВОГО СТРОИТЕЛЬСТВА обязуется предоставить ЗАСТРОЙЩИКУ нотариально заверенную копию договора уступки прав требования в течение 3 календарных дней с момента регистрации договора в органе, осуществляющем государственную регистрацию недвижимости.</w:t>
      </w:r>
    </w:p>
    <w:p w14:paraId="31C6C9C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10.4. При уступке прав требования по Договору Участник обязан:</w:t>
      </w:r>
    </w:p>
    <w:p w14:paraId="32386449" w14:textId="77777777" w:rsidR="004B6829" w:rsidRPr="004B6829" w:rsidRDefault="004B6829" w:rsidP="00CD5139">
      <w:pPr>
        <w:pStyle w:val="a5"/>
        <w:numPr>
          <w:ilvl w:val="0"/>
          <w:numId w:val="8"/>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в течение 5 (пяти) рабочих дней с даты государственной регистрации договора уступки уведомить Застройщика о состоявшейся уступке и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фактический адрес проживания (если он отличается от адреса регистрации по месту жительства);</w:t>
      </w:r>
    </w:p>
    <w:p w14:paraId="386C21CE" w14:textId="77777777" w:rsidR="004B6829" w:rsidRPr="004B6829" w:rsidRDefault="004B6829" w:rsidP="00CD5139">
      <w:pPr>
        <w:pStyle w:val="a5"/>
        <w:numPr>
          <w:ilvl w:val="0"/>
          <w:numId w:val="8"/>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lastRenderedPageBreak/>
        <w:t>в течение 3 (трёх) рабочих дней с даты государственной регистрации договора уступки совместно с новым участником долевого строительства явиться в уполномоченный банк для внесения изменений о новом участнике долевого строительства в договор на открытие счёта эскроу.</w:t>
      </w:r>
    </w:p>
    <w:p w14:paraId="2759BB2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10.5. Уступка, в том числе передача в залог, Участником долевого строительства права требования к Застройщику на получение неустойки (пени) и иных штрафных санкций, предусмотренных настоящим Договором и/или действующим законодательством РФ, отдельно от уступки права требования получения Объекта долевого строительства запрещена.</w:t>
      </w:r>
    </w:p>
    <w:p w14:paraId="386D5614" w14:textId="77777777" w:rsidR="00CD5139" w:rsidRDefault="00CD5139" w:rsidP="004B6829">
      <w:pPr>
        <w:pStyle w:val="a5"/>
        <w:ind w:firstLine="851"/>
        <w:jc w:val="both"/>
        <w:rPr>
          <w:rFonts w:ascii="Times New Roman" w:hAnsi="Times New Roman" w:cs="Times New Roman"/>
          <w:sz w:val="24"/>
          <w:szCs w:val="24"/>
        </w:rPr>
      </w:pPr>
    </w:p>
    <w:p w14:paraId="558C1CB9" w14:textId="77777777" w:rsidR="004B6829" w:rsidRPr="00CD5139" w:rsidRDefault="00CD5139" w:rsidP="004B6829">
      <w:pPr>
        <w:pStyle w:val="a5"/>
        <w:ind w:firstLine="851"/>
        <w:jc w:val="both"/>
        <w:rPr>
          <w:rFonts w:ascii="Times New Roman" w:hAnsi="Times New Roman" w:cs="Times New Roman"/>
          <w:b/>
          <w:bCs/>
          <w:sz w:val="24"/>
          <w:szCs w:val="24"/>
        </w:rPr>
      </w:pPr>
      <w:r w:rsidRPr="00CD5139">
        <w:rPr>
          <w:rFonts w:ascii="Times New Roman" w:hAnsi="Times New Roman" w:cs="Times New Roman"/>
          <w:b/>
          <w:bCs/>
          <w:sz w:val="24"/>
          <w:szCs w:val="24"/>
        </w:rPr>
        <w:t xml:space="preserve">11. </w:t>
      </w:r>
      <w:r w:rsidR="004B6829" w:rsidRPr="00CD5139">
        <w:rPr>
          <w:rFonts w:ascii="Times New Roman" w:hAnsi="Times New Roman" w:cs="Times New Roman"/>
          <w:b/>
          <w:bCs/>
          <w:sz w:val="24"/>
          <w:szCs w:val="24"/>
        </w:rPr>
        <w:t>ОБСТОЯТЕЛЬСТВА НЕПРЕОДОЛИМОЙ СИЛЫ (ФОРС-МАЖОР)</w:t>
      </w:r>
    </w:p>
    <w:p w14:paraId="7B36CEC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11.1. 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0A7A5E1"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11.2. К обстоятельствам непреодолимой силы Стороны настоящего Договора относятся:</w:t>
      </w:r>
    </w:p>
    <w:p w14:paraId="3A934656" w14:textId="77777777" w:rsidR="004B6829" w:rsidRPr="004B6829" w:rsidRDefault="004B6829" w:rsidP="00CD5139">
      <w:pPr>
        <w:pStyle w:val="a5"/>
        <w:numPr>
          <w:ilvl w:val="0"/>
          <w:numId w:val="9"/>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явления стихийного характера (землетрясение, наводнение, удар молнии, оползень и т.п.), неблагоприятные погодные условия, препятствующие нормальным условиям строительства;</w:t>
      </w:r>
    </w:p>
    <w:p w14:paraId="3EFE216B" w14:textId="77777777" w:rsidR="004B6829" w:rsidRPr="004B6829" w:rsidRDefault="004B6829" w:rsidP="00CD5139">
      <w:pPr>
        <w:pStyle w:val="a5"/>
        <w:numPr>
          <w:ilvl w:val="0"/>
          <w:numId w:val="9"/>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пожары, техногенные катастрофы, произошедшие не по вине Сторон, препятствующие выполнению Сторонами условий настоящего Договора;</w:t>
      </w:r>
    </w:p>
    <w:p w14:paraId="3654D273" w14:textId="77777777" w:rsidR="004B6829" w:rsidRPr="004B6829" w:rsidRDefault="004B6829" w:rsidP="00CD5139">
      <w:pPr>
        <w:pStyle w:val="a5"/>
        <w:numPr>
          <w:ilvl w:val="0"/>
          <w:numId w:val="9"/>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нормативные и ненормативные акты органов власти и управления, а также их действия или бездействие, препятствующие выполнению Сторонами условий Договора;</w:t>
      </w:r>
    </w:p>
    <w:p w14:paraId="6F1A51AD" w14:textId="77777777" w:rsidR="004B6829" w:rsidRPr="004B6829" w:rsidRDefault="004B6829" w:rsidP="00CD5139">
      <w:pPr>
        <w:pStyle w:val="a5"/>
        <w:numPr>
          <w:ilvl w:val="0"/>
          <w:numId w:val="9"/>
        </w:numPr>
        <w:ind w:left="0" w:firstLine="709"/>
        <w:jc w:val="both"/>
        <w:rPr>
          <w:rFonts w:ascii="Times New Roman" w:hAnsi="Times New Roman" w:cs="Times New Roman"/>
          <w:sz w:val="24"/>
          <w:szCs w:val="24"/>
        </w:rPr>
      </w:pPr>
      <w:r w:rsidRPr="004B6829">
        <w:rPr>
          <w:rFonts w:ascii="Times New Roman" w:hAnsi="Times New Roman" w:cs="Times New Roman"/>
          <w:sz w:val="24"/>
          <w:szCs w:val="24"/>
        </w:rPr>
        <w:t>забастовки, организованные в установленном законном порядке, боевые действия, чрезвычайные ситуации, террористические акты; инфляционные и девальвационные процессы, и другие обстоятельства, которые выходят за рамки разумного контроля Сторон.</w:t>
      </w:r>
    </w:p>
    <w:p w14:paraId="5FBC5A2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11.3.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57DA564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11.4. Сторона, ссылающаяся на такие обстоятельства, обязана в тридцатидневный срок в письменной форме информировать другую Сторону о наступлении подобных обстоятельств.</w:t>
      </w:r>
    </w:p>
    <w:p w14:paraId="6E2C43F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11.5. Сторона, которая не может из-за обстоятельств непреодолимой силы выполнить обязательства по настоящему Договору, должна приложить все усилия к тому, чтобы как можно скорее возобновить выполнение этих обязательств.</w:t>
      </w:r>
    </w:p>
    <w:p w14:paraId="3338760F"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11.6. После прекращения действия указанных обстоятельств Сторона обязана в течение пяти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причинённые этим убытки.</w:t>
      </w:r>
    </w:p>
    <w:p w14:paraId="1815E5C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11.7. Если форс-мажорные обстоятельства длятся более одного месяца, Стороны имеют право расторгнуть Договор до истечения срока его действия.</w:t>
      </w:r>
    </w:p>
    <w:p w14:paraId="1B1C01D2" w14:textId="77777777" w:rsidR="00CD5139" w:rsidRDefault="00CD5139" w:rsidP="004B6829">
      <w:pPr>
        <w:pStyle w:val="a5"/>
        <w:ind w:firstLine="851"/>
        <w:jc w:val="both"/>
        <w:rPr>
          <w:rFonts w:ascii="Times New Roman" w:hAnsi="Times New Roman" w:cs="Times New Roman"/>
          <w:sz w:val="24"/>
          <w:szCs w:val="24"/>
        </w:rPr>
      </w:pPr>
    </w:p>
    <w:p w14:paraId="1C7E8D90" w14:textId="77777777" w:rsidR="004B6829" w:rsidRPr="00CD5139" w:rsidRDefault="00CD5139" w:rsidP="004B6829">
      <w:pPr>
        <w:pStyle w:val="a5"/>
        <w:ind w:firstLine="851"/>
        <w:jc w:val="both"/>
        <w:rPr>
          <w:rFonts w:ascii="Times New Roman" w:hAnsi="Times New Roman" w:cs="Times New Roman"/>
          <w:b/>
          <w:bCs/>
          <w:sz w:val="24"/>
          <w:szCs w:val="24"/>
        </w:rPr>
      </w:pPr>
      <w:r w:rsidRPr="00CD5139">
        <w:rPr>
          <w:rFonts w:ascii="Times New Roman" w:hAnsi="Times New Roman" w:cs="Times New Roman"/>
          <w:b/>
          <w:bCs/>
          <w:sz w:val="24"/>
          <w:szCs w:val="24"/>
        </w:rPr>
        <w:t xml:space="preserve">12. </w:t>
      </w:r>
      <w:r w:rsidR="004B6829" w:rsidRPr="00CD5139">
        <w:rPr>
          <w:rFonts w:ascii="Times New Roman" w:hAnsi="Times New Roman" w:cs="Times New Roman"/>
          <w:b/>
          <w:bCs/>
          <w:sz w:val="24"/>
          <w:szCs w:val="24"/>
        </w:rPr>
        <w:t>ДОПОЛНИТЕЛЬНЫЕ УСЛОВИЯ</w:t>
      </w:r>
    </w:p>
    <w:p w14:paraId="3E09909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12.1.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0FFD1BC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12.2. УЧАСТНИК ДОЛЕВОГО СТРОИТЕЛЬСТВА несет все имущественные риски, связанные с гибелью или порчей имущества (квартиры), а также все расходы по их </w:t>
      </w:r>
      <w:r w:rsidRPr="004B6829">
        <w:rPr>
          <w:rFonts w:ascii="Times New Roman" w:hAnsi="Times New Roman" w:cs="Times New Roman"/>
          <w:sz w:val="24"/>
          <w:szCs w:val="24"/>
        </w:rPr>
        <w:lastRenderedPageBreak/>
        <w:t>содержанию с даты подписания акта приема-передачи Объекта долевого строительства (или с момента составления одностороннего акта в случаях, предусмотренных п. 8.7 договора) независимо от наличия или отсутствия у УЧАСТНИКА ДОЛЕВОГО СТРОИТЕЛЬСТВА зарегистрированного права собственности на Объект долевого строительства.</w:t>
      </w:r>
    </w:p>
    <w:p w14:paraId="7C1F146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12.3. УЧАСТНИК ДОЛЕВОГО СТРОИТЕЛЬСТВА ознакомлен с проектной декларацией Многоквартирного жилого дома и подтверждает, что до заключения настоящего Договора получил всю необходимую и достоверную информацию о ЗАСТРОЙЩИКЕ, проекте строительства и иные сведения, подлежащие представлению в соответствии с требованиями действующего законодательства. Настоящий Договор с проектной декларацией противоречий не имеет.</w:t>
      </w:r>
    </w:p>
    <w:p w14:paraId="4F5EAA5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12.4. Фактическая (реально построенная) Площадь Квартиры определяется по правилам технической инвентаризации.</w:t>
      </w:r>
    </w:p>
    <w:p w14:paraId="7DB93C8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12.5. Указанная в Договоре площадь Квартиры не является окончательной и может отличаться от величины, указанной в п. 3.2 Договора. Площадь Квартиры уточняется по результатам обмеров, произведенных соответствующей службой технической инвентаризации, результаты которых будут являться основанием для осуществления взаиморасчетов согласно </w:t>
      </w:r>
      <w:proofErr w:type="spellStart"/>
      <w:r w:rsidRPr="004B6829">
        <w:rPr>
          <w:rFonts w:ascii="Times New Roman" w:hAnsi="Times New Roman" w:cs="Times New Roman"/>
          <w:sz w:val="24"/>
          <w:szCs w:val="24"/>
        </w:rPr>
        <w:t>п.п</w:t>
      </w:r>
      <w:proofErr w:type="spellEnd"/>
      <w:r w:rsidRPr="004B6829">
        <w:rPr>
          <w:rFonts w:ascii="Times New Roman" w:hAnsi="Times New Roman" w:cs="Times New Roman"/>
          <w:sz w:val="24"/>
          <w:szCs w:val="24"/>
        </w:rPr>
        <w:t>. 12.7, 12.8 Договора.</w:t>
      </w:r>
    </w:p>
    <w:p w14:paraId="46548D2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УЧАСТНИК ДОЛЕВОГО СТРОИТЕЛЬСТВА уведомлен, что технический паспорт (план) на Квартиру не составляется и не предоставляется ЗАСТРОЙЩИКОМ. Расчеты производятся на основании данных технической инвентаризации на Многоквартирный жилой дом в соответствии с действующим законодательством.</w:t>
      </w:r>
    </w:p>
    <w:p w14:paraId="34B7869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12.6. Сторонами допускается отклонение фактической Площади Квартиры от Площади, указанной в п. 3.2 Договора, на 5 (пять) % и признается несущественным. При этом в случае изменения площади в пределах 0,5 (ноль целых пять десятых) квадратного метра в сторону увеличения либо уменьшения Цена Договора, указанная в п. 4.1 Договора, корректировке не подлежит.</w:t>
      </w:r>
    </w:p>
    <w:p w14:paraId="7FB3AAB1"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12.7. В случае увеличения по результатам технической инвентаризации Площади Квартиры более чем на 0,5 (Ноль целых пять десятых) кв.м. по сравнению с Площадью, указанной в п. 3.2 Договора, УЧАСТНИК ДОЛЕВОГО СТРОИТЕЛЬСТВА обязуется осуществить доплату к Цене Договора за разницу между Площадью Квартиры, указанной в п. 3.2 Договора, и соответствующей площадью Квартиры в соответствии с данными технической инвентаризации, из расчета стоимости одного квадратного метра Площади Квартиры, указанной в п. 3.2 Договора. Доплата осуществляется УЧАСТНИКОМ ДОЛЕВОГО СТРОИТЕЛЬСТВА в течение семи рабочих дней со дня получения соответствующего уведомления от ЗАСТРОЙЩИКА.</w:t>
      </w:r>
    </w:p>
    <w:p w14:paraId="2AA845F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Сумма доплаты рассчитывается по формуле: </w:t>
      </w:r>
      <w:proofErr w:type="spellStart"/>
      <w:r w:rsidRPr="004B6829">
        <w:rPr>
          <w:rFonts w:ascii="Times New Roman" w:hAnsi="Times New Roman" w:cs="Times New Roman"/>
          <w:sz w:val="24"/>
          <w:szCs w:val="24"/>
        </w:rPr>
        <w:t>Σд</w:t>
      </w:r>
      <w:proofErr w:type="spellEnd"/>
      <w:r w:rsidRPr="004B6829">
        <w:rPr>
          <w:rFonts w:ascii="Times New Roman" w:hAnsi="Times New Roman" w:cs="Times New Roman"/>
          <w:sz w:val="24"/>
          <w:szCs w:val="24"/>
        </w:rPr>
        <w:t xml:space="preserve"> = (</w:t>
      </w:r>
      <w:proofErr w:type="spellStart"/>
      <w:r w:rsidRPr="004B6829">
        <w:rPr>
          <w:rFonts w:ascii="Times New Roman" w:hAnsi="Times New Roman" w:cs="Times New Roman"/>
          <w:sz w:val="24"/>
          <w:szCs w:val="24"/>
        </w:rPr>
        <w:t>Sбти</w:t>
      </w:r>
      <w:proofErr w:type="spellEnd"/>
      <w:r w:rsidRPr="004B6829">
        <w:rPr>
          <w:rFonts w:ascii="Times New Roman" w:hAnsi="Times New Roman" w:cs="Times New Roman"/>
          <w:sz w:val="24"/>
          <w:szCs w:val="24"/>
        </w:rPr>
        <w:t xml:space="preserve"> - </w:t>
      </w:r>
      <w:proofErr w:type="spellStart"/>
      <w:r w:rsidRPr="004B6829">
        <w:rPr>
          <w:rFonts w:ascii="Times New Roman" w:hAnsi="Times New Roman" w:cs="Times New Roman"/>
          <w:sz w:val="24"/>
          <w:szCs w:val="24"/>
        </w:rPr>
        <w:t>Sд</w:t>
      </w:r>
      <w:proofErr w:type="spellEnd"/>
      <w:r w:rsidRPr="004B6829">
        <w:rPr>
          <w:rFonts w:ascii="Times New Roman" w:hAnsi="Times New Roman" w:cs="Times New Roman"/>
          <w:sz w:val="24"/>
          <w:szCs w:val="24"/>
        </w:rPr>
        <w:t>) * С</w:t>
      </w:r>
    </w:p>
    <w:p w14:paraId="1490930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Где: </w:t>
      </w:r>
      <w:proofErr w:type="spellStart"/>
      <w:r w:rsidRPr="004B6829">
        <w:rPr>
          <w:rFonts w:ascii="Times New Roman" w:hAnsi="Times New Roman" w:cs="Times New Roman"/>
          <w:sz w:val="24"/>
          <w:szCs w:val="24"/>
        </w:rPr>
        <w:t>Σд</w:t>
      </w:r>
      <w:proofErr w:type="spellEnd"/>
      <w:r w:rsidRPr="004B6829">
        <w:rPr>
          <w:rFonts w:ascii="Times New Roman" w:hAnsi="Times New Roman" w:cs="Times New Roman"/>
          <w:sz w:val="24"/>
          <w:szCs w:val="24"/>
        </w:rPr>
        <w:t xml:space="preserve"> — сумма доплаты;</w:t>
      </w:r>
    </w:p>
    <w:p w14:paraId="096486C0" w14:textId="77777777" w:rsidR="004B6829" w:rsidRPr="004B6829" w:rsidRDefault="004B6829" w:rsidP="004B6829">
      <w:pPr>
        <w:pStyle w:val="a5"/>
        <w:ind w:firstLine="851"/>
        <w:jc w:val="both"/>
        <w:rPr>
          <w:rFonts w:ascii="Times New Roman" w:hAnsi="Times New Roman" w:cs="Times New Roman"/>
          <w:sz w:val="24"/>
          <w:szCs w:val="24"/>
        </w:rPr>
      </w:pPr>
      <w:proofErr w:type="spellStart"/>
      <w:r w:rsidRPr="004B6829">
        <w:rPr>
          <w:rFonts w:ascii="Times New Roman" w:hAnsi="Times New Roman" w:cs="Times New Roman"/>
          <w:sz w:val="24"/>
          <w:szCs w:val="24"/>
        </w:rPr>
        <w:t>Sбти</w:t>
      </w:r>
      <w:proofErr w:type="spellEnd"/>
      <w:r w:rsidRPr="004B6829">
        <w:rPr>
          <w:rFonts w:ascii="Times New Roman" w:hAnsi="Times New Roman" w:cs="Times New Roman"/>
          <w:sz w:val="24"/>
          <w:szCs w:val="24"/>
        </w:rPr>
        <w:t xml:space="preserve"> — Сумма площади Квартиры по данным технической инвентаризации и площади лоджий и (или) балконов с учетом понижающего коэффициента;</w:t>
      </w:r>
    </w:p>
    <w:p w14:paraId="7092311D" w14:textId="77777777" w:rsidR="004B6829" w:rsidRPr="004B6829" w:rsidRDefault="004B6829" w:rsidP="004B6829">
      <w:pPr>
        <w:pStyle w:val="a5"/>
        <w:ind w:firstLine="851"/>
        <w:jc w:val="both"/>
        <w:rPr>
          <w:rFonts w:ascii="Times New Roman" w:hAnsi="Times New Roman" w:cs="Times New Roman"/>
          <w:sz w:val="24"/>
          <w:szCs w:val="24"/>
        </w:rPr>
      </w:pPr>
      <w:proofErr w:type="spellStart"/>
      <w:r w:rsidRPr="004B6829">
        <w:rPr>
          <w:rFonts w:ascii="Times New Roman" w:hAnsi="Times New Roman" w:cs="Times New Roman"/>
          <w:sz w:val="24"/>
          <w:szCs w:val="24"/>
        </w:rPr>
        <w:t>Sд</w:t>
      </w:r>
      <w:proofErr w:type="spellEnd"/>
      <w:r w:rsidRPr="004B6829">
        <w:rPr>
          <w:rFonts w:ascii="Times New Roman" w:hAnsi="Times New Roman" w:cs="Times New Roman"/>
          <w:sz w:val="24"/>
          <w:szCs w:val="24"/>
        </w:rPr>
        <w:t xml:space="preserve"> — Общая площадь Квартиры по Договору;</w:t>
      </w:r>
    </w:p>
    <w:p w14:paraId="33731CAC"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С — стоимость одного квадратного метра по Договору.</w:t>
      </w:r>
    </w:p>
    <w:p w14:paraId="621FC521"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12.8. В случае уменьшения по результатам технической инвентаризации Площади Квартиры по данным технической инвентаризации более чем на 0,5 (ноль целых пять десятых) кв.м. по сравнению с площадью, указанной в п. 3.2 Договора, ЗАСТРОЙЩИК обязуется осуществить возврат УЧАСТНИКУ ДОЛЕВОГО СТРОИТЕЛЬСТВА излишне уплаченных денежных средств за разницу между Площадью Квартиры, указанной в п. 3.2 Договора, и соответствующей площадью Квартиры в соответствии с данными технической инвентаризации, из расчета стоимости одного квадратного метра Площади Квартиры, указанной в п. 4.1 Договора.</w:t>
      </w:r>
    </w:p>
    <w:p w14:paraId="77DA6A3D"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Возврат осуществляется ЗАСТРОЙЩИКОМ путем перечисления денежных средств на банковские реквизиты, указанные УЧАСТНИКОМ ДОЛЕВОГО </w:t>
      </w:r>
      <w:r w:rsidRPr="004B6829">
        <w:rPr>
          <w:rFonts w:ascii="Times New Roman" w:hAnsi="Times New Roman" w:cs="Times New Roman"/>
          <w:sz w:val="24"/>
          <w:szCs w:val="24"/>
        </w:rPr>
        <w:lastRenderedPageBreak/>
        <w:t>СТРОИТЕЛЬСТВА, не позднее семи рабочих дней со дня подписания сторонами Передаточного акта.</w:t>
      </w:r>
    </w:p>
    <w:p w14:paraId="112A8B8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Сумма возврата рассчитывается по формуле: </w:t>
      </w:r>
      <w:proofErr w:type="spellStart"/>
      <w:r w:rsidRPr="004B6829">
        <w:rPr>
          <w:rFonts w:ascii="Times New Roman" w:hAnsi="Times New Roman" w:cs="Times New Roman"/>
          <w:sz w:val="24"/>
          <w:szCs w:val="24"/>
        </w:rPr>
        <w:t>Σв</w:t>
      </w:r>
      <w:proofErr w:type="spellEnd"/>
      <w:r w:rsidRPr="004B6829">
        <w:rPr>
          <w:rFonts w:ascii="Times New Roman" w:hAnsi="Times New Roman" w:cs="Times New Roman"/>
          <w:sz w:val="24"/>
          <w:szCs w:val="24"/>
        </w:rPr>
        <w:t xml:space="preserve"> = (</w:t>
      </w:r>
      <w:proofErr w:type="spellStart"/>
      <w:r w:rsidRPr="004B6829">
        <w:rPr>
          <w:rFonts w:ascii="Times New Roman" w:hAnsi="Times New Roman" w:cs="Times New Roman"/>
          <w:sz w:val="24"/>
          <w:szCs w:val="24"/>
        </w:rPr>
        <w:t>Sд</w:t>
      </w:r>
      <w:proofErr w:type="spellEnd"/>
      <w:r w:rsidRPr="004B6829">
        <w:rPr>
          <w:rFonts w:ascii="Times New Roman" w:hAnsi="Times New Roman" w:cs="Times New Roman"/>
          <w:sz w:val="24"/>
          <w:szCs w:val="24"/>
        </w:rPr>
        <w:t xml:space="preserve"> - </w:t>
      </w:r>
      <w:proofErr w:type="spellStart"/>
      <w:r w:rsidRPr="004B6829">
        <w:rPr>
          <w:rFonts w:ascii="Times New Roman" w:hAnsi="Times New Roman" w:cs="Times New Roman"/>
          <w:sz w:val="24"/>
          <w:szCs w:val="24"/>
        </w:rPr>
        <w:t>Sбти</w:t>
      </w:r>
      <w:proofErr w:type="spellEnd"/>
      <w:r w:rsidRPr="004B6829">
        <w:rPr>
          <w:rFonts w:ascii="Times New Roman" w:hAnsi="Times New Roman" w:cs="Times New Roman"/>
          <w:sz w:val="24"/>
          <w:szCs w:val="24"/>
        </w:rPr>
        <w:t>) * С</w:t>
      </w:r>
    </w:p>
    <w:p w14:paraId="2837FDD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Где: </w:t>
      </w:r>
      <w:proofErr w:type="spellStart"/>
      <w:r w:rsidRPr="004B6829">
        <w:rPr>
          <w:rFonts w:ascii="Times New Roman" w:hAnsi="Times New Roman" w:cs="Times New Roman"/>
          <w:sz w:val="24"/>
          <w:szCs w:val="24"/>
        </w:rPr>
        <w:t>Σв</w:t>
      </w:r>
      <w:proofErr w:type="spellEnd"/>
      <w:r w:rsidRPr="004B6829">
        <w:rPr>
          <w:rFonts w:ascii="Times New Roman" w:hAnsi="Times New Roman" w:cs="Times New Roman"/>
          <w:sz w:val="24"/>
          <w:szCs w:val="24"/>
        </w:rPr>
        <w:t xml:space="preserve"> — сумма возврата;</w:t>
      </w:r>
    </w:p>
    <w:p w14:paraId="07119FE9" w14:textId="77777777" w:rsidR="004B6829" w:rsidRPr="004B6829" w:rsidRDefault="004B6829" w:rsidP="004B6829">
      <w:pPr>
        <w:pStyle w:val="a5"/>
        <w:ind w:firstLine="851"/>
        <w:jc w:val="both"/>
        <w:rPr>
          <w:rFonts w:ascii="Times New Roman" w:hAnsi="Times New Roman" w:cs="Times New Roman"/>
          <w:sz w:val="24"/>
          <w:szCs w:val="24"/>
        </w:rPr>
      </w:pPr>
      <w:proofErr w:type="spellStart"/>
      <w:r w:rsidRPr="004B6829">
        <w:rPr>
          <w:rFonts w:ascii="Times New Roman" w:hAnsi="Times New Roman" w:cs="Times New Roman"/>
          <w:sz w:val="24"/>
          <w:szCs w:val="24"/>
        </w:rPr>
        <w:t>Sд</w:t>
      </w:r>
      <w:proofErr w:type="spellEnd"/>
      <w:r w:rsidRPr="004B6829">
        <w:rPr>
          <w:rFonts w:ascii="Times New Roman" w:hAnsi="Times New Roman" w:cs="Times New Roman"/>
          <w:sz w:val="24"/>
          <w:szCs w:val="24"/>
        </w:rPr>
        <w:t xml:space="preserve"> — Общая площадь Квартиры по Договору;</w:t>
      </w:r>
    </w:p>
    <w:p w14:paraId="4A3064B7" w14:textId="77777777" w:rsidR="004B6829" w:rsidRPr="004B6829" w:rsidRDefault="004B6829" w:rsidP="004B6829">
      <w:pPr>
        <w:pStyle w:val="a5"/>
        <w:ind w:firstLine="851"/>
        <w:jc w:val="both"/>
        <w:rPr>
          <w:rFonts w:ascii="Times New Roman" w:hAnsi="Times New Roman" w:cs="Times New Roman"/>
          <w:sz w:val="24"/>
          <w:szCs w:val="24"/>
        </w:rPr>
      </w:pPr>
      <w:proofErr w:type="spellStart"/>
      <w:r w:rsidRPr="004B6829">
        <w:rPr>
          <w:rFonts w:ascii="Times New Roman" w:hAnsi="Times New Roman" w:cs="Times New Roman"/>
          <w:sz w:val="24"/>
          <w:szCs w:val="24"/>
        </w:rPr>
        <w:t>Sбти</w:t>
      </w:r>
      <w:proofErr w:type="spellEnd"/>
      <w:r w:rsidRPr="004B6829">
        <w:rPr>
          <w:rFonts w:ascii="Times New Roman" w:hAnsi="Times New Roman" w:cs="Times New Roman"/>
          <w:sz w:val="24"/>
          <w:szCs w:val="24"/>
        </w:rPr>
        <w:t xml:space="preserve"> — Сумма площади Квартиры по данным технической инвентаризации и площади лоджий и (или) балконов с учетом понижающего коэффициента;</w:t>
      </w:r>
    </w:p>
    <w:p w14:paraId="3D94ADB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С — стоимость одного квадратного метра по Договору.</w:t>
      </w:r>
    </w:p>
    <w:p w14:paraId="0BD98BF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12.9. В случае изменения Цены Договора по основаниям, указанным в п. 12.7 и п. 12.8, корректировка Цены производится без заключения дополнительного соглашения. Окончательная Цена Договора указывается в Передаточном акте.</w:t>
      </w:r>
    </w:p>
    <w:p w14:paraId="33DB62F1"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12.10. Стороны при заключении Договора исходят из того, что свидетельством качества передаваемого Объекта, его соответствие требованиям технических регламентов, нормам и правилам, проектной документации, а также иным обязательным требованиям является Разрешение на ввод в эксплуатацию Многоквартирного жилого дома, в котором находится Объект.</w:t>
      </w:r>
    </w:p>
    <w:p w14:paraId="026F73B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12.11. Участник даёт своё полное и безоговорочное согласие на следующие мероприятия с Земельным участком, на котором осуществляется строительство Многоквартирного дома: объединение, присоединение, перераспределение, раздел, выдел, уточнение границ, а также на проведение всех необходимых мероприятий, которые требуются для их реализации, в том числе установление аренды, сервитута на участок или часть участка.</w:t>
      </w:r>
    </w:p>
    <w:p w14:paraId="08B72E3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12.12. Подписанием настоящего Договора Участник даёт письменное согласие на осуществление после окончания строительства Многоквартирного дома и ввода его в эксплуатацию Застройщиком землеустроительных работ (определение границ, межевание, постановка на кадастровый учёт, снятие с кадастрового учёта и т.п.), связанных с образованием из Земельного участка, расположенного непосредственно под Многоквартирным домом, а равно других земельных участков, расположенных под любыми другими возведёнными отдельно стоящими зданиями/строениями/сооружениями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 с последующим осуществлением всех необходимых и достаточных процедур, связанных с постановкой на кадастровый учёт и внесением во все соответствующие государственные реестры данных в отношении вновь образуемых земельных участков.</w:t>
      </w:r>
    </w:p>
    <w:p w14:paraId="7674BBB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12.13. Застройщик гарантирует, что на момент подписания настоящего Договора им не подписаны и не заключены договоры участия в долевом строительстве или иные любые сделки в отношении Объекта с третьими лицами; в период действия настоящего Договора Застройщиком не будут подписаны и заключены договоры участия в долевом строительстве в отношении Объекта с третьими лицами, аналогичные настоящему Договору. Объект не обременён правами третьих лиц, за исключением предусмотренных законом.</w:t>
      </w:r>
    </w:p>
    <w:p w14:paraId="77513940" w14:textId="77777777" w:rsidR="00CD5139" w:rsidRDefault="00CD5139" w:rsidP="004B6829">
      <w:pPr>
        <w:pStyle w:val="a5"/>
        <w:ind w:firstLine="851"/>
        <w:jc w:val="both"/>
        <w:rPr>
          <w:rFonts w:ascii="Times New Roman" w:hAnsi="Times New Roman" w:cs="Times New Roman"/>
          <w:sz w:val="24"/>
          <w:szCs w:val="24"/>
        </w:rPr>
      </w:pPr>
    </w:p>
    <w:p w14:paraId="020E3395" w14:textId="77777777" w:rsidR="004B6829" w:rsidRPr="00CD5139" w:rsidRDefault="00CD5139" w:rsidP="004B6829">
      <w:pPr>
        <w:pStyle w:val="a5"/>
        <w:ind w:firstLine="851"/>
        <w:jc w:val="both"/>
        <w:rPr>
          <w:rFonts w:ascii="Times New Roman" w:hAnsi="Times New Roman" w:cs="Times New Roman"/>
          <w:b/>
          <w:bCs/>
          <w:sz w:val="24"/>
          <w:szCs w:val="24"/>
        </w:rPr>
      </w:pPr>
      <w:r w:rsidRPr="00CD5139">
        <w:rPr>
          <w:rFonts w:ascii="Times New Roman" w:hAnsi="Times New Roman" w:cs="Times New Roman"/>
          <w:b/>
          <w:bCs/>
          <w:sz w:val="24"/>
          <w:szCs w:val="24"/>
        </w:rPr>
        <w:t xml:space="preserve">13. </w:t>
      </w:r>
      <w:r w:rsidR="004B6829" w:rsidRPr="00CD5139">
        <w:rPr>
          <w:rFonts w:ascii="Times New Roman" w:hAnsi="Times New Roman" w:cs="Times New Roman"/>
          <w:b/>
          <w:bCs/>
          <w:sz w:val="24"/>
          <w:szCs w:val="24"/>
        </w:rPr>
        <w:t>ЗАКЛЮЧИТЕЛЬНЫЕ ПОЛОЖЕНИЯ</w:t>
      </w:r>
    </w:p>
    <w:p w14:paraId="75DD7AD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4CBDC420"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13.2. При невозможности решить спор путем переговоров споры по настоящему Договору будут рассматриваться в суде.</w:t>
      </w:r>
    </w:p>
    <w:p w14:paraId="2719D785"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13.3. Все вносимые в Договор изменения и дополнения оформляются в письменной форме и являются неотъемлемой частью настоящего Договора.</w:t>
      </w:r>
    </w:p>
    <w:p w14:paraId="256DBF44"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13.4. Уведомления, извещения, запросы, письма и иная переписка по Договору направляются по указанным в Договоре почтовым адресам.</w:t>
      </w:r>
    </w:p>
    <w:p w14:paraId="7E4F6526"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lastRenderedPageBreak/>
        <w:t>13.5. Каждая Сторона гарантирует возможность доставки корреспонденции по указанному в Договоре адресу и в полной мере несёт риски невозможности получения (доставки).</w:t>
      </w:r>
    </w:p>
    <w:p w14:paraId="46E84DA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13.6. Застройщик, в случае если специальный способ направления уведомлений не определён законодательством или Договором, вправе осуществлять уведомление Участника посредством размещения соответствующей информации на сайте Застройщика в сети «Интернет».</w:t>
      </w:r>
    </w:p>
    <w:p w14:paraId="58F7DA6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13.7. Настоящий договор составлен в 3 (трёх) экземплярах: один для ЗАСТРОЙЩИКА, один для УЧАСТНИКА ДОЛЕВОГО СТРОИТЕЛЬСТВА и один для Управления Росреестра по Приморскому краю.</w:t>
      </w:r>
    </w:p>
    <w:p w14:paraId="3782A059"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13.8. Договор действует до полного выполнения Сторонами всех своих обязательств.</w:t>
      </w:r>
    </w:p>
    <w:p w14:paraId="294E44A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13.9. Обязательства ЗАСТРОЙЩИКА считаются исполненными с момента подписания сторонами Передаточного акта.</w:t>
      </w:r>
    </w:p>
    <w:p w14:paraId="3AABCD93"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13.10.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w:t>
      </w:r>
    </w:p>
    <w:p w14:paraId="6BFA484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13.11. Договор может быть изменён или расторгнут по соглашению Сторон или в соответствии с нормами действующего законодательства.</w:t>
      </w:r>
    </w:p>
    <w:p w14:paraId="7BB2ED3B"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13.12. 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1A43E7F2"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13.13. При расторжении настоящего Договора по соглашению Сторон на основании поданного УЧАСТНИКОМ ДОЛЕВОГО СТРОИТЕЛЬСТВА заявления о расторжении Договора УЧАСТНИК ДОЛЕВОГО СТРОИТЕЛЬСТВА компенсирует ЗАСТРОЙЩИКУ фактические расходы, связанные с заключением, исполнением и расторжением Договора.</w:t>
      </w:r>
    </w:p>
    <w:p w14:paraId="3A25FDF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5E8CB868"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13.14. Передача Объекта Участнику по Передаточному акту означает достижение целей, которые Стороны преследовали при заключении Договора, и влечет прекращение Договора его исполнением.</w:t>
      </w:r>
    </w:p>
    <w:p w14:paraId="578B592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13.15. Стороны обязуются своевременно сообщать друг другу об изменении своего местонахождения (места жительства), реквизитов и/или почтовых адресов. ЗАСТРОЙЩИК информирует УЧАСТНИКА ДОЛЕВОГО СТРОИТЕЛЬСТВА об изменении своих данных путем публикации информационного сообщения на официальном сайте в сети Интернет.</w:t>
      </w:r>
    </w:p>
    <w:p w14:paraId="17E8122D"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13.16. Любая информация о финансовом положении Сторон и условиях настоящего Договора, а также касающаяся договоров с третьими лицами, участвующими в строительстве Многоквартирного дома, считается конфиденциальной и не подлежит разглашению в течение 5 (пяти) лет с даты его подписания и 5 (пяти) лет с даты расторжения, в зависимости от того, какая из дат наступит позднее.</w:t>
      </w:r>
    </w:p>
    <w:p w14:paraId="3D0DF621"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13.17. Если любая часть настоящего Договора становится недействительной, незаконной или неосуществимой, Стороны переговорным путём договариваются обсудить взаимоприемлемые условия для замены такого положения, которое законно позволит осуществить намерения, изложенные в Договоре. В любом случае настоящий Договор остаётся действующим в части, не противоречащей действующему законодательству РФ.</w:t>
      </w:r>
    </w:p>
    <w:p w14:paraId="5BA82927"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 xml:space="preserve">13.18. При подписании настоящего Договора Стороны подтверждают, что они обладают полномочиями на подписание настоящего Договора, а также отсутствуют </w:t>
      </w:r>
      <w:r w:rsidRPr="004B6829">
        <w:rPr>
          <w:rFonts w:ascii="Times New Roman" w:hAnsi="Times New Roman" w:cs="Times New Roman"/>
          <w:sz w:val="24"/>
          <w:szCs w:val="24"/>
        </w:rPr>
        <w:lastRenderedPageBreak/>
        <w:t>обстоятельства, вынуждающие совершить данную сделку на крайне невыгодных для себя условиях.</w:t>
      </w:r>
    </w:p>
    <w:p w14:paraId="5D3F9CD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13.19. Одновременно с подписанием настоящего договора УЧАСТНИК ДОЛЕВОГО СТРОИТЕЛЬСТВА даёт согласие на обработку персональных данных, указанных в настоящем договоре, то есть на совершение действий, предусмотренных п. 3 ст. 3 Федерального закона от 27.07.2006 № 152-ФЗ «О персональных данных», а именно: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Участник даёт согласие на передачу его персональных данных Эскроу-агенту, а также управляющей организации, которая в соответствии со ст. 161 Жилищного кодекса РФ будет осуществлять управление Многоквартирным домом. Участник даёт согласие на получение от Застройщика рекламной информации о проводимых акциях посредством корреспонденции на почтовый адрес, адрес электронной почты и/или номер мобильного телефона. Согласие на обработку персональных данных действует в течение срока хранения Застройщиком персональных данных Участника, составляющего 10 (десять) лет с момента их получения. Настоящее согласие может быть отозвано в письменной форме. В случае уступки Участником прав и обязанностей по настоящему Договору иному лицу согласие на обработку персональных данных считается выданным новым участником долевого строительства.</w:t>
      </w:r>
    </w:p>
    <w:p w14:paraId="6C712F4F" w14:textId="77777777" w:rsidR="00CD5139" w:rsidRDefault="00CD5139" w:rsidP="004B6829">
      <w:pPr>
        <w:pStyle w:val="a5"/>
        <w:ind w:firstLine="851"/>
        <w:jc w:val="both"/>
        <w:rPr>
          <w:rFonts w:ascii="Times New Roman" w:hAnsi="Times New Roman" w:cs="Times New Roman"/>
          <w:sz w:val="24"/>
          <w:szCs w:val="24"/>
        </w:rPr>
      </w:pPr>
    </w:p>
    <w:p w14:paraId="4D30DAEA" w14:textId="77777777" w:rsidR="004B6829" w:rsidRPr="004B6829" w:rsidRDefault="004B6829" w:rsidP="004B6829">
      <w:pPr>
        <w:pStyle w:val="a5"/>
        <w:ind w:firstLine="851"/>
        <w:jc w:val="both"/>
        <w:rPr>
          <w:rFonts w:ascii="Times New Roman" w:hAnsi="Times New Roman" w:cs="Times New Roman"/>
          <w:sz w:val="24"/>
          <w:szCs w:val="24"/>
        </w:rPr>
      </w:pPr>
      <w:r w:rsidRPr="004B6829">
        <w:rPr>
          <w:rFonts w:ascii="Times New Roman" w:hAnsi="Times New Roman" w:cs="Times New Roman"/>
          <w:sz w:val="24"/>
          <w:szCs w:val="24"/>
        </w:rPr>
        <w:t>РЕКВИЗИТЫ И ПОДПИСИ СТОРОН</w:t>
      </w:r>
    </w:p>
    <w:p w14:paraId="70E70B76" w14:textId="4E8D6710" w:rsidR="009F0D08" w:rsidRDefault="009F0D08">
      <w:pPr>
        <w:rPr>
          <w:rFonts w:ascii="Times New Roman" w:hAnsi="Times New Roman" w:cs="Times New Roman"/>
          <w:b/>
          <w:bCs/>
          <w:sz w:val="24"/>
          <w:szCs w:val="24"/>
        </w:rPr>
      </w:pPr>
    </w:p>
    <w:tbl>
      <w:tblPr>
        <w:tblW w:w="10031" w:type="dxa"/>
        <w:tblInd w:w="-115" w:type="dxa"/>
        <w:tblLayout w:type="fixed"/>
        <w:tblLook w:val="0000" w:firstRow="0" w:lastRow="0" w:firstColumn="0" w:lastColumn="0" w:noHBand="0" w:noVBand="0"/>
      </w:tblPr>
      <w:tblGrid>
        <w:gridCol w:w="4928"/>
        <w:gridCol w:w="5103"/>
      </w:tblGrid>
      <w:tr w:rsidR="009F0D08" w:rsidRPr="009F0D08" w14:paraId="71608F8A" w14:textId="77777777" w:rsidTr="00DA54F9">
        <w:trPr>
          <w:trHeight w:val="2516"/>
        </w:trPr>
        <w:tc>
          <w:tcPr>
            <w:tcW w:w="4928" w:type="dxa"/>
          </w:tcPr>
          <w:p w14:paraId="6AAFB3B0" w14:textId="77777777" w:rsidR="009F0D08" w:rsidRPr="009F0D08" w:rsidRDefault="009F0D08" w:rsidP="009F0D08">
            <w:pPr>
              <w:spacing w:after="0" w:line="240" w:lineRule="auto"/>
              <w:rPr>
                <w:rFonts w:ascii="Times New Roman" w:hAnsi="Times New Roman" w:cs="Times New Roman"/>
                <w:b/>
                <w:bCs/>
                <w:sz w:val="24"/>
                <w:szCs w:val="24"/>
              </w:rPr>
            </w:pPr>
            <w:r w:rsidRPr="009F0D08">
              <w:rPr>
                <w:rFonts w:ascii="Times New Roman" w:hAnsi="Times New Roman" w:cs="Times New Roman"/>
                <w:b/>
                <w:bCs/>
                <w:sz w:val="24"/>
                <w:szCs w:val="24"/>
              </w:rPr>
              <w:t>Застройщик:</w:t>
            </w:r>
          </w:p>
          <w:p w14:paraId="718D50A9" w14:textId="77777777" w:rsidR="009F0D08" w:rsidRPr="009F0D08" w:rsidRDefault="009F0D08" w:rsidP="009F0D08">
            <w:pPr>
              <w:spacing w:after="0" w:line="240" w:lineRule="auto"/>
              <w:rPr>
                <w:rFonts w:ascii="Times New Roman" w:hAnsi="Times New Roman" w:cs="Times New Roman"/>
                <w:b/>
                <w:bCs/>
                <w:sz w:val="24"/>
                <w:szCs w:val="24"/>
              </w:rPr>
            </w:pPr>
            <w:r w:rsidRPr="009F0D08">
              <w:rPr>
                <w:rFonts w:ascii="Times New Roman" w:hAnsi="Times New Roman" w:cs="Times New Roman"/>
                <w:b/>
                <w:bCs/>
                <w:sz w:val="24"/>
                <w:szCs w:val="24"/>
              </w:rPr>
              <w:t>ООО «СЗ «ЕЛЕОН ВЛ»</w:t>
            </w:r>
          </w:p>
          <w:p w14:paraId="555C488C" w14:textId="77777777" w:rsidR="009F0D08" w:rsidRPr="009F0D08" w:rsidRDefault="009F0D08" w:rsidP="009F0D08">
            <w:pPr>
              <w:spacing w:after="0" w:line="240" w:lineRule="auto"/>
              <w:rPr>
                <w:rFonts w:ascii="Times New Roman" w:hAnsi="Times New Roman" w:cs="Times New Roman"/>
                <w:sz w:val="24"/>
                <w:szCs w:val="24"/>
              </w:rPr>
            </w:pPr>
            <w:r w:rsidRPr="009F0D08">
              <w:rPr>
                <w:rFonts w:ascii="Times New Roman" w:hAnsi="Times New Roman" w:cs="Times New Roman"/>
                <w:sz w:val="24"/>
                <w:szCs w:val="24"/>
              </w:rPr>
              <w:t xml:space="preserve">690066, г. Владивосток, </w:t>
            </w:r>
            <w:proofErr w:type="spellStart"/>
            <w:r w:rsidRPr="009F0D08">
              <w:rPr>
                <w:rFonts w:ascii="Times New Roman" w:hAnsi="Times New Roman" w:cs="Times New Roman"/>
                <w:sz w:val="24"/>
                <w:szCs w:val="24"/>
              </w:rPr>
              <w:t>пр-кт</w:t>
            </w:r>
            <w:proofErr w:type="spellEnd"/>
            <w:r w:rsidRPr="009F0D08">
              <w:rPr>
                <w:rFonts w:ascii="Times New Roman" w:hAnsi="Times New Roman" w:cs="Times New Roman"/>
                <w:sz w:val="24"/>
                <w:szCs w:val="24"/>
              </w:rPr>
              <w:t xml:space="preserve"> 100-летия Владивостока, зд 32Д, помеш.1/1 </w:t>
            </w:r>
          </w:p>
          <w:p w14:paraId="50580517" w14:textId="77777777" w:rsidR="009F0D08" w:rsidRPr="009F0D08" w:rsidRDefault="009F0D08" w:rsidP="009F0D08">
            <w:pPr>
              <w:spacing w:after="0" w:line="240" w:lineRule="auto"/>
              <w:rPr>
                <w:rFonts w:ascii="Times New Roman" w:hAnsi="Times New Roman" w:cs="Times New Roman"/>
                <w:sz w:val="24"/>
                <w:szCs w:val="24"/>
              </w:rPr>
            </w:pPr>
            <w:r w:rsidRPr="009F0D08">
              <w:rPr>
                <w:rFonts w:ascii="Times New Roman" w:hAnsi="Times New Roman" w:cs="Times New Roman"/>
                <w:sz w:val="24"/>
                <w:szCs w:val="24"/>
              </w:rPr>
              <w:t>ИНН / КПП 2536330413 / 253601001</w:t>
            </w:r>
          </w:p>
          <w:p w14:paraId="5BC82237" w14:textId="77777777" w:rsidR="009F0D08" w:rsidRPr="009F0D08" w:rsidRDefault="009F0D08" w:rsidP="009F0D08">
            <w:pPr>
              <w:spacing w:after="0" w:line="240" w:lineRule="auto"/>
              <w:rPr>
                <w:rFonts w:ascii="Times New Roman" w:hAnsi="Times New Roman" w:cs="Times New Roman"/>
                <w:sz w:val="24"/>
                <w:szCs w:val="24"/>
              </w:rPr>
            </w:pPr>
            <w:r w:rsidRPr="009F0D08">
              <w:rPr>
                <w:rFonts w:ascii="Times New Roman" w:hAnsi="Times New Roman" w:cs="Times New Roman"/>
                <w:sz w:val="24"/>
                <w:szCs w:val="24"/>
              </w:rPr>
              <w:t>Расчетный счет: 40702 810050710000300</w:t>
            </w:r>
          </w:p>
          <w:p w14:paraId="27D5702C" w14:textId="77777777" w:rsidR="009F0D08" w:rsidRPr="009F0D08" w:rsidRDefault="009F0D08" w:rsidP="009F0D08">
            <w:pPr>
              <w:spacing w:after="0" w:line="240" w:lineRule="auto"/>
              <w:rPr>
                <w:rFonts w:ascii="Times New Roman" w:hAnsi="Times New Roman" w:cs="Times New Roman"/>
                <w:sz w:val="24"/>
                <w:szCs w:val="24"/>
              </w:rPr>
            </w:pPr>
            <w:r w:rsidRPr="009F0D08">
              <w:rPr>
                <w:rFonts w:ascii="Times New Roman" w:hAnsi="Times New Roman" w:cs="Times New Roman"/>
                <w:sz w:val="24"/>
                <w:szCs w:val="24"/>
              </w:rPr>
              <w:t>ДАЛЬНЕВОСТОЧНЫЙ БАНК ПАО</w:t>
            </w:r>
          </w:p>
          <w:p w14:paraId="423D19CE" w14:textId="77777777" w:rsidR="009F0D08" w:rsidRPr="009F0D08" w:rsidRDefault="009F0D08" w:rsidP="009F0D08">
            <w:pPr>
              <w:spacing w:after="0" w:line="240" w:lineRule="auto"/>
              <w:rPr>
                <w:rFonts w:ascii="Times New Roman" w:hAnsi="Times New Roman" w:cs="Times New Roman"/>
                <w:sz w:val="24"/>
                <w:szCs w:val="24"/>
              </w:rPr>
            </w:pPr>
            <w:r w:rsidRPr="009F0D08">
              <w:rPr>
                <w:rFonts w:ascii="Times New Roman" w:hAnsi="Times New Roman" w:cs="Times New Roman"/>
                <w:sz w:val="24"/>
                <w:szCs w:val="24"/>
              </w:rPr>
              <w:t>СБЕРБАНК</w:t>
            </w:r>
          </w:p>
          <w:p w14:paraId="3D13DB2A" w14:textId="77777777" w:rsidR="009F0D08" w:rsidRPr="009F0D08" w:rsidRDefault="009F0D08" w:rsidP="009F0D08">
            <w:pPr>
              <w:spacing w:after="0" w:line="240" w:lineRule="auto"/>
              <w:rPr>
                <w:rFonts w:ascii="Times New Roman" w:hAnsi="Times New Roman" w:cs="Times New Roman"/>
                <w:sz w:val="24"/>
                <w:szCs w:val="24"/>
              </w:rPr>
            </w:pPr>
            <w:r w:rsidRPr="009F0D08">
              <w:rPr>
                <w:rFonts w:ascii="Times New Roman" w:hAnsi="Times New Roman" w:cs="Times New Roman"/>
                <w:sz w:val="24"/>
                <w:szCs w:val="24"/>
              </w:rPr>
              <w:t>БИК 040813608</w:t>
            </w:r>
          </w:p>
          <w:p w14:paraId="3DCBA03E" w14:textId="77777777" w:rsidR="009F0D08" w:rsidRPr="009F0D08" w:rsidRDefault="009F0D08" w:rsidP="009F0D08">
            <w:pPr>
              <w:spacing w:after="0" w:line="240" w:lineRule="auto"/>
              <w:rPr>
                <w:rFonts w:ascii="Times New Roman" w:hAnsi="Times New Roman" w:cs="Times New Roman"/>
                <w:sz w:val="24"/>
                <w:szCs w:val="24"/>
              </w:rPr>
            </w:pPr>
            <w:r w:rsidRPr="009F0D08">
              <w:rPr>
                <w:rFonts w:ascii="Times New Roman" w:hAnsi="Times New Roman" w:cs="Times New Roman"/>
                <w:sz w:val="24"/>
                <w:szCs w:val="24"/>
              </w:rPr>
              <w:t>Корр. счет: 30101810600000000608</w:t>
            </w:r>
          </w:p>
          <w:p w14:paraId="47CF3706" w14:textId="77777777" w:rsidR="009F0D08" w:rsidRPr="009F0D08" w:rsidRDefault="009F0D08" w:rsidP="009F0D08">
            <w:pPr>
              <w:spacing w:after="0" w:line="240" w:lineRule="auto"/>
              <w:rPr>
                <w:rFonts w:ascii="Times New Roman" w:hAnsi="Times New Roman" w:cs="Times New Roman"/>
                <w:sz w:val="24"/>
                <w:szCs w:val="24"/>
              </w:rPr>
            </w:pPr>
            <w:r w:rsidRPr="009F0D08">
              <w:rPr>
                <w:rFonts w:ascii="Times New Roman" w:hAnsi="Times New Roman" w:cs="Times New Roman"/>
                <w:sz w:val="24"/>
                <w:szCs w:val="24"/>
              </w:rPr>
              <w:t xml:space="preserve">Тел.  </w:t>
            </w:r>
          </w:p>
          <w:p w14:paraId="737ECC79" w14:textId="77777777" w:rsidR="009F0D08" w:rsidRPr="009F0D08" w:rsidRDefault="009F0D08" w:rsidP="009F0D08">
            <w:pPr>
              <w:spacing w:after="0" w:line="240" w:lineRule="auto"/>
              <w:rPr>
                <w:rFonts w:ascii="Times New Roman" w:hAnsi="Times New Roman" w:cs="Times New Roman"/>
                <w:sz w:val="24"/>
                <w:szCs w:val="24"/>
              </w:rPr>
            </w:pPr>
            <w:r w:rsidRPr="009F0D08">
              <w:rPr>
                <w:rFonts w:ascii="Times New Roman" w:hAnsi="Times New Roman" w:cs="Times New Roman"/>
                <w:sz w:val="24"/>
                <w:szCs w:val="24"/>
                <w:lang w:val="en-US"/>
              </w:rPr>
              <w:t>e</w:t>
            </w:r>
            <w:r w:rsidRPr="009F0D08">
              <w:rPr>
                <w:rFonts w:ascii="Times New Roman" w:hAnsi="Times New Roman" w:cs="Times New Roman"/>
                <w:sz w:val="24"/>
                <w:szCs w:val="24"/>
              </w:rPr>
              <w:t>-</w:t>
            </w:r>
            <w:r w:rsidRPr="009F0D08">
              <w:rPr>
                <w:rFonts w:ascii="Times New Roman" w:hAnsi="Times New Roman" w:cs="Times New Roman"/>
                <w:sz w:val="24"/>
                <w:szCs w:val="24"/>
                <w:lang w:val="en-US"/>
              </w:rPr>
              <w:t>mail</w:t>
            </w:r>
            <w:r w:rsidRPr="009F0D08">
              <w:rPr>
                <w:rFonts w:ascii="Times New Roman" w:hAnsi="Times New Roman" w:cs="Times New Roman"/>
                <w:sz w:val="24"/>
                <w:szCs w:val="24"/>
              </w:rPr>
              <w:t xml:space="preserve">: </w:t>
            </w:r>
            <w:proofErr w:type="spellStart"/>
            <w:r w:rsidRPr="009F0D08">
              <w:rPr>
                <w:rFonts w:ascii="Times New Roman" w:hAnsi="Times New Roman" w:cs="Times New Roman"/>
                <w:sz w:val="24"/>
                <w:szCs w:val="24"/>
                <w:lang w:val="en-US"/>
              </w:rPr>
              <w:t>szelyonvl</w:t>
            </w:r>
            <w:proofErr w:type="spellEnd"/>
            <w:r w:rsidRPr="009F0D08">
              <w:rPr>
                <w:rFonts w:ascii="Times New Roman" w:hAnsi="Times New Roman" w:cs="Times New Roman"/>
                <w:sz w:val="24"/>
                <w:szCs w:val="24"/>
              </w:rPr>
              <w:t>@</w:t>
            </w:r>
            <w:r w:rsidRPr="009F0D08">
              <w:rPr>
                <w:rFonts w:ascii="Times New Roman" w:hAnsi="Times New Roman" w:cs="Times New Roman"/>
                <w:sz w:val="24"/>
                <w:szCs w:val="24"/>
                <w:lang w:val="en-US"/>
              </w:rPr>
              <w:t>bk</w:t>
            </w:r>
            <w:r w:rsidRPr="009F0D08">
              <w:rPr>
                <w:rFonts w:ascii="Times New Roman" w:hAnsi="Times New Roman" w:cs="Times New Roman"/>
                <w:sz w:val="24"/>
                <w:szCs w:val="24"/>
              </w:rPr>
              <w:t>.</w:t>
            </w:r>
            <w:r w:rsidRPr="009F0D08">
              <w:rPr>
                <w:rFonts w:ascii="Times New Roman" w:hAnsi="Times New Roman" w:cs="Times New Roman"/>
                <w:sz w:val="24"/>
                <w:szCs w:val="24"/>
                <w:lang w:val="en-US"/>
              </w:rPr>
              <w:t>ru</w:t>
            </w:r>
            <w:r w:rsidRPr="009F0D08">
              <w:rPr>
                <w:rFonts w:ascii="Times New Roman" w:hAnsi="Times New Roman" w:cs="Times New Roman"/>
                <w:sz w:val="24"/>
                <w:szCs w:val="24"/>
              </w:rPr>
              <w:t xml:space="preserve"> </w:t>
            </w:r>
          </w:p>
          <w:p w14:paraId="6277425B" w14:textId="77777777" w:rsidR="009F0D08" w:rsidRPr="009F0D08" w:rsidRDefault="009F0D08" w:rsidP="009F0D08">
            <w:pPr>
              <w:spacing w:after="0" w:line="240" w:lineRule="auto"/>
              <w:rPr>
                <w:rFonts w:ascii="Times New Roman" w:hAnsi="Times New Roman" w:cs="Times New Roman"/>
                <w:b/>
                <w:bCs/>
                <w:sz w:val="24"/>
                <w:szCs w:val="24"/>
              </w:rPr>
            </w:pPr>
          </w:p>
          <w:p w14:paraId="14397567" w14:textId="77777777" w:rsidR="009F0D08" w:rsidRPr="009F0D08" w:rsidRDefault="009F0D08" w:rsidP="009F0D08">
            <w:pPr>
              <w:spacing w:after="0" w:line="240" w:lineRule="auto"/>
              <w:rPr>
                <w:rFonts w:ascii="Times New Roman" w:hAnsi="Times New Roman" w:cs="Times New Roman"/>
                <w:b/>
                <w:bCs/>
                <w:sz w:val="24"/>
                <w:szCs w:val="24"/>
              </w:rPr>
            </w:pPr>
            <w:r w:rsidRPr="009F0D08">
              <w:rPr>
                <w:rFonts w:ascii="Times New Roman" w:hAnsi="Times New Roman" w:cs="Times New Roman"/>
                <w:b/>
                <w:bCs/>
                <w:sz w:val="24"/>
                <w:szCs w:val="24"/>
              </w:rPr>
              <w:t>Генеральный директор</w:t>
            </w:r>
          </w:p>
          <w:p w14:paraId="7B59A9CF" w14:textId="77777777" w:rsidR="009F0D08" w:rsidRPr="009F0D08" w:rsidRDefault="009F0D08" w:rsidP="009F0D08">
            <w:pPr>
              <w:spacing w:after="0" w:line="240" w:lineRule="auto"/>
              <w:rPr>
                <w:rFonts w:ascii="Times New Roman" w:hAnsi="Times New Roman" w:cs="Times New Roman"/>
                <w:b/>
                <w:bCs/>
                <w:sz w:val="24"/>
                <w:szCs w:val="24"/>
              </w:rPr>
            </w:pPr>
          </w:p>
          <w:p w14:paraId="39D46FA6" w14:textId="77777777" w:rsidR="009F0D08" w:rsidRPr="009F0D08" w:rsidRDefault="009F0D08" w:rsidP="009F0D08">
            <w:pPr>
              <w:spacing w:after="0" w:line="240" w:lineRule="auto"/>
              <w:rPr>
                <w:rFonts w:ascii="Times New Roman" w:hAnsi="Times New Roman" w:cs="Times New Roman"/>
                <w:b/>
                <w:bCs/>
                <w:sz w:val="24"/>
                <w:szCs w:val="24"/>
              </w:rPr>
            </w:pPr>
            <w:r w:rsidRPr="009F0D08">
              <w:rPr>
                <w:rFonts w:ascii="Times New Roman" w:hAnsi="Times New Roman" w:cs="Times New Roman"/>
                <w:b/>
                <w:bCs/>
                <w:sz w:val="24"/>
                <w:szCs w:val="24"/>
              </w:rPr>
              <w:t>___________________ /Юферов М.Ю./</w:t>
            </w:r>
          </w:p>
        </w:tc>
        <w:tc>
          <w:tcPr>
            <w:tcW w:w="5103" w:type="dxa"/>
          </w:tcPr>
          <w:p w14:paraId="25CBFA1D" w14:textId="77777777" w:rsidR="009F0D08" w:rsidRPr="009F0D08" w:rsidRDefault="009F0D08" w:rsidP="009F0D08">
            <w:pPr>
              <w:spacing w:after="0" w:line="240" w:lineRule="auto"/>
              <w:rPr>
                <w:rFonts w:ascii="Times New Roman" w:hAnsi="Times New Roman" w:cs="Times New Roman"/>
                <w:b/>
                <w:bCs/>
                <w:sz w:val="24"/>
                <w:szCs w:val="24"/>
              </w:rPr>
            </w:pPr>
            <w:r w:rsidRPr="009F0D08">
              <w:rPr>
                <w:rFonts w:ascii="Times New Roman" w:hAnsi="Times New Roman" w:cs="Times New Roman"/>
                <w:b/>
                <w:bCs/>
                <w:sz w:val="24"/>
                <w:szCs w:val="24"/>
              </w:rPr>
              <w:t xml:space="preserve">Участник долевого строительства: </w:t>
            </w:r>
          </w:p>
          <w:p w14:paraId="1D46F6F7"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467D1FB2"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4935D1D2"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30BF3D2E"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339AEA06"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5910B9A0"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71AE19F8"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3F27400C"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5FD0D710"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69D75E52"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064A6402"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6EEB49A3"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5374D2CC" w14:textId="77777777" w:rsidR="009F0D08" w:rsidRPr="009F0D08" w:rsidRDefault="009F0D08" w:rsidP="009F0D08">
            <w:pPr>
              <w:spacing w:after="0" w:line="240" w:lineRule="auto"/>
              <w:rPr>
                <w:rFonts w:ascii="Times New Roman" w:hAnsi="Times New Roman" w:cs="Times New Roman"/>
                <w:b/>
                <w:bCs/>
                <w:sz w:val="24"/>
                <w:szCs w:val="24"/>
                <w:lang w:val="en-US"/>
              </w:rPr>
            </w:pPr>
          </w:p>
          <w:p w14:paraId="43C7BB32" w14:textId="77777777" w:rsidR="009F0D08" w:rsidRPr="009F0D08" w:rsidRDefault="009F0D08" w:rsidP="009F0D08">
            <w:pPr>
              <w:spacing w:after="0" w:line="240" w:lineRule="auto"/>
              <w:rPr>
                <w:rFonts w:ascii="Times New Roman" w:hAnsi="Times New Roman" w:cs="Times New Roman"/>
                <w:b/>
                <w:bCs/>
                <w:sz w:val="24"/>
                <w:szCs w:val="24"/>
              </w:rPr>
            </w:pPr>
            <w:r w:rsidRPr="009F0D08">
              <w:rPr>
                <w:rFonts w:ascii="Times New Roman" w:hAnsi="Times New Roman" w:cs="Times New Roman"/>
                <w:b/>
                <w:bCs/>
                <w:sz w:val="24"/>
                <w:szCs w:val="24"/>
              </w:rPr>
              <w:t>__________________/                       /</w:t>
            </w:r>
          </w:p>
          <w:p w14:paraId="606533E5" w14:textId="77777777" w:rsidR="009F0D08" w:rsidRPr="009F0D08" w:rsidRDefault="009F0D08" w:rsidP="009F0D08">
            <w:pPr>
              <w:spacing w:after="0" w:line="240" w:lineRule="auto"/>
              <w:rPr>
                <w:rFonts w:ascii="Times New Roman" w:hAnsi="Times New Roman" w:cs="Times New Roman"/>
                <w:b/>
                <w:bCs/>
                <w:sz w:val="24"/>
                <w:szCs w:val="24"/>
              </w:rPr>
            </w:pPr>
          </w:p>
          <w:p w14:paraId="2584C404" w14:textId="77777777" w:rsidR="009F0D08" w:rsidRPr="009F0D08" w:rsidRDefault="009F0D08" w:rsidP="009F0D08">
            <w:pPr>
              <w:spacing w:after="0" w:line="240" w:lineRule="auto"/>
              <w:rPr>
                <w:rFonts w:ascii="Times New Roman" w:hAnsi="Times New Roman" w:cs="Times New Roman"/>
                <w:b/>
                <w:bCs/>
                <w:sz w:val="24"/>
                <w:szCs w:val="24"/>
              </w:rPr>
            </w:pPr>
          </w:p>
        </w:tc>
      </w:tr>
    </w:tbl>
    <w:p w14:paraId="5FB3DFED" w14:textId="0B0BC989" w:rsidR="009F0D08" w:rsidRDefault="009F0D08">
      <w:pPr>
        <w:rPr>
          <w:rFonts w:ascii="Times New Roman" w:hAnsi="Times New Roman" w:cs="Times New Roman"/>
          <w:b/>
          <w:bCs/>
          <w:sz w:val="24"/>
          <w:szCs w:val="24"/>
        </w:rPr>
      </w:pPr>
    </w:p>
    <w:p w14:paraId="5E3F4890" w14:textId="77777777" w:rsidR="009F0D08" w:rsidRDefault="009F0D08">
      <w:pPr>
        <w:rPr>
          <w:rFonts w:ascii="Times New Roman" w:hAnsi="Times New Roman" w:cs="Times New Roman"/>
          <w:b/>
          <w:bCs/>
          <w:sz w:val="24"/>
          <w:szCs w:val="24"/>
        </w:rPr>
      </w:pPr>
      <w:r>
        <w:rPr>
          <w:rFonts w:ascii="Times New Roman" w:hAnsi="Times New Roman" w:cs="Times New Roman"/>
          <w:b/>
          <w:bCs/>
          <w:sz w:val="24"/>
          <w:szCs w:val="24"/>
        </w:rPr>
        <w:br w:type="page"/>
      </w:r>
    </w:p>
    <w:p w14:paraId="16793FFE" w14:textId="4B74ECF9" w:rsidR="009F0D08" w:rsidRPr="009F0D08" w:rsidRDefault="009F0D08" w:rsidP="009F0D08">
      <w:pPr>
        <w:spacing w:after="0" w:line="20" w:lineRule="atLeast"/>
        <w:contextualSpacing/>
        <w:jc w:val="right"/>
        <w:rPr>
          <w:rFonts w:ascii="Times New Roman" w:hAnsi="Times New Roman" w:cs="Times New Roman"/>
          <w:b/>
          <w:bCs/>
          <w:sz w:val="24"/>
          <w:szCs w:val="24"/>
        </w:rPr>
      </w:pPr>
      <w:r w:rsidRPr="009F0D08">
        <w:rPr>
          <w:rFonts w:ascii="Times New Roman" w:hAnsi="Times New Roman" w:cs="Times New Roman"/>
          <w:b/>
          <w:bCs/>
          <w:sz w:val="24"/>
          <w:szCs w:val="24"/>
        </w:rPr>
        <w:lastRenderedPageBreak/>
        <w:t xml:space="preserve">Приложение №1 (лист 1)  </w:t>
      </w:r>
    </w:p>
    <w:p w14:paraId="4498B25D" w14:textId="77777777" w:rsidR="009F0D08" w:rsidRPr="009F0D08" w:rsidRDefault="009F0D08" w:rsidP="009F0D08">
      <w:pPr>
        <w:spacing w:after="0" w:line="20" w:lineRule="atLeast"/>
        <w:contextualSpacing/>
        <w:jc w:val="right"/>
        <w:rPr>
          <w:rFonts w:ascii="Times New Roman" w:hAnsi="Times New Roman" w:cs="Times New Roman"/>
          <w:b/>
          <w:bCs/>
          <w:sz w:val="24"/>
          <w:szCs w:val="24"/>
        </w:rPr>
      </w:pPr>
      <w:r w:rsidRPr="009F0D08">
        <w:rPr>
          <w:rFonts w:ascii="Times New Roman" w:hAnsi="Times New Roman" w:cs="Times New Roman"/>
          <w:b/>
          <w:bCs/>
          <w:sz w:val="24"/>
          <w:szCs w:val="24"/>
        </w:rPr>
        <w:t>к Договору участия в долевом строительстве</w:t>
      </w:r>
    </w:p>
    <w:p w14:paraId="30FF7161" w14:textId="77777777" w:rsidR="009F0D08" w:rsidRPr="009F0D08" w:rsidRDefault="009F0D08" w:rsidP="009F0D08">
      <w:pPr>
        <w:spacing w:after="0" w:line="20" w:lineRule="atLeast"/>
        <w:contextualSpacing/>
        <w:jc w:val="right"/>
        <w:rPr>
          <w:rFonts w:ascii="Times New Roman" w:hAnsi="Times New Roman" w:cs="Times New Roman"/>
          <w:b/>
          <w:bCs/>
          <w:sz w:val="24"/>
          <w:szCs w:val="24"/>
        </w:rPr>
      </w:pPr>
      <w:r w:rsidRPr="009F0D08">
        <w:rPr>
          <w:rFonts w:ascii="Times New Roman" w:hAnsi="Times New Roman" w:cs="Times New Roman"/>
          <w:b/>
          <w:bCs/>
          <w:sz w:val="24"/>
          <w:szCs w:val="24"/>
        </w:rPr>
        <w:t xml:space="preserve">                                                                                           </w:t>
      </w:r>
      <w:proofErr w:type="gramStart"/>
      <w:r w:rsidRPr="009F0D08">
        <w:rPr>
          <w:rFonts w:ascii="Times New Roman" w:hAnsi="Times New Roman" w:cs="Times New Roman"/>
          <w:b/>
          <w:bCs/>
          <w:sz w:val="24"/>
          <w:szCs w:val="24"/>
        </w:rPr>
        <w:t>№  от</w:t>
      </w:r>
      <w:proofErr w:type="gramEnd"/>
      <w:r w:rsidRPr="009F0D08">
        <w:rPr>
          <w:rFonts w:ascii="Times New Roman" w:hAnsi="Times New Roman" w:cs="Times New Roman"/>
          <w:b/>
          <w:bCs/>
          <w:sz w:val="24"/>
          <w:szCs w:val="24"/>
        </w:rPr>
        <w:t xml:space="preserve"> «__» ______ 20__ г.</w:t>
      </w:r>
    </w:p>
    <w:p w14:paraId="52AD56AD" w14:textId="77777777" w:rsidR="009F0D08" w:rsidRPr="009F0D08" w:rsidRDefault="009F0D08" w:rsidP="009F0D08">
      <w:pPr>
        <w:spacing w:after="0" w:line="20" w:lineRule="atLeast"/>
        <w:contextualSpacing/>
        <w:rPr>
          <w:rFonts w:ascii="Times New Roman" w:hAnsi="Times New Roman" w:cs="Times New Roman"/>
          <w:sz w:val="24"/>
          <w:szCs w:val="24"/>
        </w:rPr>
      </w:pPr>
    </w:p>
    <w:p w14:paraId="476E17A4" w14:textId="70709521" w:rsidR="009F0D08" w:rsidRPr="009F0D08" w:rsidRDefault="009F0D08" w:rsidP="009F0D08">
      <w:pPr>
        <w:spacing w:after="0" w:line="20" w:lineRule="atLeast"/>
        <w:contextualSpacing/>
        <w:jc w:val="center"/>
        <w:rPr>
          <w:rFonts w:ascii="Times New Roman" w:hAnsi="Times New Roman" w:cs="Times New Roman"/>
          <w:b/>
          <w:bCs/>
          <w:i/>
          <w:iCs/>
          <w:sz w:val="24"/>
          <w:szCs w:val="24"/>
        </w:rPr>
      </w:pPr>
      <w:r w:rsidRPr="009F0D08">
        <w:rPr>
          <w:rFonts w:ascii="Times New Roman" w:hAnsi="Times New Roman" w:cs="Times New Roman"/>
          <w:b/>
          <w:bCs/>
          <w:i/>
          <w:iCs/>
          <w:sz w:val="24"/>
          <w:szCs w:val="24"/>
        </w:rPr>
        <w:t>ОПИСАНИЕ ОБЪЕКТА ДОЛЕВОГО СТРОИТЕЛЬСТВА</w:t>
      </w:r>
    </w:p>
    <w:p w14:paraId="0D87A8F1" w14:textId="77777777" w:rsidR="009F0D08" w:rsidRPr="009F0D08" w:rsidRDefault="009F0D08" w:rsidP="009F0D08">
      <w:pPr>
        <w:shd w:val="clear" w:color="auto" w:fill="FFFFFF"/>
        <w:tabs>
          <w:tab w:val="left" w:pos="851"/>
        </w:tabs>
        <w:spacing w:after="0" w:line="20" w:lineRule="atLeast"/>
        <w:ind w:firstLine="709"/>
        <w:contextualSpacing/>
        <w:jc w:val="both"/>
        <w:rPr>
          <w:rFonts w:ascii="Times New Roman" w:hAnsi="Times New Roman" w:cs="Times New Roman"/>
          <w:sz w:val="24"/>
          <w:szCs w:val="24"/>
        </w:rPr>
      </w:pPr>
      <w:r w:rsidRPr="009F0D08">
        <w:rPr>
          <w:rFonts w:ascii="Times New Roman" w:hAnsi="Times New Roman" w:cs="Times New Roman"/>
          <w:b/>
          <w:bCs/>
          <w:sz w:val="24"/>
          <w:szCs w:val="24"/>
        </w:rPr>
        <w:t>Объект долевого строительства</w:t>
      </w:r>
      <w:r w:rsidRPr="009F0D08">
        <w:rPr>
          <w:rFonts w:ascii="Times New Roman" w:hAnsi="Times New Roman" w:cs="Times New Roman"/>
          <w:sz w:val="24"/>
          <w:szCs w:val="24"/>
        </w:rPr>
        <w:t>: жилое помещение (Квартира) в строящемся многоквартирном</w:t>
      </w:r>
      <w:r w:rsidRPr="009F0D08">
        <w:rPr>
          <w:rFonts w:ascii="Times New Roman" w:hAnsi="Times New Roman" w:cs="Times New Roman"/>
          <w:color w:val="000000"/>
          <w:sz w:val="24"/>
          <w:szCs w:val="24"/>
        </w:rPr>
        <w:t xml:space="preserve"> Жилом доме в составе Объекта недвижимости </w:t>
      </w:r>
      <w:r w:rsidRPr="009F0D08">
        <w:rPr>
          <w:rFonts w:ascii="Times New Roman" w:hAnsi="Times New Roman" w:cs="Times New Roman"/>
          <w:b/>
          <w:bCs/>
          <w:sz w:val="24"/>
          <w:szCs w:val="24"/>
        </w:rPr>
        <w:t>Жилой комплекс «ТВИНС» в районе ул. Шилкинская, д. 21 в г. Владивосток»</w:t>
      </w:r>
      <w:r w:rsidRPr="009F0D08">
        <w:rPr>
          <w:rFonts w:ascii="Times New Roman" w:hAnsi="Times New Roman" w:cs="Times New Roman"/>
          <w:sz w:val="24"/>
          <w:szCs w:val="24"/>
        </w:rPr>
        <w:t>. со встроенно-пристроенной автостоянкой, встроенно-пристроенными помещениями общественного назначения, техническими и вспомогательными помещениями, инженерными сетями и благоустройством прилегающей территории, строящийся (создаваемый) на принадлежащем Застройщику земельном участке с кадастровым номером 25:28:010021:31, адрес (местонахождение) земельного участка: Местоположение установлено относительно ориентира, расположенного за пределами участка. Ориентир Жилой дом. Почтовый адрес ориентира: край Приморский, г. Владивосток, ул. Шилкинская, дом 21. По окончании строительства адрес Объекта недвижимости будет определен в соответствии с действующим порядком присвоения и регистрации адресов зданий и сооружений.</w:t>
      </w:r>
      <w:r w:rsidRPr="009F0D08">
        <w:rPr>
          <w:rFonts w:ascii="Times New Roman" w:hAnsi="Times New Roman" w:cs="Times New Roman"/>
          <w:color w:val="000000"/>
          <w:sz w:val="24"/>
          <w:szCs w:val="24"/>
        </w:rPr>
        <w:t xml:space="preserve"> </w:t>
      </w:r>
    </w:p>
    <w:p w14:paraId="2868CE3D" w14:textId="77777777" w:rsidR="009F0D08" w:rsidRPr="009F0D08" w:rsidRDefault="009F0D08" w:rsidP="009F0D08">
      <w:pPr>
        <w:shd w:val="clear" w:color="auto" w:fill="FFFFFF"/>
        <w:tabs>
          <w:tab w:val="left" w:pos="851"/>
        </w:tabs>
        <w:spacing w:after="0" w:line="20" w:lineRule="atLeast"/>
        <w:contextualSpacing/>
        <w:jc w:val="both"/>
        <w:rPr>
          <w:rFonts w:ascii="Times New Roman" w:hAnsi="Times New Roman" w:cs="Times New Roman"/>
          <w:b/>
          <w:bCs/>
          <w:sz w:val="24"/>
          <w:szCs w:val="24"/>
        </w:rPr>
      </w:pPr>
    </w:p>
    <w:p w14:paraId="57BCC5D6" w14:textId="77777777" w:rsidR="009F0D08" w:rsidRPr="009F0D08" w:rsidRDefault="009F0D08" w:rsidP="009F0D08">
      <w:pPr>
        <w:shd w:val="clear" w:color="auto" w:fill="FFFFFF"/>
        <w:tabs>
          <w:tab w:val="left" w:pos="851"/>
        </w:tabs>
        <w:spacing w:after="0" w:line="20" w:lineRule="atLeast"/>
        <w:ind w:left="142" w:firstLine="490"/>
        <w:contextualSpacing/>
        <w:jc w:val="both"/>
        <w:rPr>
          <w:rFonts w:ascii="Times New Roman" w:hAnsi="Times New Roman" w:cs="Times New Roman"/>
          <w:b/>
          <w:bCs/>
          <w:sz w:val="24"/>
          <w:szCs w:val="24"/>
        </w:rPr>
      </w:pPr>
      <w:r w:rsidRPr="009F0D08">
        <w:rPr>
          <w:rFonts w:ascii="Times New Roman" w:hAnsi="Times New Roman" w:cs="Times New Roman"/>
          <w:b/>
          <w:bCs/>
          <w:sz w:val="24"/>
          <w:szCs w:val="24"/>
        </w:rPr>
        <w:t>ОСНОВНЫЕ ХАРАКТЕРИСТИКИ:</w:t>
      </w:r>
    </w:p>
    <w:p w14:paraId="7FFE8E1C" w14:textId="77777777" w:rsidR="009F0D08" w:rsidRPr="009F0D08" w:rsidRDefault="009F0D08" w:rsidP="009F0D08">
      <w:pPr>
        <w:shd w:val="clear" w:color="auto" w:fill="FFFFFF"/>
        <w:tabs>
          <w:tab w:val="left" w:pos="851"/>
        </w:tabs>
        <w:spacing w:after="0" w:line="20" w:lineRule="atLeast"/>
        <w:ind w:left="142" w:firstLine="490"/>
        <w:contextualSpacing/>
        <w:jc w:val="both"/>
        <w:rPr>
          <w:rFonts w:ascii="Times New Roman" w:hAnsi="Times New Roman" w:cs="Times New Roman"/>
          <w:b/>
          <w:bCs/>
          <w:sz w:val="24"/>
          <w:szCs w:val="24"/>
        </w:rPr>
      </w:pPr>
    </w:p>
    <w:tbl>
      <w:tblPr>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1"/>
        <w:gridCol w:w="4633"/>
        <w:gridCol w:w="4477"/>
      </w:tblGrid>
      <w:tr w:rsidR="009F0D08" w:rsidRPr="009F0D08" w14:paraId="675CD3AF" w14:textId="77777777" w:rsidTr="00DA54F9">
        <w:tc>
          <w:tcPr>
            <w:tcW w:w="671" w:type="dxa"/>
          </w:tcPr>
          <w:p w14:paraId="639ED389"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1.</w:t>
            </w:r>
          </w:p>
        </w:tc>
        <w:tc>
          <w:tcPr>
            <w:tcW w:w="4633" w:type="dxa"/>
          </w:tcPr>
          <w:p w14:paraId="5F262947"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 xml:space="preserve">Назначение </w:t>
            </w:r>
          </w:p>
        </w:tc>
        <w:tc>
          <w:tcPr>
            <w:tcW w:w="4477" w:type="dxa"/>
          </w:tcPr>
          <w:p w14:paraId="560A61F5"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Квартира</w:t>
            </w:r>
          </w:p>
        </w:tc>
      </w:tr>
      <w:tr w:rsidR="009F0D08" w:rsidRPr="009F0D08" w14:paraId="45EEC2B2" w14:textId="77777777" w:rsidTr="00DA54F9">
        <w:tc>
          <w:tcPr>
            <w:tcW w:w="671" w:type="dxa"/>
          </w:tcPr>
          <w:p w14:paraId="6F31DF0D"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3.</w:t>
            </w:r>
          </w:p>
        </w:tc>
        <w:tc>
          <w:tcPr>
            <w:tcW w:w="4633" w:type="dxa"/>
          </w:tcPr>
          <w:p w14:paraId="6746E6F0"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Условный номер Объекта согласно проектной декларации (номер квартиры на этаже), осевая привязка</w:t>
            </w:r>
          </w:p>
        </w:tc>
        <w:tc>
          <w:tcPr>
            <w:tcW w:w="4477" w:type="dxa"/>
          </w:tcPr>
          <w:p w14:paraId="261670B6"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p>
        </w:tc>
      </w:tr>
      <w:tr w:rsidR="009F0D08" w:rsidRPr="009F0D08" w14:paraId="29E2C068" w14:textId="77777777" w:rsidTr="00DA54F9">
        <w:tc>
          <w:tcPr>
            <w:tcW w:w="671" w:type="dxa"/>
          </w:tcPr>
          <w:p w14:paraId="73AFF290"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4.</w:t>
            </w:r>
          </w:p>
        </w:tc>
        <w:tc>
          <w:tcPr>
            <w:tcW w:w="4633" w:type="dxa"/>
          </w:tcPr>
          <w:p w14:paraId="3FF97E97"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Номер этажа</w:t>
            </w:r>
          </w:p>
        </w:tc>
        <w:tc>
          <w:tcPr>
            <w:tcW w:w="4477" w:type="dxa"/>
          </w:tcPr>
          <w:p w14:paraId="617A3F7E"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p>
        </w:tc>
      </w:tr>
      <w:tr w:rsidR="009F0D08" w:rsidRPr="009F0D08" w14:paraId="07A4634B" w14:textId="77777777" w:rsidTr="00DA54F9">
        <w:tc>
          <w:tcPr>
            <w:tcW w:w="671" w:type="dxa"/>
          </w:tcPr>
          <w:p w14:paraId="7AFC2461"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5.</w:t>
            </w:r>
          </w:p>
        </w:tc>
        <w:tc>
          <w:tcPr>
            <w:tcW w:w="4633" w:type="dxa"/>
          </w:tcPr>
          <w:p w14:paraId="360C8BD5"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Номер секции (подъезда)</w:t>
            </w:r>
          </w:p>
        </w:tc>
        <w:tc>
          <w:tcPr>
            <w:tcW w:w="4477" w:type="dxa"/>
          </w:tcPr>
          <w:p w14:paraId="1A5D481E"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p>
        </w:tc>
      </w:tr>
      <w:tr w:rsidR="009F0D08" w:rsidRPr="009F0D08" w14:paraId="0EA2D3FD" w14:textId="77777777" w:rsidTr="00DA54F9">
        <w:tc>
          <w:tcPr>
            <w:tcW w:w="671" w:type="dxa"/>
          </w:tcPr>
          <w:p w14:paraId="4881F728"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6.</w:t>
            </w:r>
          </w:p>
        </w:tc>
        <w:tc>
          <w:tcPr>
            <w:tcW w:w="4633" w:type="dxa"/>
          </w:tcPr>
          <w:p w14:paraId="3CF39B3D"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Общая проектная площадь (без площади балконов, лоджий), кв.м.</w:t>
            </w:r>
          </w:p>
        </w:tc>
        <w:tc>
          <w:tcPr>
            <w:tcW w:w="4477" w:type="dxa"/>
          </w:tcPr>
          <w:p w14:paraId="6897479A"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p>
        </w:tc>
      </w:tr>
      <w:tr w:rsidR="009F0D08" w:rsidRPr="009F0D08" w14:paraId="47376CBE" w14:textId="77777777" w:rsidTr="00DA54F9">
        <w:tc>
          <w:tcPr>
            <w:tcW w:w="671" w:type="dxa"/>
          </w:tcPr>
          <w:p w14:paraId="17AB39C0"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7.</w:t>
            </w:r>
          </w:p>
        </w:tc>
        <w:tc>
          <w:tcPr>
            <w:tcW w:w="4633" w:type="dxa"/>
          </w:tcPr>
          <w:p w14:paraId="1ED32E01"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Количество комнат:</w:t>
            </w:r>
          </w:p>
        </w:tc>
        <w:tc>
          <w:tcPr>
            <w:tcW w:w="4477" w:type="dxa"/>
          </w:tcPr>
          <w:p w14:paraId="26989922"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p>
        </w:tc>
      </w:tr>
      <w:tr w:rsidR="009F0D08" w:rsidRPr="009F0D08" w14:paraId="0EE56B74" w14:textId="77777777" w:rsidTr="00DA54F9">
        <w:tc>
          <w:tcPr>
            <w:tcW w:w="671" w:type="dxa"/>
          </w:tcPr>
          <w:p w14:paraId="34538220"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8.</w:t>
            </w:r>
          </w:p>
        </w:tc>
        <w:tc>
          <w:tcPr>
            <w:tcW w:w="4633" w:type="dxa"/>
          </w:tcPr>
          <w:p w14:paraId="02B3DBF2"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Площади комнат (кв.м.):</w:t>
            </w:r>
          </w:p>
        </w:tc>
        <w:tc>
          <w:tcPr>
            <w:tcW w:w="4477" w:type="dxa"/>
          </w:tcPr>
          <w:p w14:paraId="49098FFB" w14:textId="77777777" w:rsidR="009F0D08" w:rsidRPr="009F0D08" w:rsidRDefault="009F0D08" w:rsidP="009F0D08">
            <w:pPr>
              <w:tabs>
                <w:tab w:val="left" w:pos="851"/>
              </w:tabs>
              <w:spacing w:after="0" w:line="20" w:lineRule="atLeast"/>
              <w:contextualSpacing/>
              <w:rPr>
                <w:rFonts w:ascii="Times New Roman" w:hAnsi="Times New Roman" w:cs="Times New Roman"/>
                <w:i/>
                <w:iCs/>
                <w:sz w:val="24"/>
                <w:szCs w:val="24"/>
              </w:rPr>
            </w:pPr>
          </w:p>
        </w:tc>
      </w:tr>
      <w:tr w:rsidR="009F0D08" w:rsidRPr="009F0D08" w14:paraId="5D7C71DB" w14:textId="77777777" w:rsidTr="00DA54F9">
        <w:tc>
          <w:tcPr>
            <w:tcW w:w="671" w:type="dxa"/>
          </w:tcPr>
          <w:p w14:paraId="1257EE67"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9.</w:t>
            </w:r>
          </w:p>
        </w:tc>
        <w:tc>
          <w:tcPr>
            <w:tcW w:w="4633" w:type="dxa"/>
          </w:tcPr>
          <w:p w14:paraId="52618DCE"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Площади вспомогательных помещений (кв.м.):</w:t>
            </w:r>
          </w:p>
        </w:tc>
        <w:tc>
          <w:tcPr>
            <w:tcW w:w="4477" w:type="dxa"/>
          </w:tcPr>
          <w:p w14:paraId="0389EE02"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p>
        </w:tc>
      </w:tr>
      <w:tr w:rsidR="009F0D08" w:rsidRPr="009F0D08" w14:paraId="468EEFC0" w14:textId="77777777" w:rsidTr="00DA54F9">
        <w:tc>
          <w:tcPr>
            <w:tcW w:w="671" w:type="dxa"/>
          </w:tcPr>
          <w:p w14:paraId="0A28C211"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10.</w:t>
            </w:r>
          </w:p>
        </w:tc>
        <w:tc>
          <w:tcPr>
            <w:tcW w:w="4633" w:type="dxa"/>
          </w:tcPr>
          <w:p w14:paraId="58A9C20B"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Количество лоджий/балконов:</w:t>
            </w:r>
          </w:p>
        </w:tc>
        <w:tc>
          <w:tcPr>
            <w:tcW w:w="4477" w:type="dxa"/>
          </w:tcPr>
          <w:p w14:paraId="0385FEDC"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w:t>
            </w:r>
          </w:p>
        </w:tc>
      </w:tr>
      <w:tr w:rsidR="009F0D08" w:rsidRPr="009F0D08" w14:paraId="1C17CABA" w14:textId="77777777" w:rsidTr="00DA54F9">
        <w:tc>
          <w:tcPr>
            <w:tcW w:w="671" w:type="dxa"/>
          </w:tcPr>
          <w:p w14:paraId="74906A92"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11.</w:t>
            </w:r>
          </w:p>
        </w:tc>
        <w:tc>
          <w:tcPr>
            <w:tcW w:w="4633" w:type="dxa"/>
          </w:tcPr>
          <w:p w14:paraId="63554A5D"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Площадь лоджии/балкона без учета коэффициента (кв.м.):</w:t>
            </w:r>
          </w:p>
        </w:tc>
        <w:tc>
          <w:tcPr>
            <w:tcW w:w="4477" w:type="dxa"/>
          </w:tcPr>
          <w:p w14:paraId="5A12BE35"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w:t>
            </w:r>
          </w:p>
        </w:tc>
      </w:tr>
      <w:tr w:rsidR="009F0D08" w:rsidRPr="009F0D08" w14:paraId="0951F12E" w14:textId="77777777" w:rsidTr="00DA54F9">
        <w:trPr>
          <w:trHeight w:val="576"/>
        </w:trPr>
        <w:tc>
          <w:tcPr>
            <w:tcW w:w="671" w:type="dxa"/>
          </w:tcPr>
          <w:p w14:paraId="57C90262"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12.</w:t>
            </w:r>
          </w:p>
        </w:tc>
        <w:tc>
          <w:tcPr>
            <w:tcW w:w="4633" w:type="dxa"/>
          </w:tcPr>
          <w:p w14:paraId="556D4803"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Площадь лоджии/балкона с учетом коэффициента (кв.м.):</w:t>
            </w:r>
          </w:p>
        </w:tc>
        <w:tc>
          <w:tcPr>
            <w:tcW w:w="4477" w:type="dxa"/>
          </w:tcPr>
          <w:p w14:paraId="5C706FD5"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w:t>
            </w:r>
          </w:p>
          <w:p w14:paraId="607F28ED"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p>
        </w:tc>
      </w:tr>
      <w:tr w:rsidR="009F0D08" w:rsidRPr="009F0D08" w14:paraId="47F2C922" w14:textId="77777777" w:rsidTr="00DA54F9">
        <w:trPr>
          <w:trHeight w:val="576"/>
        </w:trPr>
        <w:tc>
          <w:tcPr>
            <w:tcW w:w="671" w:type="dxa"/>
          </w:tcPr>
          <w:p w14:paraId="279E2676" w14:textId="77777777" w:rsidR="009F0D08" w:rsidRPr="009F0D08" w:rsidRDefault="009F0D08" w:rsidP="009F0D08">
            <w:pPr>
              <w:tabs>
                <w:tab w:val="left" w:pos="851"/>
              </w:tabs>
              <w:spacing w:after="0" w:line="20" w:lineRule="atLeast"/>
              <w:contextualSpacing/>
              <w:jc w:val="center"/>
              <w:rPr>
                <w:rFonts w:ascii="Times New Roman" w:hAnsi="Times New Roman" w:cs="Times New Roman"/>
                <w:sz w:val="24"/>
                <w:szCs w:val="24"/>
              </w:rPr>
            </w:pPr>
            <w:r w:rsidRPr="009F0D08">
              <w:rPr>
                <w:rFonts w:ascii="Times New Roman" w:hAnsi="Times New Roman" w:cs="Times New Roman"/>
                <w:sz w:val="24"/>
                <w:szCs w:val="24"/>
              </w:rPr>
              <w:t>13</w:t>
            </w:r>
          </w:p>
        </w:tc>
        <w:tc>
          <w:tcPr>
            <w:tcW w:w="4633" w:type="dxa"/>
          </w:tcPr>
          <w:p w14:paraId="793651E8"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r w:rsidRPr="009F0D08">
              <w:rPr>
                <w:rFonts w:ascii="Times New Roman" w:hAnsi="Times New Roman" w:cs="Times New Roman"/>
                <w:sz w:val="24"/>
                <w:szCs w:val="24"/>
              </w:rPr>
              <w:t>Общая проектная приведенная площадь с учетом площади балконов и лоджий с учетом коэффициентов (</w:t>
            </w:r>
            <w:proofErr w:type="gramStart"/>
            <w:r w:rsidRPr="009F0D08">
              <w:rPr>
                <w:rFonts w:ascii="Times New Roman" w:hAnsi="Times New Roman" w:cs="Times New Roman"/>
                <w:sz w:val="24"/>
                <w:szCs w:val="24"/>
              </w:rPr>
              <w:t>кв.м</w:t>
            </w:r>
            <w:proofErr w:type="gramEnd"/>
            <w:r w:rsidRPr="009F0D08">
              <w:rPr>
                <w:rFonts w:ascii="Times New Roman" w:hAnsi="Times New Roman" w:cs="Times New Roman"/>
                <w:sz w:val="24"/>
                <w:szCs w:val="24"/>
              </w:rPr>
              <w:t>)</w:t>
            </w:r>
          </w:p>
        </w:tc>
        <w:tc>
          <w:tcPr>
            <w:tcW w:w="4477" w:type="dxa"/>
          </w:tcPr>
          <w:p w14:paraId="33F137B4" w14:textId="77777777" w:rsidR="009F0D08" w:rsidRPr="009F0D08" w:rsidRDefault="009F0D08" w:rsidP="009F0D08">
            <w:pPr>
              <w:tabs>
                <w:tab w:val="left" w:pos="851"/>
              </w:tabs>
              <w:spacing w:after="0" w:line="20" w:lineRule="atLeast"/>
              <w:contextualSpacing/>
              <w:jc w:val="both"/>
              <w:rPr>
                <w:rFonts w:ascii="Times New Roman" w:hAnsi="Times New Roman" w:cs="Times New Roman"/>
                <w:sz w:val="24"/>
                <w:szCs w:val="24"/>
              </w:rPr>
            </w:pPr>
          </w:p>
        </w:tc>
      </w:tr>
    </w:tbl>
    <w:p w14:paraId="481B07E6" w14:textId="77777777" w:rsidR="009F0D08" w:rsidRPr="009F0D08" w:rsidRDefault="009F0D08" w:rsidP="009F0D08">
      <w:pPr>
        <w:shd w:val="clear" w:color="auto" w:fill="FFFFFF"/>
        <w:tabs>
          <w:tab w:val="left" w:pos="851"/>
        </w:tabs>
        <w:spacing w:after="0" w:line="20" w:lineRule="atLeast"/>
        <w:ind w:left="-284"/>
        <w:contextualSpacing/>
        <w:jc w:val="both"/>
        <w:rPr>
          <w:rFonts w:ascii="Times New Roman" w:hAnsi="Times New Roman" w:cs="Times New Roman"/>
          <w:b/>
          <w:bCs/>
          <w:i/>
          <w:iCs/>
          <w:sz w:val="24"/>
          <w:szCs w:val="24"/>
        </w:rPr>
      </w:pPr>
    </w:p>
    <w:p w14:paraId="500AE7A2" w14:textId="77777777" w:rsidR="009F0D08" w:rsidRPr="009F0D08" w:rsidRDefault="009F0D08" w:rsidP="009F0D08">
      <w:pPr>
        <w:spacing w:after="0" w:line="20" w:lineRule="atLeast"/>
        <w:contextualSpacing/>
        <w:jc w:val="both"/>
        <w:rPr>
          <w:rFonts w:ascii="Times New Roman" w:hAnsi="Times New Roman" w:cs="Times New Roman"/>
          <w:b/>
          <w:bCs/>
          <w:sz w:val="24"/>
          <w:szCs w:val="24"/>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9F0D08" w:rsidRPr="009F0D08" w14:paraId="175236F1" w14:textId="77777777" w:rsidTr="00DA54F9">
        <w:trPr>
          <w:trHeight w:val="277"/>
        </w:trPr>
        <w:tc>
          <w:tcPr>
            <w:tcW w:w="4928" w:type="dxa"/>
          </w:tcPr>
          <w:p w14:paraId="4D650CF7" w14:textId="77777777" w:rsidR="009F0D08" w:rsidRPr="009F0D08" w:rsidRDefault="009F0D08" w:rsidP="009F0D08">
            <w:pPr>
              <w:spacing w:after="0" w:line="20" w:lineRule="atLeast"/>
              <w:ind w:left="-113"/>
              <w:contextualSpacing/>
              <w:rPr>
                <w:rFonts w:ascii="Times New Roman" w:hAnsi="Times New Roman" w:cs="Times New Roman"/>
                <w:b/>
                <w:bCs/>
                <w:sz w:val="24"/>
                <w:szCs w:val="24"/>
              </w:rPr>
            </w:pPr>
          </w:p>
          <w:p w14:paraId="38AF34C6"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ООО «СЗ «ЕЛЕОН ВЛ»</w:t>
            </w:r>
          </w:p>
          <w:p w14:paraId="34886FFD" w14:textId="77777777" w:rsidR="009F0D08" w:rsidRPr="009F0D08" w:rsidRDefault="009F0D08" w:rsidP="009F0D08">
            <w:pPr>
              <w:keepLines/>
              <w:spacing w:after="0" w:line="20" w:lineRule="atLeast"/>
              <w:contextualSpacing/>
              <w:rPr>
                <w:rFonts w:ascii="Times New Roman" w:hAnsi="Times New Roman" w:cs="Times New Roman"/>
                <w:bCs/>
                <w:sz w:val="24"/>
                <w:szCs w:val="24"/>
              </w:rPr>
            </w:pPr>
          </w:p>
          <w:p w14:paraId="713D1180" w14:textId="77777777" w:rsidR="009F0D08" w:rsidRPr="009F0D08" w:rsidRDefault="009F0D08" w:rsidP="009F0D08">
            <w:pPr>
              <w:keepLines/>
              <w:spacing w:after="0" w:line="20" w:lineRule="atLeast"/>
              <w:contextualSpacing/>
              <w:rPr>
                <w:rFonts w:ascii="Times New Roman" w:hAnsi="Times New Roman" w:cs="Times New Roman"/>
                <w:color w:val="000000"/>
                <w:sz w:val="24"/>
                <w:szCs w:val="24"/>
              </w:rPr>
            </w:pPr>
            <w:r w:rsidRPr="009F0D08">
              <w:rPr>
                <w:rFonts w:ascii="Times New Roman" w:hAnsi="Times New Roman" w:cs="Times New Roman"/>
                <w:sz w:val="24"/>
                <w:szCs w:val="24"/>
                <w:highlight w:val="yellow"/>
              </w:rPr>
              <w:t>Тел.</w:t>
            </w:r>
            <w:r w:rsidRPr="009F0D08">
              <w:rPr>
                <w:rFonts w:ascii="Times New Roman" w:hAnsi="Times New Roman" w:cs="Times New Roman"/>
                <w:sz w:val="24"/>
                <w:szCs w:val="24"/>
              </w:rPr>
              <w:t xml:space="preserve">  </w:t>
            </w:r>
          </w:p>
          <w:p w14:paraId="4ED55E79" w14:textId="77777777" w:rsidR="009F0D08" w:rsidRPr="009F0D08" w:rsidRDefault="009F0D08" w:rsidP="009F0D08">
            <w:pPr>
              <w:spacing w:after="0" w:line="20" w:lineRule="atLeast"/>
              <w:contextualSpacing/>
              <w:rPr>
                <w:rFonts w:ascii="Times New Roman" w:hAnsi="Times New Roman" w:cs="Times New Roman"/>
                <w:color w:val="000000"/>
                <w:sz w:val="24"/>
                <w:szCs w:val="24"/>
              </w:rPr>
            </w:pPr>
            <w:r w:rsidRPr="009F0D08">
              <w:rPr>
                <w:rFonts w:ascii="Times New Roman" w:hAnsi="Times New Roman" w:cs="Times New Roman"/>
                <w:sz w:val="24"/>
                <w:szCs w:val="24"/>
                <w:lang w:val="en-US"/>
              </w:rPr>
              <w:t>e</w:t>
            </w:r>
            <w:r w:rsidRPr="009F0D08">
              <w:rPr>
                <w:rFonts w:ascii="Times New Roman" w:hAnsi="Times New Roman" w:cs="Times New Roman"/>
                <w:sz w:val="24"/>
                <w:szCs w:val="24"/>
              </w:rPr>
              <w:t>-</w:t>
            </w:r>
            <w:r w:rsidRPr="009F0D08">
              <w:rPr>
                <w:rFonts w:ascii="Times New Roman" w:hAnsi="Times New Roman" w:cs="Times New Roman"/>
                <w:sz w:val="24"/>
                <w:szCs w:val="24"/>
                <w:lang w:val="en-US"/>
              </w:rPr>
              <w:t>mail</w:t>
            </w:r>
            <w:r w:rsidRPr="009F0D08">
              <w:rPr>
                <w:rFonts w:ascii="Times New Roman" w:hAnsi="Times New Roman" w:cs="Times New Roman"/>
                <w:sz w:val="24"/>
                <w:szCs w:val="24"/>
              </w:rPr>
              <w:t xml:space="preserve">: </w:t>
            </w:r>
            <w:proofErr w:type="spellStart"/>
            <w:r w:rsidRPr="009F0D08">
              <w:rPr>
                <w:rFonts w:ascii="Times New Roman" w:hAnsi="Times New Roman" w:cs="Times New Roman"/>
                <w:sz w:val="24"/>
                <w:szCs w:val="24"/>
                <w:lang w:val="en-US"/>
              </w:rPr>
              <w:t>szelyonvl</w:t>
            </w:r>
            <w:proofErr w:type="spellEnd"/>
            <w:r w:rsidRPr="009F0D08">
              <w:rPr>
                <w:rFonts w:ascii="Times New Roman" w:hAnsi="Times New Roman" w:cs="Times New Roman"/>
                <w:sz w:val="24"/>
                <w:szCs w:val="24"/>
              </w:rPr>
              <w:t>@</w:t>
            </w:r>
            <w:r w:rsidRPr="009F0D08">
              <w:rPr>
                <w:rFonts w:ascii="Times New Roman" w:hAnsi="Times New Roman" w:cs="Times New Roman"/>
                <w:sz w:val="24"/>
                <w:szCs w:val="24"/>
                <w:lang w:val="en-US"/>
              </w:rPr>
              <w:t>bk</w:t>
            </w:r>
            <w:r w:rsidRPr="009F0D08">
              <w:rPr>
                <w:rFonts w:ascii="Times New Roman" w:hAnsi="Times New Roman" w:cs="Times New Roman"/>
                <w:sz w:val="24"/>
                <w:szCs w:val="24"/>
              </w:rPr>
              <w:t>.</w:t>
            </w:r>
            <w:r w:rsidRPr="009F0D08">
              <w:rPr>
                <w:rFonts w:ascii="Times New Roman" w:hAnsi="Times New Roman" w:cs="Times New Roman"/>
                <w:sz w:val="24"/>
                <w:szCs w:val="24"/>
                <w:lang w:val="en-US"/>
              </w:rPr>
              <w:t>ru</w:t>
            </w:r>
            <w:r w:rsidRPr="009F0D08">
              <w:rPr>
                <w:rFonts w:ascii="Times New Roman" w:hAnsi="Times New Roman" w:cs="Times New Roman"/>
                <w:sz w:val="24"/>
                <w:szCs w:val="24"/>
              </w:rPr>
              <w:t xml:space="preserve"> </w:t>
            </w:r>
          </w:p>
          <w:p w14:paraId="6A963546"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1F86BF29"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Генеральный директор</w:t>
            </w:r>
          </w:p>
          <w:p w14:paraId="0F603D9F"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7A28B94D" w14:textId="77777777" w:rsidR="009F0D08" w:rsidRPr="009F0D08" w:rsidRDefault="009F0D08" w:rsidP="009F0D08">
            <w:pPr>
              <w:spacing w:after="0" w:line="20" w:lineRule="atLeast"/>
              <w:contextualSpacing/>
              <w:rPr>
                <w:rFonts w:ascii="Times New Roman" w:hAnsi="Times New Roman" w:cs="Times New Roman"/>
                <w:b/>
                <w:bCs/>
                <w:color w:val="FF0000"/>
                <w:sz w:val="24"/>
                <w:szCs w:val="24"/>
              </w:rPr>
            </w:pPr>
            <w:r w:rsidRPr="009F0D08">
              <w:rPr>
                <w:rFonts w:ascii="Times New Roman" w:hAnsi="Times New Roman" w:cs="Times New Roman"/>
                <w:b/>
                <w:bCs/>
                <w:sz w:val="24"/>
                <w:szCs w:val="24"/>
              </w:rPr>
              <w:t>___________________ /Юферов М.Ю./</w:t>
            </w:r>
          </w:p>
        </w:tc>
        <w:tc>
          <w:tcPr>
            <w:tcW w:w="4961" w:type="dxa"/>
          </w:tcPr>
          <w:p w14:paraId="0759B630" w14:textId="77777777" w:rsidR="009F0D08" w:rsidRPr="009F0D08" w:rsidRDefault="009F0D08" w:rsidP="009F0D08">
            <w:pPr>
              <w:spacing w:after="0" w:line="20" w:lineRule="atLeast"/>
              <w:ind w:left="-113"/>
              <w:contextualSpacing/>
              <w:rPr>
                <w:rFonts w:ascii="Times New Roman" w:hAnsi="Times New Roman" w:cs="Times New Roman"/>
                <w:b/>
                <w:bCs/>
                <w:sz w:val="24"/>
                <w:szCs w:val="24"/>
              </w:rPr>
            </w:pPr>
          </w:p>
          <w:p w14:paraId="17AF029E"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Участник долевого строительства:</w:t>
            </w:r>
          </w:p>
          <w:p w14:paraId="30041D33"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28E0F10A"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588BD95C"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081E7844"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13F87404"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3D87707B"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75777265" w14:textId="7F4CDFF2"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________________________/____________/</w:t>
            </w:r>
          </w:p>
          <w:p w14:paraId="026C7F09" w14:textId="77777777" w:rsidR="009F0D08" w:rsidRPr="009F0D08" w:rsidRDefault="009F0D08" w:rsidP="009F0D08">
            <w:pPr>
              <w:spacing w:after="0" w:line="20" w:lineRule="atLeast"/>
              <w:ind w:left="-113"/>
              <w:contextualSpacing/>
              <w:rPr>
                <w:rFonts w:ascii="Times New Roman" w:hAnsi="Times New Roman" w:cs="Times New Roman"/>
                <w:b/>
                <w:bCs/>
                <w:sz w:val="24"/>
                <w:szCs w:val="24"/>
              </w:rPr>
            </w:pPr>
          </w:p>
        </w:tc>
      </w:tr>
    </w:tbl>
    <w:p w14:paraId="0E92EE19" w14:textId="77777777" w:rsidR="009F0D08" w:rsidRPr="009F0D08" w:rsidRDefault="009F0D08" w:rsidP="009D73ED">
      <w:pPr>
        <w:spacing w:after="0" w:line="20" w:lineRule="atLeast"/>
        <w:contextualSpacing/>
        <w:jc w:val="right"/>
        <w:rPr>
          <w:rFonts w:ascii="Times New Roman" w:hAnsi="Times New Roman" w:cs="Times New Roman"/>
          <w:b/>
          <w:bCs/>
          <w:sz w:val="24"/>
          <w:szCs w:val="24"/>
        </w:rPr>
      </w:pPr>
      <w:r w:rsidRPr="009F0D08">
        <w:rPr>
          <w:rFonts w:ascii="Times New Roman" w:hAnsi="Times New Roman" w:cs="Times New Roman"/>
          <w:b/>
          <w:bCs/>
          <w:sz w:val="24"/>
          <w:szCs w:val="24"/>
        </w:rPr>
        <w:lastRenderedPageBreak/>
        <w:t xml:space="preserve">Приложение № </w:t>
      </w:r>
      <w:r w:rsidRPr="009F0D08">
        <w:rPr>
          <w:rFonts w:ascii="Times New Roman" w:hAnsi="Times New Roman" w:cs="Times New Roman"/>
          <w:b/>
          <w:bCs/>
          <w:sz w:val="24"/>
          <w:szCs w:val="24"/>
          <w:lang w:val="en-US"/>
        </w:rPr>
        <w:t>1 (</w:t>
      </w:r>
      <w:r w:rsidRPr="009F0D08">
        <w:rPr>
          <w:rFonts w:ascii="Times New Roman" w:hAnsi="Times New Roman" w:cs="Times New Roman"/>
          <w:b/>
          <w:bCs/>
          <w:sz w:val="24"/>
          <w:szCs w:val="24"/>
        </w:rPr>
        <w:t>лист 2)</w:t>
      </w:r>
      <w:r w:rsidRPr="009F0D08">
        <w:rPr>
          <w:rFonts w:ascii="Times New Roman" w:hAnsi="Times New Roman" w:cs="Times New Roman"/>
          <w:b/>
          <w:bCs/>
          <w:sz w:val="24"/>
          <w:szCs w:val="24"/>
          <w:lang w:val="en-US"/>
        </w:rPr>
        <w:t xml:space="preserve"> </w:t>
      </w:r>
    </w:p>
    <w:p w14:paraId="35C4E27D" w14:textId="77777777" w:rsidR="009F0D08" w:rsidRPr="009F0D08" w:rsidRDefault="009F0D08" w:rsidP="009F0D08">
      <w:pPr>
        <w:spacing w:after="0" w:line="20" w:lineRule="atLeast"/>
        <w:contextualSpacing/>
        <w:jc w:val="right"/>
        <w:rPr>
          <w:rFonts w:ascii="Times New Roman" w:hAnsi="Times New Roman" w:cs="Times New Roman"/>
          <w:b/>
          <w:bCs/>
          <w:sz w:val="24"/>
          <w:szCs w:val="24"/>
        </w:rPr>
      </w:pPr>
      <w:r w:rsidRPr="009F0D08">
        <w:rPr>
          <w:rFonts w:ascii="Times New Roman" w:hAnsi="Times New Roman" w:cs="Times New Roman"/>
          <w:b/>
          <w:bCs/>
          <w:sz w:val="24"/>
          <w:szCs w:val="24"/>
        </w:rPr>
        <w:t>к Договору участия в долевом строительстве</w:t>
      </w:r>
    </w:p>
    <w:p w14:paraId="5D31B218" w14:textId="77777777" w:rsidR="009F0D08" w:rsidRPr="009F0D08" w:rsidRDefault="009F0D08" w:rsidP="009F0D08">
      <w:pPr>
        <w:spacing w:after="0" w:line="20" w:lineRule="atLeast"/>
        <w:contextualSpacing/>
        <w:jc w:val="right"/>
        <w:rPr>
          <w:rFonts w:ascii="Times New Roman" w:hAnsi="Times New Roman" w:cs="Times New Roman"/>
          <w:b/>
          <w:bCs/>
          <w:sz w:val="24"/>
          <w:szCs w:val="24"/>
        </w:rPr>
      </w:pPr>
      <w:r w:rsidRPr="009F0D08">
        <w:rPr>
          <w:rFonts w:ascii="Times New Roman" w:hAnsi="Times New Roman" w:cs="Times New Roman"/>
          <w:b/>
          <w:bCs/>
          <w:sz w:val="24"/>
          <w:szCs w:val="24"/>
        </w:rPr>
        <w:t xml:space="preserve">                                                                                           № от «__» _______ 20__ г.</w:t>
      </w:r>
    </w:p>
    <w:p w14:paraId="568A3702" w14:textId="77777777" w:rsidR="009F0D08" w:rsidRPr="009F0D08" w:rsidRDefault="009F0D08" w:rsidP="009F0D08">
      <w:pPr>
        <w:spacing w:after="0" w:line="20" w:lineRule="atLeast"/>
        <w:contextualSpacing/>
        <w:jc w:val="both"/>
        <w:rPr>
          <w:rFonts w:ascii="Times New Roman" w:hAnsi="Times New Roman" w:cs="Times New Roman"/>
          <w:b/>
          <w:bCs/>
          <w:sz w:val="24"/>
          <w:szCs w:val="24"/>
        </w:rPr>
      </w:pPr>
    </w:p>
    <w:p w14:paraId="0F6D1DF9" w14:textId="77777777" w:rsidR="009F0D08" w:rsidRPr="009F0D08" w:rsidRDefault="009F0D08" w:rsidP="009F0D08">
      <w:pPr>
        <w:numPr>
          <w:ilvl w:val="0"/>
          <w:numId w:val="10"/>
        </w:numPr>
        <w:pBdr>
          <w:top w:val="nil"/>
          <w:left w:val="nil"/>
          <w:bottom w:val="nil"/>
          <w:right w:val="nil"/>
          <w:between w:val="nil"/>
        </w:pBdr>
        <w:spacing w:after="0" w:line="20" w:lineRule="atLeast"/>
        <w:ind w:left="0" w:firstLine="360"/>
        <w:contextualSpacing/>
        <w:jc w:val="both"/>
        <w:rPr>
          <w:rFonts w:ascii="Times New Roman" w:hAnsi="Times New Roman" w:cs="Times New Roman"/>
          <w:color w:val="000000"/>
          <w:sz w:val="24"/>
          <w:szCs w:val="24"/>
        </w:rPr>
      </w:pPr>
      <w:bookmarkStart w:id="1" w:name="_4d34og8" w:colFirst="0" w:colLast="0"/>
      <w:bookmarkEnd w:id="1"/>
      <w:r w:rsidRPr="009F0D08">
        <w:rPr>
          <w:rFonts w:ascii="Times New Roman" w:hAnsi="Times New Roman" w:cs="Times New Roman"/>
          <w:b/>
          <w:bCs/>
          <w:color w:val="000000"/>
          <w:sz w:val="24"/>
          <w:szCs w:val="24"/>
        </w:rPr>
        <w:t>ПЛАН Объекта долевого строительства</w:t>
      </w:r>
      <w:r w:rsidRPr="009F0D08">
        <w:rPr>
          <w:rFonts w:ascii="Times New Roman" w:hAnsi="Times New Roman" w:cs="Times New Roman"/>
          <w:color w:val="000000"/>
          <w:sz w:val="24"/>
          <w:szCs w:val="24"/>
        </w:rPr>
        <w:t>, отображающий в графической форме (схема, чертеж) расположение частей Объекта долевого строительства (комнат, помещений вспомогательного использования, лоджий, балконов) по отношению друг к другу, а также местоположение Объекта долевого строительства на поэтажном плане многоквартирного дома:</w:t>
      </w:r>
    </w:p>
    <w:p w14:paraId="68238F8E" w14:textId="77777777" w:rsidR="009F0D08" w:rsidRPr="009F0D08" w:rsidRDefault="009F0D08" w:rsidP="009F0D08">
      <w:pPr>
        <w:pBdr>
          <w:top w:val="nil"/>
          <w:left w:val="nil"/>
          <w:bottom w:val="nil"/>
          <w:right w:val="nil"/>
          <w:between w:val="nil"/>
        </w:pBdr>
        <w:spacing w:after="0" w:line="20" w:lineRule="atLeast"/>
        <w:contextualSpacing/>
        <w:jc w:val="both"/>
        <w:rPr>
          <w:rFonts w:ascii="Times New Roman" w:hAnsi="Times New Roman" w:cs="Times New Roman"/>
          <w:color w:val="000000"/>
          <w:sz w:val="24"/>
          <w:szCs w:val="24"/>
        </w:rPr>
      </w:pPr>
    </w:p>
    <w:p w14:paraId="374719F8" w14:textId="77777777" w:rsidR="009F0D08" w:rsidRPr="009F0D08" w:rsidRDefault="009F0D08" w:rsidP="009F0D08">
      <w:pPr>
        <w:pBdr>
          <w:top w:val="nil"/>
          <w:left w:val="nil"/>
          <w:bottom w:val="nil"/>
          <w:right w:val="nil"/>
          <w:between w:val="nil"/>
        </w:pBdr>
        <w:spacing w:after="0" w:line="20" w:lineRule="atLeast"/>
        <w:contextualSpacing/>
        <w:jc w:val="center"/>
        <w:rPr>
          <w:rFonts w:ascii="Times New Roman" w:hAnsi="Times New Roman" w:cs="Times New Roman"/>
          <w:color w:val="000000"/>
          <w:sz w:val="24"/>
          <w:szCs w:val="24"/>
        </w:rPr>
      </w:pPr>
    </w:p>
    <w:p w14:paraId="3DBC21B3" w14:textId="77777777" w:rsidR="009F0D08" w:rsidRPr="009F0D08" w:rsidRDefault="009F0D08" w:rsidP="009F0D08">
      <w:pPr>
        <w:pBdr>
          <w:top w:val="nil"/>
          <w:left w:val="nil"/>
          <w:bottom w:val="nil"/>
          <w:right w:val="nil"/>
          <w:between w:val="nil"/>
        </w:pBdr>
        <w:spacing w:after="0" w:line="20" w:lineRule="atLeast"/>
        <w:contextualSpacing/>
        <w:jc w:val="center"/>
        <w:rPr>
          <w:rFonts w:ascii="Times New Roman" w:hAnsi="Times New Roman" w:cs="Times New Roman"/>
          <w:color w:val="000000"/>
          <w:sz w:val="24"/>
          <w:szCs w:val="24"/>
        </w:rPr>
      </w:pPr>
    </w:p>
    <w:p w14:paraId="7565AB5D" w14:textId="77777777" w:rsidR="009F0D08" w:rsidRPr="009F0D08" w:rsidRDefault="009F0D08" w:rsidP="009F0D08">
      <w:pPr>
        <w:spacing w:after="0" w:line="20" w:lineRule="atLeast"/>
        <w:contextualSpacing/>
        <w:jc w:val="both"/>
        <w:rPr>
          <w:rFonts w:ascii="Times New Roman" w:hAnsi="Times New Roman" w:cs="Times New Roman"/>
          <w:b/>
          <w:bCs/>
          <w:color w:val="000000"/>
          <w:sz w:val="24"/>
          <w:szCs w:val="24"/>
        </w:rPr>
      </w:pPr>
    </w:p>
    <w:p w14:paraId="586BF8BC"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 xml:space="preserve">          -   Красным цветом на Плане выделены границы Объекта долевого строительства</w:t>
      </w:r>
      <w:r w:rsidRPr="009F0D0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hidden="0" allowOverlap="1" wp14:anchorId="61F91C4E" wp14:editId="2CBFD426">
                <wp:simplePos x="0" y="0"/>
                <wp:positionH relativeFrom="column">
                  <wp:posOffset>25401</wp:posOffset>
                </wp:positionH>
                <wp:positionV relativeFrom="paragraph">
                  <wp:posOffset>76200</wp:posOffset>
                </wp:positionV>
                <wp:extent cx="270510" cy="57150"/>
                <wp:effectExtent l="0" t="0" r="0" b="0"/>
                <wp:wrapNone/>
                <wp:docPr id="1" name="Прямая со стрелкой 1"/>
                <wp:cNvGraphicFramePr/>
                <a:graphic xmlns:a="http://schemas.openxmlformats.org/drawingml/2006/main">
                  <a:graphicData uri="http://schemas.microsoft.com/office/word/2010/wordprocessingShape">
                    <wps:wsp>
                      <wps:cNvCnPr/>
                      <wps:spPr>
                        <a:xfrm>
                          <a:off x="5210745" y="3780000"/>
                          <a:ext cx="270510" cy="0"/>
                        </a:xfrm>
                        <a:prstGeom prst="straightConnector1">
                          <a:avLst/>
                        </a:prstGeom>
                        <a:noFill/>
                        <a:ln w="57150" cap="flat" cmpd="sng">
                          <a:solidFill>
                            <a:srgbClr val="FF0000"/>
                          </a:solidFill>
                          <a:prstDash val="solid"/>
                          <a:round/>
                          <a:headEnd type="none" w="sm" len="sm"/>
                          <a:tailEnd type="none" w="sm" len="sm"/>
                        </a:ln>
                      </wps:spPr>
                      <wps:bodyPr/>
                    </wps:wsp>
                  </a:graphicData>
                </a:graphic>
              </wp:anchor>
            </w:drawing>
          </mc:Choice>
          <mc:Fallback>
            <w:pict>
              <v:shapetype w14:anchorId="30CAEF2B" id="_x0000_t32" coordsize="21600,21600" o:spt="32" o:oned="t" path="m,l21600,21600e" filled="f">
                <v:path arrowok="t" fillok="f" o:connecttype="none"/>
                <o:lock v:ext="edit" shapetype="t"/>
              </v:shapetype>
              <v:shape id="Прямая со стрелкой 1" o:spid="_x0000_s1026" type="#_x0000_t32" style="position:absolute;margin-left:2pt;margin-top:6pt;width:21.3pt;height: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" strokecolor="red" strokeweight="4.5pt">
                <v:stroke startarrowwidth="narrow" startarrowlength="short" endarrowwidth="narrow" endarrowlength="short"/>
              </v:shape>
            </w:pict>
          </mc:Fallback>
        </mc:AlternateContent>
      </w:r>
    </w:p>
    <w:p w14:paraId="41321824" w14:textId="77777777" w:rsidR="009F0D08" w:rsidRPr="009F0D08" w:rsidRDefault="009F0D08" w:rsidP="009F0D08">
      <w:pPr>
        <w:shd w:val="clear" w:color="auto" w:fill="FFFFFF"/>
        <w:spacing w:after="0" w:line="20" w:lineRule="atLeast"/>
        <w:ind w:right="24"/>
        <w:contextualSpacing/>
        <w:jc w:val="center"/>
        <w:rPr>
          <w:rFonts w:ascii="Times New Roman" w:hAnsi="Times New Roman" w:cs="Times New Roman"/>
          <w:b/>
          <w:bCs/>
          <w:color w:val="000000"/>
          <w:sz w:val="24"/>
          <w:szCs w:val="24"/>
        </w:rPr>
      </w:pPr>
    </w:p>
    <w:p w14:paraId="39D500BC" w14:textId="77777777" w:rsidR="009F0D08" w:rsidRPr="009F0D08" w:rsidRDefault="009F0D08" w:rsidP="009F0D08">
      <w:pPr>
        <w:shd w:val="clear" w:color="auto" w:fill="FFFFFF"/>
        <w:spacing w:after="0" w:line="20" w:lineRule="atLeast"/>
        <w:ind w:right="24"/>
        <w:contextualSpacing/>
        <w:jc w:val="center"/>
        <w:rPr>
          <w:rFonts w:ascii="Times New Roman" w:hAnsi="Times New Roman" w:cs="Times New Roman"/>
          <w:b/>
          <w:bCs/>
          <w:sz w:val="24"/>
          <w:szCs w:val="24"/>
        </w:rPr>
      </w:pPr>
      <w:r w:rsidRPr="009F0D08">
        <w:rPr>
          <w:rFonts w:ascii="Times New Roman" w:hAnsi="Times New Roman" w:cs="Times New Roman"/>
          <w:b/>
          <w:bCs/>
          <w:sz w:val="24"/>
          <w:szCs w:val="24"/>
        </w:rPr>
        <w:t>ПЛАН КВАРТИРЫ</w:t>
      </w:r>
    </w:p>
    <w:p w14:paraId="3B89F61A" w14:textId="77777777" w:rsidR="009F0D08" w:rsidRPr="009F0D08" w:rsidRDefault="009F0D08" w:rsidP="009F0D08">
      <w:pPr>
        <w:shd w:val="clear" w:color="auto" w:fill="FFFFFF"/>
        <w:spacing w:after="0" w:line="20" w:lineRule="atLeast"/>
        <w:ind w:right="24"/>
        <w:contextualSpacing/>
        <w:jc w:val="center"/>
        <w:rPr>
          <w:rFonts w:ascii="Times New Roman" w:hAnsi="Times New Roman" w:cs="Times New Roman"/>
          <w:b/>
          <w:bCs/>
          <w:sz w:val="24"/>
          <w:szCs w:val="24"/>
        </w:rPr>
      </w:pPr>
    </w:p>
    <w:p w14:paraId="36B31A10" w14:textId="77777777" w:rsidR="009F0D08" w:rsidRPr="009F0D08" w:rsidRDefault="009F0D08" w:rsidP="009F0D08">
      <w:pPr>
        <w:shd w:val="clear" w:color="auto" w:fill="FFFFFF"/>
        <w:spacing w:after="0" w:line="20" w:lineRule="atLeast"/>
        <w:ind w:right="24"/>
        <w:contextualSpacing/>
        <w:jc w:val="center"/>
        <w:rPr>
          <w:rFonts w:ascii="Times New Roman" w:hAnsi="Times New Roman" w:cs="Times New Roman"/>
          <w:b/>
          <w:bCs/>
          <w:sz w:val="24"/>
          <w:szCs w:val="24"/>
        </w:rPr>
      </w:pPr>
    </w:p>
    <w:p w14:paraId="0FFBB0C1" w14:textId="77777777" w:rsidR="009F0D08" w:rsidRPr="009F0D08" w:rsidRDefault="009F0D08" w:rsidP="009F0D08">
      <w:pPr>
        <w:shd w:val="clear" w:color="auto" w:fill="FFFFFF"/>
        <w:spacing w:after="0" w:line="20" w:lineRule="atLeast"/>
        <w:ind w:right="24"/>
        <w:contextualSpacing/>
        <w:jc w:val="center"/>
        <w:rPr>
          <w:rFonts w:ascii="Times New Roman" w:hAnsi="Times New Roman" w:cs="Times New Roman"/>
          <w:b/>
          <w:bCs/>
          <w:color w:val="000000"/>
          <w:sz w:val="24"/>
          <w:szCs w:val="24"/>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9F0D08" w:rsidRPr="009F0D08" w14:paraId="70B73025" w14:textId="77777777" w:rsidTr="00DA54F9">
        <w:trPr>
          <w:trHeight w:val="2186"/>
        </w:trPr>
        <w:tc>
          <w:tcPr>
            <w:tcW w:w="4928" w:type="dxa"/>
          </w:tcPr>
          <w:p w14:paraId="45B8A6E4" w14:textId="77777777" w:rsidR="009F0D08" w:rsidRPr="009F0D08" w:rsidRDefault="009F0D08" w:rsidP="009F0D08">
            <w:pPr>
              <w:spacing w:after="0" w:line="20" w:lineRule="atLeast"/>
              <w:ind w:left="-113"/>
              <w:contextualSpacing/>
              <w:rPr>
                <w:rFonts w:ascii="Times New Roman" w:hAnsi="Times New Roman" w:cs="Times New Roman"/>
                <w:b/>
                <w:bCs/>
                <w:sz w:val="24"/>
                <w:szCs w:val="24"/>
              </w:rPr>
            </w:pPr>
          </w:p>
          <w:p w14:paraId="57E75D4E"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ООО «СЗ «ЕЛЕОН ВЛ»</w:t>
            </w:r>
          </w:p>
          <w:p w14:paraId="61F3696D" w14:textId="77777777" w:rsidR="009F0D08" w:rsidRPr="009F0D08" w:rsidRDefault="009F0D08" w:rsidP="009F0D08">
            <w:pPr>
              <w:keepLines/>
              <w:spacing w:after="0" w:line="20" w:lineRule="atLeast"/>
              <w:contextualSpacing/>
              <w:rPr>
                <w:rFonts w:ascii="Times New Roman" w:hAnsi="Times New Roman" w:cs="Times New Roman"/>
                <w:bCs/>
                <w:sz w:val="24"/>
                <w:szCs w:val="24"/>
              </w:rPr>
            </w:pPr>
          </w:p>
          <w:p w14:paraId="5220709C" w14:textId="77777777" w:rsidR="009F0D08" w:rsidRPr="009F0D08" w:rsidRDefault="009F0D08" w:rsidP="009F0D08">
            <w:pPr>
              <w:keepLines/>
              <w:spacing w:after="0" w:line="20" w:lineRule="atLeast"/>
              <w:contextualSpacing/>
              <w:rPr>
                <w:rFonts w:ascii="Times New Roman" w:hAnsi="Times New Roman" w:cs="Times New Roman"/>
                <w:color w:val="000000"/>
                <w:sz w:val="24"/>
                <w:szCs w:val="24"/>
              </w:rPr>
            </w:pPr>
            <w:r w:rsidRPr="009F0D08">
              <w:rPr>
                <w:rFonts w:ascii="Times New Roman" w:hAnsi="Times New Roman" w:cs="Times New Roman"/>
                <w:sz w:val="24"/>
                <w:szCs w:val="24"/>
                <w:highlight w:val="yellow"/>
              </w:rPr>
              <w:t>Тел.</w:t>
            </w:r>
            <w:r w:rsidRPr="009F0D08">
              <w:rPr>
                <w:rFonts w:ascii="Times New Roman" w:hAnsi="Times New Roman" w:cs="Times New Roman"/>
                <w:sz w:val="24"/>
                <w:szCs w:val="24"/>
              </w:rPr>
              <w:t xml:space="preserve">  </w:t>
            </w:r>
          </w:p>
          <w:p w14:paraId="418CEDBC" w14:textId="77777777" w:rsidR="009F0D08" w:rsidRPr="009F0D08" w:rsidRDefault="009F0D08" w:rsidP="009F0D08">
            <w:pPr>
              <w:spacing w:after="0" w:line="20" w:lineRule="atLeast"/>
              <w:contextualSpacing/>
              <w:rPr>
                <w:rFonts w:ascii="Times New Roman" w:hAnsi="Times New Roman" w:cs="Times New Roman"/>
                <w:color w:val="000000"/>
                <w:sz w:val="24"/>
                <w:szCs w:val="24"/>
              </w:rPr>
            </w:pPr>
            <w:r w:rsidRPr="009F0D08">
              <w:rPr>
                <w:rFonts w:ascii="Times New Roman" w:hAnsi="Times New Roman" w:cs="Times New Roman"/>
                <w:sz w:val="24"/>
                <w:szCs w:val="24"/>
                <w:lang w:val="en-US"/>
              </w:rPr>
              <w:t>e</w:t>
            </w:r>
            <w:r w:rsidRPr="009F0D08">
              <w:rPr>
                <w:rFonts w:ascii="Times New Roman" w:hAnsi="Times New Roman" w:cs="Times New Roman"/>
                <w:sz w:val="24"/>
                <w:szCs w:val="24"/>
              </w:rPr>
              <w:t>-</w:t>
            </w:r>
            <w:r w:rsidRPr="009F0D08">
              <w:rPr>
                <w:rFonts w:ascii="Times New Roman" w:hAnsi="Times New Roman" w:cs="Times New Roman"/>
                <w:sz w:val="24"/>
                <w:szCs w:val="24"/>
                <w:lang w:val="en-US"/>
              </w:rPr>
              <w:t>mail</w:t>
            </w:r>
            <w:r w:rsidRPr="009F0D08">
              <w:rPr>
                <w:rFonts w:ascii="Times New Roman" w:hAnsi="Times New Roman" w:cs="Times New Roman"/>
                <w:sz w:val="24"/>
                <w:szCs w:val="24"/>
              </w:rPr>
              <w:t xml:space="preserve">: </w:t>
            </w:r>
            <w:proofErr w:type="spellStart"/>
            <w:r w:rsidRPr="009F0D08">
              <w:rPr>
                <w:rFonts w:ascii="Times New Roman" w:hAnsi="Times New Roman" w:cs="Times New Roman"/>
                <w:sz w:val="24"/>
                <w:szCs w:val="24"/>
                <w:lang w:val="en-US"/>
              </w:rPr>
              <w:t>szelyonvl</w:t>
            </w:r>
            <w:proofErr w:type="spellEnd"/>
            <w:r w:rsidRPr="009F0D08">
              <w:rPr>
                <w:rFonts w:ascii="Times New Roman" w:hAnsi="Times New Roman" w:cs="Times New Roman"/>
                <w:sz w:val="24"/>
                <w:szCs w:val="24"/>
              </w:rPr>
              <w:t>@</w:t>
            </w:r>
            <w:r w:rsidRPr="009F0D08">
              <w:rPr>
                <w:rFonts w:ascii="Times New Roman" w:hAnsi="Times New Roman" w:cs="Times New Roman"/>
                <w:sz w:val="24"/>
                <w:szCs w:val="24"/>
                <w:lang w:val="en-US"/>
              </w:rPr>
              <w:t>bk</w:t>
            </w:r>
            <w:r w:rsidRPr="009F0D08">
              <w:rPr>
                <w:rFonts w:ascii="Times New Roman" w:hAnsi="Times New Roman" w:cs="Times New Roman"/>
                <w:sz w:val="24"/>
                <w:szCs w:val="24"/>
              </w:rPr>
              <w:t>.</w:t>
            </w:r>
            <w:r w:rsidRPr="009F0D08">
              <w:rPr>
                <w:rFonts w:ascii="Times New Roman" w:hAnsi="Times New Roman" w:cs="Times New Roman"/>
                <w:sz w:val="24"/>
                <w:szCs w:val="24"/>
                <w:lang w:val="en-US"/>
              </w:rPr>
              <w:t>ru</w:t>
            </w:r>
            <w:r w:rsidRPr="009F0D08">
              <w:rPr>
                <w:rFonts w:ascii="Times New Roman" w:hAnsi="Times New Roman" w:cs="Times New Roman"/>
                <w:sz w:val="24"/>
                <w:szCs w:val="24"/>
              </w:rPr>
              <w:t xml:space="preserve"> </w:t>
            </w:r>
          </w:p>
          <w:p w14:paraId="56890FB3"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632C2E07"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Генеральный директор</w:t>
            </w:r>
          </w:p>
          <w:p w14:paraId="30EEA0E1"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4D9EA583"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___________________ /Юферов М.Ю./</w:t>
            </w:r>
          </w:p>
        </w:tc>
        <w:tc>
          <w:tcPr>
            <w:tcW w:w="4961" w:type="dxa"/>
          </w:tcPr>
          <w:p w14:paraId="5A408142" w14:textId="77777777" w:rsidR="009F0D08" w:rsidRPr="009F0D08" w:rsidRDefault="009F0D08" w:rsidP="009F0D08">
            <w:pPr>
              <w:spacing w:after="0" w:line="20" w:lineRule="atLeast"/>
              <w:ind w:left="-113"/>
              <w:contextualSpacing/>
              <w:rPr>
                <w:rFonts w:ascii="Times New Roman" w:hAnsi="Times New Roman" w:cs="Times New Roman"/>
                <w:b/>
                <w:bCs/>
                <w:sz w:val="24"/>
                <w:szCs w:val="24"/>
              </w:rPr>
            </w:pPr>
          </w:p>
          <w:p w14:paraId="77ABA5AD"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Участник долевого строительства:</w:t>
            </w:r>
          </w:p>
          <w:p w14:paraId="0EFFE2D9"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09AE6232"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01F9D6F5"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68B830B8"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7D31FA21"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0155BB6E"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51040CC1"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________________________/____________/</w:t>
            </w:r>
          </w:p>
          <w:p w14:paraId="236A1EE2"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br/>
              <w:t xml:space="preserve"> </w:t>
            </w:r>
          </w:p>
          <w:p w14:paraId="392F9014" w14:textId="77777777" w:rsidR="009F0D08" w:rsidRPr="009F0D08" w:rsidRDefault="009F0D08" w:rsidP="009F0D08">
            <w:pPr>
              <w:spacing w:after="0" w:line="20" w:lineRule="atLeast"/>
              <w:ind w:left="-113"/>
              <w:contextualSpacing/>
              <w:rPr>
                <w:rFonts w:ascii="Times New Roman" w:hAnsi="Times New Roman" w:cs="Times New Roman"/>
                <w:b/>
                <w:bCs/>
                <w:sz w:val="24"/>
                <w:szCs w:val="24"/>
              </w:rPr>
            </w:pPr>
          </w:p>
        </w:tc>
      </w:tr>
    </w:tbl>
    <w:p w14:paraId="3EBEF653"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br w:type="page"/>
      </w:r>
    </w:p>
    <w:p w14:paraId="3EFCA3CC" w14:textId="77777777" w:rsidR="009F0D08" w:rsidRPr="009F0D08" w:rsidRDefault="009F0D08" w:rsidP="009F0D08">
      <w:pPr>
        <w:spacing w:after="0" w:line="20" w:lineRule="atLeast"/>
        <w:contextualSpacing/>
        <w:jc w:val="right"/>
        <w:rPr>
          <w:rFonts w:ascii="Times New Roman" w:hAnsi="Times New Roman" w:cs="Times New Roman"/>
          <w:b/>
          <w:bCs/>
          <w:sz w:val="24"/>
          <w:szCs w:val="24"/>
        </w:rPr>
      </w:pPr>
      <w:r w:rsidRPr="009F0D08">
        <w:rPr>
          <w:rFonts w:ascii="Times New Roman" w:hAnsi="Times New Roman" w:cs="Times New Roman"/>
          <w:b/>
          <w:bCs/>
          <w:sz w:val="24"/>
          <w:szCs w:val="24"/>
        </w:rPr>
        <w:lastRenderedPageBreak/>
        <w:t>Приложение №1 (лист 3)</w:t>
      </w:r>
    </w:p>
    <w:p w14:paraId="7D24942F" w14:textId="77777777" w:rsidR="009F0D08" w:rsidRPr="009F0D08" w:rsidRDefault="009F0D08" w:rsidP="009F0D08">
      <w:pPr>
        <w:spacing w:after="0" w:line="20" w:lineRule="atLeast"/>
        <w:contextualSpacing/>
        <w:jc w:val="right"/>
        <w:rPr>
          <w:rFonts w:ascii="Times New Roman" w:hAnsi="Times New Roman" w:cs="Times New Roman"/>
          <w:b/>
          <w:bCs/>
          <w:sz w:val="24"/>
          <w:szCs w:val="24"/>
        </w:rPr>
      </w:pPr>
      <w:r w:rsidRPr="009F0D08">
        <w:rPr>
          <w:rFonts w:ascii="Times New Roman" w:hAnsi="Times New Roman" w:cs="Times New Roman"/>
          <w:b/>
          <w:bCs/>
          <w:sz w:val="24"/>
          <w:szCs w:val="24"/>
        </w:rPr>
        <w:t>к Договору участия в долевом строительстве</w:t>
      </w:r>
    </w:p>
    <w:p w14:paraId="7F55CF6C" w14:textId="77777777" w:rsidR="009F0D08" w:rsidRPr="009F0D08" w:rsidRDefault="009F0D08" w:rsidP="009F0D08">
      <w:pPr>
        <w:spacing w:after="0" w:line="20" w:lineRule="atLeast"/>
        <w:contextualSpacing/>
        <w:jc w:val="right"/>
        <w:rPr>
          <w:rFonts w:ascii="Times New Roman" w:hAnsi="Times New Roman" w:cs="Times New Roman"/>
          <w:b/>
          <w:bCs/>
          <w:sz w:val="24"/>
          <w:szCs w:val="24"/>
        </w:rPr>
      </w:pPr>
      <w:r w:rsidRPr="009F0D08">
        <w:rPr>
          <w:rFonts w:ascii="Times New Roman" w:hAnsi="Times New Roman" w:cs="Times New Roman"/>
          <w:b/>
          <w:bCs/>
          <w:sz w:val="24"/>
          <w:szCs w:val="24"/>
        </w:rPr>
        <w:t xml:space="preserve">                                                                                           № от «__» ____________ 2026 г.</w:t>
      </w:r>
    </w:p>
    <w:p w14:paraId="1A036849" w14:textId="77777777" w:rsidR="009F0D08" w:rsidRPr="009F0D08" w:rsidRDefault="009F0D08" w:rsidP="009F0D08">
      <w:pPr>
        <w:spacing w:after="0" w:line="20" w:lineRule="atLeast"/>
        <w:contextualSpacing/>
        <w:jc w:val="right"/>
        <w:rPr>
          <w:rFonts w:ascii="Times New Roman" w:hAnsi="Times New Roman" w:cs="Times New Roman"/>
          <w:b/>
          <w:bCs/>
          <w:sz w:val="24"/>
          <w:szCs w:val="24"/>
        </w:rPr>
      </w:pPr>
    </w:p>
    <w:p w14:paraId="0FC46A5A" w14:textId="77777777" w:rsidR="009F0D08" w:rsidRPr="009F0D08" w:rsidRDefault="009F0D08" w:rsidP="009F0D08">
      <w:pPr>
        <w:shd w:val="clear" w:color="auto" w:fill="FFFFFF"/>
        <w:autoSpaceDE w:val="0"/>
        <w:autoSpaceDN w:val="0"/>
        <w:adjustRightInd w:val="0"/>
        <w:spacing w:after="0" w:line="20" w:lineRule="atLeast"/>
        <w:contextualSpacing/>
        <w:jc w:val="center"/>
        <w:rPr>
          <w:rFonts w:ascii="Times New Roman" w:hAnsi="Times New Roman" w:cs="Times New Roman"/>
          <w:b/>
          <w:color w:val="000000"/>
          <w:sz w:val="24"/>
          <w:szCs w:val="24"/>
        </w:rPr>
      </w:pPr>
      <w:r w:rsidRPr="009F0D08">
        <w:rPr>
          <w:rFonts w:ascii="Times New Roman" w:hAnsi="Times New Roman" w:cs="Times New Roman"/>
          <w:b/>
          <w:color w:val="000000"/>
          <w:sz w:val="24"/>
          <w:szCs w:val="24"/>
        </w:rPr>
        <w:t>Описание работ, выполняемых на Объекте долевого строительства.</w:t>
      </w:r>
    </w:p>
    <w:p w14:paraId="7D30AA26" w14:textId="77777777" w:rsidR="009F0D08" w:rsidRPr="009F0D08" w:rsidRDefault="009F0D08" w:rsidP="009F0D08">
      <w:pPr>
        <w:shd w:val="clear" w:color="auto" w:fill="FFFFFF"/>
        <w:autoSpaceDE w:val="0"/>
        <w:autoSpaceDN w:val="0"/>
        <w:adjustRightInd w:val="0"/>
        <w:spacing w:after="0" w:line="20" w:lineRule="atLeast"/>
        <w:contextualSpacing/>
        <w:jc w:val="both"/>
        <w:rPr>
          <w:rFonts w:ascii="Times New Roman" w:hAnsi="Times New Roman" w:cs="Times New Roman"/>
          <w:color w:val="000000"/>
          <w:sz w:val="24"/>
          <w:szCs w:val="24"/>
        </w:rPr>
      </w:pPr>
    </w:p>
    <w:p w14:paraId="4EFC817E" w14:textId="77777777" w:rsidR="009F0D08" w:rsidRPr="009F0D08" w:rsidRDefault="009F0D08" w:rsidP="009F0D08">
      <w:pPr>
        <w:suppressAutoHyphens/>
        <w:autoSpaceDN w:val="0"/>
        <w:spacing w:after="0" w:line="20" w:lineRule="atLeast"/>
        <w:ind w:firstLine="709"/>
        <w:contextualSpacing/>
        <w:jc w:val="both"/>
        <w:rPr>
          <w:rFonts w:ascii="Times New Roman" w:hAnsi="Times New Roman" w:cs="Times New Roman"/>
          <w:sz w:val="24"/>
          <w:szCs w:val="24"/>
          <w:lang w:eastAsia="ar-SA"/>
        </w:rPr>
      </w:pPr>
      <w:r w:rsidRPr="009F0D08">
        <w:rPr>
          <w:rFonts w:ascii="Times New Roman" w:hAnsi="Times New Roman" w:cs="Times New Roman"/>
          <w:sz w:val="24"/>
          <w:szCs w:val="24"/>
          <w:lang w:eastAsia="ar-SA"/>
        </w:rPr>
        <w:t>На Объекте долевого строительства на момент его передачи Участнику долевого строительства должны быть произведены следующие работы:</w:t>
      </w:r>
    </w:p>
    <w:p w14:paraId="4800AB32" w14:textId="77777777" w:rsidR="009F0D08" w:rsidRPr="009F0D08" w:rsidRDefault="009F0D08" w:rsidP="009F0D08">
      <w:pPr>
        <w:pStyle w:val="a6"/>
        <w:numPr>
          <w:ilvl w:val="0"/>
          <w:numId w:val="11"/>
        </w:numPr>
        <w:suppressAutoHyphens/>
        <w:autoSpaceDN w:val="0"/>
        <w:spacing w:line="20" w:lineRule="atLeast"/>
        <w:jc w:val="both"/>
        <w:rPr>
          <w:lang w:eastAsia="ar-SA"/>
        </w:rPr>
      </w:pPr>
      <w:r w:rsidRPr="009F0D08">
        <w:rPr>
          <w:lang w:eastAsia="ar-SA"/>
        </w:rPr>
        <w:t>установка входной двери;</w:t>
      </w:r>
    </w:p>
    <w:p w14:paraId="5CB470A2" w14:textId="77777777" w:rsidR="009F0D08" w:rsidRPr="009F0D08" w:rsidRDefault="009F0D08" w:rsidP="009F0D08">
      <w:pPr>
        <w:pStyle w:val="a6"/>
        <w:numPr>
          <w:ilvl w:val="0"/>
          <w:numId w:val="11"/>
        </w:numPr>
        <w:suppressAutoHyphens/>
        <w:autoSpaceDN w:val="0"/>
        <w:spacing w:line="20" w:lineRule="atLeast"/>
        <w:jc w:val="both"/>
        <w:rPr>
          <w:lang w:eastAsia="ar-SA"/>
        </w:rPr>
      </w:pPr>
      <w:r w:rsidRPr="009F0D08">
        <w:rPr>
          <w:lang w:eastAsia="ar-SA"/>
        </w:rPr>
        <w:t>установка окон из ПВХ с устройством отливов, без устройства подоконной доски, откоса;</w:t>
      </w:r>
    </w:p>
    <w:p w14:paraId="1151DE08" w14:textId="77777777" w:rsidR="009F0D08" w:rsidRPr="009F0D08" w:rsidRDefault="009F0D08" w:rsidP="009F0D08">
      <w:pPr>
        <w:pStyle w:val="a6"/>
        <w:numPr>
          <w:ilvl w:val="0"/>
          <w:numId w:val="11"/>
        </w:numPr>
        <w:suppressAutoHyphens/>
        <w:autoSpaceDN w:val="0"/>
        <w:spacing w:line="20" w:lineRule="atLeast"/>
        <w:jc w:val="both"/>
        <w:rPr>
          <w:lang w:eastAsia="ar-SA"/>
        </w:rPr>
      </w:pPr>
      <w:r w:rsidRPr="009F0D08">
        <w:rPr>
          <w:lang w:eastAsia="ar-SA"/>
        </w:rPr>
        <w:t>монтаж электропроводки с установкой вводного электрического щита в квартире без поквартирной разводки;</w:t>
      </w:r>
    </w:p>
    <w:p w14:paraId="0CBF90F5" w14:textId="77777777" w:rsidR="009F0D08" w:rsidRPr="009F0D08" w:rsidRDefault="009F0D08" w:rsidP="009F0D08">
      <w:pPr>
        <w:pStyle w:val="a6"/>
        <w:numPr>
          <w:ilvl w:val="0"/>
          <w:numId w:val="11"/>
        </w:numPr>
        <w:suppressAutoHyphens/>
        <w:autoSpaceDN w:val="0"/>
        <w:spacing w:line="20" w:lineRule="atLeast"/>
        <w:jc w:val="both"/>
        <w:rPr>
          <w:lang w:eastAsia="ar-SA"/>
        </w:rPr>
      </w:pPr>
      <w:r w:rsidRPr="009F0D08">
        <w:rPr>
          <w:lang w:eastAsia="ar-SA"/>
        </w:rPr>
        <w:t>монтаж системы отопления;</w:t>
      </w:r>
    </w:p>
    <w:p w14:paraId="2C28B563" w14:textId="77777777" w:rsidR="009F0D08" w:rsidRPr="009F0D08" w:rsidRDefault="009F0D08" w:rsidP="009F0D08">
      <w:pPr>
        <w:pStyle w:val="a6"/>
        <w:numPr>
          <w:ilvl w:val="0"/>
          <w:numId w:val="11"/>
        </w:numPr>
        <w:suppressAutoHyphens/>
        <w:autoSpaceDN w:val="0"/>
        <w:spacing w:line="20" w:lineRule="atLeast"/>
        <w:jc w:val="both"/>
        <w:rPr>
          <w:lang w:eastAsia="ar-SA"/>
        </w:rPr>
      </w:pPr>
      <w:r w:rsidRPr="009F0D08">
        <w:rPr>
          <w:lang w:eastAsia="ar-SA"/>
        </w:rPr>
        <w:t xml:space="preserve">монтаж стояков холодного водоснабжения и канализации без их поквартирной разводки и </w:t>
      </w:r>
      <w:proofErr w:type="spellStart"/>
      <w:r w:rsidRPr="009F0D08">
        <w:rPr>
          <w:lang w:eastAsia="ar-SA"/>
        </w:rPr>
        <w:t>санфаянса</w:t>
      </w:r>
      <w:proofErr w:type="spellEnd"/>
      <w:r w:rsidRPr="009F0D08">
        <w:rPr>
          <w:lang w:eastAsia="ar-SA"/>
        </w:rPr>
        <w:t>;</w:t>
      </w:r>
    </w:p>
    <w:p w14:paraId="30C35B27" w14:textId="77777777" w:rsidR="009F0D08" w:rsidRPr="009F0D08" w:rsidRDefault="009F0D08" w:rsidP="009F0D08">
      <w:pPr>
        <w:pStyle w:val="a6"/>
        <w:numPr>
          <w:ilvl w:val="0"/>
          <w:numId w:val="11"/>
        </w:numPr>
        <w:suppressAutoHyphens/>
        <w:autoSpaceDN w:val="0"/>
        <w:spacing w:line="20" w:lineRule="atLeast"/>
        <w:jc w:val="both"/>
        <w:rPr>
          <w:highlight w:val="yellow"/>
          <w:lang w:eastAsia="ar-SA"/>
        </w:rPr>
      </w:pPr>
      <w:r w:rsidRPr="009F0D08">
        <w:rPr>
          <w:highlight w:val="yellow"/>
          <w:lang w:eastAsia="ar-SA"/>
        </w:rPr>
        <w:t>установка поквартирных приборов учета холодной и горячей воды, тепла и электроэнергии;</w:t>
      </w:r>
    </w:p>
    <w:p w14:paraId="518CA5E2" w14:textId="77777777" w:rsidR="009F0D08" w:rsidRPr="009F0D08" w:rsidRDefault="009F0D08" w:rsidP="009F0D08">
      <w:pPr>
        <w:pStyle w:val="a6"/>
        <w:numPr>
          <w:ilvl w:val="0"/>
          <w:numId w:val="11"/>
        </w:numPr>
        <w:suppressAutoHyphens/>
        <w:autoSpaceDN w:val="0"/>
        <w:spacing w:line="20" w:lineRule="atLeast"/>
        <w:jc w:val="both"/>
        <w:rPr>
          <w:lang w:eastAsia="ar-SA"/>
        </w:rPr>
      </w:pPr>
      <w:r w:rsidRPr="009F0D08">
        <w:rPr>
          <w:lang w:eastAsia="ar-SA"/>
        </w:rPr>
        <w:t>установка общедомовых приборов учета: холодного водоснабжения, электроэнергии (общее имущество дома).</w:t>
      </w:r>
    </w:p>
    <w:p w14:paraId="1BC4AA38" w14:textId="77777777" w:rsidR="009F0D08" w:rsidRPr="009F0D08" w:rsidRDefault="009F0D08" w:rsidP="009F0D08">
      <w:pPr>
        <w:tabs>
          <w:tab w:val="left" w:pos="851"/>
          <w:tab w:val="left" w:pos="1134"/>
        </w:tabs>
        <w:suppressAutoHyphens/>
        <w:autoSpaceDN w:val="0"/>
        <w:spacing w:after="0" w:line="20" w:lineRule="atLeast"/>
        <w:ind w:firstLine="709"/>
        <w:contextualSpacing/>
        <w:jc w:val="both"/>
        <w:rPr>
          <w:rFonts w:ascii="Times New Roman" w:eastAsia="Calibri" w:hAnsi="Times New Roman" w:cs="Times New Roman"/>
          <w:sz w:val="24"/>
          <w:szCs w:val="24"/>
        </w:rPr>
      </w:pPr>
      <w:r w:rsidRPr="009F0D08">
        <w:rPr>
          <w:rFonts w:ascii="Times New Roman" w:eastAsia="Calibri" w:hAnsi="Times New Roman" w:cs="Times New Roman"/>
          <w:sz w:val="24"/>
          <w:szCs w:val="24"/>
        </w:rPr>
        <w:t xml:space="preserve">Стороны пришли к соглашению, что выбор материалов (вид, марка, производитель материалов и изделий) осуществляется Застройщиком, включая окна, двери, напольное покрытие, комплектующие (далее - «Материалы»). </w:t>
      </w:r>
    </w:p>
    <w:p w14:paraId="62C2D506" w14:textId="77777777" w:rsidR="009F0D08" w:rsidRPr="009F0D08" w:rsidRDefault="009F0D08" w:rsidP="009F0D08">
      <w:pPr>
        <w:tabs>
          <w:tab w:val="left" w:pos="851"/>
          <w:tab w:val="left" w:pos="1134"/>
        </w:tabs>
        <w:suppressAutoHyphens/>
        <w:autoSpaceDN w:val="0"/>
        <w:spacing w:after="0" w:line="20" w:lineRule="atLeast"/>
        <w:ind w:firstLine="709"/>
        <w:contextualSpacing/>
        <w:jc w:val="both"/>
        <w:rPr>
          <w:rFonts w:ascii="Times New Roman" w:eastAsia="Calibri" w:hAnsi="Times New Roman" w:cs="Times New Roman"/>
          <w:sz w:val="24"/>
          <w:szCs w:val="24"/>
        </w:rPr>
      </w:pPr>
      <w:r w:rsidRPr="009F0D08">
        <w:rPr>
          <w:rFonts w:ascii="Times New Roman" w:eastAsia="Calibri" w:hAnsi="Times New Roman" w:cs="Times New Roman"/>
          <w:sz w:val="24"/>
          <w:szCs w:val="24"/>
        </w:rPr>
        <w:t>Застройщик вправе по своему усмотрению устанавливать в Квартире дополнительное оборудование либо иным образом изменять уровень отделки Квартиры в соответствии с требованиями действующего законодательства (ГОСТ, СНиП, технические регламенты). Установка в Квартире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6773273C" w14:textId="77777777" w:rsidR="009F0D08" w:rsidRPr="009F0D08" w:rsidRDefault="009F0D08" w:rsidP="009F0D08">
      <w:pPr>
        <w:shd w:val="clear" w:color="auto" w:fill="FFFFFF"/>
        <w:autoSpaceDE w:val="0"/>
        <w:autoSpaceDN w:val="0"/>
        <w:adjustRightInd w:val="0"/>
        <w:spacing w:after="0" w:line="20" w:lineRule="atLeast"/>
        <w:ind w:firstLine="709"/>
        <w:contextualSpacing/>
        <w:jc w:val="center"/>
        <w:rPr>
          <w:rFonts w:ascii="Times New Roman" w:hAnsi="Times New Roman" w:cs="Times New Roman"/>
          <w:b/>
          <w:color w:val="000000"/>
          <w:sz w:val="24"/>
          <w:szCs w:val="24"/>
        </w:rPr>
      </w:pPr>
    </w:p>
    <w:p w14:paraId="47B523C1" w14:textId="77777777" w:rsidR="009F0D08" w:rsidRPr="009F0D08" w:rsidRDefault="009F0D08" w:rsidP="009F0D08">
      <w:pPr>
        <w:spacing w:after="0" w:line="20" w:lineRule="atLeast"/>
        <w:ind w:firstLine="567"/>
        <w:contextualSpacing/>
        <w:jc w:val="both"/>
        <w:rPr>
          <w:rFonts w:ascii="Times New Roman" w:hAnsi="Times New Roman" w:cs="Times New Roman"/>
          <w:sz w:val="24"/>
          <w:szCs w:val="24"/>
          <w:highlight w:val="white"/>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9F0D08" w:rsidRPr="009F0D08" w14:paraId="06F44828" w14:textId="77777777" w:rsidTr="00DA54F9">
        <w:trPr>
          <w:trHeight w:val="277"/>
        </w:trPr>
        <w:tc>
          <w:tcPr>
            <w:tcW w:w="4928" w:type="dxa"/>
          </w:tcPr>
          <w:p w14:paraId="0B297FBA" w14:textId="77777777" w:rsidR="009F0D08" w:rsidRPr="009F0D08" w:rsidRDefault="009F0D08" w:rsidP="009F0D08">
            <w:pPr>
              <w:spacing w:after="0" w:line="20" w:lineRule="atLeast"/>
              <w:ind w:left="-113"/>
              <w:contextualSpacing/>
              <w:rPr>
                <w:rFonts w:ascii="Times New Roman" w:hAnsi="Times New Roman" w:cs="Times New Roman"/>
                <w:b/>
                <w:bCs/>
                <w:sz w:val="24"/>
                <w:szCs w:val="24"/>
              </w:rPr>
            </w:pPr>
          </w:p>
          <w:p w14:paraId="5215C987"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ООО «СЗ «ЕЛЕОН ВЛ»</w:t>
            </w:r>
          </w:p>
          <w:p w14:paraId="28E11A69" w14:textId="77777777" w:rsidR="009F0D08" w:rsidRPr="009F0D08" w:rsidRDefault="009F0D08" w:rsidP="009F0D08">
            <w:pPr>
              <w:keepLines/>
              <w:spacing w:after="0" w:line="20" w:lineRule="atLeast"/>
              <w:contextualSpacing/>
              <w:rPr>
                <w:rFonts w:ascii="Times New Roman" w:hAnsi="Times New Roman" w:cs="Times New Roman"/>
                <w:bCs/>
                <w:sz w:val="24"/>
                <w:szCs w:val="24"/>
              </w:rPr>
            </w:pPr>
          </w:p>
          <w:p w14:paraId="5EBEE3DE" w14:textId="77777777" w:rsidR="009F0D08" w:rsidRPr="009F0D08" w:rsidRDefault="009F0D08" w:rsidP="009F0D08">
            <w:pPr>
              <w:keepLines/>
              <w:spacing w:after="0" w:line="20" w:lineRule="atLeast"/>
              <w:contextualSpacing/>
              <w:rPr>
                <w:rFonts w:ascii="Times New Roman" w:hAnsi="Times New Roman" w:cs="Times New Roman"/>
                <w:color w:val="000000"/>
                <w:sz w:val="24"/>
                <w:szCs w:val="24"/>
              </w:rPr>
            </w:pPr>
            <w:r w:rsidRPr="009F0D08">
              <w:rPr>
                <w:rFonts w:ascii="Times New Roman" w:hAnsi="Times New Roman" w:cs="Times New Roman"/>
                <w:sz w:val="24"/>
                <w:szCs w:val="24"/>
                <w:highlight w:val="yellow"/>
              </w:rPr>
              <w:t>Тел.</w:t>
            </w:r>
            <w:r w:rsidRPr="009F0D08">
              <w:rPr>
                <w:rFonts w:ascii="Times New Roman" w:hAnsi="Times New Roman" w:cs="Times New Roman"/>
                <w:sz w:val="24"/>
                <w:szCs w:val="24"/>
              </w:rPr>
              <w:t xml:space="preserve">  </w:t>
            </w:r>
          </w:p>
          <w:p w14:paraId="5C389E8D" w14:textId="77777777" w:rsidR="009F0D08" w:rsidRPr="009F0D08" w:rsidRDefault="009F0D08" w:rsidP="009F0D08">
            <w:pPr>
              <w:spacing w:after="0" w:line="20" w:lineRule="atLeast"/>
              <w:contextualSpacing/>
              <w:rPr>
                <w:rFonts w:ascii="Times New Roman" w:hAnsi="Times New Roman" w:cs="Times New Roman"/>
                <w:color w:val="000000"/>
                <w:sz w:val="24"/>
                <w:szCs w:val="24"/>
              </w:rPr>
            </w:pPr>
            <w:r w:rsidRPr="009F0D08">
              <w:rPr>
                <w:rFonts w:ascii="Times New Roman" w:hAnsi="Times New Roman" w:cs="Times New Roman"/>
                <w:sz w:val="24"/>
                <w:szCs w:val="24"/>
                <w:lang w:val="en-US"/>
              </w:rPr>
              <w:t>e</w:t>
            </w:r>
            <w:r w:rsidRPr="009F0D08">
              <w:rPr>
                <w:rFonts w:ascii="Times New Roman" w:hAnsi="Times New Roman" w:cs="Times New Roman"/>
                <w:sz w:val="24"/>
                <w:szCs w:val="24"/>
              </w:rPr>
              <w:t>-</w:t>
            </w:r>
            <w:r w:rsidRPr="009F0D08">
              <w:rPr>
                <w:rFonts w:ascii="Times New Roman" w:hAnsi="Times New Roman" w:cs="Times New Roman"/>
                <w:sz w:val="24"/>
                <w:szCs w:val="24"/>
                <w:lang w:val="en-US"/>
              </w:rPr>
              <w:t>mail</w:t>
            </w:r>
            <w:r w:rsidRPr="009F0D08">
              <w:rPr>
                <w:rFonts w:ascii="Times New Roman" w:hAnsi="Times New Roman" w:cs="Times New Roman"/>
                <w:sz w:val="24"/>
                <w:szCs w:val="24"/>
              </w:rPr>
              <w:t xml:space="preserve">: </w:t>
            </w:r>
            <w:proofErr w:type="spellStart"/>
            <w:r w:rsidRPr="009F0D08">
              <w:rPr>
                <w:rFonts w:ascii="Times New Roman" w:hAnsi="Times New Roman" w:cs="Times New Roman"/>
                <w:sz w:val="24"/>
                <w:szCs w:val="24"/>
                <w:lang w:val="en-US"/>
              </w:rPr>
              <w:t>szelyonvl</w:t>
            </w:r>
            <w:proofErr w:type="spellEnd"/>
            <w:r w:rsidRPr="009F0D08">
              <w:rPr>
                <w:rFonts w:ascii="Times New Roman" w:hAnsi="Times New Roman" w:cs="Times New Roman"/>
                <w:sz w:val="24"/>
                <w:szCs w:val="24"/>
              </w:rPr>
              <w:t>@</w:t>
            </w:r>
            <w:r w:rsidRPr="009F0D08">
              <w:rPr>
                <w:rFonts w:ascii="Times New Roman" w:hAnsi="Times New Roman" w:cs="Times New Roman"/>
                <w:sz w:val="24"/>
                <w:szCs w:val="24"/>
                <w:lang w:val="en-US"/>
              </w:rPr>
              <w:t>bk</w:t>
            </w:r>
            <w:r w:rsidRPr="009F0D08">
              <w:rPr>
                <w:rFonts w:ascii="Times New Roman" w:hAnsi="Times New Roman" w:cs="Times New Roman"/>
                <w:sz w:val="24"/>
                <w:szCs w:val="24"/>
              </w:rPr>
              <w:t>.</w:t>
            </w:r>
            <w:r w:rsidRPr="009F0D08">
              <w:rPr>
                <w:rFonts w:ascii="Times New Roman" w:hAnsi="Times New Roman" w:cs="Times New Roman"/>
                <w:sz w:val="24"/>
                <w:szCs w:val="24"/>
                <w:lang w:val="en-US"/>
              </w:rPr>
              <w:t>ru</w:t>
            </w:r>
            <w:r w:rsidRPr="009F0D08">
              <w:rPr>
                <w:rFonts w:ascii="Times New Roman" w:hAnsi="Times New Roman" w:cs="Times New Roman"/>
                <w:sz w:val="24"/>
                <w:szCs w:val="24"/>
              </w:rPr>
              <w:t xml:space="preserve"> </w:t>
            </w:r>
          </w:p>
          <w:p w14:paraId="03277E70"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1D2A41CB"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Генеральный директор</w:t>
            </w:r>
          </w:p>
          <w:p w14:paraId="792AB793"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76D18766"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___________________ /Юферов М.Ю./</w:t>
            </w:r>
          </w:p>
        </w:tc>
        <w:tc>
          <w:tcPr>
            <w:tcW w:w="4961" w:type="dxa"/>
          </w:tcPr>
          <w:p w14:paraId="5F443DC7" w14:textId="77777777" w:rsidR="009F0D08" w:rsidRPr="009F0D08" w:rsidRDefault="009F0D08" w:rsidP="009F0D08">
            <w:pPr>
              <w:spacing w:after="0" w:line="20" w:lineRule="atLeast"/>
              <w:ind w:left="-113"/>
              <w:contextualSpacing/>
              <w:rPr>
                <w:rFonts w:ascii="Times New Roman" w:hAnsi="Times New Roman" w:cs="Times New Roman"/>
                <w:b/>
                <w:bCs/>
                <w:sz w:val="24"/>
                <w:szCs w:val="24"/>
              </w:rPr>
            </w:pPr>
          </w:p>
          <w:p w14:paraId="5802E085"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Участник долевого строительства:</w:t>
            </w:r>
          </w:p>
          <w:p w14:paraId="016C375F"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2F94DDF4"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7D139415"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7324E90B"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6A0D3385"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177E5E25" w14:textId="77777777" w:rsidR="009F0D08" w:rsidRPr="009F0D08" w:rsidRDefault="009F0D08" w:rsidP="009F0D08">
            <w:pPr>
              <w:spacing w:after="0" w:line="20" w:lineRule="atLeast"/>
              <w:contextualSpacing/>
              <w:rPr>
                <w:rFonts w:ascii="Times New Roman" w:hAnsi="Times New Roman" w:cs="Times New Roman"/>
                <w:b/>
                <w:bCs/>
                <w:sz w:val="24"/>
                <w:szCs w:val="24"/>
              </w:rPr>
            </w:pPr>
          </w:p>
          <w:p w14:paraId="65EE6956"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t>________________________/____________/</w:t>
            </w:r>
          </w:p>
          <w:p w14:paraId="064BF56B" w14:textId="77777777" w:rsidR="009F0D08" w:rsidRPr="009F0D08" w:rsidRDefault="009F0D08" w:rsidP="009F0D08">
            <w:pPr>
              <w:spacing w:after="0" w:line="20" w:lineRule="atLeast"/>
              <w:contextualSpacing/>
              <w:rPr>
                <w:rFonts w:ascii="Times New Roman" w:hAnsi="Times New Roman" w:cs="Times New Roman"/>
                <w:b/>
                <w:bCs/>
                <w:sz w:val="24"/>
                <w:szCs w:val="24"/>
              </w:rPr>
            </w:pPr>
            <w:r w:rsidRPr="009F0D08">
              <w:rPr>
                <w:rFonts w:ascii="Times New Roman" w:hAnsi="Times New Roman" w:cs="Times New Roman"/>
                <w:b/>
                <w:bCs/>
                <w:sz w:val="24"/>
                <w:szCs w:val="24"/>
              </w:rPr>
              <w:br/>
              <w:t xml:space="preserve"> </w:t>
            </w:r>
          </w:p>
          <w:p w14:paraId="2B12AFF0" w14:textId="77777777" w:rsidR="009F0D08" w:rsidRPr="009F0D08" w:rsidRDefault="009F0D08" w:rsidP="009F0D08">
            <w:pPr>
              <w:spacing w:after="0" w:line="20" w:lineRule="atLeast"/>
              <w:contextualSpacing/>
              <w:rPr>
                <w:rFonts w:ascii="Times New Roman" w:hAnsi="Times New Roman" w:cs="Times New Roman"/>
                <w:b/>
                <w:bCs/>
                <w:sz w:val="24"/>
                <w:szCs w:val="24"/>
              </w:rPr>
            </w:pPr>
          </w:p>
        </w:tc>
      </w:tr>
    </w:tbl>
    <w:p w14:paraId="6480E252" w14:textId="77777777" w:rsidR="009F0D08" w:rsidRDefault="009F0D08" w:rsidP="009F0D08">
      <w:pPr>
        <w:spacing w:after="0" w:line="20" w:lineRule="atLeast"/>
        <w:contextualSpacing/>
        <w:jc w:val="right"/>
        <w:rPr>
          <w:b/>
          <w:bCs/>
        </w:rPr>
      </w:pPr>
    </w:p>
    <w:p w14:paraId="3F77620B" w14:textId="77777777" w:rsidR="009F0D08" w:rsidRDefault="009F0D08" w:rsidP="009F0D08">
      <w:pPr>
        <w:spacing w:after="0" w:line="20" w:lineRule="atLeast"/>
        <w:contextualSpacing/>
        <w:jc w:val="center"/>
        <w:rPr>
          <w:b/>
          <w:bCs/>
        </w:rPr>
      </w:pPr>
    </w:p>
    <w:p w14:paraId="1B6C5E9F" w14:textId="77777777" w:rsidR="004B6829" w:rsidRPr="004B6829" w:rsidRDefault="004B6829" w:rsidP="009F0D08">
      <w:pPr>
        <w:pStyle w:val="a5"/>
        <w:spacing w:line="20" w:lineRule="atLeast"/>
        <w:ind w:firstLine="851"/>
        <w:contextualSpacing/>
        <w:jc w:val="both"/>
        <w:rPr>
          <w:rFonts w:ascii="Times New Roman" w:hAnsi="Times New Roman" w:cs="Times New Roman"/>
          <w:sz w:val="24"/>
          <w:szCs w:val="24"/>
        </w:rPr>
      </w:pPr>
    </w:p>
    <w:p w14:paraId="582B95CF" w14:textId="77777777" w:rsidR="004B6829" w:rsidRPr="004B6829" w:rsidRDefault="004B6829" w:rsidP="009F0D08">
      <w:pPr>
        <w:pStyle w:val="a5"/>
        <w:spacing w:line="20" w:lineRule="atLeast"/>
        <w:ind w:firstLine="851"/>
        <w:contextualSpacing/>
        <w:jc w:val="both"/>
        <w:rPr>
          <w:rFonts w:ascii="Times New Roman" w:hAnsi="Times New Roman" w:cs="Times New Roman"/>
          <w:sz w:val="24"/>
          <w:szCs w:val="24"/>
        </w:rPr>
      </w:pPr>
    </w:p>
    <w:sectPr w:rsidR="004B6829" w:rsidRPr="004B68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C660D"/>
    <w:multiLevelType w:val="multilevel"/>
    <w:tmpl w:val="8A067B10"/>
    <w:lvl w:ilvl="0">
      <w:start w:val="2"/>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A86325"/>
    <w:multiLevelType w:val="hybridMultilevel"/>
    <w:tmpl w:val="8DD6C3B6"/>
    <w:lvl w:ilvl="0" w:tplc="786C2FD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2A496899"/>
    <w:multiLevelType w:val="hybridMultilevel"/>
    <w:tmpl w:val="F1B69A5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30561179"/>
    <w:multiLevelType w:val="hybridMultilevel"/>
    <w:tmpl w:val="1082B61E"/>
    <w:lvl w:ilvl="0" w:tplc="786C2FD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3EC13006"/>
    <w:multiLevelType w:val="hybridMultilevel"/>
    <w:tmpl w:val="2AFAFE36"/>
    <w:lvl w:ilvl="0" w:tplc="786C2FD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44327D35"/>
    <w:multiLevelType w:val="hybridMultilevel"/>
    <w:tmpl w:val="5A6AF270"/>
    <w:lvl w:ilvl="0" w:tplc="786C2FD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4AFA2A60"/>
    <w:multiLevelType w:val="hybridMultilevel"/>
    <w:tmpl w:val="B498C058"/>
    <w:lvl w:ilvl="0" w:tplc="786C2FD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54DD5F91"/>
    <w:multiLevelType w:val="hybridMultilevel"/>
    <w:tmpl w:val="28D8752E"/>
    <w:lvl w:ilvl="0" w:tplc="786C2FD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5A5D6760"/>
    <w:multiLevelType w:val="hybridMultilevel"/>
    <w:tmpl w:val="7700DF6A"/>
    <w:lvl w:ilvl="0" w:tplc="34B2F466">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607833B8"/>
    <w:multiLevelType w:val="hybridMultilevel"/>
    <w:tmpl w:val="C3DC66D2"/>
    <w:lvl w:ilvl="0" w:tplc="786C2FD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7C481DCC"/>
    <w:multiLevelType w:val="hybridMultilevel"/>
    <w:tmpl w:val="999A2A7A"/>
    <w:lvl w:ilvl="0" w:tplc="786C2FD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3"/>
  </w:num>
  <w:num w:numId="2">
    <w:abstractNumId w:val="6"/>
  </w:num>
  <w:num w:numId="3">
    <w:abstractNumId w:val="7"/>
  </w:num>
  <w:num w:numId="4">
    <w:abstractNumId w:val="10"/>
  </w:num>
  <w:num w:numId="5">
    <w:abstractNumId w:val="5"/>
  </w:num>
  <w:num w:numId="6">
    <w:abstractNumId w:val="4"/>
  </w:num>
  <w:num w:numId="7">
    <w:abstractNumId w:val="2"/>
  </w:num>
  <w:num w:numId="8">
    <w:abstractNumId w:val="1"/>
  </w:num>
  <w:num w:numId="9">
    <w:abstractNumId w:val="9"/>
  </w:num>
  <w:num w:numId="10">
    <w:abstractNumId w:val="0"/>
  </w:num>
  <w:num w:numId="1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829"/>
    <w:rsid w:val="004B6829"/>
    <w:rsid w:val="004F0042"/>
    <w:rsid w:val="0093580B"/>
    <w:rsid w:val="009D73ED"/>
    <w:rsid w:val="009F0D08"/>
    <w:rsid w:val="00BE497B"/>
    <w:rsid w:val="00CD5139"/>
    <w:rsid w:val="00E97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3A98F"/>
  <w15:chartTrackingRefBased/>
  <w15:docId w15:val="{354B4CAB-65B2-475A-8C68-195C5E3A3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B6829"/>
    <w:rPr>
      <w:color w:val="0563C1" w:themeColor="hyperlink"/>
      <w:u w:val="single"/>
    </w:rPr>
  </w:style>
  <w:style w:type="character" w:styleId="a4">
    <w:name w:val="Unresolved Mention"/>
    <w:basedOn w:val="a0"/>
    <w:uiPriority w:val="99"/>
    <w:semiHidden/>
    <w:unhideWhenUsed/>
    <w:rsid w:val="004B6829"/>
    <w:rPr>
      <w:color w:val="605E5C"/>
      <w:shd w:val="clear" w:color="auto" w:fill="E1DFDD"/>
    </w:rPr>
  </w:style>
  <w:style w:type="paragraph" w:styleId="a5">
    <w:name w:val="No Spacing"/>
    <w:uiPriority w:val="1"/>
    <w:qFormat/>
    <w:rsid w:val="004B6829"/>
    <w:pPr>
      <w:spacing w:after="0" w:line="240" w:lineRule="auto"/>
    </w:pPr>
  </w:style>
  <w:style w:type="paragraph" w:styleId="a6">
    <w:name w:val="List Paragraph"/>
    <w:basedOn w:val="a"/>
    <w:uiPriority w:val="34"/>
    <w:qFormat/>
    <w:rsid w:val="009F0D0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s-markdown-paragraph">
    <w:name w:val="ds-markdown-paragraph"/>
    <w:basedOn w:val="a"/>
    <w:rsid w:val="00BE49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BE49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583257">
      <w:bodyDiv w:val="1"/>
      <w:marLeft w:val="0"/>
      <w:marRight w:val="0"/>
      <w:marTop w:val="0"/>
      <w:marBottom w:val="0"/>
      <w:divBdr>
        <w:top w:val="none" w:sz="0" w:space="0" w:color="auto"/>
        <w:left w:val="none" w:sz="0" w:space="0" w:color="auto"/>
        <w:bottom w:val="none" w:sz="0" w:space="0" w:color="auto"/>
        <w:right w:val="none" w:sz="0" w:space="0" w:color="auto"/>
      </w:divBdr>
    </w:div>
    <w:div w:id="542131040">
      <w:bodyDiv w:val="1"/>
      <w:marLeft w:val="0"/>
      <w:marRight w:val="0"/>
      <w:marTop w:val="0"/>
      <w:marBottom w:val="0"/>
      <w:divBdr>
        <w:top w:val="none" w:sz="0" w:space="0" w:color="auto"/>
        <w:left w:val="none" w:sz="0" w:space="0" w:color="auto"/>
        <w:bottom w:val="none" w:sz="0" w:space="0" w:color="auto"/>
        <w:right w:val="none" w:sz="0" w:space="0" w:color="auto"/>
      </w:divBdr>
    </w:div>
    <w:div w:id="773406378">
      <w:bodyDiv w:val="1"/>
      <w:marLeft w:val="0"/>
      <w:marRight w:val="0"/>
      <w:marTop w:val="0"/>
      <w:marBottom w:val="0"/>
      <w:divBdr>
        <w:top w:val="none" w:sz="0" w:space="0" w:color="auto"/>
        <w:left w:val="none" w:sz="0" w:space="0" w:color="auto"/>
        <w:bottom w:val="none" w:sz="0" w:space="0" w:color="auto"/>
        <w:right w:val="none" w:sz="0" w:space="0" w:color="auto"/>
      </w:divBdr>
    </w:div>
    <w:div w:id="1166936249">
      <w:bodyDiv w:val="1"/>
      <w:marLeft w:val="0"/>
      <w:marRight w:val="0"/>
      <w:marTop w:val="0"/>
      <w:marBottom w:val="0"/>
      <w:divBdr>
        <w:top w:val="none" w:sz="0" w:space="0" w:color="auto"/>
        <w:left w:val="none" w:sz="0" w:space="0" w:color="auto"/>
        <w:bottom w:val="none" w:sz="0" w:space="0" w:color="auto"/>
        <w:right w:val="none" w:sz="0" w:space="0" w:color="auto"/>
      </w:divBdr>
    </w:div>
    <w:div w:id="118786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xn--80az8a.xn--d1aqf.xn--p1a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25</Pages>
  <Words>12067</Words>
  <Characters>68785</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примак</dc:creator>
  <cp:keywords/>
  <dc:description/>
  <cp:lastModifiedBy>владислав примак</cp:lastModifiedBy>
  <cp:revision>5</cp:revision>
  <dcterms:created xsi:type="dcterms:W3CDTF">2026-09-28T04:17:00Z</dcterms:created>
  <dcterms:modified xsi:type="dcterms:W3CDTF">2026-09-28T10:51:00Z</dcterms:modified>
</cp:coreProperties>
</file>