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13460" w14:textId="77777777" w:rsidR="0014047D" w:rsidRDefault="006C7E53">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Договор</w:t>
      </w:r>
    </w:p>
    <w:p w14:paraId="4D9317B9" w14:textId="7DB40B74" w:rsidR="0014047D" w:rsidRPr="00BD015B" w:rsidRDefault="006C7E53">
      <w:pPr>
        <w:spacing w:line="240" w:lineRule="auto"/>
        <w:jc w:val="center"/>
        <w:rPr>
          <w:rFonts w:ascii="Times New Roman" w:eastAsia="Times New Roman" w:hAnsi="Times New Roman" w:cs="Times New Roman"/>
          <w:b/>
          <w:bCs/>
          <w:sz w:val="21"/>
          <w:szCs w:val="21"/>
          <w:lang w:val="ru-RU"/>
        </w:rPr>
      </w:pPr>
      <w:r>
        <w:rPr>
          <w:rFonts w:ascii="Times New Roman" w:eastAsia="Times New Roman" w:hAnsi="Times New Roman" w:cs="Times New Roman"/>
          <w:b/>
          <w:bCs/>
          <w:sz w:val="21"/>
          <w:szCs w:val="21"/>
        </w:rPr>
        <w:t>участия в долевом строительстве №С-</w:t>
      </w:r>
      <w:r w:rsidR="00BD015B">
        <w:rPr>
          <w:rFonts w:ascii="Times New Roman" w:eastAsia="Times New Roman" w:hAnsi="Times New Roman" w:cs="Times New Roman"/>
          <w:b/>
          <w:bCs/>
          <w:sz w:val="21"/>
          <w:szCs w:val="21"/>
          <w:lang w:val="ru-RU"/>
        </w:rPr>
        <w:t>_</w:t>
      </w:r>
      <w:r>
        <w:rPr>
          <w:rFonts w:ascii="Times New Roman" w:eastAsia="Times New Roman" w:hAnsi="Times New Roman" w:cs="Times New Roman"/>
          <w:b/>
          <w:bCs/>
          <w:sz w:val="21"/>
          <w:szCs w:val="21"/>
        </w:rPr>
        <w:t>/</w:t>
      </w:r>
      <w:r w:rsidR="00BD015B">
        <w:rPr>
          <w:rFonts w:ascii="Times New Roman" w:eastAsia="Times New Roman" w:hAnsi="Times New Roman" w:cs="Times New Roman"/>
          <w:b/>
          <w:bCs/>
          <w:sz w:val="21"/>
          <w:szCs w:val="21"/>
          <w:lang w:val="ru-RU"/>
        </w:rPr>
        <w:t>_</w:t>
      </w:r>
    </w:p>
    <w:p w14:paraId="1F01EDAC" w14:textId="77777777" w:rsidR="0014047D" w:rsidRPr="00BD015B" w:rsidRDefault="0014047D">
      <w:pPr>
        <w:spacing w:line="240" w:lineRule="auto"/>
        <w:jc w:val="both"/>
        <w:rPr>
          <w:rFonts w:ascii="Times New Roman" w:eastAsia="Times New Roman" w:hAnsi="Times New Roman" w:cs="Times New Roman"/>
          <w:sz w:val="21"/>
          <w:szCs w:val="21"/>
          <w:lang w:val="ru-RU"/>
        </w:rPr>
      </w:pPr>
    </w:p>
    <w:tbl>
      <w:tblPr>
        <w:tblStyle w:val="a5"/>
        <w:tblW w:w="9466" w:type="dxa"/>
        <w:tblInd w:w="-5" w:type="dxa"/>
        <w:tblLayout w:type="fixed"/>
        <w:tblLook w:val="0400" w:firstRow="0" w:lastRow="0" w:firstColumn="0" w:lastColumn="0" w:noHBand="0" w:noVBand="1"/>
      </w:tblPr>
      <w:tblGrid>
        <w:gridCol w:w="3924"/>
        <w:gridCol w:w="5542"/>
      </w:tblGrid>
      <w:tr w:rsidR="0014047D" w14:paraId="7E0A45A5" w14:textId="77777777">
        <w:trPr>
          <w:trHeight w:val="247"/>
        </w:trPr>
        <w:tc>
          <w:tcPr>
            <w:tcW w:w="3924" w:type="dxa"/>
          </w:tcPr>
          <w:p w14:paraId="2807B4AE" w14:textId="77777777" w:rsidR="0014047D" w:rsidRDefault="006C7E53">
            <w:pPr>
              <w:spacing w:line="240" w:lineRule="auto"/>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Республика Башкортостан </w:t>
            </w:r>
          </w:p>
          <w:p w14:paraId="4AAB3ED8" w14:textId="77777777" w:rsidR="0014047D" w:rsidRDefault="006C7E53">
            <w:pPr>
              <w:spacing w:line="240" w:lineRule="auto"/>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город Уфа</w:t>
            </w:r>
          </w:p>
        </w:tc>
        <w:tc>
          <w:tcPr>
            <w:tcW w:w="5542" w:type="dxa"/>
          </w:tcPr>
          <w:p w14:paraId="2696B0D3" w14:textId="77777777" w:rsidR="0014047D" w:rsidRDefault="006C7E53">
            <w:pPr>
              <w:spacing w:line="240" w:lineRule="auto"/>
              <w:ind w:right="72"/>
              <w:jc w:val="right"/>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06 января 2026 года</w:t>
            </w:r>
          </w:p>
        </w:tc>
      </w:tr>
    </w:tbl>
    <w:p w14:paraId="6B1ED794" w14:textId="77777777" w:rsidR="0014047D" w:rsidRDefault="0014047D">
      <w:pPr>
        <w:spacing w:line="240" w:lineRule="auto"/>
        <w:jc w:val="both"/>
        <w:rPr>
          <w:rFonts w:ascii="Times New Roman" w:eastAsia="Times New Roman" w:hAnsi="Times New Roman" w:cs="Times New Roman"/>
          <w:sz w:val="21"/>
          <w:szCs w:val="21"/>
        </w:rPr>
      </w:pPr>
    </w:p>
    <w:p w14:paraId="194146B9"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Общество с Ограниченной Ответственностью Специализированный застройщик «Строительное управление №1» (ООО СЗ «СУ №1»)</w:t>
      </w:r>
      <w:r>
        <w:rPr>
          <w:rFonts w:ascii="Times New Roman" w:eastAsia="Times New Roman" w:hAnsi="Times New Roman" w:cs="Times New Roman"/>
          <w:sz w:val="21"/>
          <w:szCs w:val="21"/>
        </w:rPr>
        <w:t xml:space="preserve">, в лице генерального директора Арсланова Марата Хамитовича, действующего на основании Устава, именуемое в дальнейшем </w:t>
      </w:r>
      <w:r>
        <w:rPr>
          <w:rFonts w:ascii="Times New Roman" w:eastAsia="Times New Roman" w:hAnsi="Times New Roman" w:cs="Times New Roman"/>
          <w:b/>
          <w:bCs/>
          <w:sz w:val="21"/>
          <w:szCs w:val="21"/>
        </w:rPr>
        <w:t>«Застройщик»</w:t>
      </w:r>
      <w:r>
        <w:rPr>
          <w:rFonts w:ascii="Times New Roman" w:eastAsia="Times New Roman" w:hAnsi="Times New Roman" w:cs="Times New Roman"/>
          <w:sz w:val="21"/>
          <w:szCs w:val="21"/>
        </w:rPr>
        <w:t xml:space="preserve">, с одной стороны, и  </w:t>
      </w:r>
    </w:p>
    <w:p w14:paraId="7842E7B8" w14:textId="50A26EB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гражданин(-ка) Российской Федерации: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дата рождения: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г., место рождения: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паспорт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выдан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код подразделения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зарегистрированный по адресу: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СНИЛС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ИНН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и</w:t>
      </w:r>
    </w:p>
    <w:p w14:paraId="5072EAFF" w14:textId="77777777" w:rsidR="00BD015B" w:rsidRDefault="00BD015B" w:rsidP="00BD015B">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гражданин(-ка) Российской Федерации: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дата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г., место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и</w:t>
      </w:r>
    </w:p>
    <w:p w14:paraId="25326C41"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именуемые в дальнейшем </w:t>
      </w:r>
      <w:r>
        <w:rPr>
          <w:rFonts w:ascii="Times New Roman" w:eastAsia="Times New Roman" w:hAnsi="Times New Roman" w:cs="Times New Roman"/>
          <w:b/>
          <w:bCs/>
          <w:sz w:val="21"/>
          <w:szCs w:val="21"/>
        </w:rPr>
        <w:t>«Участник долевого строительства»</w:t>
      </w:r>
      <w:r>
        <w:rPr>
          <w:rFonts w:ascii="Times New Roman" w:eastAsia="Times New Roman" w:hAnsi="Times New Roman" w:cs="Times New Roman"/>
          <w:sz w:val="21"/>
          <w:szCs w:val="21"/>
        </w:rPr>
        <w:t xml:space="preserve">, с другой стороны, вместе в тексте настоящего Договора именуемые </w:t>
      </w:r>
      <w:r>
        <w:rPr>
          <w:rFonts w:ascii="Times New Roman" w:eastAsia="Times New Roman" w:hAnsi="Times New Roman" w:cs="Times New Roman"/>
          <w:b/>
          <w:bCs/>
          <w:sz w:val="21"/>
          <w:szCs w:val="21"/>
        </w:rPr>
        <w:t>«Стороны»</w:t>
      </w:r>
      <w:r>
        <w:rPr>
          <w:rFonts w:ascii="Times New Roman" w:eastAsia="Times New Roman" w:hAnsi="Times New Roman" w:cs="Times New Roman"/>
          <w:sz w:val="21"/>
          <w:szCs w:val="21"/>
        </w:rPr>
        <w:t>, заключили настоящий договор о нижеследующем:</w:t>
      </w:r>
    </w:p>
    <w:p w14:paraId="1A6FBC4D" w14:textId="77777777" w:rsidR="0014047D" w:rsidRDefault="0014047D">
      <w:pPr>
        <w:spacing w:line="240" w:lineRule="auto"/>
        <w:jc w:val="both"/>
        <w:rPr>
          <w:rFonts w:ascii="Times New Roman" w:eastAsia="Times New Roman" w:hAnsi="Times New Roman" w:cs="Times New Roman"/>
          <w:sz w:val="21"/>
          <w:szCs w:val="21"/>
        </w:rPr>
      </w:pPr>
    </w:p>
    <w:p w14:paraId="4B97A2C6" w14:textId="77777777" w:rsidR="0014047D" w:rsidRDefault="006C7E53">
      <w:pPr>
        <w:numPr>
          <w:ilvl w:val="0"/>
          <w:numId w:val="2"/>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ОСНОВНЫЕ ТЕРМИНЫ И ОПРЕДЕЛЕНИЯ</w:t>
      </w:r>
    </w:p>
    <w:p w14:paraId="134C66BD" w14:textId="77777777" w:rsidR="0014047D" w:rsidRDefault="0014047D">
      <w:pPr>
        <w:spacing w:line="240" w:lineRule="auto"/>
        <w:jc w:val="both"/>
        <w:rPr>
          <w:rFonts w:ascii="Times New Roman" w:eastAsia="Times New Roman" w:hAnsi="Times New Roman" w:cs="Times New Roman"/>
          <w:sz w:val="21"/>
          <w:szCs w:val="21"/>
        </w:rPr>
      </w:pPr>
    </w:p>
    <w:p w14:paraId="750E2E35" w14:textId="77777777" w:rsidR="0014047D" w:rsidRDefault="006C7E53">
      <w:pPr>
        <w:numPr>
          <w:ilvl w:val="0"/>
          <w:numId w:val="1"/>
        </w:numPr>
        <w:spacing w:line="240" w:lineRule="auto"/>
        <w:ind w:left="0"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Если в тексте настоящего Договора не указано иное, то термины и определения имеют следующее значение:</w:t>
      </w:r>
    </w:p>
    <w:p w14:paraId="3C0FA762"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Квартира</w:t>
      </w:r>
      <w:r>
        <w:rPr>
          <w:rFonts w:ascii="Times New Roman" w:eastAsia="Times New Roman" w:hAnsi="Times New Roman" w:cs="Times New Roman"/>
          <w:sz w:val="21"/>
          <w:szCs w:val="21"/>
        </w:rPr>
        <w:t xml:space="preserve"> – объект долевого строительства, то есть жилое помещение, входящее в состав Многоквартирного жилого дома, подлежащее передаче Участнику долевого строительства после получения разрешения на ввод в эксплуатацию Многоквартирного жилого дома.</w:t>
      </w:r>
    </w:p>
    <w:p w14:paraId="3F952575"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Общая проектная площадь</w:t>
      </w:r>
      <w:r>
        <w:rPr>
          <w:rFonts w:ascii="Times New Roman" w:eastAsia="Times New Roman" w:hAnsi="Times New Roman" w:cs="Times New Roman"/>
          <w:sz w:val="21"/>
          <w:szCs w:val="21"/>
        </w:rPr>
        <w:t xml:space="preserve"> - под термином «Общая проектная площадь» в настоящем договоре понимается общая площадь квартиры указанная в проектно-сметной документации на строящийся Многоквартирный жилой дом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57CABE96" w14:textId="77777777" w:rsidR="0014047D" w:rsidRDefault="006C7E53">
      <w:pPr>
        <w:spacing w:line="240" w:lineRule="auto"/>
        <w:ind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и номер квартиры являются условными и подлежат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w:t>
      </w:r>
    </w:p>
    <w:p w14:paraId="17FE6C77"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Общая фактическая площадь</w:t>
      </w:r>
      <w:r>
        <w:rPr>
          <w:rFonts w:ascii="Times New Roman" w:eastAsia="Times New Roman" w:hAnsi="Times New Roman" w:cs="Times New Roman"/>
          <w:sz w:val="21"/>
          <w:szCs w:val="21"/>
        </w:rPr>
        <w:t xml:space="preserve"> - под термином «Общая фактическая площадь» в настоящем договоре понимается общая площадь квартиры, указанная в техническом паспорте (техническом описании) на многоквартирный жилой дом, изготовленном предприятием по технической инвентаризации, учету и оценке объектов недвижимости по заказу Застройщика и в акте приема-передачи Объекта долевого строительства,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p>
    <w:p w14:paraId="1693E142" w14:textId="77777777" w:rsidR="0014047D" w:rsidRDefault="006C7E53">
      <w:pPr>
        <w:numPr>
          <w:ilvl w:val="2"/>
          <w:numId w:val="2"/>
        </w:numPr>
        <w:pBdr>
          <w:top w:val="nil"/>
          <w:left w:val="nil"/>
          <w:bottom w:val="nil"/>
          <w:right w:val="nil"/>
          <w:between w:val="nil"/>
        </w:pBdr>
        <w:spacing w:line="240" w:lineRule="auto"/>
        <w:ind w:left="0" w:firstLine="705"/>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Застройщик</w:t>
      </w:r>
      <w:r>
        <w:rPr>
          <w:rFonts w:ascii="Times New Roman" w:eastAsia="Times New Roman" w:hAnsi="Times New Roman" w:cs="Times New Roman"/>
          <w:color w:val="000000"/>
          <w:sz w:val="21"/>
          <w:szCs w:val="21"/>
        </w:rPr>
        <w:t xml:space="preserve"> - юридическое лицо: </w:t>
      </w:r>
      <w:r>
        <w:rPr>
          <w:rFonts w:ascii="Times New Roman" w:eastAsia="Times New Roman" w:hAnsi="Times New Roman" w:cs="Times New Roman"/>
          <w:b/>
          <w:bCs/>
          <w:sz w:val="21"/>
          <w:szCs w:val="21"/>
        </w:rPr>
        <w:t>Общество с Ограниченной Ответственностью Специализированный застройщик «Строительное управление №1»</w:t>
      </w:r>
      <w:r>
        <w:rPr>
          <w:rFonts w:ascii="Times New Roman" w:eastAsia="Times New Roman" w:hAnsi="Times New Roman" w:cs="Times New Roman"/>
          <w:b/>
          <w:bCs/>
          <w:color w:val="000000"/>
          <w:sz w:val="21"/>
          <w:szCs w:val="21"/>
        </w:rPr>
        <w:t xml:space="preserve"> (</w:t>
      </w:r>
      <w:r>
        <w:rPr>
          <w:rFonts w:ascii="Times New Roman" w:eastAsia="Times New Roman" w:hAnsi="Times New Roman" w:cs="Times New Roman"/>
          <w:b/>
          <w:bCs/>
          <w:sz w:val="21"/>
          <w:szCs w:val="21"/>
        </w:rPr>
        <w:t>ООО СЗ «СУ №1»</w:t>
      </w:r>
      <w:r>
        <w:rPr>
          <w:rFonts w:ascii="Times New Roman" w:eastAsia="Times New Roman" w:hAnsi="Times New Roman" w:cs="Times New Roman"/>
          <w:b/>
          <w:bCs/>
          <w:color w:val="000000"/>
          <w:sz w:val="21"/>
          <w:szCs w:val="21"/>
        </w:rPr>
        <w:t>)</w:t>
      </w:r>
      <w:r>
        <w:rPr>
          <w:rFonts w:ascii="Times New Roman" w:eastAsia="Times New Roman" w:hAnsi="Times New Roman" w:cs="Times New Roman"/>
          <w:color w:val="000000"/>
          <w:sz w:val="21"/>
          <w:szCs w:val="21"/>
        </w:rPr>
        <w:t xml:space="preserve">, имеющее на праве собственности земельный участок и привлекающее денежные средства участников долевого строительства в соответствии с Федеральным законом от 30 декабря 2004 г. N 214-ФЗ "Об участии в </w:t>
      </w:r>
      <w:r>
        <w:rPr>
          <w:rFonts w:ascii="Times New Roman" w:eastAsia="Times New Roman" w:hAnsi="Times New Roman" w:cs="Times New Roman"/>
          <w:color w:val="000000"/>
          <w:sz w:val="21"/>
          <w:szCs w:val="21"/>
        </w:rPr>
        <w:lastRenderedPageBreak/>
        <w:t>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на указанном выше земельном участке Дома на основании полученного разрешения на строительство.</w:t>
      </w:r>
    </w:p>
    <w:p w14:paraId="42355427" w14:textId="77777777" w:rsidR="0014047D" w:rsidRDefault="006C7E53">
      <w:pPr>
        <w:numPr>
          <w:ilvl w:val="2"/>
          <w:numId w:val="2"/>
        </w:numPr>
        <w:pBdr>
          <w:top w:val="nil"/>
          <w:left w:val="nil"/>
          <w:bottom w:val="nil"/>
          <w:right w:val="nil"/>
          <w:between w:val="nil"/>
        </w:pBdr>
        <w:spacing w:line="240" w:lineRule="auto"/>
        <w:ind w:left="0" w:firstLine="705"/>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Участник долевого строительства</w:t>
      </w:r>
      <w:r>
        <w:rPr>
          <w:rFonts w:ascii="Times New Roman" w:eastAsia="Times New Roman" w:hAnsi="Times New Roman" w:cs="Times New Roman"/>
          <w:color w:val="000000"/>
          <w:sz w:val="21"/>
          <w:szCs w:val="21"/>
        </w:rPr>
        <w:t xml:space="preserve"> – физическое (-ие) лицо (-а), осуществляющее (-ие) по настоящему договору долевое финансирование Квартиры за счет собственных средств и кредитных средств Банка.</w:t>
      </w:r>
    </w:p>
    <w:p w14:paraId="12EA3855" w14:textId="77777777" w:rsidR="0014047D" w:rsidRDefault="006C7E53">
      <w:pPr>
        <w:numPr>
          <w:ilvl w:val="2"/>
          <w:numId w:val="2"/>
        </w:numPr>
        <w:pBdr>
          <w:top w:val="nil"/>
          <w:left w:val="nil"/>
          <w:bottom w:val="nil"/>
          <w:right w:val="nil"/>
          <w:between w:val="nil"/>
        </w:pBdr>
        <w:spacing w:line="240" w:lineRule="auto"/>
        <w:ind w:left="0" w:firstLine="705"/>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Заемщик/Созаемщики</w:t>
      </w:r>
      <w:r>
        <w:rPr>
          <w:rFonts w:ascii="Times New Roman" w:eastAsia="Times New Roman" w:hAnsi="Times New Roman" w:cs="Times New Roman"/>
          <w:color w:val="000000"/>
          <w:sz w:val="21"/>
          <w:szCs w:val="21"/>
        </w:rPr>
        <w:t xml:space="preserve"> – физическое (-ие) лицо (-а), заключивший (-е) с Банком Кредитный договор с целью долевого участия в строительстве Квартиры.</w:t>
      </w:r>
    </w:p>
    <w:p w14:paraId="3E7FD864" w14:textId="77777777" w:rsidR="0014047D" w:rsidRDefault="006C7E53">
      <w:pPr>
        <w:numPr>
          <w:ilvl w:val="2"/>
          <w:numId w:val="2"/>
        </w:numPr>
        <w:pBdr>
          <w:top w:val="nil"/>
          <w:left w:val="nil"/>
          <w:bottom w:val="nil"/>
          <w:right w:val="nil"/>
          <w:between w:val="nil"/>
        </w:pBdr>
        <w:spacing w:line="240" w:lineRule="auto"/>
        <w:ind w:left="0" w:firstLine="705"/>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 xml:space="preserve">Банк </w:t>
      </w:r>
      <w:r>
        <w:rPr>
          <w:rFonts w:ascii="Times New Roman" w:eastAsia="Times New Roman" w:hAnsi="Times New Roman" w:cs="Times New Roman"/>
          <w:color w:val="000000"/>
          <w:sz w:val="21"/>
          <w:szCs w:val="21"/>
        </w:rPr>
        <w:t>– Публичное акционерное общество «Сбербанк России», осуществляющее выдачу кредита на приобретение Участником долевого строительства Квартиры.</w:t>
      </w:r>
    </w:p>
    <w:p w14:paraId="499D410E" w14:textId="77777777" w:rsidR="0014047D" w:rsidRDefault="006C7E53">
      <w:pPr>
        <w:numPr>
          <w:ilvl w:val="2"/>
          <w:numId w:val="2"/>
        </w:numPr>
        <w:pBdr>
          <w:top w:val="nil"/>
          <w:left w:val="nil"/>
          <w:bottom w:val="nil"/>
          <w:right w:val="nil"/>
          <w:between w:val="nil"/>
        </w:pBdr>
        <w:spacing w:line="240" w:lineRule="auto"/>
        <w:ind w:left="0" w:firstLine="705"/>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Цена Договора</w:t>
      </w:r>
      <w:r>
        <w:rPr>
          <w:rFonts w:ascii="Times New Roman" w:eastAsia="Times New Roman" w:hAnsi="Times New Roman" w:cs="Times New Roman"/>
          <w:color w:val="000000"/>
          <w:sz w:val="21"/>
          <w:szCs w:val="21"/>
        </w:rPr>
        <w:t xml:space="preserve"> - размер денежных средств, подлежащих уплате Участником долевого строительства по настоящему договору. Определяется как произведение размера общей проектной площади Квартиры на стоимость 1 кв. м общей проектной площади Квартиры.</w:t>
      </w:r>
    </w:p>
    <w:p w14:paraId="30D58FE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BFF48C6" w14:textId="77777777" w:rsidR="0014047D" w:rsidRDefault="006C7E53">
      <w:pPr>
        <w:numPr>
          <w:ilvl w:val="0"/>
          <w:numId w:val="2"/>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ПРАВОВЫЕ ОСНОВАНИЯ К ЗАКЛЮЧЕНИЮ ДОГОВОРА</w:t>
      </w:r>
    </w:p>
    <w:p w14:paraId="5B9786F4"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5F21333A"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 заключении договора Стороны руководствовались:</w:t>
      </w:r>
    </w:p>
    <w:p w14:paraId="17B72A30" w14:textId="77777777" w:rsidR="0014047D" w:rsidRDefault="006C7E53">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Гражданским кодексом Российской Федерации;</w:t>
      </w:r>
    </w:p>
    <w:p w14:paraId="68DA3F6A" w14:textId="77777777" w:rsidR="0014047D" w:rsidRDefault="006C7E53">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Федеральным законом РФ от 30 декабря 2004 года № 214-ФЗ «Об участии в долевом строительстве многоквартирных домов иных объектов недвижимости и о внесении изменений в некоторые законодательные акты Российской Федерации»;</w:t>
      </w:r>
    </w:p>
    <w:p w14:paraId="17BFA665" w14:textId="77777777" w:rsidR="0014047D" w:rsidRDefault="006C7E53">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Законом Российской Федерации от 7 февраля 1992г. №2300-1 «О защите прав потребителей».</w:t>
      </w:r>
    </w:p>
    <w:p w14:paraId="2E5F1ED9"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гарантирует, что квартира, указанная в пункте 3.2 не является предметом договора участия в долевом строительстве с третьими лицами.</w:t>
      </w:r>
    </w:p>
    <w:p w14:paraId="122F407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располагает всеми необходимыми юридически действительными правами и полномочиями, разрешениями и документами, в частности:</w:t>
      </w:r>
    </w:p>
    <w:p w14:paraId="39C95366" w14:textId="77777777" w:rsidR="0014047D" w:rsidRDefault="006C7E53">
      <w:pPr>
        <w:numPr>
          <w:ilvl w:val="0"/>
          <w:numId w:val="5"/>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 xml:space="preserve">разрешение на строительство </w:t>
      </w:r>
      <w:r>
        <w:rPr>
          <w:rFonts w:ascii="Times New Roman" w:eastAsia="Times New Roman" w:hAnsi="Times New Roman" w:cs="Times New Roman"/>
          <w:sz w:val="21"/>
          <w:szCs w:val="21"/>
        </w:rPr>
        <w:t>02-55-1482Ж-2025 от 24.12.2025г.</w:t>
      </w:r>
      <w:r>
        <w:rPr>
          <w:rFonts w:ascii="Times New Roman" w:eastAsia="Times New Roman" w:hAnsi="Times New Roman" w:cs="Times New Roman"/>
          <w:color w:val="000000"/>
          <w:sz w:val="21"/>
          <w:szCs w:val="21"/>
        </w:rPr>
        <w:t xml:space="preserve"> выданное </w:t>
      </w:r>
      <w:r>
        <w:rPr>
          <w:rFonts w:ascii="Times New Roman" w:eastAsia="Times New Roman" w:hAnsi="Times New Roman" w:cs="Times New Roman"/>
          <w:sz w:val="21"/>
          <w:szCs w:val="21"/>
        </w:rPr>
        <w:t>Администрацией городского округа города Уфы Республики Башкортостан</w:t>
      </w:r>
      <w:r>
        <w:rPr>
          <w:rFonts w:ascii="Times New Roman" w:eastAsia="Times New Roman" w:hAnsi="Times New Roman" w:cs="Times New Roman"/>
          <w:color w:val="000000"/>
          <w:sz w:val="21"/>
          <w:szCs w:val="21"/>
        </w:rPr>
        <w:t>;</w:t>
      </w:r>
    </w:p>
    <w:p w14:paraId="7B914A0A" w14:textId="77777777" w:rsidR="0014047D" w:rsidRDefault="006C7E53">
      <w:pPr>
        <w:numPr>
          <w:ilvl w:val="0"/>
          <w:numId w:val="5"/>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 xml:space="preserve">правом </w:t>
      </w:r>
      <w:r>
        <w:rPr>
          <w:rFonts w:ascii="Times New Roman" w:eastAsia="Times New Roman" w:hAnsi="Times New Roman" w:cs="Times New Roman"/>
          <w:sz w:val="21"/>
          <w:szCs w:val="21"/>
        </w:rPr>
        <w:t>собственности</w:t>
      </w:r>
      <w:r>
        <w:rPr>
          <w:rFonts w:ascii="Times New Roman" w:eastAsia="Times New Roman" w:hAnsi="Times New Roman" w:cs="Times New Roman"/>
          <w:color w:val="000000"/>
          <w:sz w:val="21"/>
          <w:szCs w:val="21"/>
        </w:rPr>
        <w:t xml:space="preserve"> земельного участка с кадастровым номером </w:t>
      </w:r>
      <w:r>
        <w:rPr>
          <w:rFonts w:ascii="Times New Roman" w:eastAsia="Times New Roman" w:hAnsi="Times New Roman" w:cs="Times New Roman"/>
          <w:sz w:val="21"/>
          <w:szCs w:val="21"/>
        </w:rPr>
        <w:t>02:55:010909:860</w:t>
      </w:r>
      <w:r>
        <w:rPr>
          <w:rFonts w:ascii="Times New Roman" w:eastAsia="Times New Roman" w:hAnsi="Times New Roman" w:cs="Times New Roman"/>
          <w:color w:val="000000"/>
          <w:sz w:val="21"/>
          <w:szCs w:val="21"/>
        </w:rPr>
        <w:t xml:space="preserve">, расположенного по адресу: </w:t>
      </w:r>
      <w:r>
        <w:rPr>
          <w:rFonts w:ascii="Times New Roman" w:eastAsia="Times New Roman" w:hAnsi="Times New Roman" w:cs="Times New Roman"/>
          <w:sz w:val="21"/>
          <w:szCs w:val="21"/>
        </w:rPr>
        <w:t>Республика Башкортостан, Городской округ город Уфа, г. Уфа, ул. Сун-Ят-Сена, з/у 14</w:t>
      </w:r>
      <w:r>
        <w:rPr>
          <w:rFonts w:ascii="Times New Roman" w:eastAsia="Times New Roman" w:hAnsi="Times New Roman" w:cs="Times New Roman"/>
          <w:color w:val="000000"/>
          <w:sz w:val="21"/>
          <w:szCs w:val="21"/>
        </w:rPr>
        <w:t xml:space="preserve">, общей площадью </w:t>
      </w:r>
      <w:r>
        <w:rPr>
          <w:rFonts w:ascii="Times New Roman" w:eastAsia="Times New Roman" w:hAnsi="Times New Roman" w:cs="Times New Roman"/>
          <w:sz w:val="21"/>
          <w:szCs w:val="21"/>
        </w:rPr>
        <w:t>3657</w:t>
      </w:r>
      <w:r>
        <w:rPr>
          <w:rFonts w:ascii="Times New Roman" w:eastAsia="Times New Roman" w:hAnsi="Times New Roman" w:cs="Times New Roman"/>
          <w:color w:val="000000"/>
          <w:sz w:val="21"/>
          <w:szCs w:val="21"/>
        </w:rPr>
        <w:t xml:space="preserve"> кв.м., находится у Застройщика в </w:t>
      </w:r>
      <w:r>
        <w:rPr>
          <w:rFonts w:ascii="Times New Roman" w:eastAsia="Times New Roman" w:hAnsi="Times New Roman" w:cs="Times New Roman"/>
          <w:sz w:val="21"/>
          <w:szCs w:val="21"/>
        </w:rPr>
        <w:t>собственности</w:t>
      </w:r>
      <w:r>
        <w:rPr>
          <w:rFonts w:ascii="Times New Roman" w:eastAsia="Times New Roman" w:hAnsi="Times New Roman" w:cs="Times New Roman"/>
          <w:color w:val="000000"/>
          <w:sz w:val="21"/>
          <w:szCs w:val="21"/>
        </w:rPr>
        <w:t xml:space="preserve">, что подтверждается зарегистрированным в установленном законом порядке в Управлении Федеральной службы государственной регистрации, кадастра и картографии по Республике Башкортостан правом собственности земельного участка </w:t>
      </w:r>
      <w:r>
        <w:rPr>
          <w:rFonts w:ascii="Times New Roman" w:eastAsia="Times New Roman" w:hAnsi="Times New Roman" w:cs="Times New Roman"/>
          <w:sz w:val="21"/>
          <w:szCs w:val="21"/>
        </w:rPr>
        <w:t>02:55:010909:860-02/374/2024-1 от 12 сентября 2024 года</w:t>
      </w:r>
      <w:r>
        <w:rPr>
          <w:rFonts w:ascii="Times New Roman" w:eastAsia="Times New Roman" w:hAnsi="Times New Roman" w:cs="Times New Roman"/>
          <w:color w:val="000000"/>
          <w:sz w:val="21"/>
          <w:szCs w:val="21"/>
        </w:rPr>
        <w:t>.</w:t>
      </w:r>
    </w:p>
    <w:p w14:paraId="0FD2679C" w14:textId="77777777" w:rsidR="0014047D" w:rsidRDefault="006C7E53">
      <w:pPr>
        <w:numPr>
          <w:ilvl w:val="0"/>
          <w:numId w:val="5"/>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 xml:space="preserve">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 и размещена в установленном порядке на сайте </w:t>
      </w:r>
      <w:hyperlink r:id="rId7">
        <w:r>
          <w:rPr>
            <w:rFonts w:ascii="Times New Roman" w:eastAsia="Times New Roman" w:hAnsi="Times New Roman" w:cs="Times New Roman"/>
            <w:color w:val="0000FF"/>
            <w:sz w:val="21"/>
            <w:szCs w:val="21"/>
            <w:u w:val="single"/>
          </w:rPr>
          <w:t>https://наш.дом.рф</w:t>
        </w:r>
      </w:hyperlink>
      <w:r>
        <w:rPr>
          <w:rFonts w:ascii="Times New Roman" w:eastAsia="Times New Roman" w:hAnsi="Times New Roman" w:cs="Times New Roman"/>
          <w:color w:val="000000"/>
          <w:sz w:val="21"/>
          <w:szCs w:val="21"/>
        </w:rPr>
        <w:t>;</w:t>
      </w:r>
    </w:p>
    <w:p w14:paraId="15DD7675" w14:textId="77777777" w:rsidR="0014047D" w:rsidRDefault="006C7E53">
      <w:pPr>
        <w:numPr>
          <w:ilvl w:val="0"/>
          <w:numId w:val="5"/>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иными документами, которые могут быть представлены для ознакомления Участнику долевого строительства.</w:t>
      </w:r>
    </w:p>
    <w:p w14:paraId="6C16357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Участник долевого строительства одобряет имеющиеся на день подписания Договора и дает свое безусловное согласие Застройщику на будущие сделки по обременению Земельных участков, на которых осуществляется строительство Дома, его частей, а также по распоряжению Застройщиком Земельными участками, на которых осуществляется строительство Дома, их частями, в том числе, но не исключительно на совершение следующих действий: </w:t>
      </w:r>
    </w:p>
    <w:p w14:paraId="2B0E7465" w14:textId="77777777" w:rsidR="0014047D" w:rsidRDefault="006C7E53">
      <w:pPr>
        <w:numPr>
          <w:ilvl w:val="0"/>
          <w:numId w:val="6"/>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объединение Земельных участков со смежными земельными участками с образованием из них нового земельного участка и на постановку вновь образованного земельного участка на кадастровый учет;</w:t>
      </w:r>
    </w:p>
    <w:p w14:paraId="64940FE5" w14:textId="77777777" w:rsidR="0014047D" w:rsidRDefault="006C7E53">
      <w:pPr>
        <w:numPr>
          <w:ilvl w:val="0"/>
          <w:numId w:val="6"/>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 xml:space="preserve">проведение комплекса мероприятий, направленных на межевание, размежевание Земельных участков, на которых осуществляется строительство Дома, и на постановку вновь образованных земельных участков на кадастровый учет, тем самым подтверждая, что право Участника долевого строительства на общее имущество не будет распространяться на отмежеванные части </w:t>
      </w:r>
      <w:r>
        <w:rPr>
          <w:rFonts w:ascii="Times New Roman" w:eastAsia="Times New Roman" w:hAnsi="Times New Roman" w:cs="Times New Roman"/>
          <w:color w:val="000000"/>
          <w:sz w:val="21"/>
          <w:szCs w:val="21"/>
        </w:rPr>
        <w:lastRenderedPageBreak/>
        <w:t>Земельных участков, а также на строения, расположенные на них, за исключением земельного участка, относящегося непосредственно к Дому, с прилегающей территорией, предназначенной для благоустройства, обслуживания и эксплуатации Дома;</w:t>
      </w:r>
    </w:p>
    <w:p w14:paraId="1F32AFCA" w14:textId="77777777" w:rsidR="0014047D" w:rsidRDefault="006C7E53">
      <w:pPr>
        <w:numPr>
          <w:ilvl w:val="0"/>
          <w:numId w:val="6"/>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оформление и получение землеустроительного (межевого) дела, межевого плана, внесение изменений в Единый государственный реестр недвижимости, внесение сведений о ранее учтенных объектах недвижимости, постановку на государственный кадастровый учет объекта недвижимости, снятие с кадастрового учета объекта недвижимости, исправление технических и кадастровых ошибок в кадастровых сведениях, подписание и подача заявления о приостановлении и возобновлении государственной регистрации, заявления об отказе в государственной регистрации права, получение уведомлений (сообщений) о приостановлении государственной регистрации, получение постановлений об отказе в государственной регистрации.</w:t>
      </w:r>
    </w:p>
    <w:p w14:paraId="768EABED"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пришли к соглашению, что в связи с возможным преобразованием Земельных участков, Цена Договора остается неизменной (не подлежит ни уменьшению, ни увеличению).</w:t>
      </w:r>
    </w:p>
    <w:p w14:paraId="5A66913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Подписывая Договор, Участник долевого строительства заверяет Застройщика о том, что он:</w:t>
      </w:r>
    </w:p>
    <w:p w14:paraId="2BDED1F7"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ознакомлен с документами, перечисленными в п. 2.3 Договора, в. т.ч. с проектной декларацией на Дом;</w:t>
      </w:r>
    </w:p>
    <w:p w14:paraId="1E29AD6D"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до заключения Договора получил от Застройщика всю необходимую, полную и удовлетворяющую его информацию;</w:t>
      </w:r>
    </w:p>
    <w:p w14:paraId="3FEEE705"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4B217C0A"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обладает полной дееспособностью и способен понимать значение своих действий и руководить ими;</w:t>
      </w:r>
    </w:p>
    <w:p w14:paraId="5EA06193"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получил все согласия (разрешения) третьих лиц, необходимые в соответствии с действующим законодательством РФ;</w:t>
      </w:r>
    </w:p>
    <w:p w14:paraId="49CC2B5B"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действует в свободной воле и на основании собственной инициативы, не под влиянием существенного заблуждения, обмана, насилия, угрозы или неблагоприятных обстоятельств.</w:t>
      </w:r>
    </w:p>
    <w:p w14:paraId="38A80B90"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21D0746C"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ПРЕДМЕТ ДОГОВОРА</w:t>
      </w:r>
    </w:p>
    <w:p w14:paraId="550F164B"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3ED72AE4"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 настоящему Договору Застройщик обязуется своими силами и с привлечением других лиц построить Многоквартирный жилой дом и после получения разрешения на ввод его в эксплуатацию передать предусмотренный п. 3.2 Договора Объект долевого строительства Участнику долевого строительства в предусмотренный Договором срок, а Участник долевого строительства обязуется уплатить обусловленную Договором цену и принять Объект долевого строительства в установленные договором сроки.</w:t>
      </w:r>
    </w:p>
    <w:p w14:paraId="5F953907" w14:textId="24A4918C"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Объект долевого строительства - жилое помещение (Квартира) с условным номером: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color w:val="000000"/>
          <w:sz w:val="21"/>
          <w:szCs w:val="21"/>
        </w:rPr>
        <w:t xml:space="preserve">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color w:val="000000"/>
          <w:sz w:val="21"/>
          <w:szCs w:val="21"/>
        </w:rPr>
        <w:t>)</w:t>
      </w:r>
      <w:r>
        <w:rPr>
          <w:rFonts w:ascii="Times New Roman" w:eastAsia="Times New Roman" w:hAnsi="Times New Roman" w:cs="Times New Roman"/>
          <w:color w:val="000000"/>
          <w:sz w:val="21"/>
          <w:szCs w:val="21"/>
        </w:rPr>
        <w:t xml:space="preserve"> на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color w:val="000000"/>
          <w:sz w:val="21"/>
          <w:szCs w:val="21"/>
        </w:rPr>
        <w:t xml:space="preserve">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color w:val="000000"/>
          <w:sz w:val="21"/>
          <w:szCs w:val="21"/>
        </w:rPr>
        <w:t>)</w:t>
      </w:r>
      <w:r>
        <w:rPr>
          <w:rFonts w:ascii="Times New Roman" w:eastAsia="Times New Roman" w:hAnsi="Times New Roman" w:cs="Times New Roman"/>
          <w:color w:val="000000"/>
          <w:sz w:val="21"/>
          <w:szCs w:val="21"/>
        </w:rPr>
        <w:t xml:space="preserve"> этаже </w:t>
      </w:r>
      <w:r>
        <w:rPr>
          <w:rFonts w:ascii="Times New Roman" w:eastAsia="Times New Roman" w:hAnsi="Times New Roman" w:cs="Times New Roman"/>
          <w:b/>
          <w:bCs/>
          <w:color w:val="000000"/>
          <w:sz w:val="21"/>
          <w:szCs w:val="21"/>
        </w:rPr>
        <w:t xml:space="preserve">по адресу: </w:t>
      </w:r>
      <w:r>
        <w:rPr>
          <w:rFonts w:ascii="Times New Roman" w:eastAsia="Times New Roman" w:hAnsi="Times New Roman" w:cs="Times New Roman"/>
          <w:b/>
          <w:bCs/>
          <w:sz w:val="21"/>
          <w:szCs w:val="21"/>
        </w:rPr>
        <w:t>Республика Башкортостан, Городской округ город Уфа, г. Уфа, ул. Сун-Ят-Сена, д. 14</w:t>
      </w:r>
      <w:r>
        <w:rPr>
          <w:rFonts w:ascii="Times New Roman" w:eastAsia="Times New Roman" w:hAnsi="Times New Roman" w:cs="Times New Roman"/>
          <w:color w:val="000000"/>
          <w:sz w:val="21"/>
          <w:szCs w:val="21"/>
        </w:rPr>
        <w:t>, строительство которого ведет Застройщик на основании разрешения на строительство №</w:t>
      </w:r>
      <w:r>
        <w:rPr>
          <w:rFonts w:ascii="Times New Roman" w:eastAsia="Times New Roman" w:hAnsi="Times New Roman" w:cs="Times New Roman"/>
          <w:sz w:val="21"/>
          <w:szCs w:val="21"/>
        </w:rPr>
        <w:t>02-55-1482Ж-2025 от 24.12.2025г.</w:t>
      </w:r>
      <w:r>
        <w:rPr>
          <w:rFonts w:ascii="Times New Roman" w:eastAsia="Times New Roman" w:hAnsi="Times New Roman" w:cs="Times New Roman"/>
          <w:color w:val="000000"/>
          <w:sz w:val="21"/>
          <w:szCs w:val="21"/>
        </w:rPr>
        <w:t xml:space="preserve"> выданным заказчику </w:t>
      </w:r>
      <w:r>
        <w:rPr>
          <w:rFonts w:ascii="Times New Roman" w:eastAsia="Times New Roman" w:hAnsi="Times New Roman" w:cs="Times New Roman"/>
          <w:sz w:val="21"/>
          <w:szCs w:val="21"/>
        </w:rPr>
        <w:t>Администрацией городского округа города Уфы Республики Башкортостан</w:t>
      </w:r>
      <w:r>
        <w:rPr>
          <w:rFonts w:ascii="Times New Roman" w:eastAsia="Times New Roman" w:hAnsi="Times New Roman" w:cs="Times New Roman"/>
          <w:color w:val="000000"/>
          <w:sz w:val="21"/>
          <w:szCs w:val="21"/>
        </w:rPr>
        <w:t xml:space="preserve">, количество этажей – </w:t>
      </w:r>
      <w:r>
        <w:rPr>
          <w:rFonts w:ascii="Times New Roman" w:eastAsia="Times New Roman" w:hAnsi="Times New Roman" w:cs="Times New Roman"/>
          <w:sz w:val="21"/>
          <w:szCs w:val="21"/>
        </w:rPr>
        <w:t>27</w:t>
      </w:r>
      <w:r>
        <w:rPr>
          <w:rFonts w:ascii="Times New Roman" w:eastAsia="Times New Roman" w:hAnsi="Times New Roman" w:cs="Times New Roman"/>
          <w:color w:val="000000"/>
          <w:sz w:val="21"/>
          <w:szCs w:val="21"/>
        </w:rPr>
        <w:t xml:space="preserve"> шт, в том числе подземный этаж – </w:t>
      </w:r>
      <w:r>
        <w:rPr>
          <w:rFonts w:ascii="Times New Roman" w:eastAsia="Times New Roman" w:hAnsi="Times New Roman" w:cs="Times New Roman"/>
          <w:sz w:val="21"/>
          <w:szCs w:val="21"/>
        </w:rPr>
        <w:t>2</w:t>
      </w:r>
      <w:r>
        <w:rPr>
          <w:rFonts w:ascii="Times New Roman" w:eastAsia="Times New Roman" w:hAnsi="Times New Roman" w:cs="Times New Roman"/>
          <w:color w:val="000000"/>
          <w:sz w:val="21"/>
          <w:szCs w:val="21"/>
        </w:rPr>
        <w:t xml:space="preserve"> шт, общая площадь жилого здания – </w:t>
      </w:r>
      <w:r>
        <w:rPr>
          <w:rFonts w:ascii="Times New Roman" w:eastAsia="Times New Roman" w:hAnsi="Times New Roman" w:cs="Times New Roman"/>
          <w:sz w:val="21"/>
          <w:szCs w:val="21"/>
        </w:rPr>
        <w:t>23581</w:t>
      </w:r>
      <w:r w:rsidR="00C367A4">
        <w:rPr>
          <w:rFonts w:ascii="Times New Roman" w:eastAsia="Times New Roman" w:hAnsi="Times New Roman" w:cs="Times New Roman"/>
          <w:sz w:val="21"/>
          <w:szCs w:val="21"/>
          <w:lang w:val="ru-RU"/>
        </w:rPr>
        <w:t>,</w:t>
      </w:r>
      <w:r>
        <w:rPr>
          <w:rFonts w:ascii="Times New Roman" w:eastAsia="Times New Roman" w:hAnsi="Times New Roman" w:cs="Times New Roman"/>
          <w:sz w:val="21"/>
          <w:szCs w:val="21"/>
        </w:rPr>
        <w:t>9</w:t>
      </w:r>
      <w:r>
        <w:rPr>
          <w:rFonts w:ascii="Times New Roman" w:eastAsia="Times New Roman" w:hAnsi="Times New Roman" w:cs="Times New Roman"/>
          <w:color w:val="000000"/>
          <w:sz w:val="21"/>
          <w:szCs w:val="21"/>
        </w:rPr>
        <w:t xml:space="preserve"> кв.м.; </w:t>
      </w:r>
      <w:r>
        <w:rPr>
          <w:rFonts w:ascii="Times New Roman" w:eastAsia="Times New Roman" w:hAnsi="Times New Roman" w:cs="Times New Roman"/>
          <w:sz w:val="21"/>
          <w:szCs w:val="21"/>
        </w:rPr>
        <w:t>здание каркасное, с несущими элементами из монолитного железобетона,</w:t>
      </w:r>
      <w:r>
        <w:rPr>
          <w:rFonts w:ascii="Times New Roman" w:eastAsia="Times New Roman" w:hAnsi="Times New Roman" w:cs="Times New Roman"/>
          <w:color w:val="000000"/>
          <w:sz w:val="21"/>
          <w:szCs w:val="21"/>
        </w:rPr>
        <w:t xml:space="preserve"> </w:t>
      </w:r>
      <w:r>
        <w:rPr>
          <w:rFonts w:ascii="Times New Roman" w:eastAsia="Times New Roman" w:hAnsi="Times New Roman" w:cs="Times New Roman"/>
          <w:sz w:val="21"/>
          <w:szCs w:val="21"/>
        </w:rPr>
        <w:t>класс энергосбережения: D</w:t>
      </w:r>
      <w:r>
        <w:rPr>
          <w:rFonts w:ascii="Times New Roman" w:eastAsia="Times New Roman" w:hAnsi="Times New Roman" w:cs="Times New Roman"/>
          <w:color w:val="000000"/>
          <w:sz w:val="21"/>
          <w:szCs w:val="21"/>
        </w:rPr>
        <w:t>; согласно плану квартиры (Приложение № 2 к настоящему Договору), без внутренней отделки с выполненными в ней работами согласно перечню, приведенному в Приложении №1 к настоящему Договору, имеет следующие характеристики:</w:t>
      </w:r>
    </w:p>
    <w:p w14:paraId="7AB9B754" w14:textId="77777777" w:rsidR="0014047D" w:rsidRDefault="0014047D">
      <w:pPr>
        <w:spacing w:line="240" w:lineRule="auto"/>
        <w:jc w:val="both"/>
        <w:rPr>
          <w:rFonts w:ascii="Times New Roman" w:eastAsia="Times New Roman" w:hAnsi="Times New Roman" w:cs="Times New Roman"/>
          <w:sz w:val="21"/>
          <w:szCs w:val="21"/>
        </w:rPr>
      </w:pPr>
    </w:p>
    <w:p w14:paraId="41BB0009" w14:textId="77777777" w:rsidR="0014047D" w:rsidRDefault="0014047D">
      <w:pPr>
        <w:spacing w:line="240" w:lineRule="auto"/>
        <w:jc w:val="both"/>
        <w:rPr>
          <w:rFonts w:ascii="Times New Roman" w:eastAsia="Times New Roman" w:hAnsi="Times New Roman" w:cs="Times New Roman"/>
          <w:sz w:val="21"/>
          <w:szCs w:val="21"/>
        </w:rPr>
      </w:pPr>
    </w:p>
    <w:tbl>
      <w:tblPr>
        <w:tblStyle w:val="a6"/>
        <w:tblW w:w="8595" w:type="dxa"/>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0"/>
        <w:gridCol w:w="4155"/>
      </w:tblGrid>
      <w:tr w:rsidR="0014047D" w14:paraId="6340CE3B"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3DFD301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квартиры</w:t>
            </w:r>
          </w:p>
        </w:tc>
        <w:tc>
          <w:tcPr>
            <w:tcW w:w="4155" w:type="dxa"/>
            <w:tcBorders>
              <w:top w:val="single" w:sz="4" w:space="0" w:color="000000"/>
              <w:left w:val="single" w:sz="4" w:space="0" w:color="000000"/>
              <w:bottom w:val="single" w:sz="4" w:space="0" w:color="000000"/>
              <w:right w:val="single" w:sz="4" w:space="0" w:color="000000"/>
            </w:tcBorders>
          </w:tcPr>
          <w:p w14:paraId="352B9005" w14:textId="5A7DC452"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кв.м.</w:t>
            </w:r>
          </w:p>
        </w:tc>
      </w:tr>
      <w:tr w:rsidR="0014047D" w14:paraId="3B5A61AB" w14:textId="77777777">
        <w:trPr>
          <w:trHeight w:val="479"/>
        </w:trPr>
        <w:tc>
          <w:tcPr>
            <w:tcW w:w="4440" w:type="dxa"/>
            <w:tcBorders>
              <w:top w:val="single" w:sz="4" w:space="0" w:color="000000"/>
              <w:left w:val="single" w:sz="4" w:space="0" w:color="000000"/>
              <w:bottom w:val="single" w:sz="4" w:space="0" w:color="000000"/>
              <w:right w:val="single" w:sz="4" w:space="0" w:color="000000"/>
            </w:tcBorders>
          </w:tcPr>
          <w:p w14:paraId="48349309"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Количество жилых комнат квартиры</w:t>
            </w:r>
          </w:p>
        </w:tc>
        <w:tc>
          <w:tcPr>
            <w:tcW w:w="4155" w:type="dxa"/>
            <w:tcBorders>
              <w:top w:val="single" w:sz="4" w:space="0" w:color="000000"/>
              <w:left w:val="single" w:sz="4" w:space="0" w:color="000000"/>
              <w:bottom w:val="single" w:sz="4" w:space="0" w:color="000000"/>
              <w:right w:val="single" w:sz="4" w:space="0" w:color="000000"/>
            </w:tcBorders>
          </w:tcPr>
          <w:p w14:paraId="23F9A5CD" w14:textId="4B465F00" w:rsidR="0014047D" w:rsidRPr="00BD015B" w:rsidRDefault="00BD015B" w:rsidP="00BD015B">
            <w:pPr>
              <w:spacing w:line="240" w:lineRule="auto"/>
              <w:ind w:firstLine="1384"/>
              <w:rPr>
                <w:rFonts w:ascii="Times New Roman" w:eastAsia="Times New Roman" w:hAnsi="Times New Roman" w:cs="Times New Roman"/>
                <w:sz w:val="21"/>
                <w:szCs w:val="21"/>
                <w:lang w:val="ru-RU"/>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p>
        </w:tc>
      </w:tr>
      <w:tr w:rsidR="0014047D" w14:paraId="679FA11E"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1561BFCE"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Жилые комнаты</w:t>
            </w:r>
          </w:p>
        </w:tc>
        <w:tc>
          <w:tcPr>
            <w:tcW w:w="4155" w:type="dxa"/>
            <w:tcBorders>
              <w:top w:val="single" w:sz="4" w:space="0" w:color="000000"/>
              <w:left w:val="single" w:sz="4" w:space="0" w:color="000000"/>
              <w:bottom w:val="single" w:sz="4" w:space="0" w:color="000000"/>
              <w:right w:val="single" w:sz="4" w:space="0" w:color="000000"/>
            </w:tcBorders>
          </w:tcPr>
          <w:p w14:paraId="6207FDC7" w14:textId="5574D8E9"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кв.м.</w:t>
            </w:r>
          </w:p>
        </w:tc>
      </w:tr>
      <w:tr w:rsidR="0014047D" w14:paraId="1B85D5C9"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71F4F654"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Кухня</w:t>
            </w:r>
          </w:p>
        </w:tc>
        <w:tc>
          <w:tcPr>
            <w:tcW w:w="4155" w:type="dxa"/>
            <w:tcBorders>
              <w:top w:val="single" w:sz="4" w:space="0" w:color="000000"/>
              <w:left w:val="single" w:sz="4" w:space="0" w:color="000000"/>
              <w:bottom w:val="single" w:sz="4" w:space="0" w:color="000000"/>
              <w:right w:val="single" w:sz="4" w:space="0" w:color="000000"/>
            </w:tcBorders>
          </w:tcPr>
          <w:p w14:paraId="5D9AED13" w14:textId="0A028138"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кв.м</w:t>
            </w:r>
          </w:p>
        </w:tc>
      </w:tr>
      <w:tr w:rsidR="0014047D" w14:paraId="7682A18E"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7867385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Санузел</w:t>
            </w:r>
          </w:p>
        </w:tc>
        <w:tc>
          <w:tcPr>
            <w:tcW w:w="4155" w:type="dxa"/>
            <w:tcBorders>
              <w:top w:val="single" w:sz="4" w:space="0" w:color="000000"/>
              <w:left w:val="single" w:sz="4" w:space="0" w:color="000000"/>
              <w:bottom w:val="single" w:sz="4" w:space="0" w:color="000000"/>
              <w:right w:val="single" w:sz="4" w:space="0" w:color="000000"/>
            </w:tcBorders>
          </w:tcPr>
          <w:p w14:paraId="2AEA3867" w14:textId="47DE855A"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кв.м</w:t>
            </w:r>
          </w:p>
        </w:tc>
      </w:tr>
      <w:tr w:rsidR="0014047D" w14:paraId="4352F271"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0C7CB222"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Прихожая</w:t>
            </w:r>
          </w:p>
        </w:tc>
        <w:tc>
          <w:tcPr>
            <w:tcW w:w="4155" w:type="dxa"/>
            <w:tcBorders>
              <w:top w:val="single" w:sz="4" w:space="0" w:color="000000"/>
              <w:left w:val="single" w:sz="4" w:space="0" w:color="000000"/>
              <w:bottom w:val="single" w:sz="4" w:space="0" w:color="000000"/>
              <w:right w:val="single" w:sz="4" w:space="0" w:color="000000"/>
            </w:tcBorders>
          </w:tcPr>
          <w:p w14:paraId="26CA8B69" w14:textId="4F5ACD8D"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кв.м</w:t>
            </w:r>
          </w:p>
        </w:tc>
      </w:tr>
      <w:tr w:rsidR="0014047D" w14:paraId="3A79170C"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602BB4D6"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Кладовая</w:t>
            </w:r>
          </w:p>
        </w:tc>
        <w:tc>
          <w:tcPr>
            <w:tcW w:w="4155" w:type="dxa"/>
            <w:tcBorders>
              <w:top w:val="single" w:sz="4" w:space="0" w:color="000000"/>
              <w:left w:val="single" w:sz="4" w:space="0" w:color="000000"/>
              <w:bottom w:val="single" w:sz="4" w:space="0" w:color="000000"/>
              <w:right w:val="single" w:sz="4" w:space="0" w:color="000000"/>
            </w:tcBorders>
          </w:tcPr>
          <w:p w14:paraId="07C56324" w14:textId="4C27FD2A"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кв.м.</w:t>
            </w:r>
          </w:p>
        </w:tc>
      </w:tr>
      <w:tr w:rsidR="0014047D" w14:paraId="528ACDA6" w14:textId="77777777">
        <w:tc>
          <w:tcPr>
            <w:tcW w:w="4440" w:type="dxa"/>
            <w:tcBorders>
              <w:top w:val="single" w:sz="4" w:space="0" w:color="000000"/>
              <w:left w:val="single" w:sz="4" w:space="0" w:color="000000"/>
              <w:bottom w:val="single" w:sz="4" w:space="0" w:color="000000"/>
              <w:right w:val="single" w:sz="4" w:space="0" w:color="000000"/>
            </w:tcBorders>
          </w:tcPr>
          <w:p w14:paraId="5275FF53"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Лоджия (с коэффициентом 0,5)</w:t>
            </w:r>
          </w:p>
        </w:tc>
        <w:tc>
          <w:tcPr>
            <w:tcW w:w="4155" w:type="dxa"/>
            <w:tcBorders>
              <w:top w:val="single" w:sz="4" w:space="0" w:color="000000"/>
              <w:left w:val="single" w:sz="4" w:space="0" w:color="000000"/>
              <w:bottom w:val="single" w:sz="4" w:space="0" w:color="000000"/>
              <w:right w:val="single" w:sz="4" w:space="0" w:color="000000"/>
            </w:tcBorders>
          </w:tcPr>
          <w:p w14:paraId="13D0F66F" w14:textId="5EE7ED46"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кв.м</w:t>
            </w:r>
          </w:p>
        </w:tc>
      </w:tr>
    </w:tbl>
    <w:p w14:paraId="32004487" w14:textId="77777777" w:rsidR="0014047D" w:rsidRDefault="0014047D">
      <w:pPr>
        <w:spacing w:line="240" w:lineRule="auto"/>
        <w:jc w:val="both"/>
        <w:rPr>
          <w:rFonts w:ascii="Times New Roman" w:eastAsia="Times New Roman" w:hAnsi="Times New Roman" w:cs="Times New Roman"/>
          <w:sz w:val="21"/>
          <w:szCs w:val="21"/>
        </w:rPr>
      </w:pPr>
    </w:p>
    <w:p w14:paraId="4F51C61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и в случае дополнительных соглашений к настоящему договору Участник долевого строительства и Застройщик несут в соответствии с налоговым законодательством Российской Федерации самостоятельно.</w:t>
      </w:r>
    </w:p>
    <w:p w14:paraId="0F29FC9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После оформления разрешения на ввод в эксплуатацию Многоквартирного жилого дома причитающаяся Участнику долевого строительства Квартира, указанная в п.3.2 настоящего договора передается Участнику долевого строительства по акту приема-передачи в срок </w:t>
      </w:r>
      <w:r>
        <w:rPr>
          <w:rFonts w:ascii="Times New Roman" w:eastAsia="Times New Roman" w:hAnsi="Times New Roman" w:cs="Times New Roman"/>
          <w:b/>
          <w:bCs/>
          <w:color w:val="000000"/>
          <w:sz w:val="21"/>
          <w:szCs w:val="21"/>
        </w:rPr>
        <w:t xml:space="preserve">до </w:t>
      </w:r>
      <w:r>
        <w:rPr>
          <w:rFonts w:ascii="Times New Roman" w:eastAsia="Times New Roman" w:hAnsi="Times New Roman" w:cs="Times New Roman"/>
          <w:b/>
          <w:bCs/>
          <w:sz w:val="21"/>
          <w:szCs w:val="21"/>
        </w:rPr>
        <w:t>24 июня 2029 года</w:t>
      </w:r>
      <w:r>
        <w:rPr>
          <w:rFonts w:ascii="Times New Roman" w:eastAsia="Times New Roman" w:hAnsi="Times New Roman" w:cs="Times New Roman"/>
          <w:color w:val="000000"/>
          <w:sz w:val="21"/>
          <w:szCs w:val="21"/>
        </w:rPr>
        <w:t xml:space="preserve"> с указанием характеристик, указанных в техническом формуляре, изготовленном предприятием по технической инвентаризации, учету и оценке объектов недвижимости.</w:t>
      </w:r>
    </w:p>
    <w:p w14:paraId="58CAD25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w:t>
      </w:r>
    </w:p>
    <w:p w14:paraId="77F52082"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11ED1C8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506D3AD8"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Расходы по государственной регистрации Договора на новых участников долевого строительства несет Участник и (или) новые участники долевого строительства.</w:t>
      </w:r>
    </w:p>
    <w:p w14:paraId="09774059"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нарушения, предусмотренного п. 3.4. настоящего договора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p>
    <w:p w14:paraId="3EEC3B92"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07B63472"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7406BC2C" w14:textId="77777777" w:rsidR="0014047D" w:rsidRDefault="0014047D">
      <w:pPr>
        <w:spacing w:line="240" w:lineRule="auto"/>
        <w:jc w:val="both"/>
        <w:rPr>
          <w:rFonts w:ascii="Times New Roman" w:eastAsia="Times New Roman" w:hAnsi="Times New Roman" w:cs="Times New Roman"/>
          <w:sz w:val="21"/>
          <w:szCs w:val="21"/>
        </w:rPr>
      </w:pPr>
    </w:p>
    <w:p w14:paraId="416DDE1E"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ЦЕНА ДОГОВОРА. ПОРЯДОК РАСЧЕТОВ. ИСПОЛЬЗОВАНИЕ ДЕНЕЖНЫХ СРЕДСТВ</w:t>
      </w:r>
    </w:p>
    <w:p w14:paraId="2EEF01BC" w14:textId="77777777" w:rsidR="0014047D" w:rsidRDefault="0014047D">
      <w:pPr>
        <w:spacing w:line="240" w:lineRule="auto"/>
        <w:jc w:val="both"/>
        <w:rPr>
          <w:rFonts w:ascii="Times New Roman" w:eastAsia="Times New Roman" w:hAnsi="Times New Roman" w:cs="Times New Roman"/>
          <w:sz w:val="21"/>
          <w:szCs w:val="21"/>
        </w:rPr>
      </w:pPr>
    </w:p>
    <w:p w14:paraId="22226529" w14:textId="747BF0FF"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Цена Договора представляет собой общий размер денежных средств,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строительство Объекта долевого строительства и денежных средств на оплату услуг Застройщика, и рассчитывается из принимаемой Сторонами оценки одного квадратного метра общей проектной площади равной </w:t>
      </w:r>
      <w:r w:rsidRPr="008C79F9">
        <w:rPr>
          <w:rFonts w:ascii="Times New Roman" w:eastAsia="Times New Roman" w:hAnsi="Times New Roman" w:cs="Times New Roman"/>
          <w:b/>
          <w:bCs/>
          <w:sz w:val="21"/>
          <w:szCs w:val="21"/>
        </w:rPr>
        <w:t>170000</w:t>
      </w:r>
      <w:r w:rsidRPr="008C79F9">
        <w:rPr>
          <w:rFonts w:ascii="Times New Roman" w:eastAsia="Times New Roman" w:hAnsi="Times New Roman" w:cs="Times New Roman"/>
          <w:b/>
          <w:bCs/>
          <w:color w:val="000000"/>
          <w:sz w:val="21"/>
          <w:szCs w:val="21"/>
        </w:rPr>
        <w:t xml:space="preserve"> (</w:t>
      </w:r>
      <w:r w:rsidRPr="008C79F9">
        <w:rPr>
          <w:rFonts w:ascii="Times New Roman" w:eastAsia="Times New Roman" w:hAnsi="Times New Roman" w:cs="Times New Roman"/>
          <w:b/>
          <w:bCs/>
          <w:sz w:val="21"/>
          <w:szCs w:val="21"/>
        </w:rPr>
        <w:t>сто семьдесят тысяч</w:t>
      </w:r>
      <w:r w:rsidRPr="008C79F9">
        <w:rPr>
          <w:rFonts w:ascii="Times New Roman" w:eastAsia="Times New Roman" w:hAnsi="Times New Roman" w:cs="Times New Roman"/>
          <w:b/>
          <w:bCs/>
          <w:color w:val="000000"/>
          <w:sz w:val="21"/>
          <w:szCs w:val="21"/>
        </w:rPr>
        <w:t>)</w:t>
      </w:r>
      <w:r>
        <w:rPr>
          <w:rFonts w:ascii="Times New Roman" w:eastAsia="Times New Roman" w:hAnsi="Times New Roman" w:cs="Times New Roman"/>
          <w:color w:val="000000"/>
          <w:sz w:val="21"/>
          <w:szCs w:val="21"/>
        </w:rPr>
        <w:t xml:space="preserve"> рублей 00 копеек  умноженной на общую проектную площадь квартиры указанной в п.3.2. настоящего договора.</w:t>
      </w:r>
    </w:p>
    <w:p w14:paraId="1C8FA3E6" w14:textId="20C3CD49" w:rsidR="0014047D" w:rsidRDefault="006C7E53">
      <w:pPr>
        <w:spacing w:line="240" w:lineRule="auto"/>
        <w:ind w:firstLine="709"/>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Цена Договора – </w:t>
      </w:r>
      <w:r w:rsidR="00BD015B">
        <w:rPr>
          <w:rFonts w:ascii="Times New Roman" w:eastAsia="Times New Roman" w:hAnsi="Times New Roman" w:cs="Times New Roman"/>
          <w:b/>
          <w:bCs/>
          <w:sz w:val="21"/>
          <w:szCs w:val="21"/>
          <w:lang w:val="ru-RU"/>
        </w:rPr>
        <w:t>______</w:t>
      </w:r>
      <w:r w:rsidR="00BD015B">
        <w:rPr>
          <w:rFonts w:ascii="Times New Roman" w:eastAsia="Times New Roman" w:hAnsi="Times New Roman" w:cs="Times New Roman"/>
          <w:sz w:val="21"/>
          <w:szCs w:val="21"/>
        </w:rPr>
        <w:t xml:space="preserve"> </w:t>
      </w:r>
      <w:r>
        <w:rPr>
          <w:rFonts w:ascii="Times New Roman" w:eastAsia="Times New Roman" w:hAnsi="Times New Roman" w:cs="Times New Roman"/>
          <w:b/>
          <w:bCs/>
          <w:sz w:val="21"/>
          <w:szCs w:val="21"/>
        </w:rPr>
        <w:t>(</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sz w:val="21"/>
          <w:szCs w:val="21"/>
        </w:rPr>
        <w:t xml:space="preserve">) рублей 00 копеек.  </w:t>
      </w:r>
    </w:p>
    <w:p w14:paraId="4D8F6567" w14:textId="587070B0"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Оплата Цены договора производится Участником долевого строительства путем внесения денежных средств в счет уплаты цены настоящего Договора участия в долевом строительстве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w:t>
      </w:r>
      <w:r>
        <w:rPr>
          <w:rFonts w:ascii="Times New Roman" w:eastAsia="Times New Roman" w:hAnsi="Times New Roman" w:cs="Times New Roman"/>
          <w:color w:val="000000"/>
          <w:sz w:val="21"/>
          <w:szCs w:val="21"/>
        </w:rPr>
        <w:lastRenderedPageBreak/>
        <w:t xml:space="preserve">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007C6E2F">
        <w:rPr>
          <w:rFonts w:ascii="Times New Roman" w:eastAsia="Times New Roman" w:hAnsi="Times New Roman" w:cs="Times New Roman"/>
          <w:color w:val="000000"/>
          <w:sz w:val="21"/>
          <w:szCs w:val="21"/>
          <w:lang w:val="ru-RU"/>
        </w:rPr>
        <w:t>Российской Федерации</w:t>
      </w:r>
      <w:r>
        <w:rPr>
          <w:rFonts w:ascii="Times New Roman" w:eastAsia="Times New Roman" w:hAnsi="Times New Roman" w:cs="Times New Roman"/>
          <w:color w:val="000000"/>
          <w:sz w:val="21"/>
          <w:szCs w:val="21"/>
        </w:rPr>
        <w:t>» и договором счета эскроу, заключенным между Бенефициаром, Депонентом и Эскроу-агентом, с учетом следующего:</w:t>
      </w:r>
    </w:p>
    <w:p w14:paraId="1131F8C3"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д.19; адрес электронной почты: Escrow_Sberbank@sberbank.ru, номер телефон: 8 800 707 00 70 доб.60992851.</w:t>
      </w:r>
    </w:p>
    <w:p w14:paraId="45210A3C" w14:textId="0B64CC60"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Депонент: </w:t>
      </w:r>
      <w:r w:rsidR="00BD015B">
        <w:rPr>
          <w:rFonts w:ascii="Times New Roman" w:eastAsia="Times New Roman" w:hAnsi="Times New Roman" w:cs="Times New Roman"/>
          <w:b/>
          <w:bCs/>
          <w:sz w:val="21"/>
          <w:szCs w:val="21"/>
          <w:lang w:val="ru-RU"/>
        </w:rPr>
        <w:t>______</w:t>
      </w:r>
      <w:r w:rsidR="00BD015B">
        <w:rPr>
          <w:rFonts w:ascii="Times New Roman" w:eastAsia="Times New Roman" w:hAnsi="Times New Roman" w:cs="Times New Roman"/>
          <w:sz w:val="21"/>
          <w:szCs w:val="21"/>
        </w:rPr>
        <w:t>,</w:t>
      </w:r>
    </w:p>
    <w:p w14:paraId="1F927EE2"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Бенефициар: </w:t>
      </w:r>
      <w:r>
        <w:rPr>
          <w:rFonts w:ascii="Times New Roman" w:eastAsia="Times New Roman" w:hAnsi="Times New Roman" w:cs="Times New Roman"/>
          <w:b/>
          <w:bCs/>
          <w:sz w:val="21"/>
          <w:szCs w:val="21"/>
        </w:rPr>
        <w:t>ООО СЗ «СУ №1»</w:t>
      </w:r>
    </w:p>
    <w:p w14:paraId="521A6AD5" w14:textId="6C9FFF0E"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Депонируемая сумма:</w:t>
      </w:r>
      <w:r w:rsidR="00BD015B">
        <w:rPr>
          <w:rFonts w:ascii="Times New Roman" w:eastAsia="Times New Roman" w:hAnsi="Times New Roman" w:cs="Times New Roman"/>
          <w:sz w:val="21"/>
          <w:szCs w:val="21"/>
          <w:lang w:val="ru-RU"/>
        </w:rPr>
        <w:t xml:space="preserve"> </w:t>
      </w:r>
      <w:r w:rsidR="00BD015B">
        <w:rPr>
          <w:rFonts w:ascii="Times New Roman" w:eastAsia="Times New Roman" w:hAnsi="Times New Roman" w:cs="Times New Roman"/>
          <w:b/>
          <w:bCs/>
          <w:sz w:val="21"/>
          <w:szCs w:val="21"/>
          <w:lang w:val="ru-RU"/>
        </w:rPr>
        <w:t>______</w:t>
      </w:r>
      <w:r w:rsidR="00BD015B">
        <w:rPr>
          <w:rFonts w:ascii="Times New Roman" w:eastAsia="Times New Roman" w:hAnsi="Times New Roman" w:cs="Times New Roman"/>
          <w:sz w:val="21"/>
          <w:szCs w:val="21"/>
        </w:rPr>
        <w:t xml:space="preserve"> </w:t>
      </w:r>
      <w:r>
        <w:rPr>
          <w:rFonts w:ascii="Times New Roman" w:eastAsia="Times New Roman" w:hAnsi="Times New Roman" w:cs="Times New Roman"/>
          <w:b/>
          <w:bCs/>
          <w:sz w:val="21"/>
          <w:szCs w:val="21"/>
        </w:rPr>
        <w:t>(</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sz w:val="21"/>
          <w:szCs w:val="21"/>
        </w:rPr>
        <w:t>) рублей 00 копеек.</w:t>
      </w:r>
      <w:r>
        <w:rPr>
          <w:rFonts w:ascii="Times New Roman" w:eastAsia="Times New Roman" w:hAnsi="Times New Roman" w:cs="Times New Roman"/>
          <w:sz w:val="21"/>
          <w:szCs w:val="21"/>
        </w:rPr>
        <w:t xml:space="preserve">    </w:t>
      </w:r>
    </w:p>
    <w:p w14:paraId="5A815933"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Срок внесения Депонентом Депонируемой суммы на счет эскроу производится не позднее 5 (пяти) дней с даты государственной регистрации настоящего Договора.    </w:t>
      </w:r>
      <w:r>
        <w:rPr>
          <w:rFonts w:ascii="Times New Roman" w:eastAsia="Times New Roman" w:hAnsi="Times New Roman" w:cs="Times New Roman"/>
          <w:sz w:val="21"/>
          <w:szCs w:val="21"/>
        </w:rPr>
        <w:tab/>
      </w:r>
    </w:p>
    <w:p w14:paraId="2F47E1FB"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Срок условного депонирования денежных средств - не позднее </w:t>
      </w:r>
      <w:r>
        <w:rPr>
          <w:rFonts w:ascii="Times New Roman" w:eastAsia="Times New Roman" w:hAnsi="Times New Roman" w:cs="Times New Roman"/>
          <w:b/>
          <w:bCs/>
          <w:sz w:val="21"/>
          <w:szCs w:val="21"/>
        </w:rPr>
        <w:t>24 июня 2029 года</w:t>
      </w:r>
      <w:r>
        <w:rPr>
          <w:rFonts w:ascii="Times New Roman" w:eastAsia="Times New Roman" w:hAnsi="Times New Roman" w:cs="Times New Roman"/>
          <w:sz w:val="21"/>
          <w:szCs w:val="21"/>
        </w:rPr>
        <w:t>.</w:t>
      </w:r>
    </w:p>
    <w:p w14:paraId="73B51599"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«Депонент» обязуется произвести оплату цены настоящего договора в следующем порядке:</w:t>
      </w:r>
      <w:r>
        <w:rPr>
          <w:rFonts w:ascii="Times New Roman" w:eastAsia="Times New Roman" w:hAnsi="Times New Roman" w:cs="Times New Roman"/>
          <w:sz w:val="21"/>
          <w:szCs w:val="21"/>
        </w:rPr>
        <w:tab/>
      </w:r>
    </w:p>
    <w:p w14:paraId="050A905D"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Участник долевого строительства оплачивает:</w:t>
      </w:r>
    </w:p>
    <w:p w14:paraId="0150E3FB"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Полная сумма в размере </w:t>
      </w:r>
      <w:r w:rsidRPr="00567406">
        <w:rPr>
          <w:rFonts w:ascii="Times New Roman" w:eastAsia="Times New Roman" w:hAnsi="Times New Roman" w:cs="Times New Roman"/>
          <w:sz w:val="21"/>
          <w:szCs w:val="21"/>
        </w:rPr>
        <w:t>_____________________ (__________________________)</w:t>
      </w:r>
      <w:r>
        <w:rPr>
          <w:rFonts w:ascii="Times New Roman" w:eastAsia="Times New Roman" w:hAnsi="Times New Roman" w:cs="Times New Roman"/>
          <w:sz w:val="21"/>
          <w:szCs w:val="21"/>
        </w:rPr>
        <w:t xml:space="preserve"> рублей 00 копеек рублей 00 копеек за счет собственных средств не позднее 5 (пяти) банковских дней с даты государственной регистрации настоящего Договора.</w:t>
      </w:r>
    </w:p>
    <w:p w14:paraId="1746BD66"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0FDCA1CA"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В случае нарушения сроков внесения платежей Участник долевого строительства уплачивает Застройщику пени в размере, предусмотренном законодательством РФ. </w:t>
      </w:r>
    </w:p>
    <w:p w14:paraId="1E37760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Общий размер Цены договора, вносимой Участником долевого строительства согласно п. 4.2. настоящего договора является окончательным и не подлежит одностороннему пересмотру, за исключением оснований, предусмотренных п.4.4. и п.4.5. настоящего договора.</w:t>
      </w:r>
    </w:p>
    <w:p w14:paraId="50B87A45"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общая фактическая площадь Квартиры превысит общую проектную площадь Квартиры более, чем на 4% (четыре) процента, Участник долевого строительства во всех случаях обязуется осуществить доплату разницы между общей фактической площадью квартиры и общей проектной площадью Квартиры исходя из установленной договором фиксированной стоимости одного квадратного метра, указанной в п. 4.1. настоящего Договора. Участник долевого строительства обязан произвести доплату стоимости квартиры в течение 10 (десяти) рабочих дней со дня получения им уведомления Застройщика.</w:t>
      </w:r>
    </w:p>
    <w:p w14:paraId="50378B56"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превышения общей фактической площади Квартиры над общей проектной площадью, указанной в договоре менее чем на 4% (четыре) процента, доплата Участником долевого строительства Застройщику не производится.</w:t>
      </w:r>
    </w:p>
    <w:p w14:paraId="7DE9315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общая фактическая площадь Квартиры окажется меньше общей проектной площади Квартиры более, чем на 4% (четыре) процента, Застройщик во всех случаях обязуется осуществить возврат Участнику долевого строительства излишне уплаченные денежные средства исходя из установленной договором фиксированной стоимости одного квадратного метра, указанной в п. 4.1. настоящего Договора.</w:t>
      </w:r>
    </w:p>
    <w:p w14:paraId="7617B5CB"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Возврат производится по заявлению Участника долевого строительства в течение 10 (десяти) рабочих дней со дня получения Застройщиком заявления.</w:t>
      </w:r>
    </w:p>
    <w:p w14:paraId="06A61413"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если общая проектная площадь Квартиры окажется меньше общей фактической площади Квартиры менее чем на 4% (четыре) процента, возврат денежных средств Застройщиком Участнику долевого строительства не производится.</w:t>
      </w:r>
    </w:p>
    <w:p w14:paraId="2C5CE2F6"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Денежные средства, уплачиваемые Участником долевого строительства по настоящему договору,  используются Застройщиком в целях установленных частями 1, 2 статьи 18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rPr>
          <w:rFonts w:ascii="Times New Roman" w:eastAsia="Times New Roman" w:hAnsi="Times New Roman" w:cs="Times New Roman"/>
          <w:color w:val="000000"/>
          <w:sz w:val="21"/>
          <w:szCs w:val="21"/>
        </w:rPr>
        <w:lastRenderedPageBreak/>
        <w:t>Федерации» в редакции Федерального закона от 29.07.2017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14:paraId="027BCAD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по окончании строительства Многоквартирного жилого дома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(экономия застройщика), таковые считаются в качестве дополнительного вознаграждения Застройщика.</w:t>
      </w:r>
    </w:p>
    <w:p w14:paraId="62215AE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6.2.4. настоящего договора.</w:t>
      </w:r>
    </w:p>
    <w:p w14:paraId="34A9C7C9"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6.2.4. настоящего договора.</w:t>
      </w:r>
    </w:p>
    <w:p w14:paraId="70622F6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1C163E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73225487" w14:textId="77777777" w:rsidR="0014047D" w:rsidRDefault="006C7E53">
      <w:pPr>
        <w:tabs>
          <w:tab w:val="left" w:pos="1125"/>
        </w:tabs>
        <w:spacing w:line="240" w:lineRule="auto"/>
        <w:ind w:firstLine="705"/>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w:t>
      </w:r>
    </w:p>
    <w:p w14:paraId="0711C76B"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На основании ст.ст.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501C0E8A" w14:textId="77777777" w:rsidR="0014047D" w:rsidRDefault="0014047D">
      <w:pPr>
        <w:spacing w:line="240" w:lineRule="auto"/>
        <w:jc w:val="both"/>
        <w:rPr>
          <w:rFonts w:ascii="Times New Roman" w:eastAsia="Times New Roman" w:hAnsi="Times New Roman" w:cs="Times New Roman"/>
          <w:sz w:val="21"/>
          <w:szCs w:val="21"/>
        </w:rPr>
      </w:pPr>
    </w:p>
    <w:p w14:paraId="5F66A696"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ГАРАНТИИ КАЧЕСТВА</w:t>
      </w:r>
    </w:p>
    <w:p w14:paraId="0011BC43"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36FFBC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p>
    <w:p w14:paraId="3A1BE0C9"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Дополнительные требования к планировке, отделке, санитарно-техническому оборудованию Стороны согласовали в Приложении № 1 к настоящему Договору.</w:t>
      </w:r>
    </w:p>
    <w:p w14:paraId="5A8B430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2B98473B" w14:textId="77777777" w:rsidR="0014047D" w:rsidRDefault="006C7E53">
      <w:pPr>
        <w:numPr>
          <w:ilvl w:val="0"/>
          <w:numId w:val="8"/>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безвозмездного устранения недостатков в разумный срок;</w:t>
      </w:r>
    </w:p>
    <w:p w14:paraId="0BF15F6E" w14:textId="77777777" w:rsidR="0014047D" w:rsidRDefault="006C7E53">
      <w:pPr>
        <w:numPr>
          <w:ilvl w:val="0"/>
          <w:numId w:val="8"/>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соразмерного уменьшения цены Договора;</w:t>
      </w:r>
    </w:p>
    <w:p w14:paraId="45E6ACE4" w14:textId="77777777" w:rsidR="0014047D" w:rsidRDefault="006C7E53">
      <w:pPr>
        <w:numPr>
          <w:ilvl w:val="0"/>
          <w:numId w:val="8"/>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возмещения своих расходов на устранение недостатков.</w:t>
      </w:r>
    </w:p>
    <w:p w14:paraId="3D838DE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lastRenderedPageBreak/>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3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1D3A5807" w14:textId="77777777" w:rsidR="00C367A4" w:rsidRDefault="006C7E53" w:rsidP="00C367A4">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- 3 (три) года. </w:t>
      </w:r>
      <w:r w:rsidRPr="00C367A4">
        <w:rPr>
          <w:rFonts w:ascii="Times New Roman" w:eastAsia="Times New Roman" w:hAnsi="Times New Roman" w:cs="Times New Roman"/>
          <w:color w:val="000000"/>
          <w:sz w:val="21"/>
          <w:szCs w:val="21"/>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4D5708C8" w14:textId="419571C5" w:rsidR="0014047D" w:rsidRPr="00C367A4" w:rsidRDefault="006C7E53" w:rsidP="00C367A4">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sidRPr="00C367A4">
        <w:rPr>
          <w:rFonts w:ascii="Times New Roman" w:eastAsia="Times New Roman" w:hAnsi="Times New Roman" w:cs="Times New Roman"/>
          <w:color w:val="000000"/>
          <w:sz w:val="21"/>
          <w:szCs w:val="21"/>
        </w:rPr>
        <w:t>В случае производства отделочных работ на объекте долевого строительства и входящих в состав такого объекта долевого строительства элементов отделки, применяются Минимальные требования утвержденные Приказом Министерства строительства и жилищно-коммунального хозяйства Российской Федерации №91/пр от 19 февраля 2025г.</w:t>
      </w:r>
      <w:r w:rsidR="00C36B7D" w:rsidRPr="00C36B7D">
        <w:t xml:space="preserve"> </w:t>
      </w:r>
      <w:r w:rsidR="00C36B7D" w:rsidRPr="00C367A4">
        <w:rPr>
          <w:rFonts w:ascii="Times New Roman" w:eastAsia="Times New Roman" w:hAnsi="Times New Roman" w:cs="Times New Roman"/>
          <w:color w:val="000000"/>
          <w:sz w:val="21"/>
          <w:szCs w:val="21"/>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w:t>
      </w:r>
      <w:r w:rsidR="00C36B7D" w:rsidRPr="00C367A4">
        <w:rPr>
          <w:rFonts w:ascii="Times New Roman" w:eastAsia="Times New Roman" w:hAnsi="Times New Roman" w:cs="Times New Roman"/>
          <w:color w:val="000000"/>
          <w:sz w:val="21"/>
          <w:szCs w:val="21"/>
          <w:lang w:val="ru-RU"/>
        </w:rPr>
        <w:t>, составляет 1</w:t>
      </w:r>
      <w:r w:rsidR="00C36B7D" w:rsidRPr="00C367A4">
        <w:rPr>
          <w:rFonts w:ascii="Times New Roman" w:eastAsia="Times New Roman" w:hAnsi="Times New Roman" w:cs="Times New Roman"/>
          <w:color w:val="000000"/>
          <w:sz w:val="21"/>
          <w:szCs w:val="21"/>
        </w:rPr>
        <w:t xml:space="preserve"> </w:t>
      </w:r>
      <w:r w:rsidR="00C36B7D" w:rsidRPr="00C367A4">
        <w:rPr>
          <w:rFonts w:ascii="Times New Roman" w:eastAsia="Times New Roman" w:hAnsi="Times New Roman" w:cs="Times New Roman"/>
          <w:color w:val="000000"/>
          <w:sz w:val="21"/>
          <w:szCs w:val="21"/>
          <w:lang w:val="ru-RU"/>
        </w:rPr>
        <w:t>(</w:t>
      </w:r>
      <w:r w:rsidR="00C36B7D" w:rsidRPr="00C367A4">
        <w:rPr>
          <w:rFonts w:ascii="Times New Roman" w:eastAsia="Times New Roman" w:hAnsi="Times New Roman" w:cs="Times New Roman"/>
          <w:color w:val="000000"/>
          <w:sz w:val="21"/>
          <w:szCs w:val="21"/>
        </w:rPr>
        <w:t>один</w:t>
      </w:r>
      <w:r w:rsidR="00C36B7D" w:rsidRPr="00C367A4">
        <w:rPr>
          <w:rFonts w:ascii="Times New Roman" w:eastAsia="Times New Roman" w:hAnsi="Times New Roman" w:cs="Times New Roman"/>
          <w:color w:val="000000"/>
          <w:sz w:val="21"/>
          <w:szCs w:val="21"/>
          <w:lang w:val="ru-RU"/>
        </w:rPr>
        <w:t>)</w:t>
      </w:r>
      <w:r w:rsidR="00C36B7D" w:rsidRPr="00C367A4">
        <w:rPr>
          <w:rFonts w:ascii="Times New Roman" w:eastAsia="Times New Roman" w:hAnsi="Times New Roman" w:cs="Times New Roman"/>
          <w:color w:val="000000"/>
          <w:sz w:val="21"/>
          <w:szCs w:val="21"/>
        </w:rPr>
        <w:t xml:space="preserve"> год. Указанный гарантийный срок исчисляется со дня передачи объекта долевого строительства </w:t>
      </w:r>
      <w:r w:rsidR="00C36B7D" w:rsidRPr="00C367A4">
        <w:rPr>
          <w:rFonts w:ascii="Times New Roman" w:eastAsia="Times New Roman" w:hAnsi="Times New Roman" w:cs="Times New Roman"/>
          <w:color w:val="000000"/>
          <w:sz w:val="21"/>
          <w:szCs w:val="21"/>
          <w:lang w:val="ru-RU"/>
        </w:rPr>
        <w:t>У</w:t>
      </w:r>
      <w:r w:rsidR="00C36B7D" w:rsidRPr="00C367A4">
        <w:rPr>
          <w:rFonts w:ascii="Times New Roman" w:eastAsia="Times New Roman" w:hAnsi="Times New Roman" w:cs="Times New Roman"/>
          <w:color w:val="000000"/>
          <w:sz w:val="21"/>
          <w:szCs w:val="21"/>
        </w:rPr>
        <w:t>частнику долевого строительства.</w:t>
      </w:r>
    </w:p>
    <w:p w14:paraId="1EF8CAF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существенного нарушения требований к качеству Объекта долевого строительства или неустранения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 и уплаты процентов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Указанные проценты начисляются со дня внесения Участником долевого строительства денежных средств или части денежных средств в счет цены Договора до дня их возврата Застройщиком</w:t>
      </w:r>
    </w:p>
    <w:p w14:paraId="498FCF5B" w14:textId="77777777" w:rsidR="0014047D" w:rsidRDefault="006C7E53">
      <w:pPr>
        <w:pBdr>
          <w:top w:val="nil"/>
          <w:left w:val="nil"/>
          <w:bottom w:val="nil"/>
          <w:right w:val="nil"/>
          <w:between w:val="nil"/>
        </w:pBd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color w:val="000000"/>
          <w:sz w:val="21"/>
          <w:szCs w:val="21"/>
        </w:rPr>
        <w:t xml:space="preserve">Участнику долевого строительства. Если участником долевого строительства является гражданин, указанные проценты уплачиваются Застройщиком в двойном размере. </w:t>
      </w:r>
    </w:p>
    <w:p w14:paraId="2D12BD89" w14:textId="77777777" w:rsidR="0014047D" w:rsidRDefault="006C7E53">
      <w:pPr>
        <w:numPr>
          <w:ilvl w:val="1"/>
          <w:numId w:val="4"/>
        </w:numPr>
        <w:pBdr>
          <w:top w:val="nil"/>
          <w:left w:val="nil"/>
          <w:bottom w:val="nil"/>
          <w:right w:val="nil"/>
          <w:between w:val="nil"/>
        </w:pBdr>
        <w:spacing w:line="240" w:lineRule="auto"/>
        <w:ind w:left="0"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при условии, если такое качество выявлено в течение гарантийного срока. </w:t>
      </w:r>
    </w:p>
    <w:p w14:paraId="42FE04B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Надлежащим предъявлением требований, установленных пунктами 5.2., 5.6., 5.7. настоящего договора является направление электронного письма по адресу: sales@bkz102.ru с отметкой о получении.</w:t>
      </w:r>
    </w:p>
    <w:p w14:paraId="2606BE9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BC95FFE"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277490A1"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ПРАВА И ОБЯЗАННОСТИ ЗАСТРОЙЩИКА</w:t>
      </w:r>
    </w:p>
    <w:p w14:paraId="3DDD45FB"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6CD291B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Застройщик в рамках настоящего договора обязан:</w:t>
      </w:r>
    </w:p>
    <w:p w14:paraId="652BEF2B"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Обеспечить строительство Многоквартирного жилого дома, включая объект долевого участия (Квартиру) в нем и выполнения своими силами или с привлечением третьих лиц всех работ по строительству Многоквартирного жилого дома в полном объеме и по благоустройству территории, </w:t>
      </w:r>
      <w:r>
        <w:rPr>
          <w:rFonts w:ascii="Times New Roman" w:eastAsia="Times New Roman" w:hAnsi="Times New Roman" w:cs="Times New Roman"/>
          <w:color w:val="000000"/>
          <w:sz w:val="21"/>
          <w:szCs w:val="21"/>
        </w:rPr>
        <w:lastRenderedPageBreak/>
        <w:t>включая все работы, предусмотренные проектной документацией, а также иные работы, не упомянутые в этих документах, но необходимые для сооружения Многоквартирного жилого дома, включая объект долевого участия (Квартиру) в нем и для его ввода в эксплуатацию в установленном законодательством РФ порядке.</w:t>
      </w:r>
    </w:p>
    <w:p w14:paraId="6183238E"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Сообщать Участнику долевого строительства по его требованию о ходе выполнения работ по строительству Многоквартирного жилого дома, включая объект долевого участия (Квартиру) в нем.</w:t>
      </w:r>
    </w:p>
    <w:p w14:paraId="7EF7DDBE"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0602B617"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Передать Участнику долевого строительства объект долевого участия (Квартиру) не позднее срока, предусмотренного настоящим договором. 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14:paraId="311051C5"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Не менее чем за месяц до срока установленного 3.4. настоящего договора направить участникам долевого строительства сообщение о завершении строительства многоквартирного жилого дома и о готовности объекта долевого строительства к передаче, а также предупредить участников долевого строительства о необходимости принятия объекта долевого строительства и о последствиях бездействия участников долевого строительства, предусмотренных п. 6.2.2 настоящего договора.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5A1DBBFF"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Застройщик осуществляет указанные действия без оформления доверенности.</w:t>
      </w:r>
    </w:p>
    <w:p w14:paraId="41C1FFC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Застройщик вправе:</w:t>
      </w:r>
    </w:p>
    <w:p w14:paraId="4A7E3C79"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Досрочно исполнить обязательства, в том числе по передаче Квартиры Участнику долевого строительства.</w:t>
      </w:r>
    </w:p>
    <w:p w14:paraId="67E2DD39"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При уклонении Участником долевого строительства от принятия объекта долевого строительства в предусмотренный п. 7.1.2. настоящего договора срок или при отказе участником долевого строительства от принятия объекта долевого строительства (за исключением случая, указанного в п. 7.2.1. настоящего договора) застройщик вправе по истечении двух месяцев со дня, предусмотренного п. 3.4. настоящего договора составить односторонний акт (за исключением случая досрочной передачи объекта долевого строительства, указанного в п. 6.2.1. настоящего договора).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w:t>
      </w:r>
    </w:p>
    <w:p w14:paraId="054DC9CC"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Внести незначительные изменения и дополнения в проект объекта долевого строительства (квартира) по соглашению сторон.</w:t>
      </w:r>
    </w:p>
    <w:p w14:paraId="144354C7" w14:textId="43A2735F"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одностороннем порядке отказаться от исполнения договора в соответствии с п. 6.2.5. настоящего договора,  в случае наличия оснований предусмотренных пунктами </w:t>
      </w:r>
      <w:r w:rsidRPr="00C367A4">
        <w:rPr>
          <w:rFonts w:ascii="Times New Roman" w:eastAsia="Times New Roman" w:hAnsi="Times New Roman" w:cs="Times New Roman"/>
          <w:color w:val="000000"/>
          <w:sz w:val="21"/>
          <w:szCs w:val="21"/>
        </w:rPr>
        <w:t>4.</w:t>
      </w:r>
      <w:r w:rsidR="00C36B7D" w:rsidRPr="00C367A4">
        <w:rPr>
          <w:rFonts w:ascii="Times New Roman" w:eastAsia="Times New Roman" w:hAnsi="Times New Roman" w:cs="Times New Roman"/>
          <w:color w:val="000000"/>
          <w:sz w:val="21"/>
          <w:szCs w:val="21"/>
          <w:lang w:val="ru-RU"/>
        </w:rPr>
        <w:t>8</w:t>
      </w:r>
      <w:r w:rsidRPr="00C367A4">
        <w:rPr>
          <w:rFonts w:ascii="Times New Roman" w:eastAsia="Times New Roman" w:hAnsi="Times New Roman" w:cs="Times New Roman"/>
          <w:color w:val="000000"/>
          <w:sz w:val="21"/>
          <w:szCs w:val="21"/>
        </w:rPr>
        <w:t>. и 4.</w:t>
      </w:r>
      <w:r w:rsidR="00C36B7D" w:rsidRPr="00C367A4">
        <w:rPr>
          <w:rFonts w:ascii="Times New Roman" w:eastAsia="Times New Roman" w:hAnsi="Times New Roman" w:cs="Times New Roman"/>
          <w:color w:val="000000"/>
          <w:sz w:val="21"/>
          <w:szCs w:val="21"/>
          <w:lang w:val="ru-RU"/>
        </w:rPr>
        <w:t>9</w:t>
      </w:r>
      <w:r w:rsidRPr="00C367A4">
        <w:rPr>
          <w:rFonts w:ascii="Times New Roman" w:eastAsia="Times New Roman" w:hAnsi="Times New Roman" w:cs="Times New Roman"/>
          <w:color w:val="000000"/>
          <w:sz w:val="21"/>
          <w:szCs w:val="21"/>
        </w:rPr>
        <w:t>.</w:t>
      </w:r>
      <w:r>
        <w:rPr>
          <w:rFonts w:ascii="Times New Roman" w:eastAsia="Times New Roman" w:hAnsi="Times New Roman" w:cs="Times New Roman"/>
          <w:color w:val="000000"/>
          <w:sz w:val="21"/>
          <w:szCs w:val="21"/>
        </w:rPr>
        <w:t xml:space="preserve"> настоящего договора не ранее чем через тридцать дней после направления в письменной форме участнику долевого строительства в порядке, предусмотренном пунктом 6.1.5. настоящего договора, предупреждения о необходимости погашения участником долевого строительства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w:t>
      </w:r>
      <w:r>
        <w:rPr>
          <w:rFonts w:ascii="Times New Roman" w:eastAsia="Times New Roman" w:hAnsi="Times New Roman" w:cs="Times New Roman"/>
          <w:color w:val="000000"/>
          <w:sz w:val="21"/>
          <w:szCs w:val="21"/>
        </w:rPr>
        <w:lastRenderedPageBreak/>
        <w:t>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76181C93"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электронным письмом по адресу: sales@bkz102.ru с отметкой о получении.</w:t>
      </w:r>
    </w:p>
    <w:p w14:paraId="160D1BC8"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Без доверенности вести общие дела по предмету Договора и совершать все необходимые для осуществления строительства Дома и достижения целей Договора сделки с третьими лицами, а также самостоятельно обеспечивать поиск других Участников долевого строительства и заключать с ними договоры о долевом участии в строительстве Дома в пределах, не затрагивающих долю и права Участника долевого строительства.</w:t>
      </w:r>
    </w:p>
    <w:p w14:paraId="0FEF7C2F"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Внести в Дом и/или Квартиру, подлежащую передаче Участнику долевого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технических регламентов, проектной документации градостроительных регламентов.</w:t>
      </w:r>
    </w:p>
    <w:p w14:paraId="717BD736"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Без согласия Участника долевого строительства вносить изменения и дополнения в проектную документацию, которые не ухудшают качество Дома и Квартиры, а также не делают их непригодным для использования. Указанные изменения проектной документации признаются Сторонами допустимыми, не нарушающими условия Договора и не влияющие на общие конструктивные и технические характеристики Дома. При этом заключения дополнительного соглашения не требуется.</w:t>
      </w:r>
    </w:p>
    <w:p w14:paraId="36FC1F0A"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Не совершать действий по передаче Квартиры Участнику долевого строительства до полного исполнения Участником долевого строительства своих обязательств по Договору.</w:t>
      </w:r>
    </w:p>
    <w:p w14:paraId="013F962F"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F712A7D"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ПРАВА И ОБЯЗАННОСТИ УЧАСТНИКА ДОЛЕВОГО СТРОИТЕЛЬСТВА</w:t>
      </w:r>
    </w:p>
    <w:p w14:paraId="3377FE10"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D5A8C8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Участник долевого строительства обязан:</w:t>
      </w:r>
    </w:p>
    <w:p w14:paraId="35CE9D71"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Произвести долевой вклад в размере и порядке, установленном разделом 4 настоящего договора.</w:t>
      </w:r>
    </w:p>
    <w:p w14:paraId="527AD5EF"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Получив сообщение застройщика о завершении строительства многоквартирного жилого дома в соответствии с договором и о готовности объекта долевого строительства к передаче, приступить к его принятию в течение семи рабочих дней со дня получения указанного сообщения.</w:t>
      </w:r>
    </w:p>
    <w:p w14:paraId="4D6E2284"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проявить заботу о судьбе, причитающейся ему по настоящему договору объекта долевого строительства и принять все меры для своевременного получения объекта долевого строительства и оформления права собственности на нее в органе, осуществляющим государственную регистрацию прав на недвижимое имущество и сделок с ним.</w:t>
      </w:r>
    </w:p>
    <w:p w14:paraId="152F02FD"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 подписания акта приема-передачи не производить никаких перестроек в квартире (перепланировок, снос стен и перегородок, установок решеток, остеклений, переустройство коммуникаций и т.д.) без письменного согласия Застройщика и проектировщика, а при производстве электромонтажных работ – инспекции энергетического надзора.</w:t>
      </w:r>
    </w:p>
    <w:p w14:paraId="47926001"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аварий внутренних, тепло, энерго- и других сетей по своей вине (в том числе при нанесении ущерба квартирам иных участников долевого строительства) принимать все необходимые меры к устранению ущерба и их последствий за свой счет.</w:t>
      </w:r>
    </w:p>
    <w:p w14:paraId="5579D3C3"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передачи объекта долевого строительства по акту приема-передачи строго следовать инструкции по эксплуатации объекта долевого строительства. Участник долевого строительства несет ответственность за соблюдение инструкции по эксплуатации объекта и в случае нарушения установленных в ней требований, застройщик ответственности за причинение ущерба такими действиями не несет.</w:t>
      </w:r>
    </w:p>
    <w:p w14:paraId="3DBDD208" w14:textId="77777777" w:rsidR="0014047D" w:rsidRDefault="006C7E53">
      <w:pPr>
        <w:widowControl w:val="0"/>
        <w:numPr>
          <w:ilvl w:val="2"/>
          <w:numId w:val="4"/>
        </w:numPr>
        <w:pBdr>
          <w:top w:val="nil"/>
          <w:left w:val="nil"/>
          <w:bottom w:val="nil"/>
          <w:right w:val="nil"/>
          <w:between w:val="nil"/>
        </w:pBdr>
        <w:tabs>
          <w:tab w:val="left" w:pos="1134"/>
        </w:tabs>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Участник долевого строительства не вправе изменять конструктивные элементы в строящемся Объекте долевого строительства, а также производить строительные, отделочные и иные виды работ, в том числе производить замену входной двери до момента подписания передаточного акта. </w:t>
      </w:r>
      <w:r>
        <w:rPr>
          <w:rFonts w:ascii="Times New Roman" w:eastAsia="Times New Roman" w:hAnsi="Times New Roman" w:cs="Times New Roman"/>
          <w:color w:val="000000"/>
          <w:sz w:val="21"/>
          <w:szCs w:val="21"/>
        </w:rPr>
        <w:lastRenderedPageBreak/>
        <w:t>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7-дневный срок с момента получения соответствующего требования Застройщика вернуть Объект долевого строительства в первоначальное состояние. В случае нарушения срока, установленного настоящим пунктом, Застройщик вправе самостоятельно привести Объект в первоначальное состояние, а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14:paraId="362F4FDA"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выявления недостатков, не относящихся к существенным, Участник долевого строительства направляет Застройщику требование с указанием выявленных недостатков (дефектов) электронным письмом по адресу: sales@bkz102.ru c отметкой о получении.</w:t>
      </w:r>
    </w:p>
    <w:p w14:paraId="50173AF5" w14:textId="77777777" w:rsidR="0014047D" w:rsidRDefault="006C7E53">
      <w:pPr>
        <w:numPr>
          <w:ilvl w:val="3"/>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течение 5 (пяти) дней Застройщик обязан направить представителя (-ей), а Участник долевого строительства предоставить доступ в Квартиру для совместного осмотра. Если в ходе осмотра подтвердится наличие недостатков, которые должны быть устранены Застройщиком в рамках исполнения последним гарантийных обязательств, стороны подписывают гарантийное соглашение, в котором фиксируют недостатки, которые должны быть устранены Застройщиком и согласованные сторонами сроки их устранения</w:t>
      </w:r>
      <w:r>
        <w:rPr>
          <w:color w:val="000000"/>
        </w:rPr>
        <w:t xml:space="preserve">. </w:t>
      </w:r>
    </w:p>
    <w:p w14:paraId="263D9DE6" w14:textId="77777777" w:rsidR="0014047D" w:rsidRDefault="006C7E53">
      <w:pPr>
        <w:numPr>
          <w:ilvl w:val="3"/>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устранения недостатков Застройщик составляет и направляет Участнику долевого строительства Акт об устранении недостатков. Участник долевого строительства обязан подписать Акт об устранении недостатков в течение 3 (трех) дней или передать в этот срок Застройщику мотивированный отказ от его подписания. В случае, если в указанный срок Участник долевого строительства не подпишет Акт об устранении недостатков, либо не передаст в этот срок Застройщику мотивированный отказ от его подписания, Застройщик вправе подписать Акт об устранении недостатков в одностороннем порядке. Подписанный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w:t>
      </w:r>
    </w:p>
    <w:p w14:paraId="24DF52AE"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 даты подписания акта приема-передачи Квартиры (в том числе одностороннего), Участник долевого строительства самостоятельно несет все расходы, в том числе коммунальные, связанные с эксплуатацией Квартиры и доли в общем имуществе Дома (включая содержание придомовой территории), а также несет риск случайной гибели или повреждения имущества.</w:t>
      </w:r>
    </w:p>
    <w:p w14:paraId="267393B0"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Домом собственниками в порядке, установленном 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Договор управления многоквартирным домом с такой управляющей организацией становится обязательным для Участника долевого строительства с момента подписания Акта приема-передачи Квартиры.</w:t>
      </w:r>
    </w:p>
    <w:p w14:paraId="3AF57C7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Участник долевого строительства вправе:</w:t>
      </w:r>
    </w:p>
    <w:p w14:paraId="76B3A2AF"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 подписания передаточного акта вправе потребовать от Застройщика составления акта, в котором указывается несоответствие объекта долевого строительства требованиям, указанным в п. 5.1. настоящего договора,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п. 5.2. настоящего договора.</w:t>
      </w:r>
    </w:p>
    <w:p w14:paraId="64751725"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Получать от Застройщика информацию о ходе строительства Многоквартирного жилого дома и объекта долевого строительства (квартиры) в нем.</w:t>
      </w:r>
    </w:p>
    <w:p w14:paraId="7B05E524"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После получения объекта строительства (квартиры) по акту приема-передачи (в том числе одностороннего) производить в квартире строительные, отделочные и иные виды работ, в том числе производить замену входной двери. Перепланировка квартиры и переоборудование инженерных систем квартиры могут быть произведены Участником долевого строительства в установленном </w:t>
      </w:r>
      <w:r>
        <w:rPr>
          <w:rFonts w:ascii="Times New Roman" w:eastAsia="Times New Roman" w:hAnsi="Times New Roman" w:cs="Times New Roman"/>
          <w:color w:val="000000"/>
          <w:sz w:val="21"/>
          <w:szCs w:val="21"/>
        </w:rPr>
        <w:lastRenderedPageBreak/>
        <w:t>жилищным законодательством порядке после передачи им Застройщиком объекта строительства (квартиры) по передаточному акту.</w:t>
      </w:r>
    </w:p>
    <w:p w14:paraId="2C349C34"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Уступить свои права требования по настоящему Договору третьему лицу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79592FC2"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6D8A2082"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СРОКИ ДОГОВОРА. ПРЕКРАЩЕНИЕ ДОГОВОРА</w:t>
      </w:r>
    </w:p>
    <w:p w14:paraId="670DFEF4"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EFACDD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вступает в силу с момента государственной регистрации в органе, осуществляющем государственную регистрацию прав на недвижимое имущество и сделок с ним.</w:t>
      </w:r>
    </w:p>
    <w:p w14:paraId="16B7FDA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Обязательства застройщика считаются исполненными с момента подписания сторонами акта о передаче объекта долевого строительства.</w:t>
      </w:r>
    </w:p>
    <w:p w14:paraId="2B8B119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о передаче объекта долевого строительства.</w:t>
      </w:r>
    </w:p>
    <w:p w14:paraId="112E957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Исполнение обязательств застройщика согласно п.8.2. настоящего Договора не влечет за собой прекращения гарантийного срока, указанного в п. 5.3., 5.4. настоящего Договора, и гарантийных обязательств Застройщика по устранению недостатков, выявленных в период действия гарантийного срока.</w:t>
      </w:r>
    </w:p>
    <w:p w14:paraId="4329A8C3"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Стороны вправе расторгнуть настоящий договор, как по соглашению Сторон, так и по инициативе одной стороны при условии полного урегулирования взаимных обязательств.</w:t>
      </w:r>
    </w:p>
    <w:p w14:paraId="303C1E34"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неисполнения Участником долевого строительства принятых на себя обязательств по настоящему договору Застройщик вправе требовать расторжения настоящего договора в соответствии с действующим законодательством Российской Федерации. Настоящий договор, может быть, расторгнут Участником долевого строительства в соответствии с действующим законодательством Российской Федерации.</w:t>
      </w:r>
    </w:p>
    <w:p w14:paraId="0D5F70CF"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2177665B"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ФОРС – МАЖОР</w:t>
      </w:r>
    </w:p>
    <w:p w14:paraId="7C9E6A86"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6469A318"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Сторона освобождается от ответственности за частичное или полное неисполнение обязательств, предусмотренных настоящим договором,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43A2B8D8"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или их последствия. Сторона, для которой создалась невозможность исполнения обязательств по настоящему договору, должна немедленно известить другую Сторону о наступлении и прекращении обязательств, препятствующих исполнению обязательств по настоящему договору.</w:t>
      </w:r>
    </w:p>
    <w:p w14:paraId="549A0A3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3487A2D9"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ОТВЕТСТВЕННОСТЬ СТОРОН И УСЛОВИЯ РАСТОРЖЕНИЯ ДОГОВОРА</w:t>
      </w:r>
    </w:p>
    <w:p w14:paraId="527F2CC2"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3E4E4B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случае если строительство Дома не может быть завершено в предусмотренный п.3.4 настоящего договора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 договора, а Участник долевого строительства в течение 15 (пятнадцати) рабочих дней должен </w:t>
      </w:r>
      <w:r>
        <w:rPr>
          <w:rFonts w:ascii="Times New Roman" w:eastAsia="Times New Roman" w:hAnsi="Times New Roman" w:cs="Times New Roman"/>
          <w:color w:val="000000"/>
          <w:sz w:val="21"/>
          <w:szCs w:val="21"/>
        </w:rPr>
        <w:lastRenderedPageBreak/>
        <w:t>сообщить Застройщику о своем согласии или несогласии на предложение об изменении срока. При согласии Участника долевого строительства на предлагаемое изменение договора составляется дополнительное соглашение, подлежащее государственной регистрации в установленном законом порядке.</w:t>
      </w:r>
    </w:p>
    <w:p w14:paraId="2F27434E"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 отказе Участника долевого строительства от предложения об изменении договора, либо отсутствии ответа Участника долевого строительства в вышеуказанный срок Застройщик вправе обратиться в суд с требованием об изменении договора в соответствии со ст. 452 Гражданского кодекса Российской Федерации.</w:t>
      </w:r>
    </w:p>
    <w:p w14:paraId="104DE6DF"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 соглашению сторон возможно досрочное расторжение договора. Договор считается расторгнутым с момента государственной регистрации Соглашения о расторжении договора в Управлении Федеральной службы государственной регистрации, кадастра и картографии по Республике Башкортостан.</w:t>
      </w:r>
    </w:p>
    <w:p w14:paraId="179EC332"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Возврат денежных средств (в том числе в случае расторжения/прекращения/отказа от исполнения Договора сторонами) со счета эскроу, уплаченных Участником долевого строительства по настоящему договору, производится после расторжения договора, в порядке, предусмотренном в Соглашении о расторжении договора. Денежные средства со счета эскроу подлежат возврату участнику долевого строительства в соответствии с условиями договора счета эскроу.</w:t>
      </w:r>
    </w:p>
    <w:p w14:paraId="40B301E6"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имеет право в одностороннем порядке отказаться от исполнения договора по основаниям и в порядке, предусмотренным действующим законодательством (часть 1 ст. 9 Федерального закона от 30.12.2004 г. № 214-ФЗ), а именно в случаях:</w:t>
      </w:r>
    </w:p>
    <w:p w14:paraId="2E5C98E4"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w:t>
      </w:r>
    </w:p>
    <w:p w14:paraId="31622F7B" w14:textId="77777777" w:rsidR="0014047D" w:rsidRDefault="006C7E53">
      <w:pPr>
        <w:numPr>
          <w:ilvl w:val="0"/>
          <w:numId w:val="9"/>
        </w:numPr>
        <w:pBdr>
          <w:top w:val="nil"/>
          <w:left w:val="nil"/>
          <w:bottom w:val="nil"/>
          <w:right w:val="nil"/>
          <w:between w:val="nil"/>
        </w:pBdr>
        <w:spacing w:line="240" w:lineRule="auto"/>
        <w:ind w:left="0" w:firstLine="708"/>
        <w:jc w:val="both"/>
        <w:rPr>
          <w:color w:val="000000"/>
          <w:sz w:val="21"/>
          <w:szCs w:val="21"/>
        </w:rPr>
      </w:pPr>
      <w:r>
        <w:rPr>
          <w:rFonts w:ascii="Times New Roman" w:eastAsia="Times New Roman" w:hAnsi="Times New Roman" w:cs="Times New Roman"/>
          <w:color w:val="000000"/>
          <w:sz w:val="21"/>
          <w:szCs w:val="21"/>
        </w:rPr>
        <w:t>неисполнения Застройщиком требований Участника долевого строительства о безвозмездном устранении недостатков в разумный срок, либо о соразмерном уменьшении цены договора, либо о возмещении расходов об устранении недостатков в случае,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w:t>
      </w:r>
      <w:r>
        <w:rPr>
          <w:rFonts w:ascii="Times New Roman" w:eastAsia="Times New Roman" w:hAnsi="Times New Roman" w:cs="Times New Roman"/>
          <w:sz w:val="21"/>
          <w:szCs w:val="21"/>
        </w:rPr>
        <w:t>;</w:t>
      </w:r>
    </w:p>
    <w:p w14:paraId="1EC4548E"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существенного нарушения требований к качеству Объекта долевого строительства</w:t>
      </w:r>
      <w:r>
        <w:rPr>
          <w:rFonts w:ascii="Times New Roman" w:eastAsia="Times New Roman" w:hAnsi="Times New Roman" w:cs="Times New Roman"/>
          <w:sz w:val="21"/>
          <w:szCs w:val="21"/>
        </w:rPr>
        <w:t>;</w:t>
      </w:r>
    </w:p>
    <w:p w14:paraId="6CECA160"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sz w:val="21"/>
          <w:szCs w:val="21"/>
        </w:rPr>
        <w:t>в иных установленных федеральным законом или договором случаях</w:t>
      </w:r>
    </w:p>
    <w:p w14:paraId="4CF7DF41"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По требованию Участника долевого строительства настоящий договор может быть расторгнут в судебном порядке в случае:</w:t>
      </w:r>
    </w:p>
    <w:p w14:paraId="5C3C925C"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прекращения или приостановления строительства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1AC7B3C8"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существенного изменения проектной документации строящегося Дома, в состав которого входит Объект долевого строительства, в том числе существенного изменения размера Объекта долевого строительства;</w:t>
      </w:r>
    </w:p>
    <w:p w14:paraId="7A48C9C2"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изменения назначения общего имущества и (или) нежилых помещений, входящих в состав Дома;</w:t>
      </w:r>
    </w:p>
    <w:p w14:paraId="557109F7"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иных случаях, предусмотренных законодательством РФ.</w:t>
      </w:r>
    </w:p>
    <w:p w14:paraId="6C98378C"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договорились, что изменение проектной документации, которое предполагает увеличение этажности Дома и осуществленное Застройщиком в соответствии с законодательством о градостроительной деятельности, не является существенным.</w:t>
      </w:r>
    </w:p>
    <w:p w14:paraId="2697E880" w14:textId="1DD0CC72"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договорились считать существенным изменением проектного размера Объекта долевого строительства - отличие общей площади Объекта долевого строительства по результатам кадастрового учета от проектной в любую сторону более чем на 5 (пять) процентов от указанной площади.</w:t>
      </w:r>
    </w:p>
    <w:p w14:paraId="2CBF4D0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Застройщик имеет право в одностороннем порядке отказаться от исполнения настоящего Договора по основаниям и в порядке, предусмотренным действующим законодательством (п.4, 5 ст.5 и ст.9 Федерального закона от 30.12.2004 г. № 214-ФЗ), а именно в случаях: </w:t>
      </w:r>
    </w:p>
    <w:p w14:paraId="41FB70F8" w14:textId="77777777" w:rsidR="0014047D" w:rsidRDefault="006C7E53">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lastRenderedPageBreak/>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6629A8FE" w14:textId="77777777" w:rsidR="0014047D" w:rsidRDefault="006C7E53">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14:paraId="6744FC60" w14:textId="77777777" w:rsidR="0014047D" w:rsidRDefault="006C7E53">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иных случаях, предусмотренных законодательством РФ.</w:t>
      </w:r>
    </w:p>
    <w:p w14:paraId="5C92E27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наличия оснований для одностороннего отказа Застройщика от исполнения договора, предусмотренного п. 10.4. настоящего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п. 10.6. настоящего договора.</w:t>
      </w:r>
    </w:p>
    <w:p w14:paraId="0A07B9AB" w14:textId="53B9F9BD"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(часть 4 ст. 9 Федерального закона от 30.12.2004г. №214-ФЗ) с одновременной подачей заявления о расторжении договора в Управлени</w:t>
      </w:r>
      <w:r w:rsidRPr="00C367A4">
        <w:rPr>
          <w:rFonts w:ascii="Times New Roman" w:eastAsia="Times New Roman" w:hAnsi="Times New Roman" w:cs="Times New Roman"/>
          <w:color w:val="000000"/>
          <w:sz w:val="21"/>
          <w:szCs w:val="21"/>
        </w:rPr>
        <w:t>е</w:t>
      </w:r>
      <w:r>
        <w:rPr>
          <w:rFonts w:ascii="Times New Roman" w:eastAsia="Times New Roman" w:hAnsi="Times New Roman" w:cs="Times New Roman"/>
          <w:color w:val="000000"/>
          <w:sz w:val="21"/>
          <w:szCs w:val="21"/>
        </w:rPr>
        <w:t xml:space="preserve"> Федеральной службы государственной регистрации, кадастра и картографии по Республике Башкортостан с приложением документов, подтверждающих расторжение договора.</w:t>
      </w:r>
    </w:p>
    <w:p w14:paraId="656A89F2"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Возврат денежных средств, уплаченных Участником долевого строительства по настоящему договору, производится Застройщиком в соответствии с Федеральным законом от 30.12.2004 г. № 214-ФЗ.</w:t>
      </w:r>
    </w:p>
    <w:p w14:paraId="433AE4E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56D3409"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УСЛОВИЯ О СОГЛАСИИ НА ОБРАБОТКУ ПЕРСОНАЛЬНЫХ ДАННЫХ</w:t>
      </w:r>
    </w:p>
    <w:p w14:paraId="0972123E"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832873F"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Подписанием настоящего Договора Участник долевого строительства свободно своей волей и в своих интересах дает свое согласие на обработку  и (или) организацию обработки Застройщиком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персональных данных приведено в Федеральном законе от 27.07.2006 г. №152-ФЗ, а </w:t>
      </w:r>
      <w:r>
        <w:rPr>
          <w:rFonts w:ascii="Times New Roman" w:eastAsia="Times New Roman" w:hAnsi="Times New Roman" w:cs="Times New Roman"/>
          <w:sz w:val="21"/>
          <w:szCs w:val="21"/>
        </w:rPr>
        <w:t>также</w:t>
      </w:r>
      <w:r>
        <w:rPr>
          <w:rFonts w:ascii="Times New Roman" w:eastAsia="Times New Roman" w:hAnsi="Times New Roman" w:cs="Times New Roman"/>
          <w:color w:val="000000"/>
          <w:sz w:val="21"/>
          <w:szCs w:val="21"/>
        </w:rPr>
        <w:t xml:space="preserve"> на передачу такой информации третьим лицам, в случаях установленных нормативными документами вышестоящих органов и законодательством.</w:t>
      </w:r>
    </w:p>
    <w:p w14:paraId="457B7AF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Перечень персональных данных, передаваемых Застройщику на обработку:</w:t>
      </w:r>
    </w:p>
    <w:p w14:paraId="2D2931F8"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фамилия, имя, отчество;</w:t>
      </w:r>
    </w:p>
    <w:p w14:paraId="206EC193"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дата рождения;</w:t>
      </w:r>
    </w:p>
    <w:p w14:paraId="5404ED02"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паспортные данные;</w:t>
      </w:r>
    </w:p>
    <w:p w14:paraId="5C053FF0"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контактный телефон (домашний, сотовый, рабочий);</w:t>
      </w:r>
    </w:p>
    <w:p w14:paraId="5072CEB3"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фактический адрес проживания;</w:t>
      </w:r>
    </w:p>
    <w:p w14:paraId="5F70942C"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адрес регистрации;</w:t>
      </w:r>
    </w:p>
    <w:p w14:paraId="7CF15271"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прочие.</w:t>
      </w:r>
    </w:p>
    <w:p w14:paraId="50F4BFE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Настоящее согласие Участника долевого строительства на обработку персональных данных дано на совершение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под автоматизированной обработкой персональных данных понимается обработка персональных данных с помощью средств </w:t>
      </w:r>
      <w:r>
        <w:rPr>
          <w:rFonts w:ascii="Times New Roman" w:eastAsia="Times New Roman" w:hAnsi="Times New Roman" w:cs="Times New Roman"/>
          <w:color w:val="000000"/>
          <w:sz w:val="21"/>
          <w:szCs w:val="21"/>
        </w:rPr>
        <w:lastRenderedPageBreak/>
        <w:t>вычислительной техники; под распространением персональных данных – действия, направленные на раскрытия персональных данных неопределенному кругу лиц; под представлением персональных данных – действия, направленные на раскрытие персональных данных определенному или неопределенному кругу лиц; под блокировкой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под уничтожением персональных данных понимаются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87398C6"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дает согласие Застройщику и иным лицам, получившим на основании указанного в настоящем пункте Договора согласие Участника долевого строительства на обработку его персональных данных, доступ к персональным данным Участника долевого строительства, на раскрытие третьим лицам и распространение персональных данных Участника долевого строительства.</w:t>
      </w:r>
    </w:p>
    <w:p w14:paraId="65B8CE2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Подписанием настоящего Договора Участник долевого строительства дает письменное согласие на включение его персональных данных в общедоступные источники.</w:t>
      </w:r>
    </w:p>
    <w:p w14:paraId="7DCA83E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Настоящее согласие на обработку персональных данных дано без ограничения срока действия. Участник долевого строительства вправе отозвать свое согласие, не ранее прекращения срока действия настоящего Договора путем направления уведомления Заказчику по электронному адресу: sales@bkz102.ru с отметкой о получении. Согласие будет считаться отозванным с момента получения Заказчиком уведомления об отзыве согласия.</w:t>
      </w:r>
    </w:p>
    <w:p w14:paraId="5D33939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подписанием настоящего Договора подтверждает, что настоящее согласие на обработку персональных данных является конкретным, информированным и сознательным.</w:t>
      </w:r>
    </w:p>
    <w:p w14:paraId="1EB274D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Подписанием настоящего Договора Участник долевого строительства подтверждает, что права (в целях обеспечения защиты персональных данных), а также ответственность за представления ложных сведений о себе, ему разъяснены и известны.</w:t>
      </w:r>
    </w:p>
    <w:p w14:paraId="3F39BD5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качестве подписи Участника долевого строительства, подтверждающей указанное в настоящем разделе Договора согласие Участника долевого строительства на обработку персональных данных, выступает подпись Участника долевого строительства, проставленная в разделе 13 настоящего Договора (адреса, реквизиты и подписи Сторон).</w:t>
      </w:r>
    </w:p>
    <w:p w14:paraId="25218CE5"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3270250"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ОСОБЫЕ УСЛОВИЯ. ЗАКЛЮЧИТЕЛЬНЫЕ ПОЛОЖЕНИЯ</w:t>
      </w:r>
    </w:p>
    <w:p w14:paraId="5A9077B9"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34DEB0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Обо всех изменениях в платежных, почтовых и других реквизитах Стороны обязаны в течение 10 (десяти) дней извещать друг друга, путем направления сообщения по почте заказным письмом с почтовым уведомлением о вручении или электронного письма по адресу: sales@bkz102.ru с отметкой о получении. Все риски, связанные с неполучением или получением иным лицом, почтовой и иной корреспонденции, несет Сторона, не уведомившая другую сторону об изменении платежных, почтовых и других реквизитов в установленном договором порядке. Действия Стороны, совершенные по указанным в договоре реквизитам, при отсутствии надлежащего уведомления другой стороны об их изменении, считаются как надлежаще исполненные.</w:t>
      </w:r>
    </w:p>
    <w:p w14:paraId="0F3EE1F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рамках настоящего договора надлежащим уведомлением Сторон является направление электронного письма по адресу: sales@bkz102.ru с отметкой о получении, почтовым отправлением заказного письма с уведомлением о вручении.</w:t>
      </w:r>
    </w:p>
    <w:p w14:paraId="7A70440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Величина общей проектной площади объекта долевого строительства (квартиры), указанная в п. 3.2. настоящего договора носит ориентировочный характер и подлежит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w:t>
      </w:r>
    </w:p>
    <w:p w14:paraId="3FEFC02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Не менее чем за 14 (четырнадцать) дней до срока, установленного 3.4. настоящего договора,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 </w:t>
      </w:r>
      <w:r>
        <w:rPr>
          <w:rFonts w:ascii="Times New Roman" w:eastAsia="Times New Roman" w:hAnsi="Times New Roman" w:cs="Times New Roman"/>
          <w:color w:val="000000"/>
          <w:sz w:val="21"/>
          <w:szCs w:val="21"/>
        </w:rPr>
        <w:lastRenderedPageBreak/>
        <w:t>направляет Участнику долевого строительства сообщение об осуществлении доплаты, в случае, предусмотренном п. 4.4. настоящего договора.</w:t>
      </w:r>
    </w:p>
    <w:p w14:paraId="6BAC582F"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Наименования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4DBFFB1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59113AB6"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Все изменения и дополнения оформляются дополнительными соглашениями Сторон в письменной форме и подлежат государственной регистрации. Дополнительные соглашения являются неотъемлемой частью настоящего Договора.</w:t>
      </w:r>
    </w:p>
    <w:p w14:paraId="05063448"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составлен, включая Приложения №1,2 в 2-х экземплярах, один для Застройщика, один для Участника долевого строительства и один для органа, осуществляющего государственную регистрацию прав на недвижимое имущество, переведенный в форму электронного образа. Все экземпляры имеют равную юридическую силу и являются оригиналами.</w:t>
      </w:r>
    </w:p>
    <w:p w14:paraId="5A1071AA" w14:textId="77777777" w:rsidR="0014047D" w:rsidRDefault="0014047D">
      <w:pPr>
        <w:spacing w:line="240" w:lineRule="auto"/>
        <w:jc w:val="both"/>
        <w:rPr>
          <w:rFonts w:ascii="Times New Roman" w:eastAsia="Times New Roman" w:hAnsi="Times New Roman" w:cs="Times New Roman"/>
          <w:sz w:val="21"/>
          <w:szCs w:val="21"/>
        </w:rPr>
      </w:pPr>
    </w:p>
    <w:p w14:paraId="43E579D9"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ПЛАТЕЖНЫЕ РЕКВИЗИТЫ И ПОДПИСИ СТОРОН</w:t>
      </w:r>
    </w:p>
    <w:p w14:paraId="558053AC" w14:textId="77777777" w:rsidR="0014047D" w:rsidRDefault="0014047D">
      <w:pPr>
        <w:spacing w:line="240" w:lineRule="auto"/>
        <w:rPr>
          <w:rFonts w:ascii="Times New Roman" w:eastAsia="Times New Roman" w:hAnsi="Times New Roman" w:cs="Times New Roman"/>
          <w:b/>
          <w:bCs/>
          <w:sz w:val="21"/>
          <w:szCs w:val="21"/>
        </w:rPr>
      </w:pPr>
    </w:p>
    <w:tbl>
      <w:tblPr>
        <w:tblStyle w:val="a7"/>
        <w:tblW w:w="9420" w:type="dxa"/>
        <w:tblInd w:w="0" w:type="dxa"/>
        <w:tblLayout w:type="fixed"/>
        <w:tblLook w:val="0400" w:firstRow="0" w:lastRow="0" w:firstColumn="0" w:lastColumn="0" w:noHBand="0" w:noVBand="1"/>
      </w:tblPr>
      <w:tblGrid>
        <w:gridCol w:w="4260"/>
        <w:gridCol w:w="5160"/>
      </w:tblGrid>
      <w:tr w:rsidR="0014047D" w14:paraId="2E808F2A" w14:textId="77777777">
        <w:trPr>
          <w:trHeight w:val="4200"/>
        </w:trPr>
        <w:tc>
          <w:tcPr>
            <w:tcW w:w="4260" w:type="dxa"/>
          </w:tcPr>
          <w:p w14:paraId="3716BF28" w14:textId="77777777" w:rsidR="0014047D" w:rsidRDefault="006C7E53">
            <w:pPr>
              <w:spacing w:line="240" w:lineRule="auto"/>
              <w:ind w:right="-231"/>
              <w:jc w:val="center"/>
              <w:rPr>
                <w:rFonts w:ascii="Times New Roman" w:eastAsia="Times New Roman" w:hAnsi="Times New Roman" w:cs="Times New Roman"/>
                <w:sz w:val="20"/>
                <w:szCs w:val="20"/>
              </w:rPr>
            </w:pPr>
            <w:bookmarkStart w:id="0" w:name="_oukwr4am3h1" w:colFirst="0" w:colLast="0"/>
            <w:bookmarkEnd w:id="0"/>
            <w:r>
              <w:rPr>
                <w:rFonts w:ascii="Times New Roman" w:eastAsia="Times New Roman" w:hAnsi="Times New Roman" w:cs="Times New Roman"/>
                <w:b/>
                <w:bCs/>
                <w:sz w:val="20"/>
                <w:szCs w:val="20"/>
              </w:rPr>
              <w:t>Застройщик</w:t>
            </w:r>
            <w:r>
              <w:rPr>
                <w:rFonts w:ascii="Times New Roman" w:eastAsia="Times New Roman" w:hAnsi="Times New Roman" w:cs="Times New Roman"/>
                <w:sz w:val="20"/>
                <w:szCs w:val="20"/>
              </w:rPr>
              <w:t>:</w:t>
            </w:r>
          </w:p>
          <w:p w14:paraId="7EB03AEB" w14:textId="77777777" w:rsidR="0014047D" w:rsidRDefault="0014047D">
            <w:pPr>
              <w:spacing w:line="240" w:lineRule="auto"/>
              <w:ind w:right="-231"/>
              <w:rPr>
                <w:rFonts w:ascii="Times New Roman" w:eastAsia="Times New Roman" w:hAnsi="Times New Roman" w:cs="Times New Roman"/>
                <w:sz w:val="20"/>
                <w:szCs w:val="20"/>
              </w:rPr>
            </w:pPr>
          </w:p>
          <w:p w14:paraId="49D13DF6" w14:textId="77777777" w:rsidR="0014047D" w:rsidRDefault="006C7E53">
            <w:pPr>
              <w:spacing w:line="240" w:lineRule="auto"/>
              <w:ind w:right="-23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ООО СЗ «СУ №1»</w:t>
            </w:r>
          </w:p>
          <w:p w14:paraId="7B42D21E" w14:textId="77777777" w:rsidR="0014047D" w:rsidRDefault="006C7E53">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Юридический адрес: 452750, Республика Башкортостан, г. Туймазы, ул. С. Юлаева, зд.10, офис 1</w:t>
            </w:r>
          </w:p>
          <w:p w14:paraId="4D83BB3D" w14:textId="77777777" w:rsidR="0014047D" w:rsidRDefault="006C7E53">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ИНН/КПП 0276966874/026901001</w:t>
            </w:r>
          </w:p>
          <w:p w14:paraId="51B2F431" w14:textId="77777777" w:rsidR="0014047D" w:rsidRDefault="006C7E53">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ОГРН 1220200000240</w:t>
            </w:r>
          </w:p>
          <w:p w14:paraId="594EDE41" w14:textId="77777777" w:rsidR="0014047D" w:rsidRDefault="006C7E53">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р/с 40702810806000058330 в Отделение № 8598 Сбербанк России Башкирское ОСБ № 8598, к/с 30101810300000000601, БИК 48073601</w:t>
            </w:r>
          </w:p>
          <w:p w14:paraId="41B15761" w14:textId="77777777" w:rsidR="0014047D" w:rsidRDefault="0014047D">
            <w:pPr>
              <w:spacing w:line="240" w:lineRule="auto"/>
              <w:ind w:right="-231"/>
              <w:rPr>
                <w:rFonts w:ascii="Times New Roman" w:eastAsia="Times New Roman" w:hAnsi="Times New Roman" w:cs="Times New Roman"/>
                <w:sz w:val="20"/>
                <w:szCs w:val="20"/>
              </w:rPr>
            </w:pPr>
          </w:p>
          <w:p w14:paraId="4B71F011" w14:textId="77777777" w:rsidR="0014047D" w:rsidRDefault="0014047D">
            <w:pPr>
              <w:spacing w:line="240" w:lineRule="auto"/>
              <w:ind w:right="-231"/>
              <w:rPr>
                <w:rFonts w:ascii="Times New Roman" w:eastAsia="Times New Roman" w:hAnsi="Times New Roman" w:cs="Times New Roman"/>
                <w:sz w:val="20"/>
                <w:szCs w:val="20"/>
              </w:rPr>
            </w:pPr>
          </w:p>
        </w:tc>
        <w:tc>
          <w:tcPr>
            <w:tcW w:w="5160" w:type="dxa"/>
          </w:tcPr>
          <w:p w14:paraId="6D138F1E" w14:textId="77777777" w:rsidR="0014047D" w:rsidRDefault="006C7E53">
            <w:pPr>
              <w:spacing w:line="240" w:lineRule="auto"/>
              <w:ind w:left="167" w:right="-231"/>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Участник долевого строительства:</w:t>
            </w:r>
          </w:p>
          <w:p w14:paraId="22667506" w14:textId="77777777" w:rsidR="0014047D" w:rsidRDefault="0014047D">
            <w:pPr>
              <w:spacing w:line="240" w:lineRule="auto"/>
              <w:ind w:left="167" w:right="-231"/>
              <w:rPr>
                <w:rFonts w:ascii="Times New Roman" w:eastAsia="Times New Roman" w:hAnsi="Times New Roman" w:cs="Times New Roman"/>
                <w:sz w:val="20"/>
                <w:szCs w:val="20"/>
              </w:rPr>
            </w:pPr>
          </w:p>
          <w:p w14:paraId="4FA43C39" w14:textId="7324AC2F" w:rsidR="0014047D" w:rsidRDefault="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дата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r>
              <w:rPr>
                <w:rFonts w:ascii="Times New Roman" w:eastAsia="Times New Roman" w:hAnsi="Times New Roman" w:cs="Times New Roman"/>
                <w:sz w:val="20"/>
                <w:szCs w:val="20"/>
              </w:rPr>
              <w:t xml:space="preserve">г., место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Тел: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
          <w:p w14:paraId="6AA736C3" w14:textId="77777777" w:rsidR="0014047D" w:rsidRDefault="006C7E53">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p>
          <w:p w14:paraId="6845CC7F" w14:textId="77777777"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Тел: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
          <w:p w14:paraId="58C3168D" w14:textId="77777777"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p>
          <w:p w14:paraId="37395BB9" w14:textId="553B8AB9" w:rsidR="0014047D" w:rsidRDefault="0014047D">
            <w:pPr>
              <w:spacing w:line="240" w:lineRule="auto"/>
              <w:ind w:right="-231"/>
              <w:rPr>
                <w:rFonts w:ascii="Times New Roman" w:eastAsia="Times New Roman" w:hAnsi="Times New Roman" w:cs="Times New Roman"/>
                <w:sz w:val="20"/>
                <w:szCs w:val="20"/>
              </w:rPr>
            </w:pPr>
          </w:p>
        </w:tc>
      </w:tr>
      <w:tr w:rsidR="0014047D" w14:paraId="6B10F3C4" w14:textId="77777777">
        <w:trPr>
          <w:trHeight w:val="1020"/>
        </w:trPr>
        <w:tc>
          <w:tcPr>
            <w:tcW w:w="4260" w:type="dxa"/>
          </w:tcPr>
          <w:p w14:paraId="150118A0" w14:textId="77777777" w:rsidR="0014047D" w:rsidRDefault="0014047D">
            <w:pPr>
              <w:spacing w:line="240" w:lineRule="auto"/>
              <w:ind w:right="-231"/>
              <w:jc w:val="both"/>
              <w:rPr>
                <w:rFonts w:ascii="Times New Roman" w:eastAsia="Times New Roman" w:hAnsi="Times New Roman" w:cs="Times New Roman"/>
                <w:sz w:val="20"/>
                <w:szCs w:val="20"/>
              </w:rPr>
            </w:pPr>
          </w:p>
          <w:p w14:paraId="661A67D9" w14:textId="2E56DCC7" w:rsidR="0014047D" w:rsidRDefault="006C7E53" w:rsidP="00BD015B">
            <w:pPr>
              <w:spacing w:line="240" w:lineRule="auto"/>
              <w:ind w:right="31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w:t>
            </w:r>
            <w:r w:rsidR="00BD015B">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Арсланов</w:t>
            </w:r>
            <w:r w:rsidR="00BD015B">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Марат Хамитович</w:t>
            </w:r>
          </w:p>
        </w:tc>
        <w:tc>
          <w:tcPr>
            <w:tcW w:w="5160" w:type="dxa"/>
          </w:tcPr>
          <w:p w14:paraId="1E0ED2BD" w14:textId="77777777" w:rsidR="0014047D" w:rsidRDefault="0014047D">
            <w:pPr>
              <w:spacing w:line="240" w:lineRule="auto"/>
              <w:ind w:right="-231"/>
              <w:rPr>
                <w:rFonts w:ascii="Times New Roman" w:eastAsia="Times New Roman" w:hAnsi="Times New Roman" w:cs="Times New Roman"/>
                <w:sz w:val="20"/>
                <w:szCs w:val="20"/>
              </w:rPr>
            </w:pPr>
          </w:p>
          <w:p w14:paraId="39B76D82" w14:textId="335DA6C8" w:rsidR="0014047D" w:rsidRPr="00BD015B" w:rsidRDefault="006C7E53">
            <w:pPr>
              <w:spacing w:line="240" w:lineRule="auto"/>
              <w:ind w:right="-231"/>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________________________</w:t>
            </w:r>
            <w:r w:rsidR="00BD015B">
              <w:rPr>
                <w:rFonts w:ascii="Times New Roman" w:eastAsia="Times New Roman" w:hAnsi="Times New Roman" w:cs="Times New Roman"/>
                <w:sz w:val="20"/>
                <w:szCs w:val="20"/>
                <w:lang w:val="ru-RU"/>
              </w:rPr>
              <w:t xml:space="preserve"> </w:t>
            </w:r>
            <w:r w:rsidR="00BD015B">
              <w:rPr>
                <w:rFonts w:ascii="Times New Roman" w:eastAsia="Times New Roman" w:hAnsi="Times New Roman" w:cs="Times New Roman"/>
                <w:b/>
                <w:bCs/>
                <w:sz w:val="21"/>
                <w:szCs w:val="21"/>
                <w:lang w:val="ru-RU"/>
              </w:rPr>
              <w:t>______</w:t>
            </w:r>
            <w:r w:rsidR="00BD015B">
              <w:rPr>
                <w:rFonts w:ascii="Times New Roman" w:eastAsia="Times New Roman" w:hAnsi="Times New Roman" w:cs="Times New Roman"/>
                <w:sz w:val="21"/>
                <w:szCs w:val="21"/>
              </w:rPr>
              <w:t>,</w:t>
            </w:r>
            <w:r w:rsidR="00BD015B">
              <w:rPr>
                <w:rFonts w:ascii="Times New Roman" w:eastAsia="Times New Roman" w:hAnsi="Times New Roman" w:cs="Times New Roman"/>
                <w:sz w:val="20"/>
                <w:szCs w:val="20"/>
              </w:rPr>
              <w:t>,</w:t>
            </w:r>
          </w:p>
          <w:p w14:paraId="4CF0EDB1" w14:textId="77777777" w:rsidR="0014047D" w:rsidRDefault="0014047D">
            <w:pPr>
              <w:spacing w:line="240" w:lineRule="auto"/>
              <w:ind w:right="-231"/>
              <w:rPr>
                <w:rFonts w:ascii="Times New Roman" w:eastAsia="Times New Roman" w:hAnsi="Times New Roman" w:cs="Times New Roman"/>
                <w:sz w:val="20"/>
                <w:szCs w:val="20"/>
              </w:rPr>
            </w:pPr>
          </w:p>
          <w:p w14:paraId="51DB747E" w14:textId="77777777" w:rsidR="0014047D" w:rsidRDefault="006C7E53">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________________________  </w:t>
            </w:r>
          </w:p>
        </w:tc>
      </w:tr>
    </w:tbl>
    <w:p w14:paraId="046498EC" w14:textId="77777777" w:rsidR="0014047D" w:rsidRDefault="0014047D">
      <w:pPr>
        <w:spacing w:line="240" w:lineRule="auto"/>
        <w:jc w:val="both"/>
        <w:rPr>
          <w:rFonts w:ascii="Times New Roman" w:eastAsia="Times New Roman" w:hAnsi="Times New Roman" w:cs="Times New Roman"/>
          <w:sz w:val="21"/>
          <w:szCs w:val="21"/>
        </w:rPr>
        <w:sectPr w:rsidR="0014047D">
          <w:headerReference w:type="first" r:id="rId8"/>
          <w:pgSz w:w="12240" w:h="15840"/>
          <w:pgMar w:top="1440" w:right="1440" w:bottom="1440" w:left="1417" w:header="720" w:footer="720" w:gutter="0"/>
          <w:pgNumType w:start="1"/>
          <w:cols w:space="720"/>
          <w:titlePg/>
        </w:sectPr>
      </w:pPr>
    </w:p>
    <w:p w14:paraId="73586DF5" w14:textId="77777777" w:rsidR="00567406" w:rsidRDefault="00567406" w:rsidP="00567406">
      <w:pPr>
        <w:spacing w:line="240" w:lineRule="auto"/>
        <w:ind w:left="6237"/>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Приложение №1 </w:t>
      </w:r>
    </w:p>
    <w:p w14:paraId="227F46B2" w14:textId="77777777" w:rsidR="00567406" w:rsidRDefault="00567406" w:rsidP="00567406">
      <w:pPr>
        <w:spacing w:line="240" w:lineRule="auto"/>
        <w:ind w:left="6237"/>
        <w:rPr>
          <w:rFonts w:ascii="Times New Roman" w:eastAsia="Times New Roman" w:hAnsi="Times New Roman" w:cs="Times New Roman"/>
          <w:sz w:val="21"/>
          <w:szCs w:val="21"/>
        </w:rPr>
      </w:pPr>
      <w:bookmarkStart w:id="1" w:name="_Hlk218757813"/>
      <w:r>
        <w:rPr>
          <w:rFonts w:ascii="Times New Roman" w:eastAsia="Times New Roman" w:hAnsi="Times New Roman" w:cs="Times New Roman"/>
          <w:sz w:val="21"/>
          <w:szCs w:val="21"/>
        </w:rPr>
        <w:t xml:space="preserve">к договору долевого участия </w:t>
      </w:r>
    </w:p>
    <w:p w14:paraId="07C7DA6F" w14:textId="77777777" w:rsidR="00567406" w:rsidRPr="00776EB7" w:rsidRDefault="00567406" w:rsidP="00567406">
      <w:pPr>
        <w:spacing w:line="240" w:lineRule="auto"/>
        <w:ind w:left="6237"/>
        <w:rPr>
          <w:rFonts w:ascii="Times New Roman" w:eastAsia="Times New Roman" w:hAnsi="Times New Roman" w:cs="Times New Roman"/>
          <w:sz w:val="21"/>
          <w:szCs w:val="21"/>
          <w:lang w:val="ru-RU"/>
        </w:rPr>
      </w:pP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__</w:t>
      </w: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_</w:t>
      </w: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lang w:val="ru-RU"/>
        </w:rPr>
        <w:t xml:space="preserve"> </w:t>
      </w:r>
      <w:r>
        <w:rPr>
          <w:rFonts w:ascii="Times New Roman" w:eastAsia="Times New Roman" w:hAnsi="Times New Roman" w:cs="Times New Roman"/>
          <w:sz w:val="21"/>
          <w:szCs w:val="21"/>
        </w:rPr>
        <w:t xml:space="preserve">от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b/>
          <w:bCs/>
          <w:sz w:val="21"/>
          <w:szCs w:val="21"/>
        </w:rPr>
        <w:t xml:space="preserve"> г.</w:t>
      </w:r>
    </w:p>
    <w:bookmarkEnd w:id="1"/>
    <w:p w14:paraId="1913778B" w14:textId="77777777" w:rsidR="00567406" w:rsidRDefault="00567406" w:rsidP="00567406">
      <w:pPr>
        <w:spacing w:line="240" w:lineRule="auto"/>
        <w:jc w:val="center"/>
        <w:rPr>
          <w:rFonts w:ascii="Times New Roman" w:eastAsia="Times New Roman" w:hAnsi="Times New Roman" w:cs="Times New Roman"/>
          <w:b/>
          <w:bCs/>
          <w:sz w:val="21"/>
          <w:szCs w:val="21"/>
        </w:rPr>
      </w:pPr>
    </w:p>
    <w:p w14:paraId="1ADDD136" w14:textId="77777777" w:rsidR="00567406" w:rsidRDefault="00567406" w:rsidP="00567406">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Проектное описание</w:t>
      </w:r>
    </w:p>
    <w:p w14:paraId="4AAFC38E" w14:textId="77777777" w:rsidR="00567406" w:rsidRDefault="00567406" w:rsidP="00567406">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дома и Объекта строительства</w:t>
      </w:r>
    </w:p>
    <w:p w14:paraId="0AABDFC8" w14:textId="77777777" w:rsidR="00567406" w:rsidRDefault="00567406" w:rsidP="00567406">
      <w:pPr>
        <w:spacing w:line="240" w:lineRule="auto"/>
        <w:jc w:val="center"/>
        <w:rPr>
          <w:rFonts w:ascii="Times New Roman" w:eastAsia="Times New Roman" w:hAnsi="Times New Roman" w:cs="Times New Roman"/>
          <w:b/>
          <w:bCs/>
          <w:sz w:val="21"/>
          <w:szCs w:val="21"/>
        </w:rPr>
      </w:pPr>
      <w:r w:rsidRPr="00776EB7">
        <w:rPr>
          <w:rFonts w:ascii="Times New Roman" w:eastAsia="Times New Roman" w:hAnsi="Times New Roman" w:cs="Times New Roman"/>
          <w:b/>
          <w:bCs/>
          <w:sz w:val="21"/>
          <w:szCs w:val="21"/>
        </w:rPr>
        <w:t xml:space="preserve">«Жилой дом со встроенными помещениями (Литер 6) в квартале, ограниченном улицами </w:t>
      </w:r>
    </w:p>
    <w:p w14:paraId="77D458CF" w14:textId="77777777" w:rsidR="00567406" w:rsidRDefault="00567406" w:rsidP="00567406">
      <w:pPr>
        <w:spacing w:line="240" w:lineRule="auto"/>
        <w:jc w:val="center"/>
        <w:rPr>
          <w:rFonts w:ascii="Times New Roman" w:eastAsia="Times New Roman" w:hAnsi="Times New Roman" w:cs="Times New Roman"/>
          <w:b/>
          <w:bCs/>
          <w:sz w:val="21"/>
          <w:szCs w:val="21"/>
        </w:rPr>
      </w:pPr>
      <w:r w:rsidRPr="00776EB7">
        <w:rPr>
          <w:rFonts w:ascii="Times New Roman" w:eastAsia="Times New Roman" w:hAnsi="Times New Roman" w:cs="Times New Roman"/>
          <w:b/>
          <w:bCs/>
          <w:sz w:val="21"/>
          <w:szCs w:val="21"/>
        </w:rPr>
        <w:t xml:space="preserve">Сун-Ят-Сена, Айской, Большой Московской, продолжением улицы Бехтерева в </w:t>
      </w:r>
    </w:p>
    <w:p w14:paraId="53EE0E9A" w14:textId="7EB4C41C" w:rsidR="00567406" w:rsidRPr="00776EB7" w:rsidRDefault="00567406" w:rsidP="00567406">
      <w:pPr>
        <w:spacing w:line="240" w:lineRule="auto"/>
        <w:jc w:val="center"/>
        <w:rPr>
          <w:rFonts w:ascii="Times New Roman" w:eastAsia="Times New Roman" w:hAnsi="Times New Roman" w:cs="Times New Roman"/>
          <w:b/>
          <w:bCs/>
          <w:sz w:val="21"/>
          <w:szCs w:val="21"/>
          <w:lang w:val="ru-RU"/>
        </w:rPr>
      </w:pPr>
      <w:r w:rsidRPr="00776EB7">
        <w:rPr>
          <w:rFonts w:ascii="Times New Roman" w:eastAsia="Times New Roman" w:hAnsi="Times New Roman" w:cs="Times New Roman"/>
          <w:b/>
          <w:bCs/>
          <w:sz w:val="21"/>
          <w:szCs w:val="21"/>
        </w:rPr>
        <w:t>Кировском районе городского округа город Уфа Республики Башкортостан</w:t>
      </w:r>
      <w:r>
        <w:rPr>
          <w:rFonts w:ascii="Times New Roman" w:eastAsia="Times New Roman" w:hAnsi="Times New Roman" w:cs="Times New Roman"/>
          <w:b/>
          <w:bCs/>
          <w:sz w:val="21"/>
          <w:szCs w:val="21"/>
          <w:lang w:val="ru-RU"/>
        </w:rPr>
        <w:t>»</w:t>
      </w:r>
    </w:p>
    <w:p w14:paraId="38F3C8EE" w14:textId="77777777" w:rsidR="00480B48"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bl>
      <w:tblPr>
        <w:tblW w:w="9496" w:type="dxa"/>
        <w:tblInd w:w="-26" w:type="dxa"/>
        <w:tblBorders>
          <w:top w:val="nil"/>
          <w:left w:val="nil"/>
          <w:bottom w:val="nil"/>
          <w:right w:val="nil"/>
          <w:insideH w:val="nil"/>
          <w:insideV w:val="nil"/>
        </w:tblBorders>
        <w:tblLayout w:type="fixed"/>
        <w:tblLook w:val="0600" w:firstRow="0" w:lastRow="0" w:firstColumn="0" w:lastColumn="0" w:noHBand="1" w:noVBand="1"/>
      </w:tblPr>
      <w:tblGrid>
        <w:gridCol w:w="4530"/>
        <w:gridCol w:w="4966"/>
      </w:tblGrid>
      <w:tr w:rsidR="00480B48" w14:paraId="004AAD36" w14:textId="77777777" w:rsidTr="00694706">
        <w:trPr>
          <w:trHeight w:val="585"/>
        </w:trPr>
        <w:tc>
          <w:tcPr>
            <w:tcW w:w="45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B7036B6"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Конструктивная схема</w:t>
            </w:r>
          </w:p>
        </w:tc>
        <w:tc>
          <w:tcPr>
            <w:tcW w:w="496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AEFE5AC"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Здание каркасное, с несущими элементами из монолитного железобетона.</w:t>
            </w:r>
          </w:p>
        </w:tc>
      </w:tr>
      <w:tr w:rsidR="00480B48" w14:paraId="00E636E1" w14:textId="77777777" w:rsidTr="00694706">
        <w:trPr>
          <w:trHeight w:val="33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E3AD29"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Поэтажные перекрытия</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7876CEBE"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Монолитный железобетон</w:t>
            </w:r>
          </w:p>
        </w:tc>
      </w:tr>
      <w:tr w:rsidR="00480B48" w14:paraId="7A0B251D" w14:textId="77777777" w:rsidTr="00694706">
        <w:trPr>
          <w:trHeight w:val="1026"/>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D3FFED" w14:textId="2C8A605D"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Наружные и внутренние</w:t>
            </w:r>
            <w:r w:rsidR="006F4CE6">
              <w:rPr>
                <w:rFonts w:ascii="Times New Roman" w:eastAsia="Times New Roman" w:hAnsi="Times New Roman" w:cs="Times New Roman"/>
                <w:sz w:val="21"/>
                <w:szCs w:val="21"/>
                <w:lang w:val="ru-RU"/>
              </w:rPr>
              <w:t xml:space="preserve"> несущие и самонесущие</w:t>
            </w:r>
            <w:r>
              <w:rPr>
                <w:rFonts w:ascii="Times New Roman" w:eastAsia="Times New Roman" w:hAnsi="Times New Roman" w:cs="Times New Roman"/>
                <w:sz w:val="21"/>
                <w:szCs w:val="21"/>
              </w:rPr>
              <w:t xml:space="preserve"> стены</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520DE4B0"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Материал наружных стен: внутренний слой - кирпич керамический, средний теплоизоляционный слой– минераловатные плиты утеплителя, наружный слой – навесная фасадная система.</w:t>
            </w:r>
          </w:p>
        </w:tc>
      </w:tr>
      <w:tr w:rsidR="00480B48" w14:paraId="04ABC499" w14:textId="77777777" w:rsidTr="00694706">
        <w:trPr>
          <w:trHeight w:val="33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9BC4B8"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Межкомнатные перегородки</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2AD69200"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Керамический кирпич</w:t>
            </w:r>
          </w:p>
        </w:tc>
      </w:tr>
      <w:tr w:rsidR="00480B48" w14:paraId="366F023F" w14:textId="77777777" w:rsidTr="00694706">
        <w:trPr>
          <w:trHeight w:val="585"/>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A1D6B5"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Кровля</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77B6AF46"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Плоская с внутренним организованным водостоком, над жилой частью - неэксплуатируемая с гидроизоляцией из рулонных материалов, над паркингом – эксплуатируемая</w:t>
            </w:r>
          </w:p>
        </w:tc>
      </w:tr>
      <w:tr w:rsidR="00480B48" w14:paraId="6DE761B9" w14:textId="77777777" w:rsidTr="00694706">
        <w:trPr>
          <w:trHeight w:val="1332"/>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B6016D"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Отделка наружных стен, межквартирных стен и перегородок из керамического кирпича: в жилых комнатах и в помещениях вспомогательного использования (за исключением санузлов и ванных комнат)</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7061AAEE"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Штукатурка простая гипсовая</w:t>
            </w:r>
          </w:p>
        </w:tc>
      </w:tr>
      <w:tr w:rsidR="00480B48" w14:paraId="5D78B714" w14:textId="77777777" w:rsidTr="00694706">
        <w:trPr>
          <w:trHeight w:val="585"/>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9CDA62"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Отделка стен в санузлах и ванных комнатах</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7C72DC41"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Штукатурка простая цементно-песчаная*</w:t>
            </w:r>
          </w:p>
        </w:tc>
      </w:tr>
      <w:tr w:rsidR="006F4CE6" w14:paraId="594F20DD" w14:textId="77777777" w:rsidTr="00694706">
        <w:trPr>
          <w:trHeight w:val="585"/>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4738AD" w14:textId="22805504" w:rsidR="006F4CE6" w:rsidRPr="006F4CE6" w:rsidRDefault="006F4CE6" w:rsidP="00694706">
            <w:pPr>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Отделка межкомнатных перегородок из пазогребневых плит</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225606C9" w14:textId="7345E1BC" w:rsidR="006F4CE6" w:rsidRPr="006F4CE6" w:rsidRDefault="006F4CE6" w:rsidP="00694706">
            <w:pPr>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Не предусмотрена</w:t>
            </w:r>
          </w:p>
        </w:tc>
      </w:tr>
      <w:tr w:rsidR="00480B48" w14:paraId="793A48B8" w14:textId="77777777" w:rsidTr="00694706">
        <w:trPr>
          <w:trHeight w:val="347"/>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1451B4"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Потолок</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558F659E"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Без отделки</w:t>
            </w:r>
          </w:p>
        </w:tc>
      </w:tr>
      <w:tr w:rsidR="00480B48" w14:paraId="3C21A924" w14:textId="77777777" w:rsidTr="00694706">
        <w:trPr>
          <w:trHeight w:val="33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04B161"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Полы</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6B15BDDD"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Защитный слой по звукоизоляции. В санузлах по гидроизоляции</w:t>
            </w:r>
          </w:p>
        </w:tc>
      </w:tr>
      <w:tr w:rsidR="006F4CE6" w14:paraId="088DC426" w14:textId="77777777" w:rsidTr="00694706">
        <w:trPr>
          <w:trHeight w:val="33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B1D5736" w14:textId="5EDD9467" w:rsidR="006F4CE6" w:rsidRPr="006F4CE6" w:rsidRDefault="006F4CE6" w:rsidP="00694706">
            <w:pPr>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 xml:space="preserve">Ограждение лоджий, балконов, террас </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6FA7845D" w14:textId="76E87ED9" w:rsidR="006F4CE6" w:rsidRPr="006F4CE6" w:rsidRDefault="006F4CE6" w:rsidP="00694706">
            <w:pPr>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Не предусмотрены</w:t>
            </w:r>
          </w:p>
        </w:tc>
      </w:tr>
      <w:tr w:rsidR="00480B48" w14:paraId="5388BADA" w14:textId="77777777" w:rsidTr="006F4CE6">
        <w:trPr>
          <w:trHeight w:val="321"/>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62AC9B"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Окна во всех комнатах</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4E84B10A"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Из ПВХ профилей с двухкамерным стеклопакетом</w:t>
            </w:r>
          </w:p>
        </w:tc>
      </w:tr>
      <w:tr w:rsidR="006F4CE6" w14:paraId="0D578D47" w14:textId="77777777" w:rsidTr="006F4CE6">
        <w:trPr>
          <w:trHeight w:val="429"/>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40B465" w14:textId="4A9E8AF9" w:rsidR="006F4CE6" w:rsidRPr="006F4CE6" w:rsidRDefault="006F4CE6" w:rsidP="00694706">
            <w:pPr>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Ограждающие конструкции лоджий</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1C553ED1" w14:textId="49357724" w:rsidR="006F4CE6" w:rsidRPr="006F4CE6" w:rsidRDefault="006F4CE6" w:rsidP="00694706">
            <w:pPr>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Не предусмотрены</w:t>
            </w:r>
          </w:p>
        </w:tc>
      </w:tr>
      <w:tr w:rsidR="00480B48" w14:paraId="1CB73B1E"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F751E74"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Межкомнатные двери</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0B1E1924"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Не предусмотрены</w:t>
            </w:r>
          </w:p>
        </w:tc>
      </w:tr>
      <w:tr w:rsidR="006F4CE6" w14:paraId="30A20AAD"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0806A7" w14:textId="6C0DDA80" w:rsidR="006F4CE6" w:rsidRPr="006F4CE6" w:rsidRDefault="006F4CE6" w:rsidP="00694706">
            <w:pPr>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Балконные двери</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1DF3E4ED" w14:textId="53C3D359" w:rsidR="006F4CE6" w:rsidRPr="006F4CE6" w:rsidRDefault="006F4CE6" w:rsidP="00694706">
            <w:pPr>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Не предусмотрены</w:t>
            </w:r>
          </w:p>
        </w:tc>
      </w:tr>
      <w:tr w:rsidR="00480B48" w14:paraId="0A56C414"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63BADA" w14:textId="77777777" w:rsidR="00480B48" w:rsidRPr="00516856" w:rsidRDefault="00480B48" w:rsidP="00694706">
            <w:pPr>
              <w:spacing w:line="240" w:lineRule="auto"/>
              <w:jc w:val="both"/>
              <w:rPr>
                <w:rFonts w:ascii="Times New Roman" w:eastAsia="Times New Roman" w:hAnsi="Times New Roman" w:cs="Times New Roman"/>
                <w:sz w:val="21"/>
                <w:szCs w:val="21"/>
              </w:rPr>
            </w:pPr>
            <w:r w:rsidRPr="00516856">
              <w:rPr>
                <w:rFonts w:ascii="Times New Roman" w:eastAsia="Times New Roman" w:hAnsi="Times New Roman" w:cs="Times New Roman"/>
                <w:sz w:val="21"/>
                <w:szCs w:val="21"/>
              </w:rPr>
              <w:t>Входная дверь</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59040593" w14:textId="77777777" w:rsidR="00480B48" w:rsidRPr="00516856" w:rsidRDefault="00480B48" w:rsidP="00694706">
            <w:pPr>
              <w:spacing w:line="240" w:lineRule="auto"/>
              <w:jc w:val="both"/>
              <w:rPr>
                <w:rFonts w:ascii="Times New Roman" w:eastAsia="Times New Roman" w:hAnsi="Times New Roman" w:cs="Times New Roman"/>
                <w:sz w:val="21"/>
                <w:szCs w:val="21"/>
              </w:rPr>
            </w:pPr>
            <w:r w:rsidRPr="00516856">
              <w:rPr>
                <w:rFonts w:ascii="Times New Roman" w:eastAsia="Times New Roman" w:hAnsi="Times New Roman" w:cs="Times New Roman"/>
                <w:sz w:val="21"/>
                <w:szCs w:val="21"/>
              </w:rPr>
              <w:t>Металлическая, утепленная</w:t>
            </w:r>
          </w:p>
        </w:tc>
      </w:tr>
      <w:tr w:rsidR="00480B48" w14:paraId="531AFF23" w14:textId="77777777" w:rsidTr="00694706">
        <w:trPr>
          <w:trHeight w:val="144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ACE76B"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Электроснабжение</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2D36B788"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квартирный распределительный электрический щит с групповыми автоматами защиты;</w:t>
            </w:r>
          </w:p>
          <w:p w14:paraId="272BB712" w14:textId="77777777" w:rsidR="00480B48" w:rsidRPr="003524B4"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счетчик электрической энергии с вводным автоматом защиты устанавливается в распределительном этажном электрическом щите, установленном в местах общего пользования дома;</w:t>
            </w:r>
          </w:p>
        </w:tc>
      </w:tr>
      <w:tr w:rsidR="00480B48" w14:paraId="49A0B231"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BAB423"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Электроплита</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0E9D7510"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Не предусмотрена</w:t>
            </w:r>
          </w:p>
        </w:tc>
      </w:tr>
      <w:tr w:rsidR="00480B48" w14:paraId="7DEFFFB9" w14:textId="77777777" w:rsidTr="00694706">
        <w:trPr>
          <w:trHeight w:val="555"/>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E0D14D"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Водоснабжение</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2FCA4619"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Системы ХВС, ГВС ·из труб неметаллических без выполнения внутриквартирной разводки, лучевая разводка от коллекторов с установкой приборов учета воды, расположенных в местах общего пользования.</w:t>
            </w:r>
          </w:p>
        </w:tc>
      </w:tr>
      <w:tr w:rsidR="00480B48" w14:paraId="59316A8F" w14:textId="77777777" w:rsidTr="00694706">
        <w:trPr>
          <w:trHeight w:val="87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3269D1"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Канализация</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581282D1"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Предусмотрена прокладка канализационных стояков с установкой тройников, без выполнения внутриквартирной разводки.</w:t>
            </w:r>
          </w:p>
        </w:tc>
      </w:tr>
      <w:tr w:rsidR="00480B48" w14:paraId="0F456569"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D1D999"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Домофонизация</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2895A0C5"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Предусмотрена без монтажа абонентских переговорных устройств</w:t>
            </w:r>
          </w:p>
        </w:tc>
      </w:tr>
      <w:tr w:rsidR="00480B48" w14:paraId="5859426C"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501754"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Отопление</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3F9BD578"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Лучевая разводка из труб неметаллических от коллекторов с установкой приборов учета тепловой энергии, расположенных в местах общего пользования.</w:t>
            </w:r>
          </w:p>
        </w:tc>
      </w:tr>
      <w:tr w:rsidR="00480B48" w14:paraId="63A12449"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55FD4D"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Интернет, ТВ</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44E36B88" w14:textId="77777777" w:rsidR="00480B48" w:rsidRDefault="00480B48" w:rsidP="0069470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Предусматривается точка доступа к провайдеру внутри квартиры. Договор заключается отдельно  участником долевого строительства</w:t>
            </w:r>
          </w:p>
        </w:tc>
      </w:tr>
    </w:tbl>
    <w:p w14:paraId="549AA570" w14:textId="1A8FD620" w:rsidR="00C367A4" w:rsidRPr="006F4CE6" w:rsidRDefault="006C7E53" w:rsidP="006F4CE6">
      <w:pPr>
        <w:spacing w:line="240" w:lineRule="auto"/>
        <w:ind w:firstLine="709"/>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*В соответствии с Приказом от 19 февраля 2025г. N91/пр «Об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w:t>
      </w:r>
    </w:p>
    <w:p w14:paraId="2732A155" w14:textId="001584F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пришли к соглашению, что описание отделки, марка (производитель) материалов и изделий, включая сантехническое иное оборудование, окна, покрытия стен (далее – «материалы») являются примерными. Сторонами также согласовано, что право выбора материалов принадлежит Застройщику.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14:paraId="5C640089"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bl>
      <w:tblPr>
        <w:tblStyle w:val="a9"/>
        <w:tblW w:w="14415" w:type="dxa"/>
        <w:tblInd w:w="0" w:type="dxa"/>
        <w:tblLayout w:type="fixed"/>
        <w:tblLook w:val="0400" w:firstRow="0" w:lastRow="0" w:firstColumn="0" w:lastColumn="0" w:noHBand="0" w:noVBand="1"/>
      </w:tblPr>
      <w:tblGrid>
        <w:gridCol w:w="4425"/>
        <w:gridCol w:w="4995"/>
        <w:gridCol w:w="4995"/>
      </w:tblGrid>
      <w:tr w:rsidR="00BD015B" w14:paraId="24D68110" w14:textId="77777777" w:rsidTr="00BD015B">
        <w:trPr>
          <w:trHeight w:val="4200"/>
        </w:trPr>
        <w:tc>
          <w:tcPr>
            <w:tcW w:w="4425" w:type="dxa"/>
          </w:tcPr>
          <w:p w14:paraId="03756CA1" w14:textId="77777777" w:rsidR="00BD015B" w:rsidRDefault="00BD015B" w:rsidP="00BD015B">
            <w:pPr>
              <w:spacing w:line="240" w:lineRule="auto"/>
              <w:ind w:right="-96"/>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Застройщик</w:t>
            </w:r>
            <w:r>
              <w:rPr>
                <w:rFonts w:ascii="Times New Roman" w:eastAsia="Times New Roman" w:hAnsi="Times New Roman" w:cs="Times New Roman"/>
                <w:sz w:val="21"/>
                <w:szCs w:val="21"/>
              </w:rPr>
              <w:t>:</w:t>
            </w:r>
          </w:p>
          <w:p w14:paraId="4AD4FC55" w14:textId="77777777" w:rsidR="00BD015B" w:rsidRDefault="00BD015B" w:rsidP="00BD015B">
            <w:pPr>
              <w:spacing w:line="240" w:lineRule="auto"/>
              <w:ind w:right="-96"/>
              <w:rPr>
                <w:rFonts w:ascii="Times New Roman" w:eastAsia="Times New Roman" w:hAnsi="Times New Roman" w:cs="Times New Roman"/>
                <w:sz w:val="21"/>
                <w:szCs w:val="21"/>
              </w:rPr>
            </w:pPr>
          </w:p>
          <w:p w14:paraId="67E12A49" w14:textId="77777777" w:rsidR="00BD015B" w:rsidRDefault="00BD015B" w:rsidP="00BD015B">
            <w:pPr>
              <w:spacing w:line="240" w:lineRule="auto"/>
              <w:ind w:right="-96"/>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ООО СЗ «СУ №1»</w:t>
            </w:r>
          </w:p>
          <w:p w14:paraId="44201174" w14:textId="77777777" w:rsidR="00BD015B" w:rsidRDefault="00BD015B" w:rsidP="00BD015B">
            <w:pPr>
              <w:spacing w:line="240" w:lineRule="auto"/>
              <w:ind w:right="-96"/>
              <w:rPr>
                <w:rFonts w:ascii="Times New Roman" w:eastAsia="Times New Roman" w:hAnsi="Times New Roman" w:cs="Times New Roman"/>
                <w:sz w:val="21"/>
                <w:szCs w:val="21"/>
              </w:rPr>
            </w:pPr>
            <w:r>
              <w:rPr>
                <w:rFonts w:ascii="Times New Roman" w:eastAsia="Times New Roman" w:hAnsi="Times New Roman" w:cs="Times New Roman"/>
                <w:sz w:val="21"/>
                <w:szCs w:val="21"/>
              </w:rPr>
              <w:t>Юридический адрес: 452750, Республика Башкортостан, г. Туймазы, ул. С. Юлаева, зд.10, офис 1</w:t>
            </w:r>
          </w:p>
          <w:p w14:paraId="1D4A6E4D" w14:textId="77777777" w:rsidR="00BD015B" w:rsidRDefault="00BD015B" w:rsidP="00BD015B">
            <w:pPr>
              <w:spacing w:line="240" w:lineRule="auto"/>
              <w:ind w:right="-96"/>
              <w:rPr>
                <w:rFonts w:ascii="Times New Roman" w:eastAsia="Times New Roman" w:hAnsi="Times New Roman" w:cs="Times New Roman"/>
                <w:sz w:val="21"/>
                <w:szCs w:val="21"/>
              </w:rPr>
            </w:pPr>
            <w:r>
              <w:rPr>
                <w:rFonts w:ascii="Times New Roman" w:eastAsia="Times New Roman" w:hAnsi="Times New Roman" w:cs="Times New Roman"/>
                <w:sz w:val="21"/>
                <w:szCs w:val="21"/>
              </w:rPr>
              <w:t>ИНН/КПП 0276966874/026901001</w:t>
            </w:r>
          </w:p>
          <w:p w14:paraId="4B764DAC" w14:textId="77777777" w:rsidR="00BD015B" w:rsidRDefault="00BD015B" w:rsidP="00BD015B">
            <w:pPr>
              <w:spacing w:line="240" w:lineRule="auto"/>
              <w:ind w:right="-96"/>
              <w:rPr>
                <w:rFonts w:ascii="Times New Roman" w:eastAsia="Times New Roman" w:hAnsi="Times New Roman" w:cs="Times New Roman"/>
                <w:sz w:val="21"/>
                <w:szCs w:val="21"/>
              </w:rPr>
            </w:pPr>
            <w:r>
              <w:rPr>
                <w:rFonts w:ascii="Times New Roman" w:eastAsia="Times New Roman" w:hAnsi="Times New Roman" w:cs="Times New Roman"/>
                <w:sz w:val="21"/>
                <w:szCs w:val="21"/>
              </w:rPr>
              <w:t>ОГРН 1220200000240</w:t>
            </w:r>
          </w:p>
          <w:p w14:paraId="148EA730" w14:textId="77777777" w:rsidR="00BD015B" w:rsidRDefault="00BD015B" w:rsidP="00BD015B">
            <w:pPr>
              <w:spacing w:line="240" w:lineRule="auto"/>
              <w:ind w:right="-96"/>
              <w:rPr>
                <w:rFonts w:ascii="Times New Roman" w:eastAsia="Times New Roman" w:hAnsi="Times New Roman" w:cs="Times New Roman"/>
                <w:sz w:val="21"/>
                <w:szCs w:val="21"/>
              </w:rPr>
            </w:pPr>
            <w:r>
              <w:rPr>
                <w:rFonts w:ascii="Times New Roman" w:eastAsia="Times New Roman" w:hAnsi="Times New Roman" w:cs="Times New Roman"/>
                <w:sz w:val="21"/>
                <w:szCs w:val="21"/>
              </w:rPr>
              <w:t>р/с 40702810806000058330 в Отделение № 8598 Сбербанк России Башкирское ОСБ № 8598, к/с 30101810300000000601, БИК 48073601</w:t>
            </w:r>
          </w:p>
          <w:p w14:paraId="3FB09EE6" w14:textId="77777777" w:rsidR="00BD015B" w:rsidRDefault="00BD015B" w:rsidP="00BD015B">
            <w:pPr>
              <w:spacing w:line="240" w:lineRule="auto"/>
              <w:ind w:right="-96"/>
              <w:rPr>
                <w:rFonts w:ascii="Times New Roman" w:eastAsia="Times New Roman" w:hAnsi="Times New Roman" w:cs="Times New Roman"/>
                <w:sz w:val="21"/>
                <w:szCs w:val="21"/>
              </w:rPr>
            </w:pPr>
          </w:p>
          <w:p w14:paraId="75CCBBD0" w14:textId="77777777" w:rsidR="00BD015B" w:rsidRDefault="00BD015B" w:rsidP="00BD015B">
            <w:pPr>
              <w:spacing w:line="240" w:lineRule="auto"/>
              <w:ind w:right="-96"/>
              <w:rPr>
                <w:rFonts w:ascii="Times New Roman" w:eastAsia="Times New Roman" w:hAnsi="Times New Roman" w:cs="Times New Roman"/>
                <w:sz w:val="21"/>
                <w:szCs w:val="21"/>
              </w:rPr>
            </w:pPr>
          </w:p>
        </w:tc>
        <w:tc>
          <w:tcPr>
            <w:tcW w:w="4995" w:type="dxa"/>
          </w:tcPr>
          <w:p w14:paraId="50B54B45" w14:textId="77777777" w:rsidR="00BD015B" w:rsidRPr="00BD015B" w:rsidRDefault="00BD015B" w:rsidP="00BD015B">
            <w:pPr>
              <w:spacing w:line="240" w:lineRule="auto"/>
              <w:ind w:left="167" w:right="-231"/>
              <w:jc w:val="center"/>
              <w:rPr>
                <w:rFonts w:ascii="Times New Roman" w:eastAsia="Times New Roman" w:hAnsi="Times New Roman" w:cs="Times New Roman"/>
                <w:b/>
                <w:bCs/>
                <w:sz w:val="21"/>
                <w:szCs w:val="21"/>
              </w:rPr>
            </w:pPr>
            <w:r w:rsidRPr="00BD015B">
              <w:rPr>
                <w:rFonts w:ascii="Times New Roman" w:eastAsia="Times New Roman" w:hAnsi="Times New Roman" w:cs="Times New Roman"/>
                <w:b/>
                <w:bCs/>
                <w:sz w:val="21"/>
                <w:szCs w:val="21"/>
              </w:rPr>
              <w:t>Участник долевого строительства:</w:t>
            </w:r>
          </w:p>
          <w:p w14:paraId="56156963" w14:textId="77777777" w:rsidR="00BD015B" w:rsidRPr="00BD015B" w:rsidRDefault="00BD015B" w:rsidP="00BD015B">
            <w:pPr>
              <w:spacing w:line="240" w:lineRule="auto"/>
              <w:ind w:left="167" w:right="-231"/>
              <w:rPr>
                <w:rFonts w:ascii="Times New Roman" w:eastAsia="Times New Roman" w:hAnsi="Times New Roman" w:cs="Times New Roman"/>
                <w:sz w:val="21"/>
                <w:szCs w:val="21"/>
              </w:rPr>
            </w:pPr>
          </w:p>
          <w:p w14:paraId="0E78D435" w14:textId="77777777" w:rsidR="00BD015B" w:rsidRPr="00BD015B" w:rsidRDefault="00BD015B" w:rsidP="00BD015B">
            <w:pPr>
              <w:spacing w:line="240" w:lineRule="auto"/>
              <w:ind w:right="-231"/>
              <w:rPr>
                <w:rFonts w:ascii="Times New Roman" w:eastAsia="Times New Roman" w:hAnsi="Times New Roman" w:cs="Times New Roman"/>
                <w:sz w:val="21"/>
                <w:szCs w:val="21"/>
              </w:rPr>
            </w:pP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дата рождения: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г., место рождения: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паспорт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выдан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код подразделения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зарегистрированный по адресу: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СНИЛС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ИНН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Тел: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w:t>
            </w:r>
          </w:p>
          <w:p w14:paraId="4C71B58B" w14:textId="77777777" w:rsidR="00BD015B" w:rsidRPr="00BD015B" w:rsidRDefault="00BD015B" w:rsidP="00BD015B">
            <w:pPr>
              <w:spacing w:line="240" w:lineRule="auto"/>
              <w:ind w:right="-231"/>
              <w:rPr>
                <w:rFonts w:ascii="Times New Roman" w:eastAsia="Times New Roman" w:hAnsi="Times New Roman" w:cs="Times New Roman"/>
                <w:sz w:val="21"/>
                <w:szCs w:val="21"/>
              </w:rPr>
            </w:pPr>
            <w:r w:rsidRPr="00BD015B">
              <w:rPr>
                <w:rFonts w:ascii="Times New Roman" w:eastAsia="Times New Roman" w:hAnsi="Times New Roman" w:cs="Times New Roman"/>
                <w:sz w:val="21"/>
                <w:szCs w:val="21"/>
              </w:rPr>
              <w:t xml:space="preserve">e-mail: </w:t>
            </w:r>
          </w:p>
          <w:p w14:paraId="414E697E" w14:textId="77777777" w:rsidR="00BD015B" w:rsidRPr="00BD015B" w:rsidRDefault="00BD015B" w:rsidP="00BD015B">
            <w:pPr>
              <w:spacing w:line="240" w:lineRule="auto"/>
              <w:ind w:right="-231"/>
              <w:rPr>
                <w:rFonts w:ascii="Times New Roman" w:eastAsia="Times New Roman" w:hAnsi="Times New Roman" w:cs="Times New Roman"/>
                <w:sz w:val="21"/>
                <w:szCs w:val="21"/>
              </w:rPr>
            </w:pP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паспорт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выдан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код подразделения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зарегистрированный по адресу: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СНИЛС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ИНН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 xml:space="preserve">,. Тел: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w:t>
            </w:r>
          </w:p>
          <w:p w14:paraId="7831D200" w14:textId="77777777" w:rsidR="00BD015B" w:rsidRPr="00BD015B" w:rsidRDefault="00BD015B" w:rsidP="00BD015B">
            <w:pPr>
              <w:spacing w:line="240" w:lineRule="auto"/>
              <w:ind w:right="-231"/>
              <w:rPr>
                <w:rFonts w:ascii="Times New Roman" w:eastAsia="Times New Roman" w:hAnsi="Times New Roman" w:cs="Times New Roman"/>
                <w:sz w:val="21"/>
                <w:szCs w:val="21"/>
              </w:rPr>
            </w:pPr>
            <w:r w:rsidRPr="00BD015B">
              <w:rPr>
                <w:rFonts w:ascii="Times New Roman" w:eastAsia="Times New Roman" w:hAnsi="Times New Roman" w:cs="Times New Roman"/>
                <w:sz w:val="21"/>
                <w:szCs w:val="21"/>
              </w:rPr>
              <w:t xml:space="preserve">e-mail: </w:t>
            </w:r>
          </w:p>
          <w:p w14:paraId="48F230E2" w14:textId="77777777" w:rsidR="00BD015B" w:rsidRPr="00BD015B" w:rsidRDefault="00BD015B" w:rsidP="00BD015B">
            <w:pPr>
              <w:spacing w:line="240" w:lineRule="auto"/>
              <w:ind w:right="-96"/>
              <w:rPr>
                <w:rFonts w:ascii="Times New Roman" w:eastAsia="Times New Roman" w:hAnsi="Times New Roman" w:cs="Times New Roman"/>
                <w:sz w:val="21"/>
                <w:szCs w:val="21"/>
              </w:rPr>
            </w:pPr>
          </w:p>
        </w:tc>
        <w:tc>
          <w:tcPr>
            <w:tcW w:w="4995" w:type="dxa"/>
          </w:tcPr>
          <w:p w14:paraId="29B52198" w14:textId="59C07FC3" w:rsidR="00BD015B" w:rsidRDefault="00BD015B" w:rsidP="00BD015B">
            <w:pPr>
              <w:spacing w:line="240" w:lineRule="auto"/>
              <w:ind w:right="-96"/>
              <w:rPr>
                <w:rFonts w:ascii="Times New Roman" w:eastAsia="Times New Roman" w:hAnsi="Times New Roman" w:cs="Times New Roman"/>
                <w:sz w:val="21"/>
                <w:szCs w:val="21"/>
              </w:rPr>
            </w:pPr>
          </w:p>
        </w:tc>
      </w:tr>
      <w:tr w:rsidR="00BD015B" w14:paraId="26A12BF0" w14:textId="77777777" w:rsidTr="00BD015B">
        <w:trPr>
          <w:trHeight w:val="1020"/>
        </w:trPr>
        <w:tc>
          <w:tcPr>
            <w:tcW w:w="4425" w:type="dxa"/>
          </w:tcPr>
          <w:p w14:paraId="5422092B" w14:textId="4FBDFEE4" w:rsidR="00BD015B" w:rsidRPr="00BD015B" w:rsidRDefault="00BD015B" w:rsidP="00BD015B">
            <w:pPr>
              <w:spacing w:line="240" w:lineRule="auto"/>
              <w:ind w:right="761"/>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__________________</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Арсланов Марат Хамитович</w:t>
            </w:r>
            <w:r>
              <w:rPr>
                <w:rFonts w:ascii="Times New Roman" w:eastAsia="Times New Roman" w:hAnsi="Times New Roman" w:cs="Times New Roman"/>
                <w:sz w:val="20"/>
                <w:szCs w:val="20"/>
                <w:lang w:val="ru-RU"/>
              </w:rPr>
              <w:t xml:space="preserve"> </w:t>
            </w:r>
          </w:p>
        </w:tc>
        <w:tc>
          <w:tcPr>
            <w:tcW w:w="4995" w:type="dxa"/>
          </w:tcPr>
          <w:p w14:paraId="2A5231ED" w14:textId="77777777" w:rsidR="00BD015B" w:rsidRPr="00BD015B" w:rsidRDefault="00BD015B" w:rsidP="00BD015B">
            <w:pPr>
              <w:spacing w:line="240" w:lineRule="auto"/>
              <w:ind w:right="-231"/>
              <w:rPr>
                <w:rFonts w:ascii="Times New Roman" w:eastAsia="Times New Roman" w:hAnsi="Times New Roman" w:cs="Times New Roman"/>
                <w:sz w:val="21"/>
                <w:szCs w:val="21"/>
              </w:rPr>
            </w:pPr>
          </w:p>
          <w:p w14:paraId="2E52288A" w14:textId="77777777" w:rsidR="00BD015B" w:rsidRPr="00BD015B" w:rsidRDefault="00BD015B" w:rsidP="00BD015B">
            <w:pPr>
              <w:spacing w:line="240" w:lineRule="auto"/>
              <w:ind w:right="-231"/>
              <w:rPr>
                <w:rFonts w:ascii="Times New Roman" w:eastAsia="Times New Roman" w:hAnsi="Times New Roman" w:cs="Times New Roman"/>
                <w:sz w:val="21"/>
                <w:szCs w:val="21"/>
                <w:lang w:val="ru-RU"/>
              </w:rPr>
            </w:pPr>
            <w:r w:rsidRPr="00BD015B">
              <w:rPr>
                <w:rFonts w:ascii="Times New Roman" w:eastAsia="Times New Roman" w:hAnsi="Times New Roman" w:cs="Times New Roman"/>
                <w:sz w:val="21"/>
                <w:szCs w:val="21"/>
              </w:rPr>
              <w:t>________________________</w:t>
            </w:r>
            <w:r w:rsidRPr="00BD015B">
              <w:rPr>
                <w:rFonts w:ascii="Times New Roman" w:eastAsia="Times New Roman" w:hAnsi="Times New Roman" w:cs="Times New Roman"/>
                <w:sz w:val="21"/>
                <w:szCs w:val="21"/>
                <w:lang w:val="ru-RU"/>
              </w:rPr>
              <w:t xml:space="preserve"> </w:t>
            </w:r>
            <w:r w:rsidRPr="00BD015B">
              <w:rPr>
                <w:rFonts w:ascii="Times New Roman" w:eastAsia="Times New Roman" w:hAnsi="Times New Roman" w:cs="Times New Roman"/>
                <w:b/>
                <w:bCs/>
                <w:sz w:val="21"/>
                <w:szCs w:val="21"/>
                <w:lang w:val="ru-RU"/>
              </w:rPr>
              <w:t>______</w:t>
            </w:r>
            <w:r w:rsidRPr="00BD015B">
              <w:rPr>
                <w:rFonts w:ascii="Times New Roman" w:eastAsia="Times New Roman" w:hAnsi="Times New Roman" w:cs="Times New Roman"/>
                <w:sz w:val="21"/>
                <w:szCs w:val="21"/>
              </w:rPr>
              <w:t>,,</w:t>
            </w:r>
          </w:p>
          <w:p w14:paraId="20EA0F00" w14:textId="77777777" w:rsidR="00BD015B" w:rsidRPr="00BD015B" w:rsidRDefault="00BD015B" w:rsidP="00BD015B">
            <w:pPr>
              <w:spacing w:line="240" w:lineRule="auto"/>
              <w:ind w:right="-231"/>
              <w:rPr>
                <w:rFonts w:ascii="Times New Roman" w:eastAsia="Times New Roman" w:hAnsi="Times New Roman" w:cs="Times New Roman"/>
                <w:sz w:val="21"/>
                <w:szCs w:val="21"/>
              </w:rPr>
            </w:pPr>
          </w:p>
          <w:p w14:paraId="5D60DDA2" w14:textId="77777777" w:rsidR="00BD015B" w:rsidRDefault="00BD015B" w:rsidP="00BD015B">
            <w:pPr>
              <w:spacing w:line="240" w:lineRule="auto"/>
              <w:rPr>
                <w:rFonts w:ascii="Times New Roman" w:eastAsia="Times New Roman" w:hAnsi="Times New Roman" w:cs="Times New Roman"/>
                <w:sz w:val="21"/>
                <w:szCs w:val="21"/>
              </w:rPr>
            </w:pPr>
            <w:r w:rsidRPr="00BD015B">
              <w:rPr>
                <w:rFonts w:ascii="Times New Roman" w:eastAsia="Times New Roman" w:hAnsi="Times New Roman" w:cs="Times New Roman"/>
                <w:sz w:val="21"/>
                <w:szCs w:val="21"/>
              </w:rPr>
              <w:t xml:space="preserve">________________________  </w:t>
            </w:r>
          </w:p>
          <w:p w14:paraId="4ED9AF7D" w14:textId="74D0B37D" w:rsidR="00C367A4" w:rsidRPr="00BD015B" w:rsidRDefault="00C367A4" w:rsidP="00BD015B">
            <w:pPr>
              <w:spacing w:line="240" w:lineRule="auto"/>
              <w:rPr>
                <w:rFonts w:ascii="Times New Roman" w:eastAsia="Times New Roman" w:hAnsi="Times New Roman" w:cs="Times New Roman"/>
                <w:sz w:val="21"/>
                <w:szCs w:val="21"/>
              </w:rPr>
            </w:pPr>
          </w:p>
        </w:tc>
        <w:tc>
          <w:tcPr>
            <w:tcW w:w="4995" w:type="dxa"/>
          </w:tcPr>
          <w:p w14:paraId="5EBA2819" w14:textId="0E4A2E2A" w:rsidR="00BD015B" w:rsidRDefault="00BD015B" w:rsidP="00BD015B">
            <w:pPr>
              <w:spacing w:line="240" w:lineRule="auto"/>
              <w:rPr>
                <w:rFonts w:ascii="Times New Roman" w:eastAsia="Times New Roman" w:hAnsi="Times New Roman" w:cs="Times New Roman"/>
                <w:sz w:val="20"/>
                <w:szCs w:val="20"/>
              </w:rPr>
            </w:pPr>
          </w:p>
        </w:tc>
      </w:tr>
    </w:tbl>
    <w:p w14:paraId="101F5C66" w14:textId="77777777" w:rsidR="0014047D" w:rsidRDefault="0014047D">
      <w:pPr>
        <w:spacing w:line="240" w:lineRule="auto"/>
        <w:jc w:val="both"/>
        <w:rPr>
          <w:rFonts w:ascii="Times New Roman" w:eastAsia="Times New Roman" w:hAnsi="Times New Roman" w:cs="Times New Roman"/>
          <w:sz w:val="21"/>
          <w:szCs w:val="21"/>
        </w:rPr>
        <w:sectPr w:rsidR="0014047D">
          <w:pgSz w:w="12240" w:h="15840"/>
          <w:pgMar w:top="1440" w:right="1440" w:bottom="1440" w:left="1440" w:header="720" w:footer="720" w:gutter="0"/>
          <w:cols w:space="720"/>
        </w:sectPr>
      </w:pPr>
    </w:p>
    <w:p w14:paraId="1E28701A" w14:textId="77777777" w:rsidR="0014047D" w:rsidRDefault="006C7E53" w:rsidP="00567406">
      <w:pPr>
        <w:spacing w:line="240" w:lineRule="auto"/>
        <w:ind w:left="6521"/>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Приложение №2 </w:t>
      </w:r>
    </w:p>
    <w:p w14:paraId="1DADECC2" w14:textId="77777777" w:rsidR="00567406" w:rsidRDefault="00567406" w:rsidP="00567406">
      <w:pPr>
        <w:spacing w:line="240" w:lineRule="auto"/>
        <w:ind w:left="6521"/>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к договору долевого участия </w:t>
      </w:r>
    </w:p>
    <w:p w14:paraId="346088D9" w14:textId="77777777" w:rsidR="00567406" w:rsidRPr="00776EB7" w:rsidRDefault="00567406" w:rsidP="00567406">
      <w:pPr>
        <w:spacing w:line="240" w:lineRule="auto"/>
        <w:ind w:left="6521"/>
        <w:rPr>
          <w:rFonts w:ascii="Times New Roman" w:eastAsia="Times New Roman" w:hAnsi="Times New Roman" w:cs="Times New Roman"/>
          <w:sz w:val="21"/>
          <w:szCs w:val="21"/>
          <w:lang w:val="ru-RU"/>
        </w:rPr>
      </w:pP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__</w:t>
      </w: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_</w:t>
      </w: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lang w:val="ru-RU"/>
        </w:rPr>
        <w:t xml:space="preserve"> </w:t>
      </w:r>
      <w:r>
        <w:rPr>
          <w:rFonts w:ascii="Times New Roman" w:eastAsia="Times New Roman" w:hAnsi="Times New Roman" w:cs="Times New Roman"/>
          <w:sz w:val="21"/>
          <w:szCs w:val="21"/>
        </w:rPr>
        <w:t xml:space="preserve">от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b/>
          <w:bCs/>
          <w:sz w:val="21"/>
          <w:szCs w:val="21"/>
        </w:rPr>
        <w:t xml:space="preserve"> г.</w:t>
      </w:r>
    </w:p>
    <w:p w14:paraId="33D55613" w14:textId="77777777" w:rsidR="0014047D" w:rsidRDefault="0014047D" w:rsidP="00567406">
      <w:pPr>
        <w:spacing w:line="240" w:lineRule="auto"/>
        <w:ind w:left="6521"/>
        <w:rPr>
          <w:rFonts w:ascii="Times New Roman" w:eastAsia="Times New Roman" w:hAnsi="Times New Roman" w:cs="Times New Roman"/>
          <w:sz w:val="21"/>
          <w:szCs w:val="21"/>
        </w:rPr>
      </w:pPr>
    </w:p>
    <w:p w14:paraId="1A53E056" w14:textId="77777777" w:rsidR="0014047D" w:rsidRDefault="006C7E53">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СХЕМА КВАРТИРЫ № 45</w:t>
      </w:r>
    </w:p>
    <w:p w14:paraId="1ED1F705" w14:textId="77777777" w:rsidR="0014047D" w:rsidRDefault="006C7E53">
      <w:pPr>
        <w:spacing w:line="240" w:lineRule="auto"/>
        <w:jc w:val="center"/>
        <w:rPr>
          <w:rFonts w:ascii="Times New Roman" w:eastAsia="Times New Roman" w:hAnsi="Times New Roman" w:cs="Times New Roman"/>
          <w:sz w:val="21"/>
          <w:szCs w:val="21"/>
        </w:rPr>
      </w:pPr>
      <w:bookmarkStart w:id="2" w:name="_nfu6atuhydg6" w:colFirst="0" w:colLast="0"/>
      <w:bookmarkEnd w:id="2"/>
      <w:r>
        <w:rPr>
          <w:rFonts w:ascii="Times New Roman" w:eastAsia="Times New Roman" w:hAnsi="Times New Roman" w:cs="Times New Roman"/>
          <w:noProof/>
          <w:sz w:val="21"/>
          <w:szCs w:val="21"/>
        </w:rPr>
        <w:drawing>
          <wp:inline distT="0" distB="0" distL="0" distR="0" wp14:anchorId="5EB588A9" wp14:editId="75489D3F">
            <wp:extent cx="5184890" cy="2365561"/>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184890" cy="2365561"/>
                    </a:xfrm>
                    <a:prstGeom prst="rect">
                      <a:avLst/>
                    </a:prstGeom>
                    <a:ln/>
                  </pic:spPr>
                </pic:pic>
              </a:graphicData>
            </a:graphic>
          </wp:inline>
        </w:drawing>
      </w:r>
    </w:p>
    <w:p w14:paraId="77FE41FF" w14:textId="77777777" w:rsidR="0014047D" w:rsidRDefault="0014047D">
      <w:pPr>
        <w:spacing w:line="240" w:lineRule="auto"/>
        <w:jc w:val="both"/>
        <w:rPr>
          <w:rFonts w:ascii="Times New Roman" w:eastAsia="Times New Roman" w:hAnsi="Times New Roman" w:cs="Times New Roman"/>
          <w:sz w:val="21"/>
          <w:szCs w:val="21"/>
        </w:rPr>
      </w:pPr>
    </w:p>
    <w:tbl>
      <w:tblPr>
        <w:tblStyle w:val="aa"/>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6"/>
        <w:gridCol w:w="4961"/>
      </w:tblGrid>
      <w:tr w:rsidR="0014047D" w14:paraId="7FE00E14" w14:textId="77777777">
        <w:trPr>
          <w:trHeight w:val="210"/>
        </w:trPr>
        <w:tc>
          <w:tcPr>
            <w:tcW w:w="9497" w:type="dxa"/>
            <w:gridSpan w:val="2"/>
            <w:tcBorders>
              <w:top w:val="single" w:sz="4" w:space="0" w:color="000000"/>
              <w:left w:val="single" w:sz="4" w:space="0" w:color="000000"/>
              <w:bottom w:val="single" w:sz="4" w:space="0" w:color="000000"/>
              <w:right w:val="single" w:sz="4" w:space="0" w:color="000000"/>
            </w:tcBorders>
          </w:tcPr>
          <w:p w14:paraId="7036C2E7" w14:textId="77777777" w:rsidR="0014047D" w:rsidRDefault="006C7E53">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Экспликация помещений</w:t>
            </w:r>
          </w:p>
        </w:tc>
      </w:tr>
      <w:tr w:rsidR="0014047D" w14:paraId="724A3ACB" w14:textId="77777777">
        <w:tc>
          <w:tcPr>
            <w:tcW w:w="4536" w:type="dxa"/>
            <w:tcBorders>
              <w:top w:val="single" w:sz="4" w:space="0" w:color="000000"/>
              <w:left w:val="single" w:sz="4" w:space="0" w:color="000000"/>
              <w:bottom w:val="single" w:sz="4" w:space="0" w:color="000000"/>
              <w:right w:val="single" w:sz="4" w:space="0" w:color="000000"/>
            </w:tcBorders>
          </w:tcPr>
          <w:p w14:paraId="51890056"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Наименование помещений</w:t>
            </w:r>
          </w:p>
        </w:tc>
        <w:tc>
          <w:tcPr>
            <w:tcW w:w="4961" w:type="dxa"/>
            <w:tcBorders>
              <w:top w:val="single" w:sz="4" w:space="0" w:color="000000"/>
              <w:left w:val="single" w:sz="4" w:space="0" w:color="000000"/>
              <w:bottom w:val="single" w:sz="4" w:space="0" w:color="000000"/>
              <w:right w:val="single" w:sz="4" w:space="0" w:color="000000"/>
            </w:tcBorders>
          </w:tcPr>
          <w:p w14:paraId="0FDED2D0" w14:textId="77777777" w:rsidR="0014047D" w:rsidRDefault="006C7E53">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Площадь помещений</w:t>
            </w:r>
          </w:p>
        </w:tc>
      </w:tr>
      <w:tr w:rsidR="0014047D" w14:paraId="5A96F8B8" w14:textId="77777777">
        <w:tc>
          <w:tcPr>
            <w:tcW w:w="4536" w:type="dxa"/>
            <w:tcBorders>
              <w:top w:val="single" w:sz="4" w:space="0" w:color="000000"/>
              <w:left w:val="single" w:sz="4" w:space="0" w:color="000000"/>
              <w:bottom w:val="single" w:sz="4" w:space="0" w:color="000000"/>
              <w:right w:val="single" w:sz="4" w:space="0" w:color="000000"/>
            </w:tcBorders>
          </w:tcPr>
          <w:p w14:paraId="24BE77A8"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квартиры</w:t>
            </w:r>
          </w:p>
        </w:tc>
        <w:tc>
          <w:tcPr>
            <w:tcW w:w="4961" w:type="dxa"/>
            <w:tcBorders>
              <w:top w:val="single" w:sz="4" w:space="0" w:color="000000"/>
              <w:left w:val="single" w:sz="4" w:space="0" w:color="000000"/>
              <w:bottom w:val="single" w:sz="4" w:space="0" w:color="000000"/>
              <w:right w:val="single" w:sz="4" w:space="0" w:color="000000"/>
            </w:tcBorders>
          </w:tcPr>
          <w:p w14:paraId="3A012FE3" w14:textId="0079D183"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кв.м.</w:t>
            </w:r>
          </w:p>
        </w:tc>
      </w:tr>
      <w:tr w:rsidR="0014047D" w14:paraId="5971E632" w14:textId="77777777">
        <w:trPr>
          <w:trHeight w:val="304"/>
        </w:trPr>
        <w:tc>
          <w:tcPr>
            <w:tcW w:w="4536" w:type="dxa"/>
            <w:tcBorders>
              <w:top w:val="single" w:sz="4" w:space="0" w:color="000000"/>
              <w:left w:val="single" w:sz="4" w:space="0" w:color="000000"/>
              <w:bottom w:val="single" w:sz="4" w:space="0" w:color="000000"/>
              <w:right w:val="single" w:sz="4" w:space="0" w:color="000000"/>
            </w:tcBorders>
          </w:tcPr>
          <w:p w14:paraId="6CD0A234"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Количество жилых комнат квартиры</w:t>
            </w:r>
          </w:p>
        </w:tc>
        <w:tc>
          <w:tcPr>
            <w:tcW w:w="4961" w:type="dxa"/>
            <w:tcBorders>
              <w:top w:val="single" w:sz="4" w:space="0" w:color="000000"/>
              <w:left w:val="single" w:sz="4" w:space="0" w:color="000000"/>
              <w:bottom w:val="single" w:sz="4" w:space="0" w:color="000000"/>
              <w:right w:val="single" w:sz="4" w:space="0" w:color="000000"/>
            </w:tcBorders>
          </w:tcPr>
          <w:p w14:paraId="1AEB8C4B" w14:textId="77777777" w:rsidR="0014047D" w:rsidRDefault="006C7E53">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r w:rsidR="0014047D" w14:paraId="472C4828" w14:textId="77777777">
        <w:tc>
          <w:tcPr>
            <w:tcW w:w="4536" w:type="dxa"/>
            <w:tcBorders>
              <w:top w:val="single" w:sz="4" w:space="0" w:color="000000"/>
              <w:left w:val="single" w:sz="4" w:space="0" w:color="000000"/>
              <w:bottom w:val="single" w:sz="4" w:space="0" w:color="000000"/>
              <w:right w:val="single" w:sz="4" w:space="0" w:color="000000"/>
            </w:tcBorders>
          </w:tcPr>
          <w:p w14:paraId="0198FAEA"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Жилые комнаты</w:t>
            </w:r>
          </w:p>
        </w:tc>
        <w:tc>
          <w:tcPr>
            <w:tcW w:w="4961" w:type="dxa"/>
            <w:tcBorders>
              <w:top w:val="single" w:sz="4" w:space="0" w:color="000000"/>
              <w:left w:val="single" w:sz="4" w:space="0" w:color="000000"/>
              <w:bottom w:val="single" w:sz="4" w:space="0" w:color="000000"/>
              <w:right w:val="single" w:sz="4" w:space="0" w:color="000000"/>
            </w:tcBorders>
          </w:tcPr>
          <w:p w14:paraId="64DE81F4" w14:textId="024701DE"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7 кв.м.</w:t>
            </w:r>
          </w:p>
        </w:tc>
      </w:tr>
      <w:tr w:rsidR="0014047D" w14:paraId="0607D41A" w14:textId="77777777">
        <w:tc>
          <w:tcPr>
            <w:tcW w:w="4536" w:type="dxa"/>
            <w:tcBorders>
              <w:top w:val="single" w:sz="4" w:space="0" w:color="000000"/>
              <w:left w:val="single" w:sz="4" w:space="0" w:color="000000"/>
              <w:bottom w:val="single" w:sz="4" w:space="0" w:color="000000"/>
              <w:right w:val="single" w:sz="4" w:space="0" w:color="000000"/>
            </w:tcBorders>
          </w:tcPr>
          <w:p w14:paraId="08D8F5A9"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Кухня</w:t>
            </w:r>
          </w:p>
        </w:tc>
        <w:tc>
          <w:tcPr>
            <w:tcW w:w="4961" w:type="dxa"/>
            <w:tcBorders>
              <w:top w:val="single" w:sz="4" w:space="0" w:color="000000"/>
              <w:left w:val="single" w:sz="4" w:space="0" w:color="000000"/>
              <w:bottom w:val="single" w:sz="4" w:space="0" w:color="000000"/>
              <w:right w:val="single" w:sz="4" w:space="0" w:color="000000"/>
            </w:tcBorders>
          </w:tcPr>
          <w:p w14:paraId="065500AE" w14:textId="4236DC9E"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 xml:space="preserve"> кв.м</w:t>
            </w:r>
          </w:p>
        </w:tc>
      </w:tr>
      <w:tr w:rsidR="0014047D" w14:paraId="58F9B155" w14:textId="77777777">
        <w:tc>
          <w:tcPr>
            <w:tcW w:w="4536" w:type="dxa"/>
            <w:tcBorders>
              <w:top w:val="single" w:sz="4" w:space="0" w:color="000000"/>
              <w:left w:val="single" w:sz="4" w:space="0" w:color="000000"/>
              <w:bottom w:val="single" w:sz="4" w:space="0" w:color="000000"/>
              <w:right w:val="single" w:sz="4" w:space="0" w:color="000000"/>
            </w:tcBorders>
          </w:tcPr>
          <w:p w14:paraId="7560A875"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Санузел</w:t>
            </w:r>
          </w:p>
        </w:tc>
        <w:tc>
          <w:tcPr>
            <w:tcW w:w="4961" w:type="dxa"/>
            <w:tcBorders>
              <w:top w:val="single" w:sz="4" w:space="0" w:color="000000"/>
              <w:left w:val="single" w:sz="4" w:space="0" w:color="000000"/>
              <w:bottom w:val="single" w:sz="4" w:space="0" w:color="000000"/>
              <w:right w:val="single" w:sz="4" w:space="0" w:color="000000"/>
            </w:tcBorders>
          </w:tcPr>
          <w:p w14:paraId="182B877E" w14:textId="05FD7029"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кв.м</w:t>
            </w:r>
          </w:p>
        </w:tc>
      </w:tr>
      <w:tr w:rsidR="0014047D" w14:paraId="1CF6CB29" w14:textId="77777777">
        <w:tc>
          <w:tcPr>
            <w:tcW w:w="4536" w:type="dxa"/>
            <w:tcBorders>
              <w:top w:val="single" w:sz="4" w:space="0" w:color="000000"/>
              <w:left w:val="single" w:sz="4" w:space="0" w:color="000000"/>
              <w:bottom w:val="single" w:sz="4" w:space="0" w:color="000000"/>
              <w:right w:val="single" w:sz="4" w:space="0" w:color="000000"/>
            </w:tcBorders>
          </w:tcPr>
          <w:p w14:paraId="7E14EB6F"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Прихожая</w:t>
            </w:r>
          </w:p>
        </w:tc>
        <w:tc>
          <w:tcPr>
            <w:tcW w:w="4961" w:type="dxa"/>
            <w:tcBorders>
              <w:top w:val="single" w:sz="4" w:space="0" w:color="000000"/>
              <w:left w:val="single" w:sz="4" w:space="0" w:color="000000"/>
              <w:bottom w:val="single" w:sz="4" w:space="0" w:color="000000"/>
              <w:right w:val="single" w:sz="4" w:space="0" w:color="000000"/>
            </w:tcBorders>
          </w:tcPr>
          <w:p w14:paraId="0398EE33" w14:textId="1F56D7AA"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 xml:space="preserve"> кв.м</w:t>
            </w:r>
          </w:p>
        </w:tc>
      </w:tr>
      <w:tr w:rsidR="0014047D" w14:paraId="116F21EB" w14:textId="77777777">
        <w:tc>
          <w:tcPr>
            <w:tcW w:w="4536" w:type="dxa"/>
            <w:tcBorders>
              <w:top w:val="single" w:sz="4" w:space="0" w:color="000000"/>
              <w:left w:val="single" w:sz="4" w:space="0" w:color="000000"/>
              <w:bottom w:val="single" w:sz="4" w:space="0" w:color="000000"/>
              <w:right w:val="single" w:sz="4" w:space="0" w:color="000000"/>
            </w:tcBorders>
          </w:tcPr>
          <w:p w14:paraId="42DC92F3"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Кладовая</w:t>
            </w:r>
          </w:p>
        </w:tc>
        <w:tc>
          <w:tcPr>
            <w:tcW w:w="4961" w:type="dxa"/>
            <w:tcBorders>
              <w:top w:val="single" w:sz="4" w:space="0" w:color="000000"/>
              <w:left w:val="single" w:sz="4" w:space="0" w:color="000000"/>
              <w:bottom w:val="single" w:sz="4" w:space="0" w:color="000000"/>
              <w:right w:val="single" w:sz="4" w:space="0" w:color="000000"/>
            </w:tcBorders>
          </w:tcPr>
          <w:p w14:paraId="22FE50D1" w14:textId="47350D4F"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 xml:space="preserve"> кв.м.</w:t>
            </w:r>
          </w:p>
        </w:tc>
      </w:tr>
      <w:tr w:rsidR="0014047D" w14:paraId="14BE707A" w14:textId="77777777">
        <w:tc>
          <w:tcPr>
            <w:tcW w:w="4536" w:type="dxa"/>
            <w:tcBorders>
              <w:top w:val="single" w:sz="4" w:space="0" w:color="000000"/>
              <w:left w:val="single" w:sz="4" w:space="0" w:color="000000"/>
              <w:bottom w:val="single" w:sz="4" w:space="0" w:color="000000"/>
              <w:right w:val="single" w:sz="4" w:space="0" w:color="000000"/>
            </w:tcBorders>
          </w:tcPr>
          <w:p w14:paraId="6F74EC7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Лоджия (с коэффициентом 0,5)</w:t>
            </w:r>
          </w:p>
        </w:tc>
        <w:tc>
          <w:tcPr>
            <w:tcW w:w="4961" w:type="dxa"/>
            <w:tcBorders>
              <w:top w:val="single" w:sz="4" w:space="0" w:color="000000"/>
              <w:left w:val="single" w:sz="4" w:space="0" w:color="000000"/>
              <w:bottom w:val="single" w:sz="4" w:space="0" w:color="000000"/>
              <w:right w:val="single" w:sz="4" w:space="0" w:color="000000"/>
            </w:tcBorders>
          </w:tcPr>
          <w:p w14:paraId="73A1797C" w14:textId="634BA6DF"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кв.м</w:t>
            </w:r>
          </w:p>
        </w:tc>
      </w:tr>
    </w:tbl>
    <w:p w14:paraId="68EDB77C" w14:textId="77777777" w:rsidR="0014047D" w:rsidRDefault="0014047D">
      <w:pPr>
        <w:spacing w:line="240" w:lineRule="auto"/>
        <w:jc w:val="both"/>
        <w:rPr>
          <w:rFonts w:ascii="Times New Roman" w:eastAsia="Times New Roman" w:hAnsi="Times New Roman" w:cs="Times New Roman"/>
          <w:sz w:val="21"/>
          <w:szCs w:val="21"/>
        </w:rPr>
      </w:pPr>
    </w:p>
    <w:tbl>
      <w:tblPr>
        <w:tblStyle w:val="ab"/>
        <w:tblW w:w="14601" w:type="dxa"/>
        <w:tblInd w:w="0" w:type="dxa"/>
        <w:tblLayout w:type="fixed"/>
        <w:tblLook w:val="0400" w:firstRow="0" w:lastRow="0" w:firstColumn="0" w:lastColumn="0" w:noHBand="0" w:noVBand="1"/>
      </w:tblPr>
      <w:tblGrid>
        <w:gridCol w:w="4395"/>
        <w:gridCol w:w="5103"/>
        <w:gridCol w:w="5103"/>
      </w:tblGrid>
      <w:tr w:rsidR="00BD015B" w14:paraId="38722AD2" w14:textId="77777777" w:rsidTr="00BD015B">
        <w:trPr>
          <w:trHeight w:val="983"/>
        </w:trPr>
        <w:tc>
          <w:tcPr>
            <w:tcW w:w="4395" w:type="dxa"/>
          </w:tcPr>
          <w:p w14:paraId="02A4EE9C" w14:textId="77777777" w:rsidR="00BD015B" w:rsidRDefault="00BD015B" w:rsidP="00BD015B">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Застройщик</w:t>
            </w:r>
            <w:r>
              <w:rPr>
                <w:rFonts w:ascii="Times New Roman" w:eastAsia="Times New Roman" w:hAnsi="Times New Roman" w:cs="Times New Roman"/>
                <w:sz w:val="20"/>
                <w:szCs w:val="20"/>
              </w:rPr>
              <w:t>:</w:t>
            </w:r>
          </w:p>
          <w:p w14:paraId="0C6292FE" w14:textId="77777777" w:rsidR="00BD015B" w:rsidRDefault="00BD015B" w:rsidP="00BD015B">
            <w:pPr>
              <w:spacing w:line="240" w:lineRule="auto"/>
              <w:rPr>
                <w:rFonts w:ascii="Times New Roman" w:eastAsia="Times New Roman" w:hAnsi="Times New Roman" w:cs="Times New Roman"/>
                <w:sz w:val="20"/>
                <w:szCs w:val="20"/>
              </w:rPr>
            </w:pPr>
          </w:p>
          <w:p w14:paraId="3CADD638" w14:textId="77777777" w:rsidR="00BD015B" w:rsidRDefault="00BD015B" w:rsidP="00BD015B">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ООО СЗ «СУ №1»</w:t>
            </w:r>
          </w:p>
          <w:p w14:paraId="73FFF8CC" w14:textId="77777777" w:rsidR="00BD015B" w:rsidRDefault="00BD015B" w:rsidP="00BD0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Юридический адрес: 452750, Республика Башкортостан, г. Туймазы, ул. С. Юлаева, зд.10, офис 1</w:t>
            </w:r>
          </w:p>
          <w:p w14:paraId="3DF8B28E" w14:textId="77777777" w:rsidR="00BD015B" w:rsidRDefault="00BD015B" w:rsidP="00BD0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ИНН/КПП 0276966874/026901001</w:t>
            </w:r>
          </w:p>
          <w:p w14:paraId="08E6C296" w14:textId="77777777" w:rsidR="00BD015B" w:rsidRDefault="00BD015B" w:rsidP="00BD0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ОГРН 1220200000240</w:t>
            </w:r>
          </w:p>
          <w:p w14:paraId="17C3B588" w14:textId="77777777" w:rsidR="00BD015B" w:rsidRDefault="00BD015B" w:rsidP="00BD0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р/с 40702810806000058330 в Отделение № 8598 Сбербанк России Башкирское ОСБ № 8598, к/с 30101810300000000601, БИК 48073601</w:t>
            </w:r>
          </w:p>
          <w:p w14:paraId="4A17EF5B" w14:textId="77777777" w:rsidR="00BD015B" w:rsidRDefault="00BD015B" w:rsidP="00BD015B">
            <w:pPr>
              <w:spacing w:line="240" w:lineRule="auto"/>
              <w:rPr>
                <w:rFonts w:ascii="Times New Roman" w:eastAsia="Times New Roman" w:hAnsi="Times New Roman" w:cs="Times New Roman"/>
                <w:sz w:val="20"/>
                <w:szCs w:val="20"/>
              </w:rPr>
            </w:pPr>
          </w:p>
          <w:p w14:paraId="134664CE" w14:textId="77777777" w:rsidR="00BD015B" w:rsidRDefault="00BD015B" w:rsidP="00BD015B">
            <w:pPr>
              <w:spacing w:line="240" w:lineRule="auto"/>
              <w:rPr>
                <w:rFonts w:ascii="Times New Roman" w:eastAsia="Times New Roman" w:hAnsi="Times New Roman" w:cs="Times New Roman"/>
                <w:sz w:val="20"/>
                <w:szCs w:val="20"/>
              </w:rPr>
            </w:pPr>
          </w:p>
        </w:tc>
        <w:tc>
          <w:tcPr>
            <w:tcW w:w="5103" w:type="dxa"/>
          </w:tcPr>
          <w:p w14:paraId="047B3D84" w14:textId="77777777" w:rsidR="00BD015B" w:rsidRDefault="00BD015B" w:rsidP="00BD015B">
            <w:pPr>
              <w:spacing w:line="240" w:lineRule="auto"/>
              <w:ind w:left="167" w:right="-231"/>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Участник долевого строительства:</w:t>
            </w:r>
          </w:p>
          <w:p w14:paraId="06F39EE3" w14:textId="77777777" w:rsidR="00BD015B" w:rsidRDefault="00BD015B" w:rsidP="00BD015B">
            <w:pPr>
              <w:spacing w:line="240" w:lineRule="auto"/>
              <w:ind w:left="167" w:right="-231"/>
              <w:rPr>
                <w:rFonts w:ascii="Times New Roman" w:eastAsia="Times New Roman" w:hAnsi="Times New Roman" w:cs="Times New Roman"/>
                <w:sz w:val="20"/>
                <w:szCs w:val="20"/>
              </w:rPr>
            </w:pPr>
          </w:p>
          <w:p w14:paraId="4B232B34" w14:textId="77777777"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дата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r>
              <w:rPr>
                <w:rFonts w:ascii="Times New Roman" w:eastAsia="Times New Roman" w:hAnsi="Times New Roman" w:cs="Times New Roman"/>
                <w:sz w:val="20"/>
                <w:szCs w:val="20"/>
              </w:rPr>
              <w:t xml:space="preserve">г., место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Тел: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
          <w:p w14:paraId="1F3D4156" w14:textId="77777777"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p>
          <w:p w14:paraId="0C0032BF" w14:textId="77777777"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Тел: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
          <w:p w14:paraId="7EA78D31" w14:textId="77777777"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p>
          <w:p w14:paraId="0A822D53" w14:textId="77777777" w:rsidR="00BD015B" w:rsidRDefault="00BD015B" w:rsidP="00BD015B">
            <w:pPr>
              <w:spacing w:line="240" w:lineRule="auto"/>
              <w:ind w:left="167" w:right="-118"/>
              <w:jc w:val="center"/>
              <w:rPr>
                <w:rFonts w:ascii="Times New Roman" w:eastAsia="Times New Roman" w:hAnsi="Times New Roman" w:cs="Times New Roman"/>
                <w:b/>
                <w:bCs/>
                <w:sz w:val="20"/>
                <w:szCs w:val="20"/>
              </w:rPr>
            </w:pPr>
          </w:p>
        </w:tc>
        <w:tc>
          <w:tcPr>
            <w:tcW w:w="5103" w:type="dxa"/>
          </w:tcPr>
          <w:p w14:paraId="1CB720CD" w14:textId="2EAE3D19" w:rsidR="00BD015B" w:rsidRDefault="00BD015B" w:rsidP="00BD015B">
            <w:pPr>
              <w:spacing w:line="240" w:lineRule="auto"/>
              <w:rPr>
                <w:rFonts w:ascii="Times New Roman" w:eastAsia="Times New Roman" w:hAnsi="Times New Roman" w:cs="Times New Roman"/>
                <w:sz w:val="20"/>
                <w:szCs w:val="20"/>
              </w:rPr>
            </w:pPr>
          </w:p>
        </w:tc>
      </w:tr>
      <w:tr w:rsidR="00BD015B" w14:paraId="3675266D" w14:textId="77777777" w:rsidTr="00BD015B">
        <w:trPr>
          <w:trHeight w:val="1020"/>
        </w:trPr>
        <w:tc>
          <w:tcPr>
            <w:tcW w:w="4395" w:type="dxa"/>
          </w:tcPr>
          <w:p w14:paraId="0EE185AC" w14:textId="77777777" w:rsidR="00BD015B" w:rsidRDefault="00BD015B" w:rsidP="00BD015B">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____________________________Арсланов Марат Хамитович</w:t>
            </w:r>
          </w:p>
        </w:tc>
        <w:tc>
          <w:tcPr>
            <w:tcW w:w="5103" w:type="dxa"/>
          </w:tcPr>
          <w:p w14:paraId="7CE09FC3" w14:textId="77777777" w:rsidR="00BD015B" w:rsidRDefault="00BD015B" w:rsidP="00BD015B">
            <w:pPr>
              <w:spacing w:line="240" w:lineRule="auto"/>
              <w:ind w:right="-231"/>
              <w:rPr>
                <w:rFonts w:ascii="Times New Roman" w:eastAsia="Times New Roman" w:hAnsi="Times New Roman" w:cs="Times New Roman"/>
                <w:sz w:val="20"/>
                <w:szCs w:val="20"/>
              </w:rPr>
            </w:pPr>
          </w:p>
          <w:p w14:paraId="505DEB8F" w14:textId="77777777" w:rsidR="00BD015B" w:rsidRPr="00BD015B" w:rsidRDefault="00BD015B" w:rsidP="00BD015B">
            <w:pPr>
              <w:spacing w:line="240" w:lineRule="auto"/>
              <w:ind w:right="-231"/>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________________________</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
          <w:p w14:paraId="3E22A032" w14:textId="77777777" w:rsidR="00BD015B" w:rsidRDefault="00BD015B" w:rsidP="00BD015B">
            <w:pPr>
              <w:spacing w:line="240" w:lineRule="auto"/>
              <w:ind w:right="-231"/>
              <w:rPr>
                <w:rFonts w:ascii="Times New Roman" w:eastAsia="Times New Roman" w:hAnsi="Times New Roman" w:cs="Times New Roman"/>
                <w:sz w:val="20"/>
                <w:szCs w:val="20"/>
              </w:rPr>
            </w:pPr>
          </w:p>
          <w:p w14:paraId="2022D8EB" w14:textId="5168706F" w:rsidR="00BD015B" w:rsidRDefault="00BD015B" w:rsidP="00BD0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________________________  </w:t>
            </w:r>
          </w:p>
        </w:tc>
        <w:tc>
          <w:tcPr>
            <w:tcW w:w="5103" w:type="dxa"/>
          </w:tcPr>
          <w:p w14:paraId="02F9711D" w14:textId="6D6ABBB3" w:rsidR="00BD015B" w:rsidRDefault="00BD015B" w:rsidP="00BD015B">
            <w:pPr>
              <w:spacing w:line="240" w:lineRule="auto"/>
              <w:rPr>
                <w:rFonts w:ascii="Times New Roman" w:eastAsia="Times New Roman" w:hAnsi="Times New Roman" w:cs="Times New Roman"/>
                <w:sz w:val="20"/>
                <w:szCs w:val="20"/>
              </w:rPr>
            </w:pPr>
          </w:p>
        </w:tc>
      </w:tr>
    </w:tbl>
    <w:p w14:paraId="474FE29D" w14:textId="77777777" w:rsidR="0014047D" w:rsidRDefault="0014047D">
      <w:pPr>
        <w:spacing w:line="240" w:lineRule="auto"/>
        <w:jc w:val="both"/>
        <w:rPr>
          <w:rFonts w:ascii="Times New Roman" w:eastAsia="Times New Roman" w:hAnsi="Times New Roman" w:cs="Times New Roman"/>
          <w:sz w:val="21"/>
          <w:szCs w:val="21"/>
        </w:rPr>
      </w:pPr>
    </w:p>
    <w:sectPr w:rsidR="0014047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5EAAA" w14:textId="77777777" w:rsidR="00612A9B" w:rsidRDefault="00612A9B">
      <w:pPr>
        <w:spacing w:line="240" w:lineRule="auto"/>
      </w:pPr>
      <w:r>
        <w:separator/>
      </w:r>
    </w:p>
  </w:endnote>
  <w:endnote w:type="continuationSeparator" w:id="0">
    <w:p w14:paraId="67BC3EB7" w14:textId="77777777" w:rsidR="00612A9B" w:rsidRDefault="00612A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entury Gothic"/>
    <w:panose1 w:val="020F0502020204030204"/>
    <w:charset w:val="CC"/>
    <w:family w:val="swiss"/>
    <w:pitch w:val="variable"/>
    <w:sig w:usb0="E4002EFF" w:usb1="C000247B" w:usb2="00000009" w:usb3="00000000" w:csb0="000001FF" w:csb1="00000000"/>
    <w:embedRegular r:id="rId1" w:fontKey="{92E4C422-AF67-4C57-BD07-A8D52BA87FC9}"/>
  </w:font>
  <w:font w:name="Courier New">
    <w:altName w:val="Lucida Console"/>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embedRegular r:id="rId2" w:fontKey="{C8BEB95B-13C9-4D42-BE4E-9688AFD0E461}"/>
  </w:font>
  <w:font w:name="Times New Roman">
    <w:altName w:val="TimesDL"/>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3" w:fontKey="{76981ED6-2324-4641-B3CF-52F704E6F7E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61305" w14:textId="77777777" w:rsidR="00612A9B" w:rsidRDefault="00612A9B">
      <w:pPr>
        <w:spacing w:line="240" w:lineRule="auto"/>
      </w:pPr>
      <w:r>
        <w:separator/>
      </w:r>
    </w:p>
  </w:footnote>
  <w:footnote w:type="continuationSeparator" w:id="0">
    <w:p w14:paraId="3F224CFC" w14:textId="77777777" w:rsidR="00612A9B" w:rsidRDefault="00612A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9A4B8" w14:textId="77777777" w:rsidR="0014047D" w:rsidRDefault="006C7E53">
    <w:pPr>
      <w:jc w:val="center"/>
    </w:pPr>
    <w:r>
      <w:rPr>
        <w:noProof/>
      </w:rPr>
      <w:drawing>
        <wp:inline distT="114300" distB="114300" distL="114300" distR="114300" wp14:anchorId="3AC56624" wp14:editId="41EC3850">
          <wp:extent cx="5943600" cy="11811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5569" b="15569"/>
                  <a:stretch>
                    <a:fillRect/>
                  </a:stretch>
                </pic:blipFill>
                <pic:spPr>
                  <a:xfrm>
                    <a:off x="0" y="0"/>
                    <a:ext cx="5943600" cy="1181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1FF7"/>
    <w:multiLevelType w:val="multilevel"/>
    <w:tmpl w:val="06C04AE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D41D34"/>
    <w:multiLevelType w:val="multilevel"/>
    <w:tmpl w:val="FD24022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86740"/>
    <w:multiLevelType w:val="multilevel"/>
    <w:tmpl w:val="A50C448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9F4DFC"/>
    <w:multiLevelType w:val="multilevel"/>
    <w:tmpl w:val="25C0964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1C10E51"/>
    <w:multiLevelType w:val="multilevel"/>
    <w:tmpl w:val="FABCC70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113D63"/>
    <w:multiLevelType w:val="multilevel"/>
    <w:tmpl w:val="6D5863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9FB5010"/>
    <w:multiLevelType w:val="multilevel"/>
    <w:tmpl w:val="55DE7B7E"/>
    <w:lvl w:ilvl="0">
      <w:start w:val="1"/>
      <w:numFmt w:val="decimal"/>
      <w:lvlText w:val="%1."/>
      <w:lvlJc w:val="left"/>
      <w:pPr>
        <w:ind w:left="720" w:hanging="360"/>
      </w:pPr>
    </w:lvl>
    <w:lvl w:ilvl="1">
      <w:start w:val="1"/>
      <w:numFmt w:val="decimal"/>
      <w:lvlText w:val="%1.%2"/>
      <w:lvlJc w:val="left"/>
      <w:pPr>
        <w:ind w:left="795" w:hanging="435"/>
      </w:pPr>
    </w:lvl>
    <w:lvl w:ilvl="2">
      <w:start w:val="1"/>
      <w:numFmt w:val="decimal"/>
      <w:lvlText w:val="%1.%2.%3"/>
      <w:lvlJc w:val="left"/>
      <w:pPr>
        <w:ind w:left="1080" w:hanging="375"/>
      </w:pPr>
      <w:rPr>
        <w:rFonts w:ascii="Arial" w:eastAsia="Arial" w:hAnsi="Arial" w:cs="Arial"/>
        <w:b w:val="0"/>
        <w:bCs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7" w15:restartNumberingAfterBreak="0">
    <w:nsid w:val="42976EEF"/>
    <w:multiLevelType w:val="multilevel"/>
    <w:tmpl w:val="2FB8328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2F743FC"/>
    <w:multiLevelType w:val="multilevel"/>
    <w:tmpl w:val="B6763F4E"/>
    <w:lvl w:ilvl="0">
      <w:start w:val="2"/>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46D22598"/>
    <w:multiLevelType w:val="multilevel"/>
    <w:tmpl w:val="EF16A33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6746029"/>
    <w:multiLevelType w:val="multilevel"/>
    <w:tmpl w:val="97D2F7D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6"/>
  </w:num>
  <w:num w:numId="3">
    <w:abstractNumId w:val="0"/>
  </w:num>
  <w:num w:numId="4">
    <w:abstractNumId w:val="8"/>
  </w:num>
  <w:num w:numId="5">
    <w:abstractNumId w:val="10"/>
  </w:num>
  <w:num w:numId="6">
    <w:abstractNumId w:val="7"/>
  </w:num>
  <w:num w:numId="7">
    <w:abstractNumId w:val="4"/>
  </w:num>
  <w:num w:numId="8">
    <w:abstractNumId w:val="2"/>
  </w:num>
  <w:num w:numId="9">
    <w:abstractNumId w:val="3"/>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47D"/>
    <w:rsid w:val="0014047D"/>
    <w:rsid w:val="003B0954"/>
    <w:rsid w:val="00480B48"/>
    <w:rsid w:val="00567406"/>
    <w:rsid w:val="00612A9B"/>
    <w:rsid w:val="006C7E53"/>
    <w:rsid w:val="006F4CE6"/>
    <w:rsid w:val="007C6E2F"/>
    <w:rsid w:val="008C79F9"/>
    <w:rsid w:val="008F47CB"/>
    <w:rsid w:val="00962A4F"/>
    <w:rsid w:val="009A2C30"/>
    <w:rsid w:val="00BD015B"/>
    <w:rsid w:val="00C367A4"/>
    <w:rsid w:val="00C36B7D"/>
    <w:rsid w:val="00D73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B075"/>
  <w15:docId w15:val="{14DBB140-D1C6-4BA6-AD34-6451116B7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character" w:styleId="ac">
    <w:name w:val="annotation reference"/>
    <w:basedOn w:val="a0"/>
    <w:uiPriority w:val="99"/>
    <w:semiHidden/>
    <w:unhideWhenUsed/>
    <w:rsid w:val="008C79F9"/>
    <w:rPr>
      <w:sz w:val="16"/>
      <w:szCs w:val="16"/>
    </w:rPr>
  </w:style>
  <w:style w:type="paragraph" w:styleId="ad">
    <w:name w:val="annotation text"/>
    <w:basedOn w:val="a"/>
    <w:link w:val="ae"/>
    <w:uiPriority w:val="99"/>
    <w:semiHidden/>
    <w:unhideWhenUsed/>
    <w:rsid w:val="008C79F9"/>
    <w:pPr>
      <w:spacing w:line="240" w:lineRule="auto"/>
    </w:pPr>
    <w:rPr>
      <w:sz w:val="20"/>
      <w:szCs w:val="20"/>
    </w:rPr>
  </w:style>
  <w:style w:type="character" w:customStyle="1" w:styleId="ae">
    <w:name w:val="Текст примечания Знак"/>
    <w:basedOn w:val="a0"/>
    <w:link w:val="ad"/>
    <w:uiPriority w:val="99"/>
    <w:semiHidden/>
    <w:rsid w:val="008C79F9"/>
    <w:rPr>
      <w:sz w:val="20"/>
      <w:szCs w:val="20"/>
    </w:rPr>
  </w:style>
  <w:style w:type="paragraph" w:styleId="af">
    <w:name w:val="annotation subject"/>
    <w:basedOn w:val="ad"/>
    <w:next w:val="ad"/>
    <w:link w:val="af0"/>
    <w:uiPriority w:val="99"/>
    <w:semiHidden/>
    <w:unhideWhenUsed/>
    <w:rsid w:val="008C79F9"/>
    <w:rPr>
      <w:b/>
      <w:bCs/>
    </w:rPr>
  </w:style>
  <w:style w:type="character" w:customStyle="1" w:styleId="af0">
    <w:name w:val="Тема примечания Знак"/>
    <w:basedOn w:val="ae"/>
    <w:link w:val="af"/>
    <w:uiPriority w:val="99"/>
    <w:semiHidden/>
    <w:rsid w:val="008C79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1004</TotalTime>
  <Pages>18</Pages>
  <Words>9290</Words>
  <Characters>52956</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Пастушкова</cp:lastModifiedBy>
  <cp:revision>7</cp:revision>
  <cp:lastPrinted>2026-01-07T11:04:00Z</cp:lastPrinted>
  <dcterms:created xsi:type="dcterms:W3CDTF">2026-01-06T07:02:00Z</dcterms:created>
  <dcterms:modified xsi:type="dcterms:W3CDTF">2026-01-08T09:30:00Z</dcterms:modified>
</cp:coreProperties>
</file>