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408" w:rsidRPr="00090408" w:rsidRDefault="00090408" w:rsidP="00090408">
      <w:pPr>
        <w:spacing w:after="0"/>
        <w:jc w:val="center"/>
        <w:rPr>
          <w:rFonts w:ascii="Inter Tight" w:hAnsi="Inter Tight" w:cs="Inter Tight"/>
          <w:b/>
          <w:sz w:val="24"/>
          <w:szCs w:val="24"/>
        </w:rPr>
      </w:pPr>
      <w:r w:rsidRPr="0001616B">
        <w:rPr>
          <w:rFonts w:ascii="Inter Tight" w:hAnsi="Inter Tight" w:cs="Inter Tight"/>
          <w:b/>
          <w:sz w:val="24"/>
          <w:szCs w:val="24"/>
        </w:rPr>
        <w:t>ДОГОВОР № ___-ДДУ</w:t>
      </w:r>
      <w:r w:rsidR="005A3206" w:rsidRPr="0001616B">
        <w:rPr>
          <w:rFonts w:ascii="Inter Tight" w:hAnsi="Inter Tight" w:cs="Inter Tight"/>
          <w:b/>
          <w:sz w:val="24"/>
          <w:szCs w:val="24"/>
        </w:rPr>
        <w:t xml:space="preserve"> (как в ПД)</w:t>
      </w: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участия в долевом строительстве</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 xml:space="preserve">г. Тобольск                                                                                                       </w:t>
      </w:r>
      <w:r w:rsidRPr="00090408">
        <w:rPr>
          <w:rFonts w:ascii="Inter Tight" w:hAnsi="Inter Tight" w:cs="Inter Tight"/>
          <w:sz w:val="24"/>
          <w:szCs w:val="24"/>
        </w:rPr>
        <w:t>«___» __________ 2026 г.</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5A3206">
        <w:rPr>
          <w:rFonts w:ascii="Inter Tight" w:hAnsi="Inter Tight" w:cs="Inter Tight"/>
          <w:b/>
          <w:sz w:val="24"/>
          <w:szCs w:val="24"/>
        </w:rPr>
        <w:t>Общество с ограниченной ответственностью «Специализированный застройщик «СК ПЕРВЫЙ»</w:t>
      </w:r>
      <w:r>
        <w:rPr>
          <w:rFonts w:ascii="Inter Tight" w:hAnsi="Inter Tight" w:cs="Inter Tight"/>
          <w:sz w:val="24"/>
          <w:szCs w:val="24"/>
        </w:rPr>
        <w:t xml:space="preserve"> </w:t>
      </w:r>
      <w:r w:rsidRPr="00090408">
        <w:rPr>
          <w:rFonts w:ascii="Inter Tight" w:hAnsi="Inter Tight" w:cs="Inter Tight"/>
          <w:sz w:val="24"/>
          <w:szCs w:val="24"/>
        </w:rPr>
        <w:t>(</w:t>
      </w:r>
      <w:r>
        <w:rPr>
          <w:rFonts w:ascii="Inter Tight" w:hAnsi="Inter Tight" w:cs="Inter Tight"/>
          <w:sz w:val="24"/>
          <w:szCs w:val="24"/>
        </w:rPr>
        <w:t>далее</w:t>
      </w:r>
      <w:r w:rsidR="005A3206">
        <w:rPr>
          <w:rFonts w:ascii="Inter Tight" w:hAnsi="Inter Tight" w:cs="Inter Tight"/>
          <w:sz w:val="24"/>
          <w:szCs w:val="24"/>
        </w:rPr>
        <w:t xml:space="preserve"> – ООО «СЗ «СК ПЕРВЫЙ»), </w:t>
      </w:r>
      <w:r w:rsidRPr="00090408">
        <w:rPr>
          <w:rFonts w:ascii="Inter Tight" w:hAnsi="Inter Tight" w:cs="Inter Tight"/>
          <w:sz w:val="24"/>
          <w:szCs w:val="24"/>
        </w:rPr>
        <w:t>имен</w:t>
      </w:r>
      <w:r>
        <w:rPr>
          <w:rFonts w:ascii="Inter Tight" w:hAnsi="Inter Tight" w:cs="Inter Tight"/>
          <w:sz w:val="24"/>
          <w:szCs w:val="24"/>
        </w:rPr>
        <w:t xml:space="preserve">уемое в дальнейшем «Застройщик» </w:t>
      </w:r>
      <w:r w:rsidRPr="00090408">
        <w:rPr>
          <w:rFonts w:ascii="Inter Tight" w:hAnsi="Inter Tight" w:cs="Inter Tight"/>
          <w:sz w:val="24"/>
          <w:szCs w:val="24"/>
        </w:rPr>
        <w:t>(ОГРН 1197232022866,</w:t>
      </w:r>
      <w:r>
        <w:rPr>
          <w:rFonts w:ascii="Inter Tight" w:hAnsi="Inter Tight" w:cs="Inter Tight"/>
          <w:sz w:val="24"/>
          <w:szCs w:val="24"/>
        </w:rPr>
        <w:t xml:space="preserve"> ИНН/КПП: 7203488280/720301001, </w:t>
      </w:r>
      <w:r w:rsidRPr="00090408">
        <w:rPr>
          <w:rFonts w:ascii="Inter Tight" w:hAnsi="Inter Tight" w:cs="Inter Tight"/>
          <w:sz w:val="24"/>
          <w:szCs w:val="24"/>
        </w:rPr>
        <w:t>местонахождение: 625048, Тюменская обл., г. Тюмень, ул</w:t>
      </w:r>
      <w:r>
        <w:rPr>
          <w:rFonts w:ascii="Inter Tight" w:hAnsi="Inter Tight" w:cs="Inter Tight"/>
          <w:sz w:val="24"/>
          <w:szCs w:val="24"/>
        </w:rPr>
        <w:t xml:space="preserve">. Харьковская, д. 59А, кв. 65), </w:t>
      </w:r>
      <w:r w:rsidRPr="00090408">
        <w:rPr>
          <w:rFonts w:ascii="Inter Tight" w:hAnsi="Inter Tight" w:cs="Inter Tight"/>
          <w:sz w:val="24"/>
          <w:szCs w:val="24"/>
        </w:rPr>
        <w:t>в лице директора Шиховой Ильмиры Анваровны, д</w:t>
      </w:r>
      <w:r>
        <w:rPr>
          <w:rFonts w:ascii="Inter Tight" w:hAnsi="Inter Tight" w:cs="Inter Tight"/>
          <w:sz w:val="24"/>
          <w:szCs w:val="24"/>
        </w:rPr>
        <w:t xml:space="preserve">ействующей на основании Устава, </w:t>
      </w:r>
      <w:r w:rsidRPr="00090408">
        <w:rPr>
          <w:rFonts w:ascii="Inter Tight" w:hAnsi="Inter Tight" w:cs="Inter Tight"/>
          <w:sz w:val="24"/>
          <w:szCs w:val="24"/>
        </w:rPr>
        <w:t>с одной стороны, 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5A3206">
        <w:rPr>
          <w:rFonts w:ascii="Inter Tight" w:hAnsi="Inter Tight" w:cs="Inter Tight"/>
          <w:b/>
          <w:sz w:val="24"/>
          <w:szCs w:val="24"/>
        </w:rPr>
        <w:t>[ФИО],</w:t>
      </w:r>
      <w:r w:rsidRPr="00090408">
        <w:rPr>
          <w:rFonts w:ascii="Inter Tight" w:hAnsi="Inter Tight" w:cs="Inter Tight"/>
          <w:sz w:val="24"/>
          <w:szCs w:val="24"/>
        </w:rPr>
        <w:t xml:space="preserve"> паспорт РФ [сер</w:t>
      </w:r>
      <w:r>
        <w:rPr>
          <w:rFonts w:ascii="Inter Tight" w:hAnsi="Inter Tight" w:cs="Inter Tight"/>
          <w:sz w:val="24"/>
          <w:szCs w:val="24"/>
        </w:rPr>
        <w:t xml:space="preserve">ия, номер], выдан [кем, когда], </w:t>
      </w:r>
      <w:r w:rsidRPr="00090408">
        <w:rPr>
          <w:rFonts w:ascii="Inter Tight" w:hAnsi="Inter Tight" w:cs="Inter Tight"/>
          <w:sz w:val="24"/>
          <w:szCs w:val="24"/>
        </w:rPr>
        <w:t>зарегис</w:t>
      </w:r>
      <w:r>
        <w:rPr>
          <w:rFonts w:ascii="Inter Tight" w:hAnsi="Inter Tight" w:cs="Inter Tight"/>
          <w:sz w:val="24"/>
          <w:szCs w:val="24"/>
        </w:rPr>
        <w:t xml:space="preserve">трированный по адресу: [адрес], </w:t>
      </w:r>
      <w:r w:rsidRPr="00090408">
        <w:rPr>
          <w:rFonts w:ascii="Inter Tight" w:hAnsi="Inter Tight" w:cs="Inter Tight"/>
          <w:sz w:val="24"/>
          <w:szCs w:val="24"/>
        </w:rPr>
        <w:t>именуемый в дальнейшем «Участник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 xml:space="preserve">с другой стороны, </w:t>
      </w:r>
      <w:r w:rsidRPr="00090408">
        <w:rPr>
          <w:rFonts w:ascii="Inter Tight" w:hAnsi="Inter Tight" w:cs="Inter Tight"/>
          <w:sz w:val="24"/>
          <w:szCs w:val="24"/>
        </w:rPr>
        <w:t>заключили настоящий договор о нижеследующем.</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1. Правовое обоснование договора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1.1. Договор заключен в соответствии с Гражданским кодексом Российской Федерации,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 214-ФЗ), Федеральным законом от 13.07.2015 № 218-ФЗ «О государственной регистрации недвижимости».</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2. Предмет договора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2.1. По настоящему договору Застройщик обязуется в предусмотренный договором срок своими силами и (или) с привлечением других лиц построить (создать) объ</w:t>
      </w:r>
      <w:r>
        <w:rPr>
          <w:rFonts w:ascii="Inter Tight" w:hAnsi="Inter Tight" w:cs="Inter Tight"/>
          <w:sz w:val="24"/>
          <w:szCs w:val="24"/>
        </w:rPr>
        <w:t xml:space="preserve">ект капитального строительства: </w:t>
      </w:r>
      <w:r w:rsidRPr="00090408">
        <w:rPr>
          <w:rFonts w:ascii="Inter Tight" w:hAnsi="Inter Tight" w:cs="Inter Tight"/>
          <w:sz w:val="24"/>
          <w:szCs w:val="24"/>
        </w:rPr>
        <w:t xml:space="preserve">«ЖК "Кирпичный" в г. Тобольск, по ул. Первомайская, 20а. 1-я очередь строительства. Четырехсекционный 9-ти и 16-ти этажный </w:t>
      </w:r>
      <w:r>
        <w:rPr>
          <w:rFonts w:ascii="Inter Tight" w:hAnsi="Inter Tight" w:cs="Inter Tight"/>
          <w:sz w:val="24"/>
          <w:szCs w:val="24"/>
        </w:rPr>
        <w:t xml:space="preserve">жилой дом ГП-1» (далее – Объект), </w:t>
      </w:r>
      <w:r w:rsidRPr="00090408">
        <w:rPr>
          <w:rFonts w:ascii="Inter Tight" w:hAnsi="Inter Tight" w:cs="Inter Tight"/>
          <w:sz w:val="24"/>
          <w:szCs w:val="24"/>
        </w:rPr>
        <w:t>и после получения разрешения на ввод Объекта в эксплуатацию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Объекта в эксплуатацию.</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Строительство Объекта осуществляется на основании: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t xml:space="preserve">- </w:t>
      </w:r>
      <w:r w:rsidRPr="00090408">
        <w:rPr>
          <w:rFonts w:ascii="Inter Tight" w:hAnsi="Inter Tight" w:cs="Inter Tight"/>
          <w:sz w:val="24"/>
          <w:szCs w:val="24"/>
        </w:rPr>
        <w:t>разрешения на строительство № 72-24-17-2026, выданного 17.09.2026 Департаментом градостроительства и землепользования Администрации г</w:t>
      </w:r>
      <w:r>
        <w:rPr>
          <w:rFonts w:ascii="Inter Tight" w:hAnsi="Inter Tight" w:cs="Inter Tight"/>
          <w:sz w:val="24"/>
          <w:szCs w:val="24"/>
        </w:rPr>
        <w:t>орода Тобольска, срок действия -</w:t>
      </w:r>
      <w:r w:rsidRPr="00090408">
        <w:rPr>
          <w:rFonts w:ascii="Inter Tight" w:hAnsi="Inter Tight" w:cs="Inter Tight"/>
          <w:sz w:val="24"/>
          <w:szCs w:val="24"/>
        </w:rPr>
        <w:t xml:space="preserve"> до 17.05.2029;</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t xml:space="preserve">- </w:t>
      </w:r>
      <w:r w:rsidRPr="00090408">
        <w:rPr>
          <w:rFonts w:ascii="Inter Tight" w:hAnsi="Inter Tight" w:cs="Inter Tight"/>
          <w:sz w:val="24"/>
          <w:szCs w:val="24"/>
        </w:rPr>
        <w:t>земельного участка с кадастровым номером 72:24:0305006:5263, площадью 13 264 кв. м, расположенного по адресу: Тюменская область, городской округ город Тобольск, город Тоболь</w:t>
      </w:r>
      <w:r>
        <w:rPr>
          <w:rFonts w:ascii="Inter Tight" w:hAnsi="Inter Tight" w:cs="Inter Tight"/>
          <w:sz w:val="24"/>
          <w:szCs w:val="24"/>
        </w:rPr>
        <w:t>ск, улица Первомайская;</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t xml:space="preserve">- </w:t>
      </w:r>
      <w:r w:rsidRPr="00090408">
        <w:rPr>
          <w:rFonts w:ascii="Inter Tight" w:hAnsi="Inter Tight" w:cs="Inter Tight"/>
          <w:sz w:val="24"/>
          <w:szCs w:val="24"/>
        </w:rPr>
        <w:t>градостроительного плана земельного участка от 09.07.2026 № РФ-72-3-03-0-01-2026-8749-0, выданного Департаментом градостроительства и землепользования Администрации города Тобольска;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t>- проектной декларации №</w:t>
      </w:r>
      <w:r w:rsidRPr="00090408">
        <w:rPr>
          <w:rFonts w:ascii="Inter Tight" w:hAnsi="Inter Tight" w:cs="Inter Tight"/>
          <w:sz w:val="24"/>
          <w:szCs w:val="24"/>
        </w:rPr>
        <w:t>72-001456 от 21.09.2026, размещенной в единой информационной системе жилищного строительства по адресу: https://наш.дом.рф.</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2.1.1. Характеристики Объекта: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00D47F81">
        <w:rPr>
          <w:rFonts w:ascii="Inter Tight" w:hAnsi="Inter Tight" w:cs="Inter Tight"/>
          <w:sz w:val="24"/>
          <w:szCs w:val="24"/>
        </w:rPr>
        <w:t xml:space="preserve">- </w:t>
      </w:r>
      <w:r w:rsidRPr="00090408">
        <w:rPr>
          <w:rFonts w:ascii="Inter Tight" w:hAnsi="Inter Tight" w:cs="Inter Tight"/>
          <w:sz w:val="24"/>
          <w:szCs w:val="24"/>
        </w:rPr>
        <w:t>вид: здание;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назначение: многоквартирный дом;</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количество этажей: 9–1</w:t>
      </w:r>
      <w:r w:rsidR="009266B6">
        <w:rPr>
          <w:rFonts w:ascii="Inter Tight" w:hAnsi="Inter Tight" w:cs="Inter Tight"/>
          <w:sz w:val="24"/>
          <w:szCs w:val="24"/>
        </w:rPr>
        <w:t>7</w:t>
      </w:r>
      <w:r w:rsidRPr="00090408">
        <w:rPr>
          <w:rFonts w:ascii="Inter Tight" w:hAnsi="Inter Tight" w:cs="Inter Tight"/>
          <w:sz w:val="24"/>
          <w:szCs w:val="24"/>
        </w:rPr>
        <w:t xml:space="preserve"> (переменная этажность);</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общая площадь многоквартирного дома: 33 439,95 кв. м;</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материал наружных стен: со сборным железобетонным каркасом и стенами из мелкоштучных каменных материалов (блоки);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материал поэтажных перекрытий: монолитные железобетонные;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класс энергоэффективности: 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сейсмостойкость: 5 баллов.</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2.1.2. Генеральный подрядчик: ООО «ТАКТ ГРУПП» (ИНН 7203591418).</w:t>
      </w:r>
    </w:p>
    <w:p w:rsidR="00090408" w:rsidRPr="00090408" w:rsidRDefault="00090408" w:rsidP="0067108A">
      <w:pPr>
        <w:spacing w:after="0"/>
        <w:jc w:val="both"/>
        <w:rPr>
          <w:rFonts w:ascii="Inter Tight" w:hAnsi="Inter Tight" w:cs="Inter Tight"/>
          <w:sz w:val="24"/>
          <w:szCs w:val="24"/>
        </w:rPr>
      </w:pPr>
      <w:r>
        <w:rPr>
          <w:rFonts w:ascii="Inter Tight" w:hAnsi="Inter Tight" w:cs="Inter Tight"/>
          <w:sz w:val="24"/>
          <w:szCs w:val="24"/>
        </w:rPr>
        <w:tab/>
      </w:r>
      <w:r w:rsidR="005A3206">
        <w:rPr>
          <w:rFonts w:ascii="Inter Tight" w:hAnsi="Inter Tight" w:cs="Inter Tight"/>
          <w:sz w:val="24"/>
          <w:szCs w:val="24"/>
        </w:rPr>
        <w:t xml:space="preserve">2.2. </w:t>
      </w:r>
      <w:r w:rsidRPr="00090408">
        <w:rPr>
          <w:rFonts w:ascii="Inter Tight" w:hAnsi="Inter Tight" w:cs="Inter Tight"/>
          <w:sz w:val="24"/>
          <w:szCs w:val="24"/>
        </w:rPr>
        <w:t>Подлежащий передаче Участнику долевого строительства объект долевого строительства представляет собой</w:t>
      </w:r>
      <w:r w:rsidR="0067108A" w:rsidRPr="0067108A">
        <w:t xml:space="preserve"> </w:t>
      </w:r>
      <w:r w:rsidR="0067108A" w:rsidRPr="0067108A">
        <w:rPr>
          <w:rFonts w:ascii="Inter Tight" w:hAnsi="Inter Tight" w:cs="Inter Tight"/>
          <w:sz w:val="24"/>
          <w:szCs w:val="24"/>
        </w:rPr>
        <w:t>нежилое помещение № __н (номер условный), общей проектной площадью __ кв.м, расположенн</w:t>
      </w:r>
      <w:r w:rsidR="0067108A">
        <w:rPr>
          <w:rFonts w:ascii="Inter Tight" w:hAnsi="Inter Tight" w:cs="Inter Tight"/>
          <w:sz w:val="24"/>
          <w:szCs w:val="24"/>
        </w:rPr>
        <w:t>ое</w:t>
      </w:r>
      <w:r w:rsidR="0067108A" w:rsidRPr="0067108A">
        <w:rPr>
          <w:rFonts w:ascii="Inter Tight" w:hAnsi="Inter Tight" w:cs="Inter Tight"/>
          <w:sz w:val="24"/>
          <w:szCs w:val="24"/>
        </w:rPr>
        <w:t xml:space="preserve"> на (первом</w:t>
      </w:r>
      <w:r w:rsidR="0067108A">
        <w:rPr>
          <w:rFonts w:ascii="Inter Tight" w:hAnsi="Inter Tight" w:cs="Inter Tight"/>
          <w:sz w:val="24"/>
          <w:szCs w:val="24"/>
        </w:rPr>
        <w:t xml:space="preserve">) </w:t>
      </w:r>
      <w:r w:rsidR="0067108A" w:rsidRPr="0067108A">
        <w:rPr>
          <w:rFonts w:ascii="Inter Tight" w:hAnsi="Inter Tight" w:cs="Inter Tight"/>
          <w:sz w:val="24"/>
          <w:szCs w:val="24"/>
        </w:rPr>
        <w:t>этаже.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План объекта долевого строительства, отображающий в графической форме расположение по отношению друг к другу частей помещения, местоположение объекта долевого строительства на этаже Объекта, приведен в Приложении № 1 к настоящему Договору, являющемся его неотъемлемой частью.</w:t>
      </w:r>
    </w:p>
    <w:p w:rsidR="0067108A" w:rsidRPr="0067108A" w:rsidRDefault="00090408" w:rsidP="0067108A">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 xml:space="preserve">2.3. </w:t>
      </w:r>
      <w:r w:rsidR="0067108A" w:rsidRPr="0067108A">
        <w:rPr>
          <w:rFonts w:ascii="Inter Tight" w:hAnsi="Inter Tight" w:cs="Inter Tight"/>
          <w:sz w:val="24"/>
          <w:szCs w:val="24"/>
        </w:rPr>
        <w:t>Объект долевого строительства передается Участнику долевого строительства без отделки с выполнением следующих видов работ:</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установка входной двери, без установки откосов;</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w:t>
      </w:r>
      <w:r w:rsidRPr="0067108A">
        <w:rPr>
          <w:rFonts w:ascii="Inter Tight" w:hAnsi="Inter Tight" w:cs="Inter Tight"/>
          <w:sz w:val="24"/>
          <w:szCs w:val="24"/>
        </w:rPr>
        <w:t>установка радиаторов отопления;</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вентиляция, в соответствии с проектной документацией;</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окна их ПВХ профиля, без устройства откосов и по</w:t>
      </w:r>
      <w:r>
        <w:rPr>
          <w:rFonts w:ascii="Inter Tight" w:hAnsi="Inter Tight" w:cs="Inter Tight"/>
          <w:sz w:val="24"/>
          <w:szCs w:val="24"/>
        </w:rPr>
        <w:t xml:space="preserve">доконных досок, черновая стяжка </w:t>
      </w:r>
      <w:r w:rsidRPr="0067108A">
        <w:rPr>
          <w:rFonts w:ascii="Inter Tight" w:hAnsi="Inter Tight" w:cs="Inter Tight"/>
          <w:sz w:val="24"/>
          <w:szCs w:val="24"/>
        </w:rPr>
        <w:t>пола без устройства выравнивающего слоя;</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витраж входной алюминиевый;</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водоснабжение: счетчики с импульсным выходом и запорная арматура;</w:t>
      </w:r>
    </w:p>
    <w:p w:rsidR="0067108A" w:rsidRP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отделка помещений: с/у полы гидроизоляция обмазочная на цементной основе с заведением на стены до 300 мм, стены и потолок без отделки;</w:t>
      </w:r>
    </w:p>
    <w:p w:rsidR="0067108A" w:rsidRDefault="0067108A" w:rsidP="0067108A">
      <w:pPr>
        <w:spacing w:after="0"/>
        <w:jc w:val="both"/>
        <w:rPr>
          <w:rFonts w:ascii="Inter Tight" w:hAnsi="Inter Tight" w:cs="Inter Tight"/>
          <w:sz w:val="24"/>
          <w:szCs w:val="24"/>
        </w:rPr>
      </w:pPr>
      <w:r>
        <w:rPr>
          <w:rFonts w:ascii="Inter Tight" w:hAnsi="Inter Tight" w:cs="Inter Tight"/>
          <w:sz w:val="24"/>
          <w:szCs w:val="24"/>
        </w:rPr>
        <w:t xml:space="preserve"> - </w:t>
      </w:r>
      <w:r w:rsidRPr="0067108A">
        <w:rPr>
          <w:rFonts w:ascii="Inter Tight" w:hAnsi="Inter Tight" w:cs="Inter Tight"/>
          <w:sz w:val="24"/>
          <w:szCs w:val="24"/>
        </w:rPr>
        <w:t>система пожаротушения, в соответствии с проектной документацией.</w:t>
      </w:r>
      <w:r w:rsidR="00090408">
        <w:rPr>
          <w:rFonts w:ascii="Inter Tight" w:hAnsi="Inter Tight" w:cs="Inter Tight"/>
          <w:sz w:val="24"/>
          <w:szCs w:val="24"/>
        </w:rPr>
        <w:tab/>
      </w:r>
    </w:p>
    <w:p w:rsidR="00090408" w:rsidRPr="00090408" w:rsidRDefault="00090408" w:rsidP="0067108A">
      <w:pPr>
        <w:spacing w:after="0"/>
        <w:jc w:val="both"/>
        <w:rPr>
          <w:rFonts w:ascii="Inter Tight" w:hAnsi="Inter Tight" w:cs="Inter Tight"/>
          <w:sz w:val="24"/>
          <w:szCs w:val="24"/>
        </w:rPr>
      </w:pPr>
      <w:r w:rsidRPr="00090408">
        <w:rPr>
          <w:rFonts w:ascii="Inter Tight" w:hAnsi="Inter Tight" w:cs="Inter Tight"/>
          <w:sz w:val="24"/>
          <w:szCs w:val="24"/>
        </w:rPr>
        <w:t>Объект долевого строительства передается Участнику долевого строительства вместе с долей в общем имуществе Объекта, пропорциональной общей площади Объекта долевого строительства. Общее имущество Объекта определяется в соответствии с п. 1 ст. 36 Жилищного кодекса Российской Федерации.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2.4. Общая проектная площадь Объекта долевого строительства состоит из суммы площади всех частей Объекта долевого строительства, включая площадь помещений вспомогательного использования, предназначенных для удовлетворения гражданами бытовых и иных нужд, связанных с проживанием в жилом помещении, включая площадь лоджий, веранд и террас (без понижающего коэффициента).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2.4.1. Участник долевого строительства уведомлен, что после ввода Объекта в эксплуатацию при постановке Объекта долевого строительства на кадастровый учет общая площадь жилого помещения, вносимая в ЕГРН (фактическая площадь), не включает площадь таких помещений вспомогательного использования, как балконы, лоджии, веранды и террасы.</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2.4.2. Площадь Объекта долевого строительства, указанная в п. 2.2 настоящего Договора, может незначительно отличаться от фактической площади объекта. Окончательная площадь указывается в передаточном акте.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Pr="00090408">
        <w:rPr>
          <w:rFonts w:ascii="Inter Tight" w:hAnsi="Inter Tight" w:cs="Inter Tight"/>
          <w:sz w:val="24"/>
          <w:szCs w:val="24"/>
        </w:rPr>
        <w:t>2.4.3. В случае изменения фактической площади Объекта долевого строительства менее чем на 5% Стороны взаимных претензий не имеют, а цена договора перерасчету не подлежит.</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В случае если в результате строительства фактическая площадь Объекта долевого строительства уменьшится более чем на 5%,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 срок не более тридцати дней.</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В случае если в результате строительства фактическая площадь Объекта долевого строительства увеличится более чем на 5%,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в срок не более тридцати дней.</w:t>
      </w:r>
    </w:p>
    <w:p w:rsid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Доплата и возврат средств соответствующей стороной в порядке, предусмотренном настоящим пунктом, производится в части, превышающей 5%.</w:t>
      </w:r>
    </w:p>
    <w:p w:rsidR="0051563E" w:rsidRPr="0051563E" w:rsidRDefault="0051563E" w:rsidP="0051563E">
      <w:pPr>
        <w:spacing w:after="0"/>
        <w:jc w:val="both"/>
        <w:rPr>
          <w:rFonts w:ascii="Inter Tight" w:hAnsi="Inter Tight" w:cs="Inter Tight"/>
          <w:sz w:val="24"/>
          <w:szCs w:val="24"/>
        </w:rPr>
      </w:pPr>
      <w:r>
        <w:rPr>
          <w:rFonts w:ascii="Inter Tight" w:hAnsi="Inter Tight" w:cs="Inter Tight"/>
          <w:sz w:val="24"/>
          <w:szCs w:val="24"/>
        </w:rPr>
        <w:tab/>
      </w:r>
      <w:r w:rsidRPr="0051563E">
        <w:rPr>
          <w:rFonts w:ascii="Inter Tight" w:hAnsi="Inter Tight" w:cs="Inter Tight"/>
          <w:sz w:val="24"/>
          <w:szCs w:val="24"/>
        </w:rPr>
        <w:t>2.5. Подписанный Сторонами, План Объекта долевого строительства, подлежащего передаче Участнику долевого строительства по окончании строительства Объекта, является Приложением № 1 к настоящему Договору.</w:t>
      </w:r>
    </w:p>
    <w:p w:rsidR="0051563E" w:rsidRPr="00090408" w:rsidRDefault="0051563E" w:rsidP="0051563E">
      <w:pPr>
        <w:spacing w:after="0"/>
        <w:jc w:val="both"/>
        <w:rPr>
          <w:rFonts w:ascii="Inter Tight" w:hAnsi="Inter Tight" w:cs="Inter Tight"/>
          <w:sz w:val="24"/>
          <w:szCs w:val="24"/>
        </w:rPr>
      </w:pPr>
      <w:r>
        <w:rPr>
          <w:rFonts w:ascii="Inter Tight" w:hAnsi="Inter Tight" w:cs="Inter Tight"/>
          <w:sz w:val="24"/>
          <w:szCs w:val="24"/>
        </w:rPr>
        <w:tab/>
      </w:r>
      <w:r w:rsidRPr="0051563E">
        <w:rPr>
          <w:rFonts w:ascii="Inter Tight" w:hAnsi="Inter Tight" w:cs="Inter Tight"/>
          <w:sz w:val="24"/>
          <w:szCs w:val="24"/>
        </w:rPr>
        <w:t xml:space="preserve">2.6. Срок ввода в эксплуатацию Объекта – </w:t>
      </w:r>
      <w:r>
        <w:rPr>
          <w:rFonts w:ascii="Inter Tight" w:hAnsi="Inter Tight" w:cs="Inter Tight"/>
          <w:sz w:val="24"/>
          <w:szCs w:val="24"/>
        </w:rPr>
        <w:t xml:space="preserve">2 </w:t>
      </w:r>
      <w:r w:rsidRPr="0051563E">
        <w:rPr>
          <w:rFonts w:ascii="Inter Tight" w:hAnsi="Inter Tight" w:cs="Inter Tight"/>
          <w:sz w:val="24"/>
          <w:szCs w:val="24"/>
        </w:rPr>
        <w:t>квартал 202</w:t>
      </w:r>
      <w:r>
        <w:rPr>
          <w:rFonts w:ascii="Inter Tight" w:hAnsi="Inter Tight" w:cs="Inter Tight"/>
          <w:sz w:val="24"/>
          <w:szCs w:val="24"/>
        </w:rPr>
        <w:t>9</w:t>
      </w:r>
      <w:r w:rsidRPr="0051563E">
        <w:rPr>
          <w:rFonts w:ascii="Inter Tight" w:hAnsi="Inter Tight" w:cs="Inter Tight"/>
          <w:sz w:val="24"/>
          <w:szCs w:val="24"/>
        </w:rPr>
        <w:t xml:space="preserve"> года.</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3. Цена договора и порядок расчетов</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3.1. Цена договора, то есть размер денежных средств, подлежащих уплате Участником долевого строительства для строительства (создания) Объекта доле</w:t>
      </w:r>
      <w:r w:rsidR="00D47F81">
        <w:rPr>
          <w:rFonts w:ascii="Inter Tight" w:hAnsi="Inter Tight" w:cs="Inter Tight"/>
          <w:sz w:val="24"/>
          <w:szCs w:val="24"/>
        </w:rPr>
        <w:t xml:space="preserve">вого строительства, составляет: </w:t>
      </w:r>
      <w:r w:rsidRPr="00090408">
        <w:rPr>
          <w:rFonts w:ascii="Inter Tight" w:hAnsi="Inter Tight" w:cs="Inter Tight"/>
          <w:sz w:val="24"/>
          <w:szCs w:val="24"/>
        </w:rPr>
        <w:t>[0 000 00</w:t>
      </w:r>
      <w:r>
        <w:rPr>
          <w:rFonts w:ascii="Inter Tight" w:hAnsi="Inter Tight" w:cs="Inter Tight"/>
          <w:sz w:val="24"/>
          <w:szCs w:val="24"/>
        </w:rPr>
        <w:t xml:space="preserve">0,00] (______) рублей 00 копеек </w:t>
      </w:r>
      <w:r w:rsidRPr="00090408">
        <w:rPr>
          <w:rFonts w:ascii="Inter Tight" w:hAnsi="Inter Tight" w:cs="Inter Tight"/>
          <w:sz w:val="24"/>
          <w:szCs w:val="24"/>
        </w:rPr>
        <w:t>(НДС не облагается на основании п. 3 ст. 149 Налогового кодекса Российской Федерации)</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и является неизменной.</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3.2. Участник долевого строительства обязуется внести денежные средства в счет уплаты цены настоящего Договора на специальный счет эскроу, открываемый в Западно-Сибирском отделении № 8647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Законом № 214-ФЗ и договором счета эскроу, заключенным между Бенефициаром, Депонентом и Эскроу-агентом.</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Уполномоченный банк (эскроу-агент):</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Публичное акционе</w:t>
      </w:r>
      <w:r w:rsidR="00D47F81">
        <w:rPr>
          <w:rFonts w:ascii="Inter Tight" w:hAnsi="Inter Tight" w:cs="Inter Tight"/>
          <w:sz w:val="24"/>
          <w:szCs w:val="24"/>
        </w:rPr>
        <w:t xml:space="preserve">рное общество «Сбербанк России» </w:t>
      </w:r>
      <w:r w:rsidRPr="00090408">
        <w:rPr>
          <w:rFonts w:ascii="Inter Tight" w:hAnsi="Inter Tight" w:cs="Inter Tight"/>
          <w:sz w:val="24"/>
          <w:szCs w:val="24"/>
        </w:rPr>
        <w:t>Западно-Сибирское отделение № 8647,</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место нахождения: г. Москва;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адрес: 117997, г. Москва, ул. Вавилова, д. 19;</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адрес электронной почты: Escrew_Sberbank@sberbank.ru;</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телефон банка: 900 – для мобильных, 8 800 555 55 50 – для мобильных и городских.</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Депонент: [ФИО].</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Бенефициар: Общество с ограниченной ответственностью «Специализированный застройщик «СК ПЕРВЫЙ».</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00D47F81">
        <w:rPr>
          <w:rFonts w:ascii="Inter Tight" w:hAnsi="Inter Tight" w:cs="Inter Tight"/>
          <w:sz w:val="24"/>
          <w:szCs w:val="24"/>
        </w:rPr>
        <w:t xml:space="preserve">- </w:t>
      </w:r>
      <w:r w:rsidRPr="00090408">
        <w:rPr>
          <w:rFonts w:ascii="Inter Tight" w:hAnsi="Inter Tight" w:cs="Inter Tight"/>
          <w:sz w:val="24"/>
          <w:szCs w:val="24"/>
        </w:rPr>
        <w:t>Депонируемая сумма: [0 000 000,00] (___) рублей 00 копеек.</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Специальный счет-эскроу: № [].</w:t>
      </w:r>
    </w:p>
    <w:p w:rsidR="00090408" w:rsidRPr="00090408" w:rsidRDefault="00090408" w:rsidP="00090408">
      <w:pPr>
        <w:spacing w:after="0"/>
        <w:jc w:val="both"/>
        <w:rPr>
          <w:rFonts w:ascii="Inter Tight" w:hAnsi="Inter Tight" w:cs="Inter Tight"/>
          <w:sz w:val="24"/>
          <w:szCs w:val="24"/>
        </w:rPr>
      </w:pPr>
      <w:bookmarkStart w:id="0" w:name="_GoBack"/>
      <w:bookmarkEnd w:id="0"/>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Срок условного депонирования денежных средств: не более шести месяцев после срока ввода в эксплуатацию Объекта.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 xml:space="preserve">Основание перечисления Застройщику (Бенефициару) депонированной суммы: разрешение </w:t>
      </w:r>
      <w:r>
        <w:rPr>
          <w:rFonts w:ascii="Inter Tight" w:hAnsi="Inter Tight" w:cs="Inter Tight"/>
          <w:sz w:val="24"/>
          <w:szCs w:val="24"/>
        </w:rPr>
        <w:t>на ввод в эксплуатацию Объекта.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3.2.1. Основания прекращения условного депонирования денежных средств:</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истечение срока условного депонирования;</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перечисление депонируемой суммы в полном объеме в соответствии с договором счета эскроу;</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прекращение договора участия в долевом строительстве по основаниям, предусмотренным Законом № 214-ФЗ;</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00D47F81">
        <w:rPr>
          <w:rFonts w:ascii="Inter Tight" w:hAnsi="Inter Tight" w:cs="Inter Tight"/>
          <w:sz w:val="24"/>
          <w:szCs w:val="24"/>
        </w:rPr>
        <w:t xml:space="preserve">- </w:t>
      </w:r>
      <w:r w:rsidRPr="00090408">
        <w:rPr>
          <w:rFonts w:ascii="Inter Tight" w:hAnsi="Inter Tight" w:cs="Inter Tight"/>
          <w:sz w:val="24"/>
          <w:szCs w:val="24"/>
        </w:rPr>
        <w:t>возникновение иных оснований, предусмотренных действующим законодательством Российской Федерации.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3.3. Внесение денежных средств Участником долевого строительства в счет уплаты цены Договора на счет эскроу производится в порядке, установленном договором счета эскроу.</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3.4. 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в сумме, указанной в п. 3.1 настоящего Договора, на открытый в уполномоченном банке счет эскроу.</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3.5. В случае невыполнения в срок либо ненадлежащего выполнения Участником обязательства по оплате цены договора Застройщик вправе в одностороннем внесудебном порядке отказаться от исполнения настоящего договора в соответствии с действующим законодательством РФ.</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4. Обязательства Застройщика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4.1. Застройщик обязан осуществить комплекс организационных и технических мероприятий, направленных на обеспечение строительства Объекта в соответствии с проектной документацией, и в установленном порядке получить разрешение на ввод Объекта в эксплуатацию в срок не позднее 30.06.2029 (2 квартал 2029 года).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4.2. Застройщик передает Участнику долевого строительства Объект долевого строительства не позднее 17.01.2030 при совокупном наступлении двух условий: получения разрешения на ввод Объекта в эксплуатацию и полной уплаты Участником долевого строительства цены договора. Документом, удостоверяющим факт передачи Объекта долевого строительства, является передаточный акт.</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4.3. В случае если строительство Объекта долевого строительства не может быть осуществлено в предусмотренный договором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заключить дополнительное соглашение об изменении срока передачи Объекта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 xml:space="preserve">4.4. Застройщик 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соответствии с настоящим </w:t>
      </w:r>
      <w:r w:rsidRPr="00090408">
        <w:rPr>
          <w:rFonts w:ascii="Inter Tight" w:hAnsi="Inter Tight" w:cs="Inter Tight"/>
          <w:sz w:val="24"/>
          <w:szCs w:val="24"/>
        </w:rPr>
        <w:lastRenderedPageBreak/>
        <w:t>Договором и единовременно уплатить оставшуюся сумму договора в течение четырнадцати рабочих дней.</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4.5. Не позднее чем за 30 дней до срока, указанного в п. 4.2 Договора, Застройщик направляет Участнику долевого строительства уведомление об окончании строительства Объекта и необходимости принять Объект долевого строительства заказным письмом с описью вложения и уведомлением о вручении либо лично под расписку. Дополнительно Застройщик вправе направить указанное уведомление по адресу электронной почты Участника долевого строительства, содержащемуся в разделе 11 настоящего Договора.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4.5.1. В случае нарушения срока передачи Объекта долевого строительства (п. 4.2) настоящего Договора вследствие уклонения Участника долевого строительства от подписания акта приема-передачи Объекта долевого строительства Застройщик, надлежащим образом исполнивший свои обязательства по настоящему Договору, освобождается от уплаты Участнику долевого строительства неустойки (пени) за нарушение срока передачи Объекта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4.6. При передаче Объекта долевого строительства Застройщик обязан передать Участнику долевого строительства (в качестве приложения к акту приема-передачи Объекта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center"/>
        <w:rPr>
          <w:rFonts w:ascii="Inter Tight" w:hAnsi="Inter Tight" w:cs="Inter Tight"/>
          <w:b/>
          <w:sz w:val="24"/>
          <w:szCs w:val="24"/>
        </w:rPr>
      </w:pPr>
      <w:r w:rsidRPr="00090408">
        <w:rPr>
          <w:rFonts w:ascii="Inter Tight" w:hAnsi="Inter Tight" w:cs="Inter Tight"/>
          <w:b/>
          <w:sz w:val="24"/>
          <w:szCs w:val="24"/>
        </w:rPr>
        <w:t>5. Обязательства Участника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5.1. Внести денежные средства в счет уплаты цены договора участия в долевом строительстве на счет эскроу, открытый в банке – эскроу-агенте, в объеме и порядке, определенном в разделе 3 настоящего Договора.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5.2. Приступить к приемке Объекта долевого строительства в течение 5 рабочих дней с момента получения уведомления от Застройщика.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При уклонении Участника долевого строительства от принятия Объекта долевого строительства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передаточный акт.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передаточного акта.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5.3. Осуществлять оплату коммунальных услуг и оплату за содержание Объекта долевого строительства с момента передачи Объекта.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5.4. Нести расходы в своей части, необходимые для регистрации настоящего Договора, регистрации изменений настоящего Договора и уступки прав требований по Договору в регистрирующем органе и регистрации права собственности на Объект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5.5. Настоящий Договор подлежит передаче на государственную регистрацию в регистрирующий орган Участником долевого строительства в течение пяти рабочих дней с даты подписания настоящего Договора.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Pr="00090408">
        <w:rPr>
          <w:rFonts w:ascii="Inter Tight" w:hAnsi="Inter Tight" w:cs="Inter Tight"/>
          <w:sz w:val="24"/>
          <w:szCs w:val="24"/>
        </w:rPr>
        <w:t>5.6. После получения передаточного акта самостоятельно выполнить все действия, необходимые для осуществления регистрации права собственности на Объект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5.7. Уступка Участником долевого строительства прав требований по настоящему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Участник долевого строительства обязан уведомить Застройщика о состоявшейся уступке и предоставить ему копию договора уступки права требования по настоящему Договору, зарегистрированную в регистрирующем органе.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5.8. С момента ввода дома в эксплуатацию принять участие в общем собрании будущих собственников в соответствии с Жилищным кодексом РФ и выбрать способ управления домом до момента оформления права собственности на Объект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5.9. Присутствовать на всех мероприятиях, требующих его личного участия. Подписывать все необходимые документы, требующиеся для оформления права собственности на Объект долевого участия.</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5.10. Участник долевого строительства не вправе изменять конструктивные элементы в строящемся Объекте долевого строительства и производить строительные, отделочные и иные виды работ до момента подписания передаточного акта Объекта долевого строительства.</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В случае если Участником долевого строительства были произведены изменения конструктивных элементов или производство указанных работ,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долевого строительства в первоначальное состояние и уплатить Застройщику штраф в размере 10% от цены договора, указанной в п. 3.1 настоящего Договора. В случае нарушения срока, установленного настоящим пунктом, Застройщик вправе самостоятельно привести Объект долевого строительства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долевого строительства в первоначальное состояние.</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5.11. Участник долевого строительства после ввода Объекта долевого строительства в эксплуатацию не вправе осуществлять любые работы, влекущие изменение фасада многоквартирного дома, в нарушение паспорта фасада, в том числе: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и так далее в соответствии с установленными нормами и правилами.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Pr="00090408">
        <w:rPr>
          <w:rFonts w:ascii="Inter Tight" w:hAnsi="Inter Tight" w:cs="Inter Tight"/>
          <w:sz w:val="24"/>
          <w:szCs w:val="24"/>
        </w:rPr>
        <w:t>5.12.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rsidR="00090408" w:rsidRPr="00090408" w:rsidRDefault="00090408" w:rsidP="00090408">
      <w:pPr>
        <w:spacing w:after="0"/>
        <w:jc w:val="both"/>
        <w:rPr>
          <w:rFonts w:ascii="Inter Tight" w:hAnsi="Inter Tight" w:cs="Inter Tight"/>
          <w:sz w:val="24"/>
          <w:szCs w:val="24"/>
        </w:rPr>
      </w:pPr>
      <w:r>
        <w:rPr>
          <w:rFonts w:ascii="Inter Tight" w:hAnsi="Inter Tight" w:cs="Inter Tight"/>
          <w:sz w:val="24"/>
          <w:szCs w:val="24"/>
        </w:rPr>
        <w:tab/>
      </w:r>
      <w:r w:rsidRPr="00090408">
        <w:rPr>
          <w:rFonts w:ascii="Inter Tight" w:hAnsi="Inter Tight" w:cs="Inter Tight"/>
          <w:sz w:val="24"/>
          <w:szCs w:val="24"/>
        </w:rPr>
        <w:t>5.13. Участник долевого строительства обязуется присутствовать при всех мероприятиях, требующих его личного участия, включая приемку Объекта долевого строительства, подписывать документы и совершать иные действия, необходимые для государственной регистрации настоящего Договора, изменений и дополнений к нему, права собственности на Объект долевого строительства (либо обеспечить в установленном порядке третье лицо всеми необходимыми полномочиями для осуществления указанных действий).</w:t>
      </w:r>
    </w:p>
    <w:p w:rsidR="00090408" w:rsidRPr="00090408" w:rsidRDefault="00090408" w:rsidP="00090408">
      <w:pPr>
        <w:spacing w:after="0"/>
        <w:jc w:val="both"/>
        <w:rPr>
          <w:rFonts w:ascii="Inter Tight" w:hAnsi="Inter Tight" w:cs="Inter Tight"/>
          <w:sz w:val="24"/>
          <w:szCs w:val="24"/>
        </w:rPr>
      </w:pPr>
    </w:p>
    <w:p w:rsidR="00090408" w:rsidRPr="00D47F81" w:rsidRDefault="00090408" w:rsidP="00D47F81">
      <w:pPr>
        <w:spacing w:after="0"/>
        <w:jc w:val="center"/>
        <w:rPr>
          <w:rFonts w:ascii="Inter Tight" w:hAnsi="Inter Tight" w:cs="Inter Tight"/>
          <w:b/>
          <w:sz w:val="24"/>
          <w:szCs w:val="24"/>
        </w:rPr>
      </w:pPr>
      <w:r w:rsidRPr="00D47F81">
        <w:rPr>
          <w:rFonts w:ascii="Inter Tight" w:hAnsi="Inter Tight" w:cs="Inter Tight"/>
          <w:b/>
          <w:sz w:val="24"/>
          <w:szCs w:val="24"/>
        </w:rPr>
        <w:t>6. Гарантии</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6.1.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года с момента передачи Объекта долевого строительства Участнику.</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Названный срок не распространяется на отделочные работы, а также на внутренние коммуникации, приборы и оборудование, для которых их изготовителем установлен самостоятельный гарантийный срок меньшей продолжительностью.</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6.2.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6.3. 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45 (сорока пяти)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6.4. В случае обнаружения недостатка Объекта долевого строительства Участник долевого строительства обязан письменно обратиться к Застройщику, предъявив при этом копию настоящего Договора, копию передаточного акта на Объект долевого строительства и документы, обосновывающие заявленные требования.</w:t>
      </w:r>
    </w:p>
    <w:p w:rsidR="00090408" w:rsidRPr="00090408" w:rsidRDefault="00090408" w:rsidP="00090408">
      <w:pPr>
        <w:spacing w:after="0"/>
        <w:jc w:val="both"/>
        <w:rPr>
          <w:rFonts w:ascii="Inter Tight" w:hAnsi="Inter Tight" w:cs="Inter Tight"/>
          <w:sz w:val="24"/>
          <w:szCs w:val="24"/>
        </w:rPr>
      </w:pPr>
    </w:p>
    <w:p w:rsidR="00090408" w:rsidRPr="00D47F81" w:rsidRDefault="00090408" w:rsidP="00D47F81">
      <w:pPr>
        <w:spacing w:after="0"/>
        <w:jc w:val="center"/>
        <w:rPr>
          <w:rFonts w:ascii="Inter Tight" w:hAnsi="Inter Tight" w:cs="Inter Tight"/>
          <w:b/>
          <w:sz w:val="24"/>
          <w:szCs w:val="24"/>
        </w:rPr>
      </w:pPr>
      <w:r w:rsidRPr="00D47F81">
        <w:rPr>
          <w:rFonts w:ascii="Inter Tight" w:hAnsi="Inter Tight" w:cs="Inter Tight"/>
          <w:b/>
          <w:sz w:val="24"/>
          <w:szCs w:val="24"/>
        </w:rPr>
        <w:t>7. Ответственность сторон</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7.1. 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и настоящим Договором.</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 xml:space="preserve">7.2. В случае нарушения установленного Договором срока внесения платежа Участник долевого строительства уплачивает Застройщику неустойку (пени) в размере 1/300 ключевой ставки Центрального банка Российской Федерации, </w:t>
      </w:r>
      <w:r w:rsidR="00090408" w:rsidRPr="00090408">
        <w:rPr>
          <w:rFonts w:ascii="Inter Tight" w:hAnsi="Inter Tight" w:cs="Inter Tight"/>
          <w:sz w:val="24"/>
          <w:szCs w:val="24"/>
        </w:rPr>
        <w:lastRenderedPageBreak/>
        <w:t>действующей на день исполнения обязательства, от суммы просроченного платежа за каждый день просрочки.</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7.3. В случае нарушения предусмотренного Договором срока передачи Участнику долевого строительства Объекта долевого строительства (п. 4.2) Застройщик уплачивает Участнику долевого строительства неустойку (пени) в размере одной трехсотой ключевой ставки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физическое лицо, предусмотренная настоящим пунктом неустойка (пени) уплачивается Застройщиком в двойном размере.</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w:t>
      </w:r>
      <w:r>
        <w:rPr>
          <w:rFonts w:ascii="Inter Tight" w:hAnsi="Inter Tight" w:cs="Inter Tight"/>
          <w:sz w:val="24"/>
          <w:szCs w:val="24"/>
        </w:rPr>
        <w:t>бязательств по такому договору.</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7.4.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7.5. В части, не оговоренной в настоящей статье, Стороны несут ответственность за неисполнение или ненадлежащее исполнение принятых обязательств по настоящему Договору в соответствии с законодательством Российской Федерации.</w:t>
      </w:r>
    </w:p>
    <w:p w:rsidR="00090408" w:rsidRPr="00090408" w:rsidRDefault="00090408" w:rsidP="00090408">
      <w:pPr>
        <w:spacing w:after="0"/>
        <w:jc w:val="both"/>
        <w:rPr>
          <w:rFonts w:ascii="Inter Tight" w:hAnsi="Inter Tight" w:cs="Inter Tight"/>
          <w:sz w:val="24"/>
          <w:szCs w:val="24"/>
        </w:rPr>
      </w:pPr>
    </w:p>
    <w:p w:rsidR="00090408" w:rsidRPr="00D47F81" w:rsidRDefault="00090408" w:rsidP="00D47F81">
      <w:pPr>
        <w:spacing w:after="0"/>
        <w:jc w:val="center"/>
        <w:rPr>
          <w:rFonts w:ascii="Inter Tight" w:hAnsi="Inter Tight" w:cs="Inter Tight"/>
          <w:b/>
          <w:sz w:val="24"/>
          <w:szCs w:val="24"/>
        </w:rPr>
      </w:pPr>
      <w:r w:rsidRPr="00D47F81">
        <w:rPr>
          <w:rFonts w:ascii="Inter Tight" w:hAnsi="Inter Tight" w:cs="Inter Tight"/>
          <w:b/>
          <w:sz w:val="24"/>
          <w:szCs w:val="24"/>
        </w:rPr>
        <w:t>8. Обстоятельства непреодолимой силы</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8.1. 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в том числе объявленная или фактическая война, гражданские волнения, эпидемии, блокада, эмбарго, пожары, наводнения, землетрясения и другие природные стихийные бедствия, а также издание актов государственных органов и органов местного самоуправления, изменение действующего на момент подписания Договора законодательства.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8.2. В случае наступления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8.3. Сторона, для которой создалась невозможность исполнения обязательства по настоящему Договору, обязана не позднее 5 (пяти) рабочих дней сообщить другой Стороне в письменной форме о наступлении, предполагаемом сроке действия и прекращении действия вышеуказанных обстоятельств.</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8.4. Неуведомление или несвоевременное уведомление не лишает Сторону права ссылаться на вышеуказанное обстоятельство как на основание, освобождающее от ответственности за неисполнение обязательств по Договору.</w:t>
      </w:r>
    </w:p>
    <w:p w:rsidR="00090408" w:rsidRPr="00090408" w:rsidRDefault="00090408" w:rsidP="00090408">
      <w:pPr>
        <w:spacing w:after="0"/>
        <w:jc w:val="both"/>
        <w:rPr>
          <w:rFonts w:ascii="Inter Tight" w:hAnsi="Inter Tight" w:cs="Inter Tight"/>
          <w:sz w:val="24"/>
          <w:szCs w:val="24"/>
        </w:rPr>
      </w:pPr>
    </w:p>
    <w:p w:rsidR="00090408" w:rsidRPr="00D47F81" w:rsidRDefault="00090408" w:rsidP="00D47F81">
      <w:pPr>
        <w:spacing w:after="0"/>
        <w:jc w:val="center"/>
        <w:rPr>
          <w:rFonts w:ascii="Inter Tight" w:hAnsi="Inter Tight" w:cs="Inter Tight"/>
          <w:b/>
          <w:sz w:val="24"/>
          <w:szCs w:val="24"/>
        </w:rPr>
      </w:pPr>
      <w:r w:rsidRPr="00D47F81">
        <w:rPr>
          <w:rFonts w:ascii="Inter Tight" w:hAnsi="Inter Tight" w:cs="Inter Tight"/>
          <w:b/>
          <w:sz w:val="24"/>
          <w:szCs w:val="24"/>
        </w:rPr>
        <w:lastRenderedPageBreak/>
        <w:t>9. Прочие условия</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 Все споры, разногласия или требования, возникающие из настоящего Договора или в связи с ним, будут решаться Сторонами путем переговоров. Если Стороны не пришли к соглашению в течение месяца с момента возникновения спора, он передается на рассмотрение в суд.</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9.1.1. При направлении иска в суд Участником – физическим лицом подсудность спора определяется в соответствии с законом.</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9.1.2. При направлении иска в суд Участником – юридическим лицом подсудность спора определяется по месту нахождения Застройщика.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9.1.3. При направлении иска в суд Застройщиком подсудность спора определяется по месту нахождения Застройщика.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9.2. Стороны устанавливают обязательный претензионный порядок урегулирования спора. Претензии рассматриваются только в письменном виде в течение 30 дней со дня их поступления. Претензии могут быть направлены письмами по адресам, указанным в разделе 11 настоящего Договора, либо вручаются лично. Иной порядок подачи и рассмотрения претензий не предусмотрен.</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9.3.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9.4. 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9.5. Адресом Участника долевого строительства для направления ему корреспонденции по настоящему Договору является адрес, в том числе адрес электронной почты, указанные в разделе 11 настоящего Договора. 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трехдневный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9.6. Участник долевого строительства дает свое согласие на раздел, преобразование либо иной способ образования земельного участка под Объектом строительства, а также возможное изменение площади земельного участка в случае осуществления данных действий, внесение изменений в правоустанавливающие документы на земельный участок, а также регистрацию права собственности Застройщика на незавершенный строительством многоквартирный жилой дом.</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9.7. Участник долевого строительства согласен с тем, что право собственности на земельный участок под Объектом строительства может быть передано в залог третьим лицам по выбору Застройщика.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lastRenderedPageBreak/>
        <w:tab/>
      </w:r>
      <w:r w:rsidR="00090408" w:rsidRPr="00090408">
        <w:rPr>
          <w:rFonts w:ascii="Inter Tight" w:hAnsi="Inter Tight" w:cs="Inter Tight"/>
          <w:sz w:val="24"/>
          <w:szCs w:val="24"/>
        </w:rPr>
        <w:t>9.8. Участник долевого строительства согласен с тем, что объект незавершенного строительства, расположенный на указанном земельном участке, может быть передан Застройщиком в залог третьим лицам по выбору Застройщика.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прекращения обязательств, связанных с передачей Участнику долевого строительства Объекта долевого строительства, указанного в пункте 2.2 настоящего Договора.</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9.10. 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9.11. Участник долевого строительства уведомлен и согласен с тем, что в случае ввода Объекта в эксплуатацию в зимний период отдельные элементы благоустройства (включая озеленение, малые архитектурные формы, установку элементов освещения и т.п.), а также устройство твердого покрытия дорожной инфраструктуры (тротуаров, проездов, парковочных зон) могут быть завершены Застройщиком в весенне-летний период в соответствии с проектной документацией и техническими нормами.</w:t>
      </w:r>
    </w:p>
    <w:p w:rsidR="00090408" w:rsidRPr="00090408" w:rsidRDefault="00D47F81"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Указанные работы не являются препятствием для ввода Объекта в эксплуатацию и передачи его Участнику долевого строительства. Застройщик обязуется выполнить данные работы в срок, не превышающий 6 (шести) месяцев с момента ввода Объекта в эксплуатацию, если иное не предусмотрено погодными или иными объективными обстоятельствами, не зависящими от Застройщика.</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9.12. В случае если Участником долевого строительства были произведены изменения конструктивных элементов (самовольная перепланировка, демонтаж несущих конструкций, перенос мокрых зон и иное) после передачи ему Объекта долевого строительства, то Участник долевого строительства уведомлен и согласен, что гарантийные обязательства Застройщика перед ним, указанные в разделе 6 настоящего Договора, прекращают свое действие. Застройщик не обязан устранять последствия таких изменений.</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 xml:space="preserve">9.13.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предоставления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w:t>
      </w:r>
      <w:r w:rsidR="00090408" w:rsidRPr="00090408">
        <w:rPr>
          <w:rFonts w:ascii="Inter Tight" w:hAnsi="Inter Tight" w:cs="Inter Tight"/>
          <w:sz w:val="24"/>
          <w:szCs w:val="24"/>
        </w:rPr>
        <w:lastRenderedPageBreak/>
        <w:t>либо известная в любой конкретный момент времени Застройщику, предусмотренная Федеральным законом от 27.07.2006 № 152-ФЗ «О персональных данных».</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w:t>
      </w:r>
      <w:r>
        <w:rPr>
          <w:rFonts w:ascii="Inter Tight" w:hAnsi="Inter Tight" w:cs="Inter Tight"/>
          <w:sz w:val="24"/>
          <w:szCs w:val="24"/>
        </w:rPr>
        <w:t>х Банком в целях открытия счета-</w:t>
      </w:r>
      <w:r w:rsidR="00090408" w:rsidRPr="00090408">
        <w:rPr>
          <w:rFonts w:ascii="Inter Tight" w:hAnsi="Inter Tight" w:cs="Inter Tight"/>
          <w:sz w:val="24"/>
          <w:szCs w:val="24"/>
        </w:rPr>
        <w:t>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9.14. Участник долевого строительства дает заверение в том, что до подписания настоящего Договора он ознакомился с проектной документацией и проектной декларацией в отношении Объекта и Объекта долевого строительства, размещенными на сайте единой информационной системы жилищного строительства по адресу https://наш.дом.рф.</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9.15. Настоящий Договор составлен в 2-х экземплярах: по одному для каждой из Сторон. В делах регистрирующего органа экземпляр настоящего Договора хранится в электронной форме. Все экземпляры имеют равную юридическую силу.</w:t>
      </w:r>
    </w:p>
    <w:p w:rsidR="00090408" w:rsidRPr="00090408" w:rsidRDefault="00090408" w:rsidP="00090408">
      <w:pPr>
        <w:spacing w:after="0"/>
        <w:jc w:val="both"/>
        <w:rPr>
          <w:rFonts w:ascii="Inter Tight" w:hAnsi="Inter Tight" w:cs="Inter Tight"/>
          <w:sz w:val="24"/>
          <w:szCs w:val="24"/>
        </w:rPr>
      </w:pPr>
    </w:p>
    <w:p w:rsidR="00090408" w:rsidRPr="005A3206" w:rsidRDefault="00090408" w:rsidP="005A3206">
      <w:pPr>
        <w:spacing w:after="0"/>
        <w:jc w:val="center"/>
        <w:rPr>
          <w:rFonts w:ascii="Inter Tight" w:hAnsi="Inter Tight" w:cs="Inter Tight"/>
          <w:b/>
          <w:sz w:val="24"/>
          <w:szCs w:val="24"/>
        </w:rPr>
      </w:pPr>
      <w:r w:rsidRPr="005A3206">
        <w:rPr>
          <w:rFonts w:ascii="Inter Tight" w:hAnsi="Inter Tight" w:cs="Inter Tight"/>
          <w:b/>
          <w:sz w:val="24"/>
          <w:szCs w:val="24"/>
        </w:rPr>
        <w:t>10. Срок действия договора</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10.1. Договор действует до полного выполнения Сторонами своих обязательств по Договору.</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10.2. В соответствии с п. 2 ст. 425 ГК РФ Стороны договорились, что условия настоящего Договора применяются к отношениям, возникшим с даты подписания настоящего Договора.</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10.3. Настоящий Договор может быть расторгнут по соглашению Сторон в установленном законом порядке.</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10.4. В случае расторжения настоящего Договора и/или договора счета эскроу по любым основаниям Участник долевого строительства (Депонент) поручает Эскроу-агенту (ПАО Сбербанк, Западно-Сибирское отделение № 8647) в своих интересах и интересах Банка перечислить депонируемую сумму, указанную в п. 3.1 настоящего Договора, на текущий счет Участника долевого строительства, открытый в ПАО Сбербанк.</w:t>
      </w:r>
    </w:p>
    <w:p w:rsidR="00090408" w:rsidRPr="00090408" w:rsidRDefault="00090408" w:rsidP="00090408">
      <w:pPr>
        <w:spacing w:after="0"/>
        <w:jc w:val="both"/>
        <w:rPr>
          <w:rFonts w:ascii="Inter Tight" w:hAnsi="Inter Tight" w:cs="Inter Tight"/>
          <w:sz w:val="24"/>
          <w:szCs w:val="24"/>
        </w:rPr>
      </w:pP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10.5. Односторонний отказ от исполнения Договора допускается только в случаях, предусмотренных Законом № 214-ФЗ.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rsidR="00090408" w:rsidRPr="00090408" w:rsidRDefault="005A3206" w:rsidP="00090408">
      <w:pPr>
        <w:spacing w:after="0"/>
        <w:jc w:val="both"/>
        <w:rPr>
          <w:rFonts w:ascii="Inter Tight" w:hAnsi="Inter Tight" w:cs="Inter Tight"/>
          <w:sz w:val="24"/>
          <w:szCs w:val="24"/>
        </w:rPr>
      </w:pPr>
      <w:r>
        <w:rPr>
          <w:rFonts w:ascii="Inter Tight" w:hAnsi="Inter Tight" w:cs="Inter Tight"/>
          <w:sz w:val="24"/>
          <w:szCs w:val="24"/>
        </w:rPr>
        <w:tab/>
      </w:r>
      <w:r w:rsidR="00090408" w:rsidRPr="00090408">
        <w:rPr>
          <w:rFonts w:ascii="Inter Tight" w:hAnsi="Inter Tight" w:cs="Inter Tight"/>
          <w:sz w:val="24"/>
          <w:szCs w:val="24"/>
        </w:rPr>
        <w:t xml:space="preserve">10.6. В случае согласия Застройщика на расторжение настоящего Договора по инициативе Участника долевого строительства при отсутствии вины Застройщика (отсутствуют основания для отказа от исполнения Договора, указанные в п. 10.5 </w:t>
      </w:r>
      <w:r w:rsidR="00090408" w:rsidRPr="00090408">
        <w:rPr>
          <w:rFonts w:ascii="Inter Tight" w:hAnsi="Inter Tight" w:cs="Inter Tight"/>
          <w:sz w:val="24"/>
          <w:szCs w:val="24"/>
        </w:rPr>
        <w:lastRenderedPageBreak/>
        <w:t>Договора) Участник долевого строительства уплачивает Застройщику штраф в размере 10% (десяти процентов) от цены настоящего Договора, указанной в пункте 3.1 Договора. Подписанием настоящего Договора Участник долевого строительства подтверждает свое согласие на удержание суммы указанного штрафа из денежных средств, подлежащих возврату Участнику долевого строительства после расторжения настоящего Договора, и дает поручение Эскроу-агенту перечислить сумму штрафа Застройщику.</w:t>
      </w:r>
    </w:p>
    <w:p w:rsidR="00090408" w:rsidRPr="00090408" w:rsidRDefault="00090408" w:rsidP="00090408">
      <w:pPr>
        <w:spacing w:after="0"/>
        <w:jc w:val="both"/>
        <w:rPr>
          <w:rFonts w:ascii="Inter Tight" w:hAnsi="Inter Tight" w:cs="Inter Tight"/>
          <w:sz w:val="24"/>
          <w:szCs w:val="24"/>
        </w:rPr>
      </w:pPr>
    </w:p>
    <w:p w:rsidR="00090408" w:rsidRPr="005A3206" w:rsidRDefault="00090408" w:rsidP="005A3206">
      <w:pPr>
        <w:spacing w:after="0"/>
        <w:jc w:val="center"/>
        <w:rPr>
          <w:rFonts w:ascii="Inter Tight" w:hAnsi="Inter Tight" w:cs="Inter Tight"/>
          <w:b/>
          <w:sz w:val="24"/>
          <w:szCs w:val="24"/>
        </w:rPr>
      </w:pPr>
      <w:r w:rsidRPr="005A3206">
        <w:rPr>
          <w:rFonts w:ascii="Inter Tight" w:hAnsi="Inter Tight" w:cs="Inter Tight"/>
          <w:b/>
          <w:sz w:val="24"/>
          <w:szCs w:val="24"/>
        </w:rPr>
        <w:t>11. Реквизиты и подписи сторон</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Застройщик:</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ООО «Специализированный застройщик «СК ПЕРВЫЙ»</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Юридический адрес: 625048, Тюменская обл., г. Тюмень, ул. Харьковская, д. 59А, кв. 65</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Фактический адрес: 625023, г. Тюмень, ул. Холодильная, д. 19, 8 этаж</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ИНН/КПП: 7203488280 / 720301001</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ОГРН: 1197232022866</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Банковские реквизиты:</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р/с 40702810867100019129</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Западно-Сибирское отделение № 8647 ПАО Сбербанк</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к/с 30101810271020000651</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БИК 047105651</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Директор</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__________________ / И.А. Шихова /</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М.П.</w:t>
      </w:r>
    </w:p>
    <w:p w:rsidR="00090408" w:rsidRPr="00090408" w:rsidRDefault="00090408" w:rsidP="00090408">
      <w:pPr>
        <w:spacing w:after="0"/>
        <w:jc w:val="both"/>
        <w:rPr>
          <w:rFonts w:ascii="Inter Tight" w:hAnsi="Inter Tight" w:cs="Inter Tight"/>
          <w:sz w:val="24"/>
          <w:szCs w:val="24"/>
        </w:rPr>
      </w:pP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Участник долевого строительства:</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[ФИО]</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паспорт РФ [серия, номер], выдан [кем, когда]</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ИНН []</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СНИЛС []</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E-mail: []</w:t>
      </w:r>
    </w:p>
    <w:p w:rsidR="00090408"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Контактный телефон: []</w:t>
      </w:r>
    </w:p>
    <w:p w:rsidR="00090408" w:rsidRPr="00090408" w:rsidRDefault="00090408" w:rsidP="00090408">
      <w:pPr>
        <w:spacing w:after="0"/>
        <w:jc w:val="both"/>
        <w:rPr>
          <w:rFonts w:ascii="Inter Tight" w:hAnsi="Inter Tight" w:cs="Inter Tight"/>
          <w:sz w:val="24"/>
          <w:szCs w:val="24"/>
        </w:rPr>
      </w:pPr>
    </w:p>
    <w:p w:rsidR="00911D07" w:rsidRPr="00090408" w:rsidRDefault="00090408" w:rsidP="00090408">
      <w:pPr>
        <w:spacing w:after="0"/>
        <w:jc w:val="both"/>
        <w:rPr>
          <w:rFonts w:ascii="Inter Tight" w:hAnsi="Inter Tight" w:cs="Inter Tight"/>
          <w:sz w:val="24"/>
          <w:szCs w:val="24"/>
        </w:rPr>
      </w:pPr>
      <w:r w:rsidRPr="00090408">
        <w:rPr>
          <w:rFonts w:ascii="Inter Tight" w:hAnsi="Inter Tight" w:cs="Inter Tight"/>
          <w:sz w:val="24"/>
          <w:szCs w:val="24"/>
        </w:rPr>
        <w:t>__________________ / [ФИО] /</w:t>
      </w:r>
    </w:p>
    <w:sectPr w:rsidR="00911D07" w:rsidRPr="000904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ter Tight">
    <w:panose1 w:val="00000000000000000000"/>
    <w:charset w:val="CC"/>
    <w:family w:val="auto"/>
    <w:pitch w:val="variable"/>
    <w:sig w:usb0="E10002FF" w:usb1="1200E5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15C"/>
    <w:rsid w:val="0001616B"/>
    <w:rsid w:val="00090408"/>
    <w:rsid w:val="0051563E"/>
    <w:rsid w:val="005A3206"/>
    <w:rsid w:val="0067108A"/>
    <w:rsid w:val="00911D07"/>
    <w:rsid w:val="009266B6"/>
    <w:rsid w:val="00A3515C"/>
    <w:rsid w:val="00CA1ABB"/>
    <w:rsid w:val="00D47F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7FAFE"/>
  <w15:chartTrackingRefBased/>
  <w15:docId w15:val="{5EC88C87-C6C8-4CD7-BE5E-8D5E7B7C4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4894</Words>
  <Characters>27897</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2026-09-22T08:07:00Z</dcterms:created>
  <dcterms:modified xsi:type="dcterms:W3CDTF">2026-09-22T12:16:00Z</dcterms:modified>
</cp:coreProperties>
</file>