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DDC86" w14:textId="77777777" w:rsidR="00A63B8F" w:rsidRDefault="0087503C">
      <w:pP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ДОГОВОР № ____________</w:t>
      </w:r>
    </w:p>
    <w:p w14:paraId="5AD1CA55" w14:textId="77777777" w:rsidR="00A63B8F" w:rsidRDefault="0087503C">
      <w:pP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участия в долевом строительстве</w:t>
      </w:r>
    </w:p>
    <w:p w14:paraId="3D4C0DEC" w14:textId="77777777" w:rsidR="00A63B8F" w:rsidRDefault="00A63B8F">
      <w:pPr>
        <w:spacing w:line="240" w:lineRule="auto"/>
        <w:jc w:val="both"/>
        <w:rPr>
          <w:rFonts w:ascii="Times New Roman" w:eastAsia="Times New Roman" w:hAnsi="Times New Roman" w:cs="Times New Roman"/>
          <w:sz w:val="20"/>
          <w:szCs w:val="20"/>
        </w:rPr>
      </w:pPr>
    </w:p>
    <w:tbl>
      <w:tblPr>
        <w:tblStyle w:val="StGen0"/>
        <w:tblW w:w="5000" w:type="pct"/>
        <w:tblInd w:w="0" w:type="dxa"/>
        <w:tblLook w:val="0600" w:firstRow="0" w:lastRow="0" w:firstColumn="0" w:lastColumn="0" w:noHBand="1" w:noVBand="1"/>
      </w:tblPr>
      <w:tblGrid>
        <w:gridCol w:w="4960"/>
        <w:gridCol w:w="4961"/>
      </w:tblGrid>
      <w:tr w:rsidR="00A63B8F" w14:paraId="27FD8094" w14:textId="77777777">
        <w:trPr>
          <w:trHeight w:val="440"/>
        </w:trPr>
        <w:tc>
          <w:tcPr>
            <w:tcW w:w="2500" w:type="pct"/>
            <w:tcBorders>
              <w:bottom w:val="none" w:sz="4" w:space="0" w:color="000000"/>
            </w:tcBorders>
            <w:tcMar>
              <w:top w:w="100" w:type="dxa"/>
              <w:left w:w="100" w:type="dxa"/>
              <w:bottom w:w="100" w:type="dxa"/>
              <w:right w:w="100" w:type="dxa"/>
            </w:tcMar>
          </w:tcPr>
          <w:p w14:paraId="29BEF7EB" w14:textId="77777777" w:rsidR="00A63B8F" w:rsidRDefault="0087503C">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Россия, Республика Татарстан, город Казань</w:t>
            </w:r>
          </w:p>
        </w:tc>
        <w:tc>
          <w:tcPr>
            <w:tcW w:w="2500" w:type="pct"/>
            <w:tcBorders>
              <w:bottom w:val="none" w:sz="4" w:space="0" w:color="000000"/>
            </w:tcBorders>
            <w:tcMar>
              <w:top w:w="100" w:type="dxa"/>
              <w:left w:w="100" w:type="dxa"/>
              <w:bottom w:w="100" w:type="dxa"/>
              <w:right w:w="100" w:type="dxa"/>
            </w:tcMar>
          </w:tcPr>
          <w:p w14:paraId="1E39BC67" w14:textId="77777777" w:rsidR="00A63B8F" w:rsidRDefault="0087503C">
            <w:pPr>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«___» ___________ 2022 года</w:t>
            </w:r>
          </w:p>
        </w:tc>
      </w:tr>
    </w:tbl>
    <w:p w14:paraId="433A7A58" w14:textId="52AE4117" w:rsidR="00A63B8F" w:rsidRPr="00B42395" w:rsidRDefault="0087503C">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Общество с ограниченной ответственностью «</w:t>
      </w:r>
      <w:r w:rsidR="003B020B">
        <w:rPr>
          <w:rFonts w:ascii="Times New Roman" w:eastAsia="Times New Roman" w:hAnsi="Times New Roman" w:cs="Times New Roman"/>
          <w:b/>
          <w:sz w:val="20"/>
          <w:szCs w:val="20"/>
        </w:rPr>
        <w:t xml:space="preserve">ЖК ПАРКМАЯК </w:t>
      </w:r>
      <w:r w:rsidRPr="00B42395">
        <w:rPr>
          <w:rFonts w:ascii="Times New Roman" w:eastAsia="Times New Roman" w:hAnsi="Times New Roman" w:cs="Times New Roman"/>
          <w:b/>
          <w:sz w:val="20"/>
          <w:szCs w:val="20"/>
        </w:rPr>
        <w:t>Специализированный застройщик»</w:t>
      </w:r>
      <w:r w:rsidRPr="00B42395">
        <w:rPr>
          <w:rFonts w:ascii="Times New Roman" w:eastAsia="Times New Roman" w:hAnsi="Times New Roman" w:cs="Times New Roman"/>
          <w:sz w:val="20"/>
          <w:szCs w:val="20"/>
        </w:rPr>
        <w:t xml:space="preserve">, именуемое в дальнейшем </w:t>
      </w:r>
      <w:r w:rsidRPr="00B42395">
        <w:rPr>
          <w:rFonts w:ascii="Times New Roman" w:eastAsia="Times New Roman" w:hAnsi="Times New Roman" w:cs="Times New Roman"/>
          <w:b/>
          <w:sz w:val="20"/>
          <w:szCs w:val="20"/>
        </w:rPr>
        <w:t>«ЗАСТРОЙЩИК»</w:t>
      </w:r>
      <w:r w:rsidRPr="00B42395">
        <w:rPr>
          <w:rFonts w:ascii="Times New Roman" w:eastAsia="Times New Roman" w:hAnsi="Times New Roman" w:cs="Times New Roman"/>
          <w:sz w:val="20"/>
          <w:szCs w:val="20"/>
        </w:rPr>
        <w:t>, в лице генерального директора Девяткина Виталия Константиновича, действующего на основании Устава, с одной стороны, и</w:t>
      </w:r>
    </w:p>
    <w:p w14:paraId="35744DDF"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________________</w:t>
      </w:r>
      <w:r w:rsidRPr="00B42395">
        <w:rPr>
          <w:rFonts w:ascii="Times New Roman" w:eastAsia="Times New Roman" w:hAnsi="Times New Roman" w:cs="Times New Roman"/>
          <w:b/>
          <w:sz w:val="20"/>
          <w:szCs w:val="20"/>
        </w:rPr>
        <w:t>_____________________________________________</w:t>
      </w:r>
      <w:r w:rsidRPr="00B42395">
        <w:rPr>
          <w:rFonts w:ascii="Times New Roman" w:eastAsia="Times New Roman" w:hAnsi="Times New Roman" w:cs="Times New Roman"/>
          <w:sz w:val="20"/>
          <w:szCs w:val="20"/>
        </w:rPr>
        <w:t xml:space="preserve">_______________________________________________________________________________, именуемый в дальнейшем </w:t>
      </w:r>
      <w:r w:rsidRPr="00B42395">
        <w:rPr>
          <w:rFonts w:ascii="Times New Roman" w:eastAsia="Times New Roman" w:hAnsi="Times New Roman" w:cs="Times New Roman"/>
          <w:b/>
          <w:sz w:val="20"/>
          <w:szCs w:val="20"/>
        </w:rPr>
        <w:t>«УЧАСТНИК ДОЛЕВОГО СТРОИТЕЛЬСТВА»</w:t>
      </w:r>
      <w:r w:rsidRPr="00B42395">
        <w:rPr>
          <w:rFonts w:ascii="Times New Roman" w:eastAsia="Times New Roman" w:hAnsi="Times New Roman" w:cs="Times New Roman"/>
          <w:sz w:val="20"/>
          <w:szCs w:val="20"/>
        </w:rPr>
        <w:t xml:space="preserve">, с другой стороны, вместе именуемые в дальнейшем </w:t>
      </w:r>
      <w:r w:rsidRPr="00B42395">
        <w:rPr>
          <w:rFonts w:ascii="Times New Roman" w:eastAsia="Times New Roman" w:hAnsi="Times New Roman" w:cs="Times New Roman"/>
          <w:b/>
          <w:sz w:val="20"/>
          <w:szCs w:val="20"/>
        </w:rPr>
        <w:t>«Стороны»</w:t>
      </w:r>
      <w:r w:rsidRPr="00B42395">
        <w:rPr>
          <w:rFonts w:ascii="Times New Roman" w:eastAsia="Times New Roman" w:hAnsi="Times New Roman" w:cs="Times New Roman"/>
          <w:sz w:val="20"/>
          <w:szCs w:val="20"/>
        </w:rPr>
        <w:t xml:space="preserve">, 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участия в долевом строительстве (далее – </w:t>
      </w:r>
      <w:r w:rsidRPr="00B42395">
        <w:rPr>
          <w:rFonts w:ascii="Times New Roman" w:eastAsia="Times New Roman" w:hAnsi="Times New Roman" w:cs="Times New Roman"/>
          <w:b/>
          <w:sz w:val="20"/>
          <w:szCs w:val="20"/>
        </w:rPr>
        <w:t>«Договор»</w:t>
      </w:r>
      <w:r w:rsidRPr="00B42395">
        <w:rPr>
          <w:rFonts w:ascii="Times New Roman" w:eastAsia="Times New Roman" w:hAnsi="Times New Roman" w:cs="Times New Roman"/>
          <w:sz w:val="20"/>
          <w:szCs w:val="20"/>
        </w:rPr>
        <w:t>) о нижеследующем:</w:t>
      </w:r>
    </w:p>
    <w:p w14:paraId="49DC3DED" w14:textId="77777777" w:rsidR="00A63B8F" w:rsidRPr="00B42395" w:rsidRDefault="00A63B8F">
      <w:pPr>
        <w:spacing w:line="240" w:lineRule="auto"/>
        <w:jc w:val="both"/>
        <w:rPr>
          <w:rFonts w:ascii="Times New Roman" w:eastAsia="Times New Roman" w:hAnsi="Times New Roman" w:cs="Times New Roman"/>
          <w:sz w:val="20"/>
          <w:szCs w:val="20"/>
        </w:rPr>
      </w:pPr>
    </w:p>
    <w:p w14:paraId="214085BD"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1. ОБЩИЕ ПОЛОЖЕНИЯ</w:t>
      </w:r>
    </w:p>
    <w:p w14:paraId="435778E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0DC71110"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1.1. В настоящем Договоре используются следующие основные понятия (определения):</w:t>
      </w:r>
    </w:p>
    <w:p w14:paraId="28E65B0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1.1.1. </w:t>
      </w:r>
      <w:r w:rsidRPr="00B42395">
        <w:rPr>
          <w:rFonts w:ascii="Times New Roman" w:eastAsia="Times New Roman" w:hAnsi="Times New Roman" w:cs="Times New Roman"/>
          <w:b/>
          <w:bCs/>
          <w:sz w:val="20"/>
          <w:szCs w:val="20"/>
        </w:rPr>
        <w:t>Застройщик</w:t>
      </w:r>
      <w:r w:rsidRPr="00B42395">
        <w:rPr>
          <w:rFonts w:ascii="Times New Roman" w:eastAsia="Times New Roman" w:hAnsi="Times New Roman" w:cs="Times New Roman"/>
          <w:sz w:val="20"/>
          <w:szCs w:val="20"/>
        </w:rPr>
        <w:t xml:space="preserve"> — юридическое лицо, имеющее на праве собственности или на праве аренды земельный участок и привлекающее денежные средства участников долевого строительства для строительства (создания) на этом земельном участке Объекта на основании полученного разрешения на строительство.</w:t>
      </w:r>
    </w:p>
    <w:p w14:paraId="283F92B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1.1.2. </w:t>
      </w:r>
      <w:r w:rsidRPr="00B42395">
        <w:rPr>
          <w:rFonts w:ascii="Times New Roman" w:eastAsia="Times New Roman" w:hAnsi="Times New Roman" w:cs="Times New Roman"/>
          <w:b/>
          <w:bCs/>
          <w:sz w:val="20"/>
          <w:szCs w:val="20"/>
        </w:rPr>
        <w:t>Участник долевого строительства</w:t>
      </w:r>
      <w:r w:rsidRPr="00B42395">
        <w:rPr>
          <w:rFonts w:ascii="Times New Roman" w:eastAsia="Times New Roman" w:hAnsi="Times New Roman" w:cs="Times New Roman"/>
          <w:sz w:val="20"/>
          <w:szCs w:val="20"/>
        </w:rPr>
        <w:t xml:space="preserve"> —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29ECF2B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1.1.3. </w:t>
      </w:r>
      <w:r w:rsidRPr="00B42395">
        <w:rPr>
          <w:rFonts w:ascii="Times New Roman" w:eastAsia="Times New Roman" w:hAnsi="Times New Roman" w:cs="Times New Roman"/>
          <w:b/>
          <w:bCs/>
          <w:sz w:val="20"/>
          <w:szCs w:val="20"/>
        </w:rPr>
        <w:t xml:space="preserve">Объект </w:t>
      </w:r>
      <w:r w:rsidRPr="00B42395">
        <w:rPr>
          <w:rFonts w:ascii="Times New Roman" w:eastAsia="Times New Roman" w:hAnsi="Times New Roman" w:cs="Times New Roman"/>
          <w:sz w:val="20"/>
          <w:szCs w:val="20"/>
        </w:rPr>
        <w:t>– строящийся Застройщиком многоквартирный жилой дом, в том числе с привлечением денежных средств Участника долевого строительства, имеющий следующие характеристики:</w:t>
      </w:r>
    </w:p>
    <w:p w14:paraId="02273337" w14:textId="77777777" w:rsidR="00A63B8F" w:rsidRPr="00B42395" w:rsidRDefault="00A63B8F">
      <w:pPr>
        <w:spacing w:line="240" w:lineRule="auto"/>
        <w:jc w:val="both"/>
        <w:rPr>
          <w:rFonts w:ascii="Times New Roman" w:eastAsia="Times New Roman" w:hAnsi="Times New Roman" w:cs="Times New Roman"/>
          <w:sz w:val="20"/>
          <w:szCs w:val="20"/>
        </w:rPr>
      </w:pPr>
    </w:p>
    <w:tbl>
      <w:tblPr>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3426"/>
        <w:gridCol w:w="6475"/>
      </w:tblGrid>
      <w:tr w:rsidR="00A63B8F" w:rsidRPr="00B42395" w14:paraId="7EED5B78" w14:textId="77777777">
        <w:trPr>
          <w:trHeight w:val="20"/>
        </w:trPr>
        <w:tc>
          <w:tcPr>
            <w:tcW w:w="17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4E48053"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Вид строящегося (создаваемого) объекта недвижимости)</w:t>
            </w:r>
          </w:p>
        </w:tc>
        <w:tc>
          <w:tcPr>
            <w:tcW w:w="3270"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3D1BC499"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"Многоквартирный жилой дом №1, расположенный по адресу: Республика Татарстан, город Казань, улица Южно-Промышленная"</w:t>
            </w:r>
          </w:p>
          <w:p w14:paraId="6D520742" w14:textId="77777777" w:rsidR="00A63B8F" w:rsidRPr="00B42395" w:rsidRDefault="0087503C">
            <w:pPr>
              <w:pStyle w:val="14"/>
              <w:spacing w:line="240" w:lineRule="auto"/>
              <w:rPr>
                <w:rFonts w:ascii="Times New Roman" w:eastAsia="Times New Roman" w:hAnsi="Times New Roman" w:cs="Times New Roman"/>
                <w:b/>
                <w:i/>
                <w:sz w:val="20"/>
                <w:szCs w:val="20"/>
              </w:rPr>
            </w:pPr>
            <w:r w:rsidRPr="00B42395">
              <w:rPr>
                <w:rFonts w:ascii="Times New Roman" w:eastAsia="Times New Roman" w:hAnsi="Times New Roman" w:cs="Times New Roman"/>
                <w:sz w:val="20"/>
                <w:szCs w:val="20"/>
              </w:rPr>
              <w:t>Коммерческое обозначение: «Жилой комплекс «</w:t>
            </w:r>
            <w:proofErr w:type="spellStart"/>
            <w:r w:rsidRPr="00B42395">
              <w:rPr>
                <w:rFonts w:ascii="Times New Roman" w:eastAsia="Times New Roman" w:hAnsi="Times New Roman" w:cs="Times New Roman"/>
                <w:sz w:val="20"/>
                <w:szCs w:val="20"/>
              </w:rPr>
              <w:t>ПаркМаяк</w:t>
            </w:r>
            <w:proofErr w:type="spellEnd"/>
            <w:r w:rsidRPr="00B42395">
              <w:rPr>
                <w:rFonts w:ascii="Times New Roman" w:eastAsia="Times New Roman" w:hAnsi="Times New Roman" w:cs="Times New Roman"/>
                <w:sz w:val="20"/>
                <w:szCs w:val="20"/>
              </w:rPr>
              <w:t>»</w:t>
            </w:r>
          </w:p>
        </w:tc>
      </w:tr>
      <w:tr w:rsidR="00A63B8F" w:rsidRPr="00B42395" w14:paraId="3732D21E"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2DB0B65"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Строительный адрес объекта</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85104D2" w14:textId="17F1EEE1"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Российская Федерация, Республика Татарстан, город Казань, улица Южно-Промышленная</w:t>
            </w:r>
            <w:r w:rsidR="00461358" w:rsidRPr="00B42395">
              <w:rPr>
                <w:rFonts w:ascii="Times New Roman" w:eastAsia="Times New Roman" w:hAnsi="Times New Roman" w:cs="Times New Roman"/>
                <w:sz w:val="20"/>
                <w:szCs w:val="20"/>
              </w:rPr>
              <w:t xml:space="preserve">, кадастровый номер земельного участка </w:t>
            </w:r>
            <w:r w:rsidR="00461358" w:rsidRPr="00B42395">
              <w:rPr>
                <w:rFonts w:ascii="Times New Roman" w:hAnsi="Times New Roman" w:cs="Times New Roman"/>
                <w:sz w:val="20"/>
                <w:szCs w:val="20"/>
              </w:rPr>
              <w:t>16:50:170809:262</w:t>
            </w:r>
            <w:r w:rsidR="00B349CD" w:rsidRPr="00B42395">
              <w:rPr>
                <w:rFonts w:ascii="Times New Roman" w:hAnsi="Times New Roman" w:cs="Times New Roman"/>
                <w:sz w:val="20"/>
                <w:szCs w:val="20"/>
              </w:rPr>
              <w:t>.</w:t>
            </w:r>
          </w:p>
        </w:tc>
      </w:tr>
      <w:tr w:rsidR="00A63B8F" w:rsidRPr="00B42395" w14:paraId="7DDA02AF"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B39CF8"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Назначение объекта</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0C99A84B"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Жилое</w:t>
            </w:r>
          </w:p>
        </w:tc>
      </w:tr>
      <w:tr w:rsidR="00A63B8F" w:rsidRPr="00B42395" w14:paraId="78E32A0D"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FA5F1AE"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Количество этажей в соответствии с Разрешением на строительство</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0C356EAA" w14:textId="0444581B" w:rsidR="00A63B8F" w:rsidRPr="00B42395" w:rsidRDefault="00247465">
            <w:pPr>
              <w:spacing w:line="240" w:lineRule="auto"/>
              <w:rPr>
                <w:rFonts w:ascii="Times New Roman" w:hAnsi="Times New Roman" w:cs="Times New Roman"/>
                <w:i/>
                <w:sz w:val="20"/>
                <w:szCs w:val="20"/>
              </w:rPr>
            </w:pPr>
            <w:r w:rsidRPr="00B42395">
              <w:rPr>
                <w:rFonts w:ascii="Times New Roman" w:hAnsi="Times New Roman" w:cs="Times New Roman"/>
                <w:i/>
                <w:sz w:val="20"/>
                <w:szCs w:val="20"/>
              </w:rPr>
              <w:t>13 и 18</w:t>
            </w:r>
          </w:p>
        </w:tc>
      </w:tr>
      <w:tr w:rsidR="00A63B8F" w:rsidRPr="00B42395" w14:paraId="2CBB2E19"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DD11AB3"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 xml:space="preserve">Общая площадь объекта в соответствии с Разрешением на строительство </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19FA271C" w14:textId="6ED9FF83" w:rsidR="00A63B8F" w:rsidRPr="00B42395" w:rsidRDefault="00247465">
            <w:pPr>
              <w:pStyle w:val="14"/>
              <w:spacing w:line="240" w:lineRule="auto"/>
              <w:rPr>
                <w:rFonts w:ascii="Times New Roman" w:eastAsia="Times New Roman" w:hAnsi="Times New Roman" w:cs="Times New Roman"/>
                <w:i/>
                <w:sz w:val="20"/>
                <w:szCs w:val="20"/>
              </w:rPr>
            </w:pPr>
            <w:r w:rsidRPr="00B42395">
              <w:rPr>
                <w:rFonts w:ascii="Times New Roman" w:hAnsi="Times New Roman" w:cs="Times New Roman"/>
                <w:i/>
                <w:sz w:val="20"/>
                <w:szCs w:val="20"/>
              </w:rPr>
              <w:t xml:space="preserve">49 538,700 </w:t>
            </w:r>
            <w:proofErr w:type="spellStart"/>
            <w:proofErr w:type="gramStart"/>
            <w:r w:rsidRPr="00B42395">
              <w:rPr>
                <w:rFonts w:ascii="Times New Roman" w:hAnsi="Times New Roman" w:cs="Times New Roman"/>
                <w:i/>
                <w:sz w:val="20"/>
                <w:szCs w:val="20"/>
              </w:rPr>
              <w:t>кв.м</w:t>
            </w:r>
            <w:proofErr w:type="spellEnd"/>
            <w:proofErr w:type="gramEnd"/>
          </w:p>
        </w:tc>
      </w:tr>
      <w:tr w:rsidR="00A63B8F" w:rsidRPr="00B42395" w14:paraId="6BCF5E87"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3E42F27"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Конструктивная система здания</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03F1BC3F"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Монолитный железобетонный каркас</w:t>
            </w:r>
          </w:p>
        </w:tc>
      </w:tr>
      <w:tr w:rsidR="00A63B8F" w:rsidRPr="00B42395" w14:paraId="68B78528"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D6A503D"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Фундамент</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4294FCEA"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Монолитный железобетонный</w:t>
            </w:r>
          </w:p>
        </w:tc>
      </w:tr>
      <w:tr w:rsidR="00A63B8F" w:rsidRPr="00B42395" w14:paraId="4D66EC91"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37C3BCD"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Материал наружных стен</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300F135F" w14:textId="77777777" w:rsidR="00A63B8F" w:rsidRPr="00B42395" w:rsidRDefault="0087503C">
            <w:pPr>
              <w:pStyle w:val="14"/>
              <w:spacing w:line="240" w:lineRule="auto"/>
              <w:rPr>
                <w:rFonts w:ascii="Times New Roman" w:hAnsi="Times New Roman" w:cs="Times New Roman"/>
                <w:sz w:val="20"/>
                <w:szCs w:val="20"/>
              </w:rPr>
            </w:pPr>
            <w:r w:rsidRPr="00B42395">
              <w:rPr>
                <w:rFonts w:ascii="Times New Roman" w:hAnsi="Times New Roman" w:cs="Times New Roman"/>
                <w:sz w:val="20"/>
                <w:szCs w:val="20"/>
              </w:rPr>
              <w:t>Стеновые блоки</w:t>
            </w:r>
          </w:p>
        </w:tc>
      </w:tr>
      <w:tr w:rsidR="00A63B8F" w:rsidRPr="00B42395" w14:paraId="758650F0"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8E5457"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Материал поэтажных перекрытий</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6F464307"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Монолитные железобетонные</w:t>
            </w:r>
          </w:p>
        </w:tc>
      </w:tr>
      <w:tr w:rsidR="00A63B8F" w:rsidRPr="00B42395" w14:paraId="64B35678"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CDBF40F"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Материал лестничных маршей и площадок</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D2EBA71"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Монолитные железобетонные лестничные марши и площадки </w:t>
            </w:r>
          </w:p>
        </w:tc>
      </w:tr>
      <w:tr w:rsidR="00A63B8F" w:rsidRPr="00B42395" w14:paraId="27C19C12" w14:textId="77777777">
        <w:trPr>
          <w:trHeight w:val="20"/>
        </w:trPr>
        <w:tc>
          <w:tcPr>
            <w:tcW w:w="173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091621"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Материал перегородок межкомнатных</w:t>
            </w:r>
          </w:p>
        </w:tc>
        <w:tc>
          <w:tcPr>
            <w:tcW w:w="3270"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2AA2D658" w14:textId="77777777" w:rsidR="00A63B8F" w:rsidRPr="00B42395" w:rsidRDefault="0087503C">
            <w:pPr>
              <w:spacing w:line="240" w:lineRule="auto"/>
              <w:rPr>
                <w:rFonts w:ascii="Times New Roman" w:eastAsia="timesnewromanpsmt" w:hAnsi="Times New Roman" w:cs="Times New Roman"/>
                <w:sz w:val="20"/>
                <w:szCs w:val="20"/>
              </w:rPr>
            </w:pPr>
            <w:r w:rsidRPr="00B42395">
              <w:rPr>
                <w:rFonts w:ascii="Times New Roman" w:eastAsia="timesnewromanpsmt" w:hAnsi="Times New Roman" w:cs="Times New Roman"/>
                <w:sz w:val="20"/>
                <w:szCs w:val="20"/>
              </w:rPr>
              <w:t xml:space="preserve">Внутренние межквартирные стены - из стеновых блоков СБ4Щ </w:t>
            </w:r>
          </w:p>
          <w:p w14:paraId="4405A617" w14:textId="77777777" w:rsidR="00A63B8F" w:rsidRPr="00B42395" w:rsidRDefault="0087503C">
            <w:pPr>
              <w:spacing w:line="240" w:lineRule="auto"/>
              <w:rPr>
                <w:rFonts w:ascii="Times New Roman" w:eastAsia="Times New Roman" w:hAnsi="Times New Roman" w:cs="Times New Roman"/>
                <w:sz w:val="20"/>
                <w:szCs w:val="20"/>
              </w:rPr>
            </w:pPr>
            <w:r w:rsidRPr="00B42395">
              <w:rPr>
                <w:rFonts w:ascii="Times New Roman" w:eastAsia="timesnewromanpsmt" w:hAnsi="Times New Roman" w:cs="Times New Roman"/>
                <w:sz w:val="20"/>
                <w:szCs w:val="20"/>
              </w:rPr>
              <w:t>Внутриквартирные (межкомнатные) перегородки: ПГП</w:t>
            </w:r>
          </w:p>
        </w:tc>
      </w:tr>
      <w:tr w:rsidR="00A63B8F" w:rsidRPr="00B42395" w14:paraId="1F1623A6" w14:textId="77777777">
        <w:trPr>
          <w:trHeight w:val="20"/>
        </w:trPr>
        <w:tc>
          <w:tcPr>
            <w:tcW w:w="1730" w:type="pct"/>
            <w:tcBorders>
              <w:top w:val="none" w:sz="4"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14:paraId="498D1E9A"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Окна в жилой части</w:t>
            </w:r>
          </w:p>
        </w:tc>
        <w:tc>
          <w:tcPr>
            <w:tcW w:w="3270" w:type="pct"/>
            <w:tcBorders>
              <w:top w:val="none" w:sz="4" w:space="0" w:color="000000"/>
              <w:left w:val="none" w:sz="4" w:space="0" w:color="000000"/>
              <w:bottom w:val="single" w:sz="4" w:space="0" w:color="auto"/>
              <w:right w:val="single" w:sz="8" w:space="0" w:color="000000"/>
            </w:tcBorders>
            <w:tcMar>
              <w:top w:w="100" w:type="dxa"/>
              <w:left w:w="100" w:type="dxa"/>
              <w:bottom w:w="100" w:type="dxa"/>
              <w:right w:w="100" w:type="dxa"/>
            </w:tcMar>
            <w:vAlign w:val="center"/>
          </w:tcPr>
          <w:p w14:paraId="192106B7" w14:textId="707964AC" w:rsidR="00B42395" w:rsidRPr="00B42395" w:rsidRDefault="004A219F" w:rsidP="004A219F">
            <w:pPr>
              <w:spacing w:line="240" w:lineRule="auto"/>
            </w:pPr>
            <w:r w:rsidRPr="00B42395">
              <w:t xml:space="preserve"> </w:t>
            </w:r>
          </w:p>
          <w:p w14:paraId="43202364" w14:textId="6A227F29" w:rsidR="004A219F" w:rsidRPr="00B42395" w:rsidRDefault="004A219F" w:rsidP="004A219F">
            <w:pPr>
              <w:spacing w:line="240" w:lineRule="auto"/>
              <w:rPr>
                <w:rFonts w:ascii="Times New Roman" w:eastAsia="Times New Roman" w:hAnsi="Times New Roman" w:cs="Times New Roman"/>
                <w:i/>
                <w:sz w:val="20"/>
                <w:szCs w:val="20"/>
              </w:rPr>
            </w:pPr>
            <w:r w:rsidRPr="00B42395">
              <w:rPr>
                <w:rFonts w:ascii="Times New Roman" w:eastAsia="Times New Roman" w:hAnsi="Times New Roman" w:cs="Times New Roman"/>
                <w:i/>
                <w:sz w:val="20"/>
                <w:szCs w:val="20"/>
              </w:rPr>
              <w:t>Двухкамерные стеклопакеты, профиль из ПВХ</w:t>
            </w:r>
            <w:r w:rsidR="00B42395" w:rsidRPr="00B42395">
              <w:rPr>
                <w:rFonts w:ascii="Times New Roman" w:eastAsia="Times New Roman" w:hAnsi="Times New Roman" w:cs="Times New Roman"/>
                <w:i/>
                <w:sz w:val="20"/>
                <w:szCs w:val="20"/>
              </w:rPr>
              <w:t>/ Двухкамерные стеклопакеты, алюминиевый профиль</w:t>
            </w:r>
          </w:p>
          <w:p w14:paraId="63625D43" w14:textId="77777777" w:rsidR="00A63B8F" w:rsidRPr="00B42395" w:rsidRDefault="004A219F" w:rsidP="004A219F">
            <w:pPr>
              <w:spacing w:line="240" w:lineRule="auto"/>
              <w:rPr>
                <w:rFonts w:ascii="Times New Roman" w:eastAsia="Times New Roman" w:hAnsi="Times New Roman" w:cs="Times New Roman"/>
                <w:i/>
                <w:sz w:val="20"/>
                <w:szCs w:val="20"/>
              </w:rPr>
            </w:pPr>
            <w:r w:rsidRPr="00B42395">
              <w:rPr>
                <w:rFonts w:ascii="Times New Roman" w:eastAsia="Times New Roman" w:hAnsi="Times New Roman" w:cs="Times New Roman"/>
                <w:i/>
                <w:sz w:val="20"/>
                <w:szCs w:val="20"/>
              </w:rPr>
              <w:t xml:space="preserve">Остекленные </w:t>
            </w:r>
            <w:r w:rsidR="00B42395" w:rsidRPr="00B42395">
              <w:rPr>
                <w:rFonts w:ascii="Times New Roman" w:eastAsia="Times New Roman" w:hAnsi="Times New Roman" w:cs="Times New Roman"/>
                <w:i/>
                <w:sz w:val="20"/>
                <w:szCs w:val="20"/>
              </w:rPr>
              <w:t>лоджии</w:t>
            </w:r>
            <w:r w:rsidRPr="00B42395">
              <w:rPr>
                <w:rFonts w:ascii="Times New Roman" w:eastAsia="Times New Roman" w:hAnsi="Times New Roman" w:cs="Times New Roman"/>
                <w:i/>
                <w:sz w:val="20"/>
                <w:szCs w:val="20"/>
              </w:rPr>
              <w:t xml:space="preserve"> - рамы из алюминиевого профиля, остекление из одинарного стекла</w:t>
            </w:r>
          </w:p>
          <w:p w14:paraId="45DBDF66" w14:textId="12ABB85F" w:rsidR="00B42395" w:rsidRPr="00B42395" w:rsidRDefault="00B42395" w:rsidP="004A219F">
            <w:pPr>
              <w:spacing w:line="240" w:lineRule="auto"/>
              <w:rPr>
                <w:rFonts w:ascii="Times New Roman" w:eastAsia="Times New Roman" w:hAnsi="Times New Roman" w:cs="Times New Roman"/>
                <w:i/>
                <w:sz w:val="20"/>
                <w:szCs w:val="20"/>
              </w:rPr>
            </w:pPr>
          </w:p>
        </w:tc>
      </w:tr>
      <w:tr w:rsidR="00A63B8F" w:rsidRPr="00B42395" w14:paraId="54047AFD" w14:textId="77777777">
        <w:trPr>
          <w:trHeight w:val="20"/>
        </w:trPr>
        <w:tc>
          <w:tcPr>
            <w:tcW w:w="1730"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F6257BF"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lastRenderedPageBreak/>
              <w:t>Система отопления</w:t>
            </w:r>
          </w:p>
        </w:tc>
        <w:tc>
          <w:tcPr>
            <w:tcW w:w="3270" w:type="pct"/>
            <w:tcBorders>
              <w:top w:val="single" w:sz="4" w:space="0" w:color="auto"/>
              <w:left w:val="none" w:sz="4" w:space="0" w:color="000000"/>
              <w:bottom w:val="single" w:sz="8" w:space="0" w:color="000000"/>
              <w:right w:val="single" w:sz="8" w:space="0" w:color="000000"/>
            </w:tcBorders>
            <w:tcMar>
              <w:top w:w="100" w:type="dxa"/>
              <w:left w:w="100" w:type="dxa"/>
              <w:bottom w:w="100" w:type="dxa"/>
              <w:right w:w="100" w:type="dxa"/>
            </w:tcMar>
            <w:vAlign w:val="center"/>
          </w:tcPr>
          <w:p w14:paraId="6ACCF5F4" w14:textId="77777777" w:rsidR="00A63B8F" w:rsidRPr="00B42395" w:rsidRDefault="0087503C">
            <w:pPr>
              <w:spacing w:line="240" w:lineRule="auto"/>
              <w:rPr>
                <w:rFonts w:ascii="Times New Roman" w:hAnsi="Times New Roman" w:cs="Times New Roman"/>
                <w:sz w:val="20"/>
                <w:szCs w:val="20"/>
              </w:rPr>
            </w:pPr>
            <w:r w:rsidRPr="00B42395">
              <w:rPr>
                <w:rFonts w:ascii="Times New Roman" w:hAnsi="Times New Roman" w:cs="Times New Roman"/>
                <w:sz w:val="20"/>
                <w:szCs w:val="20"/>
              </w:rPr>
              <w:t>Разводка труб лучевая из сшитого полиэтилена в гофрированной трубе (скрытая в стяжке пола в гофре), радиаторы панельные</w:t>
            </w:r>
            <w:r w:rsidRPr="00B42395">
              <w:rPr>
                <w:rFonts w:ascii="Times New Roman" w:hAnsi="Times New Roman" w:cs="Times New Roman"/>
                <w:sz w:val="20"/>
                <w:szCs w:val="20"/>
                <w:shd w:val="clear" w:color="auto" w:fill="EDF1F3"/>
              </w:rPr>
              <w:t xml:space="preserve"> </w:t>
            </w:r>
            <w:r w:rsidRPr="00B42395">
              <w:rPr>
                <w:rFonts w:ascii="Times New Roman" w:hAnsi="Times New Roman" w:cs="Times New Roman"/>
                <w:sz w:val="20"/>
                <w:szCs w:val="20"/>
              </w:rPr>
              <w:t>с терморегулятором.</w:t>
            </w:r>
          </w:p>
        </w:tc>
      </w:tr>
      <w:tr w:rsidR="00A63B8F" w:rsidRPr="00B42395" w14:paraId="16B550E8" w14:textId="77777777">
        <w:trPr>
          <w:trHeight w:val="20"/>
        </w:trPr>
        <w:tc>
          <w:tcPr>
            <w:tcW w:w="1730" w:type="pct"/>
            <w:tcBorders>
              <w:top w:val="none" w:sz="4"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14:paraId="4AEF24BC"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Класс энергоэффективности</w:t>
            </w:r>
          </w:p>
          <w:p w14:paraId="53611E8E"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по проекту</w:t>
            </w:r>
          </w:p>
        </w:tc>
        <w:tc>
          <w:tcPr>
            <w:tcW w:w="3270" w:type="pct"/>
            <w:tcBorders>
              <w:top w:val="none" w:sz="4" w:space="0" w:color="000000"/>
              <w:left w:val="none" w:sz="4" w:space="0" w:color="000000"/>
              <w:bottom w:val="single" w:sz="4" w:space="0" w:color="auto"/>
              <w:right w:val="single" w:sz="8" w:space="0" w:color="000000"/>
            </w:tcBorders>
            <w:tcMar>
              <w:top w:w="100" w:type="dxa"/>
              <w:left w:w="100" w:type="dxa"/>
              <w:bottom w:w="100" w:type="dxa"/>
              <w:right w:w="100" w:type="dxa"/>
            </w:tcMar>
            <w:vAlign w:val="center"/>
          </w:tcPr>
          <w:p w14:paraId="4FDE1AC1" w14:textId="77777777" w:rsidR="00A63B8F" w:rsidRPr="00B42395" w:rsidRDefault="0087503C">
            <w:pPr>
              <w:pStyle w:val="14"/>
              <w:spacing w:line="240" w:lineRule="auto"/>
              <w:rPr>
                <w:rFonts w:ascii="Times New Roman" w:hAnsi="Times New Roman" w:cs="Times New Roman"/>
                <w:sz w:val="20"/>
                <w:szCs w:val="20"/>
              </w:rPr>
            </w:pPr>
            <w:r w:rsidRPr="00B42395">
              <w:rPr>
                <w:rFonts w:ascii="Times New Roman" w:eastAsia="Times New Roman" w:hAnsi="Times New Roman" w:cs="Times New Roman"/>
                <w:sz w:val="20"/>
                <w:szCs w:val="20"/>
              </w:rPr>
              <w:t>В соответствии с Приказом Минстроя России от 6 июня 2016г. №399/</w:t>
            </w:r>
            <w:proofErr w:type="spellStart"/>
            <w:r w:rsidRPr="00B42395">
              <w:rPr>
                <w:rFonts w:ascii="Times New Roman" w:eastAsia="Times New Roman" w:hAnsi="Times New Roman" w:cs="Times New Roman"/>
                <w:sz w:val="20"/>
                <w:szCs w:val="20"/>
              </w:rPr>
              <w:t>пр</w:t>
            </w:r>
            <w:proofErr w:type="spellEnd"/>
            <w:r w:rsidRPr="00B42395">
              <w:rPr>
                <w:rFonts w:ascii="Times New Roman" w:eastAsia="Times New Roman" w:hAnsi="Times New Roman" w:cs="Times New Roman"/>
                <w:sz w:val="20"/>
                <w:szCs w:val="20"/>
              </w:rPr>
              <w:t xml:space="preserve"> «Об </w:t>
            </w:r>
            <w:proofErr w:type="gramStart"/>
            <w:r w:rsidRPr="00B42395">
              <w:rPr>
                <w:rFonts w:ascii="Times New Roman" w:eastAsia="Times New Roman" w:hAnsi="Times New Roman" w:cs="Times New Roman"/>
                <w:sz w:val="20"/>
                <w:szCs w:val="20"/>
              </w:rPr>
              <w:t>утверждении  Правил</w:t>
            </w:r>
            <w:proofErr w:type="gramEnd"/>
            <w:r w:rsidRPr="00B42395">
              <w:rPr>
                <w:rFonts w:ascii="Times New Roman" w:eastAsia="Times New Roman" w:hAnsi="Times New Roman" w:cs="Times New Roman"/>
                <w:sz w:val="20"/>
                <w:szCs w:val="20"/>
              </w:rPr>
              <w:t xml:space="preserve"> определения класса энергетической эффективности многоквартирных домов» класс "В"</w:t>
            </w:r>
          </w:p>
        </w:tc>
      </w:tr>
      <w:tr w:rsidR="00A63B8F" w:rsidRPr="00B42395" w14:paraId="33CE46E3" w14:textId="77777777">
        <w:trPr>
          <w:trHeight w:val="20"/>
        </w:trPr>
        <w:tc>
          <w:tcPr>
            <w:tcW w:w="1730"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4ED923F" w14:textId="77777777" w:rsidR="00A63B8F" w:rsidRPr="00B42395" w:rsidRDefault="0087503C">
            <w:pPr>
              <w:pStyle w:val="14"/>
              <w:spacing w:line="240" w:lineRule="auto"/>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Сейсмостойкость</w:t>
            </w:r>
          </w:p>
        </w:tc>
        <w:tc>
          <w:tcPr>
            <w:tcW w:w="3270" w:type="pct"/>
            <w:tcBorders>
              <w:top w:val="single" w:sz="4" w:space="0" w:color="auto"/>
              <w:left w:val="none" w:sz="4" w:space="0" w:color="000000"/>
              <w:bottom w:val="single" w:sz="8" w:space="0" w:color="000000"/>
              <w:right w:val="single" w:sz="8" w:space="0" w:color="000000"/>
            </w:tcBorders>
            <w:tcMar>
              <w:top w:w="100" w:type="dxa"/>
              <w:left w:w="100" w:type="dxa"/>
              <w:bottom w:w="100" w:type="dxa"/>
              <w:right w:w="100" w:type="dxa"/>
            </w:tcMar>
            <w:vAlign w:val="center"/>
          </w:tcPr>
          <w:p w14:paraId="69105D0A" w14:textId="77777777" w:rsidR="00A63B8F" w:rsidRPr="00B42395" w:rsidRDefault="0087503C">
            <w:pPr>
              <w:pStyle w:val="14"/>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6 баллов</w:t>
            </w:r>
          </w:p>
        </w:tc>
      </w:tr>
    </w:tbl>
    <w:p w14:paraId="0B824EC8" w14:textId="77777777" w:rsidR="00A63B8F" w:rsidRPr="00B42395" w:rsidRDefault="00A63B8F">
      <w:pPr>
        <w:spacing w:line="240" w:lineRule="auto"/>
        <w:jc w:val="both"/>
        <w:rPr>
          <w:rFonts w:ascii="Times New Roman" w:eastAsia="Times New Roman" w:hAnsi="Times New Roman" w:cs="Times New Roman"/>
          <w:sz w:val="20"/>
          <w:szCs w:val="20"/>
        </w:rPr>
      </w:pPr>
    </w:p>
    <w:p w14:paraId="2114F9B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1.1.4. </w:t>
      </w:r>
      <w:r w:rsidRPr="00B42395">
        <w:rPr>
          <w:rFonts w:ascii="Times New Roman" w:hAnsi="Times New Roman" w:cs="Times New Roman"/>
          <w:b/>
          <w:bCs/>
          <w:sz w:val="20"/>
          <w:szCs w:val="20"/>
        </w:rPr>
        <w:t>Земельный участок</w:t>
      </w:r>
      <w:r w:rsidRPr="00B42395">
        <w:rPr>
          <w:rFonts w:ascii="Times New Roman" w:hAnsi="Times New Roman" w:cs="Times New Roman"/>
          <w:b/>
          <w:sz w:val="20"/>
          <w:szCs w:val="20"/>
        </w:rPr>
        <w:t xml:space="preserve"> </w:t>
      </w:r>
      <w:r w:rsidRPr="00B42395">
        <w:rPr>
          <w:rFonts w:ascii="Times New Roman" w:hAnsi="Times New Roman" w:cs="Times New Roman"/>
          <w:sz w:val="20"/>
          <w:szCs w:val="20"/>
        </w:rPr>
        <w:t xml:space="preserve">– 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Республика Татарстан, МО "город Казань", </w:t>
      </w:r>
      <w:proofErr w:type="spellStart"/>
      <w:r w:rsidRPr="00B42395">
        <w:rPr>
          <w:rFonts w:ascii="Times New Roman" w:hAnsi="Times New Roman" w:cs="Times New Roman"/>
          <w:sz w:val="20"/>
          <w:szCs w:val="20"/>
        </w:rPr>
        <w:t>г.Казань</w:t>
      </w:r>
      <w:proofErr w:type="spellEnd"/>
      <w:r w:rsidRPr="00B42395">
        <w:rPr>
          <w:rFonts w:ascii="Times New Roman" w:hAnsi="Times New Roman" w:cs="Times New Roman"/>
          <w:sz w:val="20"/>
          <w:szCs w:val="20"/>
        </w:rPr>
        <w:t xml:space="preserve">, Приволжский район, </w:t>
      </w:r>
      <w:proofErr w:type="spellStart"/>
      <w:r w:rsidRPr="00B42395">
        <w:rPr>
          <w:rFonts w:ascii="Times New Roman" w:hAnsi="Times New Roman" w:cs="Times New Roman"/>
          <w:sz w:val="20"/>
          <w:szCs w:val="20"/>
        </w:rPr>
        <w:t>ул.Южно</w:t>
      </w:r>
      <w:proofErr w:type="spellEnd"/>
      <w:r w:rsidRPr="00B42395">
        <w:rPr>
          <w:rFonts w:ascii="Times New Roman" w:hAnsi="Times New Roman" w:cs="Times New Roman"/>
          <w:sz w:val="20"/>
          <w:szCs w:val="20"/>
        </w:rPr>
        <w:t xml:space="preserve">-Промышленная, имеющий общую площадь 18 154 +/- 47 </w:t>
      </w:r>
      <w:proofErr w:type="spellStart"/>
      <w:r w:rsidRPr="00B42395">
        <w:rPr>
          <w:rFonts w:ascii="Times New Roman" w:hAnsi="Times New Roman" w:cs="Times New Roman"/>
          <w:sz w:val="20"/>
          <w:szCs w:val="20"/>
        </w:rPr>
        <w:t>кв.м</w:t>
      </w:r>
      <w:proofErr w:type="spellEnd"/>
      <w:r w:rsidRPr="00B42395">
        <w:rPr>
          <w:rFonts w:ascii="Times New Roman" w:hAnsi="Times New Roman" w:cs="Times New Roman"/>
          <w:sz w:val="20"/>
          <w:szCs w:val="20"/>
        </w:rPr>
        <w:t>., кадастровый номер: 16:50:170809:262, категория земель: земли населенных пунктов; вид разрешенного использования земельного участка: многоэтажная жилая застройка (высотная застройка), принадлежащий Застройщику на праве собственности, номер регистрации права 16:50:170809:262-16/203/2022-1 от 04.10.2022</w:t>
      </w:r>
      <w:r w:rsidRPr="00B42395">
        <w:rPr>
          <w:rFonts w:ascii="Times New Roman" w:eastAsia="Times New Roman" w:hAnsi="Times New Roman" w:cs="Times New Roman"/>
          <w:sz w:val="20"/>
          <w:szCs w:val="20"/>
        </w:rPr>
        <w:t>.</w:t>
      </w:r>
    </w:p>
    <w:p w14:paraId="3CBDB282"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1.1.5. </w:t>
      </w:r>
      <w:r w:rsidRPr="00B42395">
        <w:rPr>
          <w:rFonts w:ascii="Times New Roman" w:eastAsia="Times New Roman" w:hAnsi="Times New Roman" w:cs="Times New Roman"/>
          <w:b/>
          <w:bCs/>
          <w:sz w:val="20"/>
          <w:szCs w:val="20"/>
        </w:rPr>
        <w:t>Объект долевого строительства</w:t>
      </w:r>
      <w:r w:rsidRPr="00B42395">
        <w:rPr>
          <w:rFonts w:ascii="Times New Roman" w:eastAsia="Times New Roman" w:hAnsi="Times New Roman" w:cs="Times New Roman"/>
          <w:sz w:val="20"/>
          <w:szCs w:val="20"/>
        </w:rPr>
        <w:t xml:space="preserve"> — жилое помещение (квартира) с относящимися к ней лоджиями (далее по тексту – летние помещения) в соответствии с п.2.2. Договора и Приложением №1 к Договору, подлежащие передаче Участнику долевого строительства не ранее чем после получения разрешения на ввод в эксплуатацию Объекта и входящие в состав указанного Объекта, строящегося (создаваемые) с привлечением денежных средств Участника долевого строительства с использованием счетов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w:t>
      </w:r>
    </w:p>
    <w:p w14:paraId="5475FFD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1.1.6. </w:t>
      </w:r>
      <w:r w:rsidRPr="00B42395">
        <w:rPr>
          <w:rFonts w:ascii="Times New Roman" w:eastAsia="Times New Roman" w:hAnsi="Times New Roman" w:cs="Times New Roman"/>
          <w:b/>
          <w:bCs/>
          <w:sz w:val="20"/>
          <w:szCs w:val="20"/>
        </w:rPr>
        <w:t>Площадь Объекта долевого строительства (приведенная площадь)</w:t>
      </w:r>
      <w:r w:rsidRPr="00B42395">
        <w:rPr>
          <w:rFonts w:ascii="Times New Roman" w:eastAsia="Times New Roman" w:hAnsi="Times New Roman" w:cs="Times New Roman"/>
          <w:sz w:val="20"/>
          <w:szCs w:val="20"/>
        </w:rPr>
        <w:t xml:space="preserve"> — площадь жилого помещения (квартиры), включающая в себя площадь всех помещений, в том числе площадь летних помещений (лоджий) с применением понижающих коэффициентов, определенная в соответствии с действующим законодательством.</w:t>
      </w:r>
    </w:p>
    <w:p w14:paraId="4DE3BF8E"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1.1.7. </w:t>
      </w:r>
      <w:r w:rsidRPr="00B42395">
        <w:rPr>
          <w:rFonts w:ascii="Times New Roman" w:eastAsia="Times New Roman" w:hAnsi="Times New Roman" w:cs="Times New Roman"/>
          <w:b/>
          <w:bCs/>
          <w:sz w:val="20"/>
          <w:szCs w:val="20"/>
        </w:rPr>
        <w:t>Федеральный закон от 30.12.2004г. №214-ФЗ (или Федеральный закон №214-ФЗ)</w:t>
      </w:r>
      <w:r w:rsidRPr="00B42395">
        <w:rPr>
          <w:rFonts w:ascii="Times New Roman" w:eastAsia="Times New Roman" w:hAnsi="Times New Roman" w:cs="Times New Roman"/>
          <w:sz w:val="20"/>
          <w:szCs w:val="20"/>
        </w:rPr>
        <w:t xml:space="preserve"> - это Федеральный закон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5388121" w14:textId="2187C1CE" w:rsidR="00A63B8F" w:rsidRPr="00B42395" w:rsidRDefault="0087503C">
      <w:pPr>
        <w:spacing w:line="240" w:lineRule="auto"/>
        <w:ind w:firstLine="709"/>
        <w:jc w:val="both"/>
        <w:rPr>
          <w:rFonts w:ascii="Times New Roman" w:hAnsi="Times New Roman" w:cs="Times New Roman"/>
          <w:sz w:val="20"/>
          <w:szCs w:val="20"/>
        </w:rPr>
      </w:pPr>
      <w:r w:rsidRPr="00B42395">
        <w:rPr>
          <w:rFonts w:ascii="Times New Roman" w:eastAsia="Times New Roman" w:hAnsi="Times New Roman" w:cs="Times New Roman"/>
          <w:sz w:val="20"/>
          <w:szCs w:val="20"/>
        </w:rPr>
        <w:tab/>
        <w:t xml:space="preserve">1.2. Строительство Объекта ведется на основании Разрешения на строительство </w:t>
      </w:r>
      <w:r w:rsidR="00247465" w:rsidRPr="00B42395">
        <w:rPr>
          <w:rFonts w:ascii="Times New Roman" w:hAnsi="Times New Roman" w:cs="Times New Roman"/>
          <w:sz w:val="20"/>
          <w:szCs w:val="20"/>
        </w:rPr>
        <w:t xml:space="preserve">№ 16-50-41-2022 </w:t>
      </w:r>
      <w:r w:rsidRPr="00B42395">
        <w:rPr>
          <w:rFonts w:ascii="Times New Roman" w:hAnsi="Times New Roman" w:cs="Times New Roman"/>
          <w:sz w:val="20"/>
          <w:szCs w:val="20"/>
        </w:rPr>
        <w:t xml:space="preserve">от </w:t>
      </w:r>
      <w:r w:rsidR="00247465" w:rsidRPr="00B42395">
        <w:rPr>
          <w:rFonts w:ascii="Times New Roman" w:hAnsi="Times New Roman" w:cs="Times New Roman"/>
          <w:sz w:val="20"/>
          <w:szCs w:val="20"/>
        </w:rPr>
        <w:t xml:space="preserve">25.11.2022 </w:t>
      </w:r>
      <w:r w:rsidRPr="00B42395">
        <w:rPr>
          <w:rFonts w:ascii="Times New Roman" w:hAnsi="Times New Roman" w:cs="Times New Roman"/>
          <w:sz w:val="20"/>
          <w:szCs w:val="20"/>
        </w:rPr>
        <w:t>г.</w:t>
      </w:r>
      <w:r w:rsidRPr="00B42395">
        <w:rPr>
          <w:rFonts w:ascii="Times New Roman" w:eastAsia="Times New Roman" w:hAnsi="Times New Roman" w:cs="Times New Roman"/>
          <w:sz w:val="20"/>
          <w:szCs w:val="20"/>
        </w:rPr>
        <w:t xml:space="preserve">, выданного Исполнительным комитетом муниципального образования города Казани; Положительного заключения негосударственной экспертизы проектной документации </w:t>
      </w:r>
      <w:r w:rsidR="00247465" w:rsidRPr="00B42395">
        <w:rPr>
          <w:rFonts w:ascii="Times New Roman" w:hAnsi="Times New Roman" w:cs="Times New Roman"/>
          <w:sz w:val="20"/>
          <w:szCs w:val="20"/>
        </w:rPr>
        <w:t xml:space="preserve">№ 16-2-1-3-082824-2022 </w:t>
      </w:r>
      <w:r w:rsidRPr="00B42395">
        <w:rPr>
          <w:rFonts w:ascii="Times New Roman" w:hAnsi="Times New Roman" w:cs="Times New Roman"/>
          <w:sz w:val="20"/>
          <w:szCs w:val="20"/>
        </w:rPr>
        <w:t xml:space="preserve">от </w:t>
      </w:r>
      <w:r w:rsidR="00247465" w:rsidRPr="00B42395">
        <w:rPr>
          <w:rFonts w:ascii="Times New Roman" w:hAnsi="Times New Roman" w:cs="Times New Roman"/>
          <w:sz w:val="20"/>
          <w:szCs w:val="20"/>
        </w:rPr>
        <w:t xml:space="preserve">25.11.2022 </w:t>
      </w:r>
      <w:r w:rsidRPr="00B42395">
        <w:rPr>
          <w:rFonts w:ascii="Times New Roman" w:hAnsi="Times New Roman" w:cs="Times New Roman"/>
          <w:sz w:val="20"/>
          <w:szCs w:val="20"/>
        </w:rPr>
        <w:t>г.</w:t>
      </w:r>
      <w:r w:rsidR="00247465" w:rsidRPr="00B42395">
        <w:rPr>
          <w:rFonts w:ascii="Times New Roman" w:hAnsi="Times New Roman" w:cs="Times New Roman"/>
          <w:sz w:val="20"/>
          <w:szCs w:val="20"/>
        </w:rPr>
        <w:t>, выдано ООО «Поволжская негосударственная экспертиза».</w:t>
      </w:r>
    </w:p>
    <w:p w14:paraId="53BEA0F5"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1.3. Проектная декларация, включающая в себя информацию о Застройщике и о проекте строительства Объекта, размещена на сайте https://наш.дом.рф, оригинал проектной декларации находится у Застройщика.</w:t>
      </w:r>
    </w:p>
    <w:p w14:paraId="5331CC44" w14:textId="77777777" w:rsidR="00A63B8F" w:rsidRPr="00B42395" w:rsidRDefault="00A63B8F">
      <w:pPr>
        <w:spacing w:line="240" w:lineRule="auto"/>
        <w:jc w:val="both"/>
        <w:rPr>
          <w:rFonts w:ascii="Times New Roman" w:eastAsia="Times New Roman" w:hAnsi="Times New Roman" w:cs="Times New Roman"/>
          <w:sz w:val="20"/>
          <w:szCs w:val="20"/>
        </w:rPr>
      </w:pPr>
    </w:p>
    <w:p w14:paraId="387630CF"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2. ПРЕДМЕТ ДОГОВОРА</w:t>
      </w:r>
    </w:p>
    <w:p w14:paraId="293B4274" w14:textId="77777777" w:rsidR="00A63B8F" w:rsidRPr="00B42395" w:rsidRDefault="00A63B8F">
      <w:pPr>
        <w:spacing w:line="240" w:lineRule="auto"/>
        <w:ind w:firstLine="709"/>
        <w:jc w:val="both"/>
        <w:rPr>
          <w:rFonts w:ascii="Times New Roman" w:eastAsia="Times New Roman" w:hAnsi="Times New Roman" w:cs="Times New Roman"/>
          <w:sz w:val="20"/>
          <w:szCs w:val="20"/>
        </w:rPr>
      </w:pPr>
    </w:p>
    <w:p w14:paraId="61711A08"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2.1.  По  настоящему Договору Застройщик обязуется в срок,  предусмотренный настоящим Договором, своими силами и (или) с привлечением других лиц построить (создать) Объект, названный в разделе 1 настоящего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r w:rsidRPr="00B42395">
        <w:rPr>
          <w:rFonts w:ascii="Times New Roman" w:eastAsia="Times New Roman" w:hAnsi="Times New Roman" w:cs="Times New Roman"/>
          <w:b/>
          <w:sz w:val="20"/>
          <w:szCs w:val="20"/>
        </w:rPr>
        <w:t xml:space="preserve">в собственность </w:t>
      </w:r>
      <w:r w:rsidRPr="00B42395">
        <w:rPr>
          <w:rFonts w:ascii="Times New Roman" w:eastAsia="Times New Roman" w:hAnsi="Times New Roman" w:cs="Times New Roman"/>
          <w:sz w:val="20"/>
          <w:szCs w:val="20"/>
        </w:rPr>
        <w:t>при наличии разрешения на ввод в эксплуатацию Объекта.</w:t>
      </w:r>
    </w:p>
    <w:p w14:paraId="4B00801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2.2. Объект долевого строительства имеет следующие проектные характеристики:</w:t>
      </w:r>
    </w:p>
    <w:p w14:paraId="6D3EF4BA" w14:textId="77777777" w:rsidR="00A63B8F" w:rsidRPr="00B42395" w:rsidRDefault="00A63B8F">
      <w:pPr>
        <w:spacing w:line="240" w:lineRule="auto"/>
        <w:jc w:val="both"/>
        <w:rPr>
          <w:rFonts w:ascii="Times New Roman" w:eastAsia="Times New Roman" w:hAnsi="Times New Roman" w:cs="Times New Roman"/>
          <w:sz w:val="20"/>
          <w:szCs w:val="20"/>
        </w:rPr>
      </w:pPr>
    </w:p>
    <w:tbl>
      <w:tblPr>
        <w:tblStyle w:val="StGen2"/>
        <w:tblW w:w="5000" w:type="pct"/>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1069"/>
        <w:gridCol w:w="6743"/>
        <w:gridCol w:w="2089"/>
      </w:tblGrid>
      <w:tr w:rsidR="00A63B8F" w:rsidRPr="00B42395" w14:paraId="542EAE09" w14:textId="77777777">
        <w:trPr>
          <w:trHeight w:val="20"/>
        </w:trPr>
        <w:tc>
          <w:tcPr>
            <w:tcW w:w="54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33F85DF"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w:t>
            </w:r>
          </w:p>
        </w:tc>
        <w:tc>
          <w:tcPr>
            <w:tcW w:w="3405"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6FF910E"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Условный (проектный) номер (на время строительства)</w:t>
            </w:r>
          </w:p>
        </w:tc>
        <w:tc>
          <w:tcPr>
            <w:tcW w:w="1055"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256CA625"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219BC0CD"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DD76BE2"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2.</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6C52840E"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Количество жилых комнат</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34A10DD0"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3693FD78"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4042F3"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3.</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0F555340"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Этаж</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767722D"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787667A3"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66FA541"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4.</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6423A573"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Подъезд</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468F09C3"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2515611D"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172C455"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5.</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AE2F547"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Площадь Объекта долевого строительства без учета лоджий и других летних помещений (ч. 5 ст. 15 ЖК РФ), (кв. м)</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4FE87D22"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20B6EEDB"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3B4E42"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6.</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3E3600B6"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Площадь Объекта долевого строительства, включая </w:t>
            </w:r>
            <w:proofErr w:type="gramStart"/>
            <w:r w:rsidRPr="00B42395">
              <w:rPr>
                <w:rFonts w:ascii="Times New Roman" w:eastAsia="Times New Roman" w:hAnsi="Times New Roman" w:cs="Times New Roman"/>
                <w:sz w:val="20"/>
                <w:szCs w:val="20"/>
              </w:rPr>
              <w:t>площади  лоджий</w:t>
            </w:r>
            <w:proofErr w:type="gramEnd"/>
            <w:r w:rsidRPr="00B42395">
              <w:rPr>
                <w:rFonts w:ascii="Times New Roman" w:eastAsia="Times New Roman" w:hAnsi="Times New Roman" w:cs="Times New Roman"/>
                <w:sz w:val="20"/>
                <w:szCs w:val="20"/>
              </w:rPr>
              <w:t xml:space="preserve"> и других летних помещений (</w:t>
            </w:r>
            <w:proofErr w:type="spellStart"/>
            <w:r w:rsidRPr="00B42395">
              <w:rPr>
                <w:rFonts w:ascii="Times New Roman" w:eastAsia="Times New Roman" w:hAnsi="Times New Roman" w:cs="Times New Roman"/>
                <w:sz w:val="20"/>
                <w:szCs w:val="20"/>
              </w:rPr>
              <w:t>кв.м</w:t>
            </w:r>
            <w:proofErr w:type="spellEnd"/>
            <w:r w:rsidRPr="00B42395">
              <w:rPr>
                <w:rFonts w:ascii="Times New Roman" w:eastAsia="Times New Roman" w:hAnsi="Times New Roman" w:cs="Times New Roman"/>
                <w:sz w:val="20"/>
                <w:szCs w:val="20"/>
              </w:rPr>
              <w:t>.)</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38C60B94" w14:textId="77777777" w:rsidR="00A63B8F" w:rsidRPr="00B42395" w:rsidRDefault="00A63B8F">
            <w:pPr>
              <w:spacing w:line="240" w:lineRule="auto"/>
              <w:ind w:left="100"/>
              <w:jc w:val="center"/>
              <w:rPr>
                <w:rFonts w:ascii="Times New Roman" w:eastAsia="Times New Roman" w:hAnsi="Times New Roman" w:cs="Times New Roman"/>
                <w:sz w:val="20"/>
                <w:szCs w:val="20"/>
              </w:rPr>
            </w:pPr>
          </w:p>
        </w:tc>
      </w:tr>
      <w:tr w:rsidR="00A63B8F" w:rsidRPr="00B42395" w14:paraId="6D1E6044" w14:textId="77777777">
        <w:trPr>
          <w:trHeight w:val="20"/>
        </w:trPr>
        <w:tc>
          <w:tcPr>
            <w:tcW w:w="540"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F602FB"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7.</w:t>
            </w:r>
          </w:p>
        </w:tc>
        <w:tc>
          <w:tcPr>
            <w:tcW w:w="340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0CDD0C3C" w14:textId="77777777" w:rsidR="00A63B8F" w:rsidRPr="00B42395" w:rsidRDefault="0087503C">
            <w:pPr>
              <w:spacing w:line="240" w:lineRule="auto"/>
              <w:ind w:left="100"/>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Назначение Объекта долевого строительства</w:t>
            </w:r>
          </w:p>
        </w:tc>
        <w:tc>
          <w:tcPr>
            <w:tcW w:w="1055"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172B245A" w14:textId="7022C5A3" w:rsidR="00A63B8F" w:rsidRPr="00B42395" w:rsidRDefault="00A63B8F">
            <w:pPr>
              <w:spacing w:line="240" w:lineRule="auto"/>
              <w:ind w:left="100"/>
              <w:jc w:val="center"/>
              <w:rPr>
                <w:rFonts w:ascii="Times New Roman" w:eastAsia="Times New Roman" w:hAnsi="Times New Roman" w:cs="Times New Roman"/>
                <w:sz w:val="20"/>
                <w:szCs w:val="20"/>
              </w:rPr>
            </w:pPr>
          </w:p>
        </w:tc>
      </w:tr>
    </w:tbl>
    <w:p w14:paraId="41600D29"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1CE5AC7F"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Площадь Объекта долевого строительства указана в соответствии с утвержденной проектной документацией Объекта и уточняется Сторонами в Акте приема-передачи Объекта долевого строительства (Передаточном акте) с учетом обмера Объекта в соответствии с требованиями Федерального закона от 24.07.2007г. № 221-ФЗ «О кадастровой деятельности».</w:t>
      </w:r>
    </w:p>
    <w:p w14:paraId="32174C5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ab/>
        <w:t>Местоположение Объекта долевого строительства на плане этажа многоквартирного жилого дома, входящего в состав Объекта, определяется в Приложении № 1 к настоящему Договору.</w:t>
      </w:r>
    </w:p>
    <w:p w14:paraId="42D98FE2" w14:textId="0104FB33"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2.3. 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Объекта, срок передачи Застройщиком Объекта долевого строительства Участнику долевого строительства не позднее </w:t>
      </w:r>
      <w:r w:rsidR="009D1AC7" w:rsidRPr="00B42395">
        <w:rPr>
          <w:rFonts w:ascii="Times New Roman" w:eastAsia="Times New Roman" w:hAnsi="Times New Roman" w:cs="Times New Roman"/>
          <w:sz w:val="20"/>
          <w:szCs w:val="20"/>
        </w:rPr>
        <w:t xml:space="preserve">30.05.2026 </w:t>
      </w:r>
      <w:r w:rsidRPr="00B42395">
        <w:rPr>
          <w:rFonts w:ascii="Times New Roman" w:eastAsia="Times New Roman" w:hAnsi="Times New Roman" w:cs="Times New Roman"/>
          <w:sz w:val="20"/>
          <w:szCs w:val="20"/>
        </w:rPr>
        <w:t>г.</w:t>
      </w:r>
      <w:r w:rsidR="00461358" w:rsidRPr="00B42395">
        <w:rPr>
          <w:rFonts w:ascii="Times New Roman" w:eastAsia="Times New Roman" w:hAnsi="Times New Roman" w:cs="Times New Roman"/>
          <w:sz w:val="20"/>
          <w:szCs w:val="20"/>
        </w:rPr>
        <w:t xml:space="preserve"> (6 месяцев с плановой даты ввода в </w:t>
      </w:r>
      <w:r w:rsidR="009D1AC7" w:rsidRPr="00B42395">
        <w:rPr>
          <w:rFonts w:ascii="Times New Roman" w:eastAsia="Times New Roman" w:hAnsi="Times New Roman" w:cs="Times New Roman"/>
          <w:sz w:val="20"/>
          <w:szCs w:val="20"/>
        </w:rPr>
        <w:t>эксплуатацию</w:t>
      </w:r>
      <w:r w:rsidR="00461358" w:rsidRPr="00B42395">
        <w:rPr>
          <w:rFonts w:ascii="Times New Roman" w:eastAsia="Times New Roman" w:hAnsi="Times New Roman" w:cs="Times New Roman"/>
          <w:sz w:val="20"/>
          <w:szCs w:val="20"/>
        </w:rPr>
        <w:t>)</w:t>
      </w:r>
      <w:r w:rsidR="009D1AC7" w:rsidRPr="00B42395">
        <w:rPr>
          <w:rFonts w:ascii="Times New Roman" w:eastAsia="Times New Roman" w:hAnsi="Times New Roman" w:cs="Times New Roman"/>
          <w:sz w:val="20"/>
          <w:szCs w:val="20"/>
        </w:rPr>
        <w:t>.</w:t>
      </w:r>
    </w:p>
    <w:p w14:paraId="2F71B3DC" w14:textId="35968497" w:rsidR="00A63B8F" w:rsidRPr="00B42395" w:rsidRDefault="0087503C">
      <w:pPr>
        <w:spacing w:line="240" w:lineRule="auto"/>
        <w:jc w:val="both"/>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ab/>
        <w:t xml:space="preserve">Стороны соглашаются, что допускается досрочное исполнение Застройщиком обязательства по передаче Объекта долевого строительства. Срок получения разрешения на ввод Объекта в эксплуатацию - </w:t>
      </w:r>
      <w:r w:rsidR="009D1AC7" w:rsidRPr="00B42395">
        <w:rPr>
          <w:rFonts w:ascii="Times New Roman" w:eastAsia="Times New Roman" w:hAnsi="Times New Roman" w:cs="Times New Roman"/>
          <w:b/>
          <w:bCs/>
          <w:sz w:val="20"/>
          <w:szCs w:val="20"/>
        </w:rPr>
        <w:t>30.11.2025</w:t>
      </w:r>
      <w:r w:rsidR="009D1AC7" w:rsidRPr="00B42395">
        <w:rPr>
          <w:rFonts w:ascii="Times New Roman" w:eastAsia="Times New Roman" w:hAnsi="Times New Roman" w:cs="Times New Roman"/>
          <w:bCs/>
          <w:sz w:val="20"/>
          <w:szCs w:val="20"/>
        </w:rPr>
        <w:t>.</w:t>
      </w:r>
    </w:p>
    <w:p w14:paraId="380DC1D5"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2.4.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w:t>
      </w:r>
      <w:hyperlink r:id="rId11" w:tooltip="https://наш.дом.рф" w:history="1">
        <w:r w:rsidRPr="00B42395">
          <w:rPr>
            <w:rStyle w:val="aff2"/>
            <w:rFonts w:ascii="Times New Roman" w:eastAsia="Times New Roman" w:hAnsi="Times New Roman" w:cs="Times New Roman"/>
            <w:sz w:val="20"/>
            <w:szCs w:val="20"/>
          </w:rPr>
          <w:t>https://наш.дом.рф</w:t>
        </w:r>
      </w:hyperlink>
      <w:r w:rsidRPr="00B42395">
        <w:rPr>
          <w:rFonts w:ascii="Times New Roman" w:eastAsia="Times New Roman" w:hAnsi="Times New Roman" w:cs="Times New Roman"/>
          <w:sz w:val="20"/>
          <w:szCs w:val="20"/>
        </w:rPr>
        <w:t>.</w:t>
      </w:r>
    </w:p>
    <w:p w14:paraId="1B4BF15E" w14:textId="3FF2961D"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2.5.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4B7762FD"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2.6. Стороны установили, что личность Участника долевого строительства является существенным условием настоящего Договора.</w:t>
      </w:r>
    </w:p>
    <w:p w14:paraId="3E1D5475" w14:textId="77777777" w:rsidR="00A63B8F" w:rsidRPr="00B42395" w:rsidRDefault="00A63B8F">
      <w:pPr>
        <w:spacing w:line="240" w:lineRule="auto"/>
        <w:jc w:val="both"/>
        <w:rPr>
          <w:rFonts w:ascii="Times New Roman" w:eastAsia="Times New Roman" w:hAnsi="Times New Roman" w:cs="Times New Roman"/>
          <w:sz w:val="20"/>
          <w:szCs w:val="20"/>
        </w:rPr>
      </w:pPr>
    </w:p>
    <w:p w14:paraId="063DF076"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3. ЦЕНА ДОГОВОРА. СРОКИ И ПОРЯДОК ЕЁ УПЛАТЫ</w:t>
      </w:r>
    </w:p>
    <w:p w14:paraId="113E9E2F"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2A473735" w14:textId="77777777" w:rsidR="00A63B8F" w:rsidRPr="00B42395" w:rsidRDefault="0087503C">
      <w:pPr>
        <w:spacing w:line="240" w:lineRule="auto"/>
        <w:ind w:firstLine="709"/>
        <w:jc w:val="both"/>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 xml:space="preserve">3.1. </w:t>
      </w:r>
      <w:r w:rsidRPr="00B42395">
        <w:rPr>
          <w:rFonts w:ascii="Times New Roman" w:eastAsia="Times New Roman" w:hAnsi="Times New Roman" w:cs="Times New Roman"/>
          <w:b/>
          <w:sz w:val="20"/>
          <w:szCs w:val="20"/>
        </w:rPr>
        <w:t>Цена Договора, подлежащая уплате Участником долевого строительства Застройщику, составляет сумму в размере _____________ (______________________) рублей 00 копеек, НДС не облагается.</w:t>
      </w:r>
    </w:p>
    <w:p w14:paraId="39E756DE" w14:textId="77777777" w:rsidR="00B42395" w:rsidRDefault="0087503C">
      <w:pPr>
        <w:spacing w:line="240" w:lineRule="auto"/>
        <w:ind w:firstLine="697"/>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Цена определяется в Договоре как сумма денежных средств на возмещение затрат на строительство (создание) Объекта долевого строительства, на оплату расходов, связанных с заключением договора, а также на уплату процентов по привлеченным денежным средствам и на оплату услуг Застройщика. </w:t>
      </w:r>
    </w:p>
    <w:p w14:paraId="46AF5BB1" w14:textId="58651BC6" w:rsidR="00A63B8F" w:rsidRPr="00B42395" w:rsidRDefault="0087503C">
      <w:pPr>
        <w:spacing w:line="240" w:lineRule="auto"/>
        <w:ind w:firstLine="697"/>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3.2. Участник долевого строительства обязуется произвести оплату, указанную в п.3.1 настоящего Договора в течение 5-ти (Пяти) рабочих дней после даты государственной регистрации настоящего Договора в Управлении Федеральной службы государственной регистрации кадастра и картографии по Республике Татарстан.</w:t>
      </w:r>
    </w:p>
    <w:p w14:paraId="505D6B3E" w14:textId="77777777" w:rsidR="00A63B8F" w:rsidRPr="00B42395" w:rsidRDefault="0087503C">
      <w:pPr>
        <w:spacing w:line="240" w:lineRule="auto"/>
        <w:ind w:firstLine="697"/>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Скан зарегистрированного договора участия в долевом строительстве с отметкой регистрирующего органа Застройщик отправляет на электронную почту </w:t>
      </w:r>
      <w:hyperlink r:id="rId12" w:tooltip="mailto:escrow@domrf.ru" w:history="1">
        <w:r w:rsidRPr="00B42395">
          <w:rPr>
            <w:rFonts w:ascii="Times New Roman" w:eastAsia="Times New Roman" w:hAnsi="Times New Roman" w:cs="Times New Roman"/>
            <w:sz w:val="20"/>
            <w:szCs w:val="20"/>
          </w:rPr>
          <w:t>escrow@domrf.ru</w:t>
        </w:r>
      </w:hyperlink>
      <w:r w:rsidRPr="00B42395">
        <w:rPr>
          <w:rFonts w:ascii="Times New Roman" w:eastAsia="Times New Roman" w:hAnsi="Times New Roman" w:cs="Times New Roman"/>
          <w:sz w:val="20"/>
          <w:szCs w:val="20"/>
        </w:rPr>
        <w:t>.</w:t>
      </w:r>
    </w:p>
    <w:p w14:paraId="2701FEF5" w14:textId="77777777" w:rsidR="003B020B" w:rsidRDefault="0087503C" w:rsidP="003B020B">
      <w:pPr>
        <w:spacing w:line="240" w:lineRule="auto"/>
        <w:ind w:firstLine="697"/>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
    <w:p w14:paraId="5227C7E6" w14:textId="0B35B8DF" w:rsidR="00A63B8F" w:rsidRPr="00B42395" w:rsidRDefault="0087503C" w:rsidP="003B020B">
      <w:pPr>
        <w:spacing w:line="240" w:lineRule="auto"/>
        <w:ind w:firstLine="697"/>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3.2.</w:t>
      </w:r>
      <w:proofErr w:type="gramStart"/>
      <w:r w:rsidRPr="00B42395">
        <w:rPr>
          <w:rFonts w:ascii="Times New Roman" w:eastAsia="Times New Roman" w:hAnsi="Times New Roman" w:cs="Times New Roman"/>
          <w:sz w:val="20"/>
          <w:szCs w:val="20"/>
        </w:rPr>
        <w:t>1.Сумма</w:t>
      </w:r>
      <w:proofErr w:type="gramEnd"/>
      <w:r w:rsidRPr="00B42395">
        <w:rPr>
          <w:rFonts w:ascii="Times New Roman" w:eastAsia="Times New Roman" w:hAnsi="Times New Roman" w:cs="Times New Roman"/>
          <w:sz w:val="20"/>
          <w:szCs w:val="20"/>
        </w:rPr>
        <w:t xml:space="preserve"> в размере </w:t>
      </w:r>
      <w:r w:rsidRPr="00B42395">
        <w:rPr>
          <w:rFonts w:ascii="Times New Roman" w:eastAsia="Times New Roman" w:hAnsi="Times New Roman" w:cs="Times New Roman"/>
          <w:b/>
          <w:sz w:val="20"/>
          <w:szCs w:val="20"/>
        </w:rPr>
        <w:t>______________________________________</w:t>
      </w:r>
      <w:r w:rsidRPr="00B42395">
        <w:rPr>
          <w:rFonts w:ascii="Times New Roman" w:eastAsia="Times New Roman" w:hAnsi="Times New Roman" w:cs="Times New Roman"/>
          <w:sz w:val="20"/>
          <w:szCs w:val="20"/>
        </w:rPr>
        <w:t>, НДС не облагается, подлежит оплате Участником долевого строительства за счет собственных средств.</w:t>
      </w:r>
    </w:p>
    <w:p w14:paraId="5B2CB232"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3.2.2.Сумма в размере </w:t>
      </w:r>
      <w:r w:rsidRPr="00B42395">
        <w:rPr>
          <w:rFonts w:ascii="Times New Roman" w:eastAsia="Times New Roman" w:hAnsi="Times New Roman" w:cs="Times New Roman"/>
          <w:b/>
          <w:sz w:val="20"/>
          <w:szCs w:val="20"/>
        </w:rPr>
        <w:t>_______________________________________</w:t>
      </w:r>
      <w:r w:rsidRPr="00B42395">
        <w:rPr>
          <w:rFonts w:ascii="Times New Roman" w:eastAsia="Times New Roman" w:hAnsi="Times New Roman" w:cs="Times New Roman"/>
          <w:sz w:val="20"/>
          <w:szCs w:val="20"/>
        </w:rPr>
        <w:t>, НДС не облагается, подлежит перечислению за счет кредитных средств, предоставленных Участнику долевого строительства по Кредитному договору № _________от __________ г., заключенному в городе Казани между Участником долевого строительства и Банком (далее – Кредитный договор), в лице ______________________________________________, почтовый адрес: _________________, Реквизиты: к/с __________________________________, ИНН _____________, БИК ________________, ОГРН ______________________), являющимся кредитной организацией по законодательству Российской Федерации (Генеральная лицензия _______________________________________), именуемым в дальнейшем Банк.</w:t>
      </w:r>
    </w:p>
    <w:p w14:paraId="5CBD1AB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3.2.2.1. На основании Кредитного договора Участнику долевого строительства предоставлен кредит в сумме </w:t>
      </w:r>
      <w:r w:rsidRPr="00B42395">
        <w:rPr>
          <w:rFonts w:ascii="Times New Roman" w:eastAsia="Times New Roman" w:hAnsi="Times New Roman" w:cs="Times New Roman"/>
          <w:b/>
          <w:sz w:val="20"/>
          <w:szCs w:val="20"/>
        </w:rPr>
        <w:t>______________________________________________________ рублей 00 копеек</w:t>
      </w:r>
      <w:r w:rsidRPr="00B42395">
        <w:rPr>
          <w:rFonts w:ascii="Times New Roman" w:eastAsia="Times New Roman" w:hAnsi="Times New Roman" w:cs="Times New Roman"/>
          <w:sz w:val="20"/>
          <w:szCs w:val="20"/>
        </w:rPr>
        <w:t>.</w:t>
      </w:r>
    </w:p>
    <w:p w14:paraId="5DB7475B"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3.2.2.2. Расчеты по оплате цены настоящего договора производятся следующим образом:</w:t>
      </w:r>
    </w:p>
    <w:p w14:paraId="5B395C9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17088" w14:textId="6AA5B015"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3.2.3.Участник долевого строительства обязуется внести денежные средства в счет уплаты цены настоящего договора на специальный счет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открываемый в </w:t>
      </w:r>
      <w:r w:rsidR="00CA6098" w:rsidRPr="003B020B">
        <w:rPr>
          <w:rFonts w:ascii="Times New Roman" w:eastAsia="Times New Roman" w:hAnsi="Times New Roman" w:cs="Times New Roman"/>
          <w:sz w:val="20"/>
          <w:szCs w:val="20"/>
        </w:rPr>
        <w:t>Банке ВТБ (ПАО)</w:t>
      </w:r>
      <w:r w:rsidRPr="00B42395">
        <w:rPr>
          <w:rFonts w:ascii="Times New Roman" w:eastAsia="Times New Roman" w:hAnsi="Times New Roman" w:cs="Times New Roman"/>
          <w:sz w:val="20"/>
          <w:szCs w:val="20"/>
        </w:rPr>
        <w:t xml:space="preserve"> (далее -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-агент), для учета и блокирования денежных средств, полученных банком от являющегося владельцем счета Участника долевого строительства (далее – Депонент) в целях их перечисления Застройщику при возникновении условий, предусмотренных Федеральным законом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заключенным между Застройщиком, Депонентом и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-агентом, с учетом следующего:</w:t>
      </w:r>
    </w:p>
    <w:p w14:paraId="1EBB65E2" w14:textId="7F2D42D9" w:rsidR="003B020B" w:rsidRPr="003B020B" w:rsidRDefault="003B020B" w:rsidP="003B020B">
      <w:pPr>
        <w:spacing w:line="240" w:lineRule="auto"/>
        <w:ind w:firstLine="720"/>
        <w:jc w:val="both"/>
        <w:rPr>
          <w:rFonts w:ascii="Times New Roman" w:eastAsia="Times New Roman" w:hAnsi="Times New Roman" w:cs="Times New Roman"/>
          <w:sz w:val="20"/>
          <w:szCs w:val="20"/>
        </w:rPr>
      </w:pPr>
      <w:proofErr w:type="spellStart"/>
      <w:r w:rsidRPr="003B020B">
        <w:rPr>
          <w:rFonts w:ascii="Times New Roman" w:eastAsia="Times New Roman" w:hAnsi="Times New Roman" w:cs="Times New Roman"/>
          <w:sz w:val="20"/>
          <w:szCs w:val="20"/>
        </w:rPr>
        <w:t>Эскроу</w:t>
      </w:r>
      <w:proofErr w:type="spellEnd"/>
      <w:r w:rsidRPr="003B020B">
        <w:rPr>
          <w:rFonts w:ascii="Times New Roman" w:eastAsia="Times New Roman" w:hAnsi="Times New Roman" w:cs="Times New Roman"/>
          <w:sz w:val="20"/>
          <w:szCs w:val="20"/>
        </w:rPr>
        <w:t xml:space="preserve">-агент: </w:t>
      </w:r>
      <w:r>
        <w:rPr>
          <w:rFonts w:ascii="Times New Roman" w:eastAsia="Times New Roman" w:hAnsi="Times New Roman" w:cs="Times New Roman"/>
          <w:sz w:val="20"/>
          <w:szCs w:val="20"/>
        </w:rPr>
        <w:t>Банк ВТБ</w:t>
      </w:r>
      <w:r w:rsidRPr="003B020B">
        <w:rPr>
          <w:rFonts w:ascii="Times New Roman" w:eastAsia="Times New Roman" w:hAnsi="Times New Roman" w:cs="Times New Roman"/>
          <w:sz w:val="20"/>
          <w:szCs w:val="20"/>
        </w:rPr>
        <w:t xml:space="preserve"> (Сокращенное наименование: _________________) ИНН __________, ОГРН _______________, место нахождения: Российская Федерация, ___________________________________; электронная почта:______________; телефон банка: __________________.</w:t>
      </w:r>
    </w:p>
    <w:p w14:paraId="16405CE1" w14:textId="77777777" w:rsidR="003B020B" w:rsidRPr="003B020B" w:rsidRDefault="003B020B" w:rsidP="003B020B">
      <w:pPr>
        <w:spacing w:line="240" w:lineRule="auto"/>
        <w:ind w:firstLine="720"/>
        <w:jc w:val="both"/>
        <w:rPr>
          <w:rFonts w:ascii="Times New Roman" w:eastAsia="Times New Roman" w:hAnsi="Times New Roman" w:cs="Times New Roman"/>
          <w:sz w:val="20"/>
          <w:szCs w:val="20"/>
        </w:rPr>
      </w:pPr>
      <w:r w:rsidRPr="003B020B">
        <w:rPr>
          <w:rFonts w:ascii="Times New Roman" w:eastAsia="Times New Roman" w:hAnsi="Times New Roman" w:cs="Times New Roman"/>
          <w:sz w:val="20"/>
          <w:szCs w:val="20"/>
        </w:rPr>
        <w:tab/>
        <w:t>Депонент: _____________________________________________________________________;</w:t>
      </w:r>
    </w:p>
    <w:p w14:paraId="3E37EC0B" w14:textId="179EEBA4" w:rsidR="003B020B" w:rsidRPr="003B020B" w:rsidRDefault="003B020B" w:rsidP="003B020B">
      <w:pPr>
        <w:spacing w:line="240" w:lineRule="auto"/>
        <w:ind w:firstLine="720"/>
        <w:jc w:val="both"/>
        <w:rPr>
          <w:rFonts w:ascii="Times New Roman" w:eastAsia="Times New Roman" w:hAnsi="Times New Roman" w:cs="Times New Roman"/>
          <w:sz w:val="20"/>
          <w:szCs w:val="20"/>
        </w:rPr>
      </w:pPr>
      <w:r w:rsidRPr="003B020B">
        <w:rPr>
          <w:rFonts w:ascii="Times New Roman" w:eastAsia="Times New Roman" w:hAnsi="Times New Roman" w:cs="Times New Roman"/>
          <w:sz w:val="20"/>
          <w:szCs w:val="20"/>
        </w:rPr>
        <w:tab/>
        <w:t>Застройщик: Общество с ограниченной ответственностью «</w:t>
      </w:r>
      <w:r w:rsidR="003035E7">
        <w:rPr>
          <w:rFonts w:ascii="Times New Roman" w:eastAsia="Times New Roman" w:hAnsi="Times New Roman" w:cs="Times New Roman"/>
          <w:sz w:val="20"/>
          <w:szCs w:val="20"/>
        </w:rPr>
        <w:t>ЖК ПАРКМАЯК Специализированный застройщик»</w:t>
      </w:r>
      <w:r w:rsidRPr="003B020B">
        <w:rPr>
          <w:rFonts w:ascii="Times New Roman" w:eastAsia="Times New Roman" w:hAnsi="Times New Roman" w:cs="Times New Roman"/>
          <w:sz w:val="20"/>
          <w:szCs w:val="20"/>
        </w:rPr>
        <w:t>;</w:t>
      </w:r>
    </w:p>
    <w:p w14:paraId="026746B4" w14:textId="77777777" w:rsidR="003B020B" w:rsidRPr="003B020B" w:rsidRDefault="003B020B" w:rsidP="003B020B">
      <w:pPr>
        <w:spacing w:line="240" w:lineRule="auto"/>
        <w:ind w:firstLine="720"/>
        <w:jc w:val="both"/>
        <w:rPr>
          <w:rFonts w:ascii="Times New Roman" w:eastAsia="Times New Roman" w:hAnsi="Times New Roman" w:cs="Times New Roman"/>
          <w:sz w:val="20"/>
          <w:szCs w:val="20"/>
        </w:rPr>
      </w:pPr>
      <w:r w:rsidRPr="003B020B">
        <w:rPr>
          <w:rFonts w:ascii="Times New Roman" w:eastAsia="Times New Roman" w:hAnsi="Times New Roman" w:cs="Times New Roman"/>
          <w:sz w:val="20"/>
          <w:szCs w:val="20"/>
        </w:rPr>
        <w:tab/>
        <w:t>Депонируемая сумма: ________________ (___________________________) рублей 00 копеек;</w:t>
      </w:r>
    </w:p>
    <w:p w14:paraId="3945E451" w14:textId="4F101FA9" w:rsidR="00A354F4" w:rsidRDefault="003B020B" w:rsidP="003B020B">
      <w:pPr>
        <w:spacing w:line="240" w:lineRule="auto"/>
        <w:ind w:firstLine="720"/>
        <w:jc w:val="both"/>
        <w:rPr>
          <w:rFonts w:ascii="Times New Roman" w:eastAsia="Times New Roman" w:hAnsi="Times New Roman" w:cs="Times New Roman"/>
          <w:sz w:val="20"/>
          <w:szCs w:val="20"/>
        </w:rPr>
      </w:pPr>
      <w:r w:rsidRPr="003B020B">
        <w:rPr>
          <w:rFonts w:ascii="Times New Roman" w:eastAsia="Times New Roman" w:hAnsi="Times New Roman" w:cs="Times New Roman"/>
          <w:sz w:val="20"/>
          <w:szCs w:val="20"/>
        </w:rPr>
        <w:t>Срок условного депонирования – _____________ года, но не более шести месяцев после срока ввода в эксплуатацию Объекта.</w:t>
      </w:r>
    </w:p>
    <w:p w14:paraId="26FFE5F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Срок перечисления Депонентом суммы депонирования: в течение 5 (пяти) рабочих дней с момента государственной регистрации настоящего договора. </w:t>
      </w:r>
    </w:p>
    <w:p w14:paraId="42251C8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Основания перечисления Застройщику депонированной суммы</w:t>
      </w:r>
      <w:r w:rsidRPr="00B42395">
        <w:rPr>
          <w:rFonts w:ascii="Times New Roman" w:hAnsi="Times New Roman" w:cs="Times New Roman"/>
          <w:sz w:val="20"/>
          <w:szCs w:val="20"/>
        </w:rPr>
        <w:t xml:space="preserve"> - </w:t>
      </w:r>
      <w:r w:rsidRPr="00B42395">
        <w:rPr>
          <w:rFonts w:ascii="Times New Roman" w:eastAsia="Times New Roman" w:hAnsi="Times New Roman" w:cs="Times New Roman"/>
          <w:sz w:val="20"/>
          <w:szCs w:val="20"/>
        </w:rPr>
        <w:t xml:space="preserve">представления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-агенту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w:t>
      </w:r>
    </w:p>
    <w:p w14:paraId="24C52A6F" w14:textId="77777777" w:rsidR="00A63B8F" w:rsidRPr="00B42395" w:rsidRDefault="0087503C">
      <w:pPr>
        <w:spacing w:line="240" w:lineRule="auto"/>
        <w:ind w:firstLine="720"/>
        <w:jc w:val="both"/>
        <w:rPr>
          <w:rFonts w:ascii="Times New Roman" w:eastAsia="Times New Roman" w:hAnsi="Times New Roman" w:cs="Times New Roman"/>
          <w:sz w:val="20"/>
          <w:szCs w:val="20"/>
        </w:rPr>
      </w:pP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-агент имеет право на отказ от заключения договора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счета в случае наличия оснований, предусмотренных пунктом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14:paraId="3AF9BCA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3.3. В случае нарушения Участником долевого строительства сроков перечисления денежных средств по настоящему Договору, он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просроченной задолженности за каждый день просрочки. Сумма пени не входит в цену настоящего Договора.</w:t>
      </w:r>
    </w:p>
    <w:p w14:paraId="0C467E5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Обязательство Участника долевого строительства по оплате цены настоящего Договора считается исполненным с момента зачисления денежных средств в полном размере на счет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w:t>
      </w:r>
    </w:p>
    <w:p w14:paraId="076AA19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3.4. При осуществлении платежей по настоящему Договору указывать следующее назначение платежа: </w:t>
      </w:r>
      <w:r w:rsidRPr="00B42395">
        <w:rPr>
          <w:rFonts w:ascii="Times New Roman" w:eastAsia="Times New Roman" w:hAnsi="Times New Roman" w:cs="Times New Roman"/>
          <w:b/>
          <w:sz w:val="20"/>
          <w:szCs w:val="20"/>
        </w:rPr>
        <w:t xml:space="preserve">«ФИО. Оплата по ДДУ № от </w:t>
      </w:r>
      <w:r w:rsidRPr="00B42395">
        <w:rPr>
          <w:rFonts w:ascii="Times New Roman" w:eastAsia="Times New Roman" w:hAnsi="Times New Roman" w:cs="Times New Roman"/>
          <w:b/>
          <w:sz w:val="20"/>
          <w:szCs w:val="20"/>
          <w:u w:val="single"/>
        </w:rPr>
        <w:t>_________</w:t>
      </w:r>
      <w:r w:rsidRPr="00B42395">
        <w:rPr>
          <w:rFonts w:ascii="Times New Roman" w:eastAsia="Times New Roman" w:hAnsi="Times New Roman" w:cs="Times New Roman"/>
          <w:b/>
          <w:sz w:val="20"/>
          <w:szCs w:val="20"/>
        </w:rPr>
        <w:t>за помещение №_</w:t>
      </w:r>
      <w:r w:rsidRPr="00B42395">
        <w:rPr>
          <w:rFonts w:ascii="Times New Roman" w:eastAsia="Times New Roman" w:hAnsi="Times New Roman" w:cs="Times New Roman"/>
          <w:b/>
          <w:sz w:val="20"/>
          <w:szCs w:val="20"/>
          <w:u w:val="single"/>
        </w:rPr>
        <w:t>_____</w:t>
      </w:r>
      <w:proofErr w:type="gramStart"/>
      <w:r w:rsidRPr="00B42395">
        <w:rPr>
          <w:rFonts w:ascii="Times New Roman" w:eastAsia="Times New Roman" w:hAnsi="Times New Roman" w:cs="Times New Roman"/>
          <w:b/>
          <w:sz w:val="20"/>
          <w:szCs w:val="20"/>
          <w:u w:val="single"/>
        </w:rPr>
        <w:t xml:space="preserve">_ </w:t>
      </w:r>
      <w:r w:rsidRPr="00B42395">
        <w:rPr>
          <w:rFonts w:ascii="Times New Roman" w:eastAsia="Times New Roman" w:hAnsi="Times New Roman" w:cs="Times New Roman"/>
          <w:b/>
          <w:sz w:val="20"/>
          <w:szCs w:val="20"/>
        </w:rPr>
        <w:t>,</w:t>
      </w:r>
      <w:proofErr w:type="gramEnd"/>
      <w:r w:rsidRPr="00B42395">
        <w:rPr>
          <w:rFonts w:ascii="Times New Roman" w:eastAsia="Times New Roman" w:hAnsi="Times New Roman" w:cs="Times New Roman"/>
          <w:b/>
          <w:sz w:val="20"/>
          <w:szCs w:val="20"/>
        </w:rPr>
        <w:t xml:space="preserve"> НДС не облагается»</w:t>
      </w:r>
      <w:r w:rsidRPr="00B42395">
        <w:rPr>
          <w:rFonts w:ascii="Times New Roman" w:eastAsia="Times New Roman" w:hAnsi="Times New Roman" w:cs="Times New Roman"/>
          <w:sz w:val="20"/>
          <w:szCs w:val="20"/>
        </w:rPr>
        <w:t>.</w:t>
      </w:r>
    </w:p>
    <w:p w14:paraId="20C69FC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3.5. Цена настоящего Договора может быть изменена только по обоюдному добровольному письменному соглашению Сторон, а также в случаях, предусмотренных </w:t>
      </w:r>
      <w:proofErr w:type="spellStart"/>
      <w:r w:rsidRPr="00B42395">
        <w:rPr>
          <w:rFonts w:ascii="Times New Roman" w:eastAsia="Times New Roman" w:hAnsi="Times New Roman" w:cs="Times New Roman"/>
          <w:sz w:val="20"/>
          <w:szCs w:val="20"/>
        </w:rPr>
        <w:t>п.п</w:t>
      </w:r>
      <w:proofErr w:type="spellEnd"/>
      <w:r w:rsidRPr="00B42395">
        <w:rPr>
          <w:rFonts w:ascii="Times New Roman" w:eastAsia="Times New Roman" w:hAnsi="Times New Roman" w:cs="Times New Roman"/>
          <w:sz w:val="20"/>
          <w:szCs w:val="20"/>
        </w:rPr>
        <w:t>. 3.7 и 3.8 Договора.</w:t>
      </w:r>
    </w:p>
    <w:p w14:paraId="7EEBB74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3.6. Застройщик перед вводом Объекта в эксплуатацию обязан организовать обмер Объекта в соответствии с требованиями Федерального закона от 24.07.2007г. № 221-ФЗ «О кадастровой деятельности». После получения разрешения на ввод Объекта в эксплуатацию и проведения государственного технического учета и технической инвентаризации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Площади Объекта долевого строительства).</w:t>
      </w:r>
    </w:p>
    <w:p w14:paraId="33E23A6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3.7. Если в результате проведения обмеров фактическая Площадь Объекта долевого строительства (включая площади лоджий и других летних помещений) превысит Площадь Объекта долевого строительства (включая площади лоджий и других летних помещений), указанную в п.2.2 Договора, более чем на 1 </w:t>
      </w:r>
      <w:proofErr w:type="spellStart"/>
      <w:r w:rsidRPr="00B42395">
        <w:rPr>
          <w:rFonts w:ascii="Times New Roman" w:eastAsia="Times New Roman" w:hAnsi="Times New Roman" w:cs="Times New Roman"/>
          <w:sz w:val="20"/>
          <w:szCs w:val="20"/>
        </w:rPr>
        <w:t>кв.м</w:t>
      </w:r>
      <w:proofErr w:type="spellEnd"/>
      <w:r w:rsidRPr="00B42395">
        <w:rPr>
          <w:rFonts w:ascii="Times New Roman" w:eastAsia="Times New Roman" w:hAnsi="Times New Roman" w:cs="Times New Roman"/>
          <w:sz w:val="20"/>
          <w:szCs w:val="20"/>
        </w:rPr>
        <w:t>., Цена Договора увеличивается на сумму, определяемую как произведение указанной в п.3.9 Договора расчетной цены одного квадратного метра на разницу между фактической Площадью Объекта долевого строительства (включая площади лоджий и других летних помещений) и проектной Площадью Объекта долевого строительства (включая площади лоджий и других летних помещений), указанной в п.2.2 Договора, а Участник долевого строительства в срок, установленный в уведомлении, производит оплату соответствующей суммы на расчетный счет Застройщика. Расчетный счет Застройщика указывается в уведомлении.</w:t>
      </w:r>
    </w:p>
    <w:p w14:paraId="08E6D8E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3.8. Если в результате проведения обмеров фактическая Площадь Объекта долевого строительства (включая площади лоджий и других летних помещений) окажется меньше проектной Площади Объекта долевого строительства (включая площади лоджий и других летних помещений), указанной в п.2.2 Договора, более чем на 1 </w:t>
      </w:r>
      <w:proofErr w:type="spellStart"/>
      <w:r w:rsidRPr="00B42395">
        <w:rPr>
          <w:rFonts w:ascii="Times New Roman" w:eastAsia="Times New Roman" w:hAnsi="Times New Roman" w:cs="Times New Roman"/>
          <w:sz w:val="20"/>
          <w:szCs w:val="20"/>
        </w:rPr>
        <w:t>кв.м</w:t>
      </w:r>
      <w:proofErr w:type="spellEnd"/>
      <w:r w:rsidRPr="00B42395">
        <w:rPr>
          <w:rFonts w:ascii="Times New Roman" w:eastAsia="Times New Roman" w:hAnsi="Times New Roman" w:cs="Times New Roman"/>
          <w:sz w:val="20"/>
          <w:szCs w:val="20"/>
        </w:rPr>
        <w:t>., Цена Договора уменьшается на сумму, определяемую как произведение указанной в п.3.9 Договора расчетной цены одного квадратного метра на разницу между фактической Площадью Объекта долевого строительства (включая площади лоджий и других летних помещений) и проектной Площадью Объекта долевого строительства (включая площади лоджий и других летних помещений), указанной п.2.2 Договора.</w:t>
      </w:r>
    </w:p>
    <w:p w14:paraId="26B2731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Возврат соответствующей суммы осуществляется Застройщиком в течение 15 (Пятнадцати) рабочих дней со дня получения в оригинале от Участника долевого строительства письменного заявления путем перечисления денежных средств на счет Участника долевого строительства. Возврат указанных денежных средств возможен только при условии указания Участником в заявлении своих полных банковских реквизитов, позволяющих осуществить перечисление денежных средств. При отсутствии таких реквизитов Застройщик в связи с невозможностью возврата денежных средств ответственность за это не несёт.</w:t>
      </w:r>
    </w:p>
    <w:p w14:paraId="26F5878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3.9. Расчетная цена одного квадратного метра Объекта долевого строительства, применяемая исключительно для проведения взаиморасчетов в соответствии с п.п.3.7 и 3.8  Договора составляет ____________________________________ рублей, НДС не облагается.</w:t>
      </w:r>
    </w:p>
    <w:p w14:paraId="345D27E6" w14:textId="77777777"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3.10. На основании ст.77 Федерального закона от 16.07.1998 г. № 102-ФЗ «Об ипотеке (залоге недвижимости)» Жилое помещение (Квартира) в силу закона находится в залоге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где залогодателем будет Участник долевого строительства, залогодержателем – Банк.</w:t>
      </w:r>
    </w:p>
    <w:p w14:paraId="74D084EF" w14:textId="77777777"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3.11. На основании п.5 ст.5, п.2 ст.11 и ст.77 Федерального закона от 16.07.1998 г. № 102-ФЗ «Об ипотеке (залоге недвижимости)» права требования, принадлежащие Участнику долевого строительства по настоящему Договору, находятся в залоге в силу закона с момента государственной регистрации ипотеки в Едином государственном реестре недвижимости, где залогодателем будет Участник долевого строительства, залогодержателем – Банк. Залог права требования действует до момента передачи Участнику долевого строительства Объекта долевого строительства (Квартиры), право получения которого было оплачено за счет кредита.</w:t>
      </w:r>
    </w:p>
    <w:p w14:paraId="6E852D80" w14:textId="48F7BB3B" w:rsidR="00884C86"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3.12. Последующий залог </w:t>
      </w:r>
      <w:r w:rsidR="00461358" w:rsidRPr="00B42395">
        <w:rPr>
          <w:rFonts w:ascii="Times New Roman" w:eastAsia="Times New Roman" w:hAnsi="Times New Roman" w:cs="Times New Roman"/>
          <w:sz w:val="20"/>
          <w:szCs w:val="20"/>
        </w:rPr>
        <w:t>Объекта долевого строительства</w:t>
      </w:r>
    </w:p>
    <w:p w14:paraId="7E88B19E" w14:textId="65FE796D"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иное обременение, отчуждение, перепланировка/переустройство допускаются только с предварительного письменного согласия Банка.</w:t>
      </w:r>
    </w:p>
    <w:p w14:paraId="5D12F0B5"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3AA948C4"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4. ПОРЯДОК ПЕРЕДАЧИ ОБЪЕКТА ДОЛЕВОГО СТРОИТЕЛЬСТВА УЧАСТНИКУ ДОЛЕВОГО СТРОИТЕЛЬСТВА</w:t>
      </w:r>
    </w:p>
    <w:p w14:paraId="0B59481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7B2F7FBB" w14:textId="62D69BB3"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 xml:space="preserve">4.1. Застройщик направляет Участнику долевого строительства письменное сообщение о завершении строительства и о готовности Объекта долевого строительства к передаче не менее чем за </w:t>
      </w:r>
      <w:r w:rsidR="006F1BE0" w:rsidRPr="00B42395">
        <w:rPr>
          <w:rFonts w:ascii="Times New Roman" w:eastAsia="Times New Roman" w:hAnsi="Times New Roman" w:cs="Times New Roman"/>
          <w:sz w:val="20"/>
          <w:szCs w:val="20"/>
        </w:rPr>
        <w:t>месяц</w:t>
      </w:r>
      <w:r w:rsidRPr="00B42395">
        <w:rPr>
          <w:rFonts w:ascii="Times New Roman" w:eastAsia="Times New Roman" w:hAnsi="Times New Roman" w:cs="Times New Roman"/>
          <w:sz w:val="20"/>
          <w:szCs w:val="20"/>
        </w:rPr>
        <w:t xml:space="preserve"> до наступления срока, установленного настоящим Договором для передачи Объекта долевого строительства.</w:t>
      </w:r>
    </w:p>
    <w:p w14:paraId="68441FEB"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4.2. После окончания строительства Объекта</w:t>
      </w:r>
      <w:r w:rsidRPr="00B42395">
        <w:rPr>
          <w:rFonts w:ascii="Times New Roman" w:eastAsia="Times New Roman" w:hAnsi="Times New Roman" w:cs="Times New Roman"/>
          <w:i/>
          <w:sz w:val="20"/>
          <w:szCs w:val="20"/>
        </w:rPr>
        <w:t xml:space="preserve">, </w:t>
      </w:r>
      <w:r w:rsidRPr="00B42395">
        <w:rPr>
          <w:rFonts w:ascii="Times New Roman" w:eastAsia="Times New Roman" w:hAnsi="Times New Roman" w:cs="Times New Roman"/>
          <w:sz w:val="20"/>
          <w:szCs w:val="20"/>
        </w:rPr>
        <w:t>получения Разрешения на ввод Объекта в эксплуатацию, Застройщик передает Участнику долевого строительства</w:t>
      </w:r>
      <w:r w:rsidRPr="00B42395">
        <w:rPr>
          <w:rFonts w:ascii="Times New Roman" w:eastAsia="Times New Roman" w:hAnsi="Times New Roman" w:cs="Times New Roman"/>
          <w:i/>
          <w:sz w:val="20"/>
          <w:szCs w:val="20"/>
        </w:rPr>
        <w:t xml:space="preserve">, </w:t>
      </w:r>
      <w:r w:rsidRPr="00B42395">
        <w:rPr>
          <w:rFonts w:ascii="Times New Roman" w:eastAsia="Times New Roman" w:hAnsi="Times New Roman" w:cs="Times New Roman"/>
          <w:sz w:val="20"/>
          <w:szCs w:val="20"/>
        </w:rPr>
        <w:t>при условии выполнения Участником долевого строительства всех условий настоящего Договора, Объект долевого строительства с отделкой, включающей в себя:</w:t>
      </w:r>
    </w:p>
    <w:p w14:paraId="1889654C"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а) материал наружных стен: стеновые блоки с применением навесной вентилируемой фасадной системы;</w:t>
      </w:r>
    </w:p>
    <w:p w14:paraId="69FFCFCD"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б) материал перегородок межкомнатных:</w:t>
      </w:r>
    </w:p>
    <w:p w14:paraId="15D3D859"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внутренние межквартирные стены - ж/б пилоны, стеновые блоки;</w:t>
      </w:r>
    </w:p>
    <w:p w14:paraId="7B1F7EE2"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межкомнатные перегородки – ПГП (санузлы – влагостойкий ПГП);</w:t>
      </w:r>
    </w:p>
    <w:p w14:paraId="1CB97B05" w14:textId="77777777" w:rsidR="00B42395" w:rsidRPr="00B42395" w:rsidRDefault="0087503C" w:rsidP="00B42395">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в) окна в жилой части: </w:t>
      </w:r>
    </w:p>
    <w:p w14:paraId="29BA196E" w14:textId="77777777" w:rsidR="00B42395" w:rsidRPr="00B42395" w:rsidRDefault="00B42395" w:rsidP="00B42395">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Двухкамерные стеклопакеты, профиль из ПВХ/ Двухкамерные стеклопакеты, алюминиевый профиль</w:t>
      </w:r>
    </w:p>
    <w:p w14:paraId="025398EB" w14:textId="5E2016FD" w:rsidR="00A63B8F" w:rsidRPr="00B42395" w:rsidRDefault="00B42395" w:rsidP="00B42395">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Остекленные лоджии - рамы из алюминиевого профиля, остекление из одинарного стекла</w:t>
      </w:r>
      <w:r w:rsidR="0087503C" w:rsidRPr="00B42395">
        <w:rPr>
          <w:rFonts w:ascii="Times New Roman" w:eastAsia="Times New Roman" w:hAnsi="Times New Roman" w:cs="Times New Roman"/>
          <w:sz w:val="20"/>
          <w:szCs w:val="20"/>
        </w:rPr>
        <w:t>;</w:t>
      </w:r>
    </w:p>
    <w:p w14:paraId="5C1E29BD"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г) система отопления: разводка труб лучевая из сшитого полиэтилена в гофрированной трубе (скрытая в стяжке пола в гофре), радиаторы панельные с терморегулятором;</w:t>
      </w:r>
    </w:p>
    <w:p w14:paraId="0C34249D"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д) полы: в квартире - полусухая стяжка на цементной основе;</w:t>
      </w:r>
    </w:p>
    <w:p w14:paraId="476D4332"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е) Стены: межквартирные перегородки из керамзитобетонного блока с простой штукатуркой; межкомнатные перегородки из ПГП;</w:t>
      </w:r>
    </w:p>
    <w:p w14:paraId="45B7BCCA"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ж) Потолки: монолитная плита;</w:t>
      </w:r>
    </w:p>
    <w:p w14:paraId="34D2733D" w14:textId="101ED682"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з) Установка окон;</w:t>
      </w:r>
    </w:p>
    <w:p w14:paraId="089BCD8B"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и) Установка алюминиевых витражей на лоджиях (в случае наличия лоджий);</w:t>
      </w:r>
    </w:p>
    <w:p w14:paraId="5C2913ED"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к) Металлическая входная дверь;</w:t>
      </w:r>
    </w:p>
    <w:p w14:paraId="2EEE6169"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л) Внутренняя разводка коммуникаций:</w:t>
      </w:r>
    </w:p>
    <w:p w14:paraId="0A1BCBB8"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ввод в квартиру водопровода холодного и горячего водоснабжения;</w:t>
      </w:r>
    </w:p>
    <w:p w14:paraId="67630BC3"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отопление с установкой радиаторов;</w:t>
      </w:r>
    </w:p>
    <w:p w14:paraId="5DC72156"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электричество без </w:t>
      </w:r>
      <w:proofErr w:type="spellStart"/>
      <w:r w:rsidRPr="00B42395">
        <w:rPr>
          <w:rFonts w:ascii="Times New Roman" w:eastAsia="Times New Roman" w:hAnsi="Times New Roman" w:cs="Times New Roman"/>
          <w:sz w:val="20"/>
          <w:szCs w:val="20"/>
        </w:rPr>
        <w:t>электрофурнитуры</w:t>
      </w:r>
      <w:proofErr w:type="spellEnd"/>
      <w:r w:rsidRPr="00B42395">
        <w:rPr>
          <w:rFonts w:ascii="Times New Roman" w:eastAsia="Times New Roman" w:hAnsi="Times New Roman" w:cs="Times New Roman"/>
          <w:sz w:val="20"/>
          <w:szCs w:val="20"/>
        </w:rPr>
        <w:t xml:space="preserve"> (установка только розеток и выключателей);</w:t>
      </w:r>
    </w:p>
    <w:p w14:paraId="3B56D6DB"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м) Установка счетчиков воды, электроэнергии и тепла (в МОПе).</w:t>
      </w:r>
    </w:p>
    <w:p w14:paraId="0D7D57A5" w14:textId="77777777"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Перегородки, обозначенные в Местоположении Объекта долевого строительства на плане этажа Объекта и Плане Объекта долевого строительства (Приложение №1) к настоящему договору пунктирными линиями (при наличии), Застройщиком не возводятся. На прилагаемом плане указанное выше нанесено условно в целях функционального зонирования помещений.</w:t>
      </w:r>
    </w:p>
    <w:p w14:paraId="1C97FE61" w14:textId="15EBF500" w:rsidR="00A63B8F" w:rsidRPr="00B42395" w:rsidRDefault="0087503C">
      <w:pPr>
        <w:spacing w:line="240" w:lineRule="auto"/>
        <w:ind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Описание объекта долевого строительства в Приложении №1 к настоящему Договору является ориентировочным и может быть изменено (дополнено) Застройщиком</w:t>
      </w:r>
      <w:r w:rsidR="005E3560" w:rsidRPr="00B42395">
        <w:rPr>
          <w:rFonts w:ascii="Times New Roman" w:eastAsia="Times New Roman" w:hAnsi="Times New Roman" w:cs="Times New Roman"/>
          <w:sz w:val="20"/>
          <w:szCs w:val="20"/>
        </w:rPr>
        <w:t xml:space="preserve"> в установленном настоящим Договором и законодательством порядке</w:t>
      </w:r>
      <w:r w:rsidRPr="00B42395">
        <w:rPr>
          <w:rFonts w:ascii="Times New Roman" w:eastAsia="Times New Roman" w:hAnsi="Times New Roman" w:cs="Times New Roman"/>
          <w:sz w:val="20"/>
          <w:szCs w:val="20"/>
        </w:rPr>
        <w:t xml:space="preserve">. </w:t>
      </w:r>
    </w:p>
    <w:p w14:paraId="7A7D4E99"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4.3. Застройщик передает, а Участник долевого строительства принимает Объект долевого строительства по акту приема-передачи, подписываемому Сторонами, при условии оплаты Участником долевого строительства полностью Цены настоящего Договора.</w:t>
      </w:r>
    </w:p>
    <w:p w14:paraId="343D360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4.4. В течение 7 (Семи)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w:t>
      </w:r>
    </w:p>
    <w:p w14:paraId="2B4D5F9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принять Объект долевого строительства, путем подписания с Застройщиком акта приёма-передачи, либо,</w:t>
      </w:r>
    </w:p>
    <w:p w14:paraId="5257EEA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в случае обнаружения при осмотре Объекта долевого строительства несоответствия условиям Договора, Стороны составляют Акт осмотра объекта долевого строительства (квартиры), включающий перечень дефектов и/или недоделок и срок их устранения, указываемый Застройщиком. После устранения перечисленных в Акте осмотра объекта долевого строительства (квартиры) дефектов и/или недоделок Участник долевого строительства обязан принять Объект долевого строительства в течение 7 (Семи) рабочих дней со дня получения соответствующего уведомления.</w:t>
      </w:r>
    </w:p>
    <w:p w14:paraId="126C5B1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Участник долевого строительства считается просрочившим исполнение своей обязанности по принятию Объекта долевого строительства, если в срок, установленный настоящим пунктом, он не совершил одного из вышеуказанных действий.</w:t>
      </w:r>
    </w:p>
    <w:p w14:paraId="61F0091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4.5. Застройщик вправе составить односторонний акт о передаче Объекта долевого строительства Участнику долевого строительства в порядке и сроки, предусмотренные Федеральным законом № 214-ФЗ, при уклонении или отказе Участника долевого строительства от принятия Объекта долевого строительства.</w:t>
      </w:r>
    </w:p>
    <w:p w14:paraId="509A12AB"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4.6. Если Участник долевого строительства в течение 7 (Семи) рабочих дней со дня получения от Застройщика уведомления о завершении строительства Объекта и о готовности Объекта долевого строительства к передаче не совершил одного из действий, предусмотренных п.4.4 настоящего Договора, Участник долевого  строительства обязан компенсировать Застройщику фактические документально подтвержденные расходы по содержанию Объекта долевого строительства и общего имущества Объекта за период просрочки исполнения своих обязательств, предусмотренных п.4.4 настоящего Договора.</w:t>
      </w:r>
    </w:p>
    <w:p w14:paraId="41CB1D5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4.7.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w:t>
      </w:r>
    </w:p>
    <w:p w14:paraId="28323A33" w14:textId="77777777" w:rsidR="00A63B8F" w:rsidRPr="00B42395" w:rsidRDefault="00A63B8F">
      <w:pPr>
        <w:spacing w:line="240" w:lineRule="auto"/>
        <w:jc w:val="center"/>
        <w:rPr>
          <w:rFonts w:ascii="Times New Roman" w:eastAsia="Times New Roman" w:hAnsi="Times New Roman" w:cs="Times New Roman"/>
          <w:b/>
          <w:sz w:val="20"/>
          <w:szCs w:val="20"/>
        </w:rPr>
      </w:pPr>
    </w:p>
    <w:p w14:paraId="29EF7FF5"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5. ОБЯЗАТЕЛЬСТВА СТОРОН</w:t>
      </w:r>
    </w:p>
    <w:p w14:paraId="640CB42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5667B69F" w14:textId="77777777" w:rsidR="00A63B8F" w:rsidRPr="00B42395" w:rsidRDefault="0087503C">
      <w:pPr>
        <w:spacing w:line="240" w:lineRule="auto"/>
        <w:ind w:firstLine="709"/>
        <w:jc w:val="both"/>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5.1. Обязанности Участника долевого строительства:</w:t>
      </w:r>
    </w:p>
    <w:p w14:paraId="63D5E10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ab/>
        <w:t>5.1.1. Произвести оплату в объеме, сроки и порядке, указанные в разделе 3 настоящего Договора.</w:t>
      </w:r>
    </w:p>
    <w:p w14:paraId="079A1F9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5.1.2. Оказывать Застройщику необходимое содействие (информационное, организационное и т.п.) в реализации проекта по вопросам, входящим в компетенцию Участника долевого строительства.</w:t>
      </w:r>
    </w:p>
    <w:p w14:paraId="2151B676"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5.1.3. В течение 5 (пяти) рабочих дней с момента подписания Договора совместно с Застройщиком обратиться в орган, осуществляющий государственную регистрацию прав на недвижимое имущество и сделок с ним, представить полный комплект документов, необходимых для государственной регистрации Договора, в том числе документ об оплате государственной пошлины.</w:t>
      </w:r>
    </w:p>
    <w:p w14:paraId="56D1970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5.1.4. Письменно уведомлять Застройщика о полном или частичном исполнении обязательств Участника долевого строительства третьими лицами. Исполнение обязательств Участника долевого строительства третьими лицами не освобождает Участника долевого строительства от обязанности надлежащим образом исполнять Договор и нести ответственность за его ненадлежащее исполнение. </w:t>
      </w:r>
      <w:r w:rsidRPr="00B42395">
        <w:rPr>
          <w:rFonts w:ascii="Times New Roman" w:eastAsia="Times New Roman" w:hAnsi="Times New Roman" w:cs="Times New Roman"/>
          <w:sz w:val="20"/>
          <w:szCs w:val="20"/>
        </w:rPr>
        <w:tab/>
      </w:r>
    </w:p>
    <w:p w14:paraId="419C7A75"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5.1.5. После окончания строительных работ и получения разрешения на ввод в эксплуатацию Объекта принять Объект долевого строительства в порядке и сроки, установленные разделом 4 Договора.</w:t>
      </w:r>
    </w:p>
    <w:p w14:paraId="2B129ED7" w14:textId="2744B8D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5.1.6. Бремя содержания Объекта долевого строительства (включая обязанность по оплате коммунальных услуг и иных эксплуатационных расходов) и риски случайной гибели и случайного повреждения переходят к Участнику долевого строительства с момента подписания Сторонами Акта приема-передачи либо в предусмотренном разделом 4 Договора случае – со дня составления Застройщиком одностороннего Акта приема-передачи.</w:t>
      </w:r>
    </w:p>
    <w:p w14:paraId="04646AC3" w14:textId="2F4BEC0F"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 </w:t>
      </w:r>
    </w:p>
    <w:p w14:paraId="1B60675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5.1.7. Осуществить заселение Объекта долевого строительства не ранее исполнения своих обязательств по п.5.1.5 </w:t>
      </w:r>
      <w:r w:rsidRPr="00B42395">
        <w:rPr>
          <w:rFonts w:ascii="Times New Roman" w:eastAsia="Times New Roman" w:hAnsi="Times New Roman" w:cs="Times New Roman"/>
          <w:strike/>
          <w:sz w:val="20"/>
          <w:szCs w:val="20"/>
        </w:rPr>
        <w:t>и п.5.1.6</w:t>
      </w:r>
      <w:r w:rsidRPr="00B42395">
        <w:rPr>
          <w:rFonts w:ascii="Times New Roman" w:eastAsia="Times New Roman" w:hAnsi="Times New Roman" w:cs="Times New Roman"/>
          <w:sz w:val="20"/>
          <w:szCs w:val="20"/>
        </w:rPr>
        <w:t xml:space="preserve"> Договора.</w:t>
      </w:r>
    </w:p>
    <w:p w14:paraId="59D77FA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5.1.8. Осуществить государственную регистрацию права собственности Участника долевого строительства на Объект долевого строительства после подписания Акта приема-передачи Объекта долевого строительства (либо составления одностороннего Акта приема-передачи).</w:t>
      </w:r>
    </w:p>
    <w:p w14:paraId="68A2B882"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5.1.9. Не осуществлять самостоятельно или с помощью третьих лиц и без наличия письменного согласования с Застройщиком переустройство/перепланировку и техническое переоборудование (в том числе снос/установку перегородок, переустройство коммуникаций) Объекта долевого строительства до даты государственной регистрации права собственности на недвижимое имущество.</w:t>
      </w:r>
    </w:p>
    <w:p w14:paraId="458D43B2" w14:textId="7220120B"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Не осуществлять самостоятельное переустройство/изменение архитектурного облика Объекта, в том числе и после получения права собственности на Объект долевого строительства</w:t>
      </w:r>
      <w:r w:rsidR="00371478" w:rsidRPr="00B42395">
        <w:rPr>
          <w:rFonts w:ascii="Times New Roman" w:eastAsia="Times New Roman" w:hAnsi="Times New Roman" w:cs="Times New Roman"/>
          <w:sz w:val="20"/>
          <w:szCs w:val="20"/>
        </w:rPr>
        <w:t>, без получения согласования от компетентных органов, учреждений, организаций</w:t>
      </w:r>
      <w:r w:rsidRPr="00B42395">
        <w:rPr>
          <w:rFonts w:ascii="Times New Roman" w:eastAsia="Times New Roman" w:hAnsi="Times New Roman" w:cs="Times New Roman"/>
          <w:sz w:val="20"/>
          <w:szCs w:val="20"/>
        </w:rPr>
        <w:t>.</w:t>
      </w:r>
    </w:p>
    <w:p w14:paraId="37B2673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Под переустройством согласно настоящему пункту Договора Стороны также понимают осуществление мероприятий, влияющих на архитектурный облик Объекта (в т.ч. превращение лоджий в эркеры, установка кондиционеров, решеток, остеклений, изменение конфигурации или цветового решения оконных рам или окон).</w:t>
      </w:r>
    </w:p>
    <w:p w14:paraId="522E022B"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5.1.10.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настоящего Договора в договорные сроки.</w:t>
      </w:r>
    </w:p>
    <w:p w14:paraId="4A16020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5.1.11. Уплатить Застройщику предусмотренные Договором и (или) действующим законодательством РФ неустойки (штрафы, пени) в течение 5 (Пяти) рабочих дней с момента получения соответствующего письменного требования Застройщика.</w:t>
      </w:r>
    </w:p>
    <w:p w14:paraId="4958177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5.1.12. В случае изменения паспортных данных, места регистрации, контактного телефона или адреса для направления уведомлений и корреспонденции, указанных в разделе 13 настоящего Договора, письменно уведомить об этом Застройщика в течение 10 (Десяти) рабочих дней с момента наступления соответствующего обстоятельства.</w:t>
      </w:r>
    </w:p>
    <w:p w14:paraId="5389ED8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5.1.13. Обязуется выполнить все свои обязательства, указанные в иных разделах Договора.</w:t>
      </w:r>
    </w:p>
    <w:p w14:paraId="6D6B1D93" w14:textId="77777777" w:rsidR="00A63B8F" w:rsidRPr="00B42395" w:rsidRDefault="0087503C">
      <w:pPr>
        <w:spacing w:line="240" w:lineRule="auto"/>
        <w:jc w:val="both"/>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ab/>
      </w:r>
      <w:r w:rsidRPr="00B42395">
        <w:rPr>
          <w:rFonts w:ascii="Times New Roman" w:eastAsia="Times New Roman" w:hAnsi="Times New Roman" w:cs="Times New Roman"/>
          <w:b/>
          <w:sz w:val="20"/>
          <w:szCs w:val="20"/>
        </w:rPr>
        <w:t xml:space="preserve">5.2. Права Участника долевого строительства:   </w:t>
      </w:r>
      <w:r w:rsidRPr="00B42395">
        <w:rPr>
          <w:rFonts w:ascii="Times New Roman" w:eastAsia="Times New Roman" w:hAnsi="Times New Roman" w:cs="Times New Roman"/>
          <w:b/>
          <w:sz w:val="20"/>
          <w:szCs w:val="20"/>
        </w:rPr>
        <w:tab/>
      </w:r>
    </w:p>
    <w:p w14:paraId="415A8B0F"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5.2.1.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995A5A0" w14:textId="5D455931"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5.2.2. </w:t>
      </w:r>
      <w:r w:rsidRPr="00B42395">
        <w:rPr>
          <w:rFonts w:ascii="Times New Roman" w:eastAsia="Times New Roman" w:hAnsi="Times New Roman" w:cs="Times New Roman"/>
          <w:bCs/>
          <w:sz w:val="20"/>
          <w:szCs w:val="20"/>
        </w:rPr>
        <w:t xml:space="preserve">Уступить свои права и обязанности по настоящему Договору третьим лицам при условии предварительного письменного </w:t>
      </w:r>
      <w:r w:rsidR="006F1BE0" w:rsidRPr="00B42395">
        <w:rPr>
          <w:rFonts w:ascii="Times New Roman" w:eastAsia="Times New Roman" w:hAnsi="Times New Roman" w:cs="Times New Roman"/>
          <w:bCs/>
          <w:sz w:val="20"/>
          <w:szCs w:val="20"/>
        </w:rPr>
        <w:t>Уведомления Застройщика</w:t>
      </w:r>
      <w:r w:rsidRPr="00B42395">
        <w:rPr>
          <w:rFonts w:ascii="Times New Roman" w:eastAsia="Times New Roman" w:hAnsi="Times New Roman" w:cs="Times New Roman"/>
          <w:bCs/>
          <w:sz w:val="20"/>
          <w:szCs w:val="20"/>
        </w:rPr>
        <w:t>, которое осуществляется</w:t>
      </w:r>
      <w:r w:rsidRPr="00B42395">
        <w:rPr>
          <w:rFonts w:ascii="Times New Roman" w:eastAsia="Times New Roman" w:hAnsi="Times New Roman" w:cs="Times New Roman"/>
          <w:b/>
          <w:sz w:val="20"/>
          <w:szCs w:val="20"/>
        </w:rPr>
        <w:t xml:space="preserve"> </w:t>
      </w:r>
      <w:r w:rsidRPr="00B42395">
        <w:rPr>
          <w:rFonts w:ascii="Times New Roman" w:eastAsia="Times New Roman" w:hAnsi="Times New Roman" w:cs="Times New Roman"/>
          <w:sz w:val="20"/>
          <w:szCs w:val="20"/>
        </w:rPr>
        <w:t>Участником долевого строительства</w:t>
      </w:r>
      <w:r w:rsidRPr="00B42395">
        <w:rPr>
          <w:rFonts w:ascii="Times New Roman" w:eastAsia="Times New Roman" w:hAnsi="Times New Roman" w:cs="Times New Roman"/>
          <w:b/>
          <w:sz w:val="20"/>
          <w:szCs w:val="20"/>
        </w:rPr>
        <w:t xml:space="preserve"> </w:t>
      </w:r>
      <w:r w:rsidRPr="00B42395">
        <w:rPr>
          <w:rFonts w:ascii="Times New Roman" w:eastAsia="Times New Roman" w:hAnsi="Times New Roman" w:cs="Times New Roman"/>
          <w:bCs/>
          <w:sz w:val="20"/>
          <w:szCs w:val="20"/>
        </w:rPr>
        <w:t>путём его обращения с заявлением в адрес Застройщика любым удобным ему способом – по электронной почте, через почтовую связь или нарочно.</w:t>
      </w:r>
      <w:r w:rsidRPr="00B42395">
        <w:rPr>
          <w:rFonts w:ascii="Times New Roman" w:eastAsia="Times New Roman" w:hAnsi="Times New Roman" w:cs="Times New Roman"/>
          <w:b/>
          <w:sz w:val="20"/>
          <w:szCs w:val="20"/>
        </w:rPr>
        <w:t xml:space="preserve"> </w:t>
      </w:r>
      <w:r w:rsidRPr="00B42395">
        <w:rPr>
          <w:rFonts w:ascii="Times New Roman" w:eastAsia="Times New Roman" w:hAnsi="Times New Roman" w:cs="Times New Roman"/>
          <w:sz w:val="20"/>
          <w:szCs w:val="20"/>
        </w:rPr>
        <w:t xml:space="preserve">Уступка допускается с момента государственной регистрации Договора и полного выполнения Участником долевого строительства обязательств по оплате цены настоящего Договора до момента подписания Сторонами акта приема-передачи или иного документа о передаче Объекта долевого строительства. Участник в течение 3-х рабочих дней с момента регистрации </w:t>
      </w:r>
      <w:r w:rsidRPr="00B42395">
        <w:rPr>
          <w:rFonts w:ascii="Times New Roman" w:eastAsia="Times New Roman" w:hAnsi="Times New Roman" w:cs="Times New Roman"/>
          <w:b/>
          <w:sz w:val="20"/>
          <w:szCs w:val="20"/>
        </w:rPr>
        <w:t xml:space="preserve">соглашения об уступке по договору долевого участия </w:t>
      </w:r>
      <w:r w:rsidRPr="00B42395">
        <w:rPr>
          <w:rFonts w:ascii="Times New Roman" w:eastAsia="Times New Roman" w:hAnsi="Times New Roman" w:cs="Times New Roman"/>
          <w:sz w:val="20"/>
          <w:szCs w:val="20"/>
        </w:rPr>
        <w:t>в регистрирующем органе обязан предоставить один экземпляр такого соглашения Застройщику.</w:t>
      </w:r>
    </w:p>
    <w:p w14:paraId="4BE36183" w14:textId="77777777"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5.2.3. 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w:t>
      </w:r>
    </w:p>
    <w:p w14:paraId="6D20C923" w14:textId="77777777"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5.2.4. Уступка прав (требований) по настоящему Договору подлежит государственной регистрации в Управлении Федеральной службы государственной регистрации, кадастра и картографии по Республике Татарстан в порядке, предусмотренном Федеральным законом «О государственной регистрации недвижимости».</w:t>
      </w:r>
    </w:p>
    <w:p w14:paraId="1DD128C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5.2.5. Требовать предоставления информации о Застройщике, проекте строительства Объекта, ходе строительства Объекта и о ходе исполнения обязательств перед Участником долевого строительства.</w:t>
      </w:r>
    </w:p>
    <w:p w14:paraId="7C16CEEE" w14:textId="77777777" w:rsidR="00A63B8F" w:rsidRPr="00B42395" w:rsidRDefault="0087503C">
      <w:pPr>
        <w:spacing w:line="240" w:lineRule="auto"/>
        <w:jc w:val="both"/>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ab/>
      </w:r>
      <w:r w:rsidRPr="00B42395">
        <w:rPr>
          <w:rFonts w:ascii="Times New Roman" w:eastAsia="Times New Roman" w:hAnsi="Times New Roman" w:cs="Times New Roman"/>
          <w:b/>
          <w:sz w:val="20"/>
          <w:szCs w:val="20"/>
        </w:rPr>
        <w:t>5.3. Обязанности Застройщика:</w:t>
      </w:r>
    </w:p>
    <w:p w14:paraId="120D82D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ab/>
        <w:t>5.3.1. С привлечением третьих лиц построить Объект и после получения разрешения на его ввод в эксплуатацию передать Объект долевого строительства Участнику долевого строительства по Акту приема-передачи, в соответствии со сроками и условиями Договора, в степени готовности, включающей выполнение видов строительных и отделочных работ, перечисленных в п. 4.2. Договора.</w:t>
      </w:r>
    </w:p>
    <w:p w14:paraId="2B6127AE" w14:textId="3F38983D"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Остальные работы в Объекте долевого строительства, а также установка сантехнического оборудования и его стоимость не входит в цену Объекта долевого строительства и производится Участником долевого строительства по своему усмотрению и за свой </w:t>
      </w:r>
      <w:proofErr w:type="gramStart"/>
      <w:r w:rsidRPr="00B42395">
        <w:rPr>
          <w:rFonts w:ascii="Times New Roman" w:eastAsia="Times New Roman" w:hAnsi="Times New Roman" w:cs="Times New Roman"/>
          <w:sz w:val="20"/>
          <w:szCs w:val="20"/>
        </w:rPr>
        <w:t>счет</w:t>
      </w:r>
      <w:r w:rsidR="0071196D" w:rsidRPr="00B42395">
        <w:rPr>
          <w:rFonts w:ascii="Times New Roman" w:eastAsia="Times New Roman" w:hAnsi="Times New Roman" w:cs="Times New Roman"/>
          <w:sz w:val="20"/>
          <w:szCs w:val="20"/>
        </w:rPr>
        <w:t xml:space="preserve"> </w:t>
      </w:r>
      <w:r w:rsidRPr="00B42395">
        <w:rPr>
          <w:rFonts w:ascii="Times New Roman" w:eastAsia="Times New Roman" w:hAnsi="Times New Roman" w:cs="Times New Roman"/>
          <w:sz w:val="20"/>
          <w:szCs w:val="20"/>
        </w:rPr>
        <w:t>.</w:t>
      </w:r>
      <w:proofErr w:type="gramEnd"/>
    </w:p>
    <w:p w14:paraId="20B8A4C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При передаче Объекта долевого строительства по Акту приема-передачи одновременно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66972530"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Обеспечить строительство Объекта в соответствии с условиями Договора и требованиями правовых актов и актов, применяемых к отношениям по Договору, не отнесённых к нормативным.</w:t>
      </w:r>
    </w:p>
    <w:p w14:paraId="4F7A7EA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5.3.2. В течение 5 (пяти) рабочих дней с момента подписания Договора совместно с Участником долевого строительства обратиться в орган, осуществляющий государственную регистрацию прав на недвижимое имущество и сделок с ним, подать полный комплект документов, необходимый для государственной регистрации Договора.        </w:t>
      </w:r>
    </w:p>
    <w:p w14:paraId="295A7D5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5.3.3. Предоставлять Участнику долевого строительства по его требованию информацию о Застройщике, проекте строительства Объекта, ходе строительства Объекта и о ходе исполнения обязательств перед Участником долевого строительства.</w:t>
      </w:r>
    </w:p>
    <w:p w14:paraId="0F86C82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5.3.4. В случае изменения адреса или других реквизитов в десятидневный срок разместить информацию в сети Интернет на сайте http://www.наш.дом.рф.</w:t>
      </w:r>
    </w:p>
    <w:p w14:paraId="40B8277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5.3.5.  В случаях, указанных в п.5.3.4 Договора, направления письменного уведомления в адрес Участника долевого строительства не требуется. Участник долевого строительства считается извещенным об изменении адреса или реквизитов Застройщика со дня размещения информации в сети Интернет.</w:t>
      </w:r>
    </w:p>
    <w:p w14:paraId="73CF417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5.3.6. Выполнять все функции, необходимые для завершения строительства Объекта 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настоящему Договору.</w:t>
      </w:r>
    </w:p>
    <w:p w14:paraId="710F83B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5.3.7. Выполнять иные свои обязанности, возникающие как на основании Договора и иных сделок, так и в силу требований правовых актов.</w:t>
      </w:r>
    </w:p>
    <w:p w14:paraId="7B3DE045" w14:textId="4811BE79"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5.3.8. Письменно уведомить Участника долевого строительства о завершении строительства Объекта и о готовности Объекта долевого строительства к передаче не менее чем за </w:t>
      </w:r>
      <w:r w:rsidR="003035E7">
        <w:rPr>
          <w:rFonts w:ascii="Times New Roman" w:eastAsia="Times New Roman" w:hAnsi="Times New Roman" w:cs="Times New Roman"/>
          <w:sz w:val="20"/>
          <w:szCs w:val="20"/>
        </w:rPr>
        <w:t>месяц</w:t>
      </w:r>
      <w:r w:rsidRPr="00B42395">
        <w:rPr>
          <w:rFonts w:ascii="Times New Roman" w:eastAsia="Times New Roman" w:hAnsi="Times New Roman" w:cs="Times New Roman"/>
          <w:sz w:val="20"/>
          <w:szCs w:val="20"/>
        </w:rPr>
        <w:t xml:space="preserve"> до наступления срока, установленного настоящим Договором для передачи Объекта долевого строительства.</w:t>
      </w:r>
    </w:p>
    <w:p w14:paraId="0FD1A59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5.3.9. Обязательства Застройщика по настоящему Договору считаются исполненными с момента подписания Сторонами Акта приёма-передачи Объекта долевого строительства согласно п. 5.3.1 Договора или подписания Застройщиком одностороннего акта о передаче Объекта долевого строительства.</w:t>
      </w:r>
    </w:p>
    <w:p w14:paraId="025FA4BA" w14:textId="77777777" w:rsidR="00A63B8F" w:rsidRPr="00B42395" w:rsidRDefault="0087503C">
      <w:pPr>
        <w:spacing w:line="240" w:lineRule="auto"/>
        <w:jc w:val="both"/>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ab/>
      </w:r>
      <w:r w:rsidRPr="00B42395">
        <w:rPr>
          <w:rFonts w:ascii="Times New Roman" w:eastAsia="Times New Roman" w:hAnsi="Times New Roman" w:cs="Times New Roman"/>
          <w:b/>
          <w:sz w:val="20"/>
          <w:szCs w:val="20"/>
        </w:rPr>
        <w:t>5.4. Права Застройщика:</w:t>
      </w:r>
    </w:p>
    <w:p w14:paraId="2A3F322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5.4.1. Застройщик вправе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п.п.3.1, 3.2, 3.7 Договора.</w:t>
      </w:r>
    </w:p>
    <w:p w14:paraId="557335E4" w14:textId="474BC27B"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5.4.2. При уклонении или отказе  Участника долевого строительства от принятия Объекта долевого строительства в срок, предусмотренный </w:t>
      </w:r>
      <w:r w:rsidR="006107FF" w:rsidRPr="00B42395">
        <w:rPr>
          <w:rFonts w:ascii="Times New Roman" w:eastAsia="Times New Roman" w:hAnsi="Times New Roman" w:cs="Times New Roman"/>
          <w:sz w:val="20"/>
          <w:szCs w:val="20"/>
        </w:rPr>
        <w:t>п.п.4.4, 4.5</w:t>
      </w:r>
      <w:r w:rsidRPr="00B42395">
        <w:rPr>
          <w:rFonts w:ascii="Times New Roman" w:eastAsia="Times New Roman" w:hAnsi="Times New Roman" w:cs="Times New Roman"/>
          <w:sz w:val="20"/>
          <w:szCs w:val="20"/>
        </w:rPr>
        <w:t xml:space="preserve"> Договора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04AC784" w14:textId="04D9157C" w:rsidR="00A63B8F" w:rsidRPr="00B42395" w:rsidRDefault="00A63B8F">
      <w:pPr>
        <w:spacing w:line="240" w:lineRule="auto"/>
        <w:ind w:firstLine="709"/>
        <w:jc w:val="both"/>
        <w:rPr>
          <w:rFonts w:ascii="Times New Roman" w:eastAsia="Times New Roman" w:hAnsi="Times New Roman" w:cs="Times New Roman"/>
          <w:sz w:val="20"/>
          <w:szCs w:val="20"/>
        </w:rPr>
      </w:pPr>
    </w:p>
    <w:p w14:paraId="77DD4A49" w14:textId="77777777" w:rsidR="00A63B8F" w:rsidRPr="00B42395" w:rsidRDefault="00A63B8F">
      <w:pPr>
        <w:spacing w:line="240" w:lineRule="auto"/>
        <w:jc w:val="center"/>
        <w:rPr>
          <w:rFonts w:ascii="Times New Roman" w:eastAsia="Times New Roman" w:hAnsi="Times New Roman" w:cs="Times New Roman"/>
          <w:b/>
          <w:sz w:val="20"/>
          <w:szCs w:val="20"/>
        </w:rPr>
      </w:pPr>
    </w:p>
    <w:p w14:paraId="7F77BC77"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6. ГАРАНТИИ КАЧЕСТВА</w:t>
      </w:r>
    </w:p>
    <w:p w14:paraId="2F861B7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46D77B6B"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6.1.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53A688A5" w14:textId="6B4290AC" w:rsidR="00A63B8F" w:rsidRPr="00B42395" w:rsidRDefault="0087503C" w:rsidP="00C7580D">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22B24601" w14:textId="73B50779"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6.</w:t>
      </w:r>
      <w:r w:rsidR="00C7580D" w:rsidRPr="00B42395">
        <w:rPr>
          <w:rFonts w:ascii="Times New Roman" w:eastAsia="Times New Roman" w:hAnsi="Times New Roman" w:cs="Times New Roman"/>
          <w:sz w:val="20"/>
          <w:szCs w:val="20"/>
        </w:rPr>
        <w:t>2</w:t>
      </w:r>
      <w:r w:rsidRPr="00B42395">
        <w:rPr>
          <w:rFonts w:ascii="Times New Roman" w:eastAsia="Times New Roman" w:hAnsi="Times New Roman" w:cs="Times New Roman"/>
          <w:sz w:val="20"/>
          <w:szCs w:val="20"/>
        </w:rPr>
        <w:t>. Гарантийный срок для Объекта долевого строительства составляет 5 (Пять) лет, при этом:</w:t>
      </w:r>
    </w:p>
    <w:p w14:paraId="6FABB2A2" w14:textId="1F839FC2"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квартиры в Объекте.</w:t>
      </w:r>
    </w:p>
    <w:p w14:paraId="28F0E2D2" w14:textId="77777777" w:rsidR="00A63B8F" w:rsidRPr="00B42395" w:rsidRDefault="0087503C" w:rsidP="003035E7">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Указанные гарантийные сроки исчисляются со дня передачи Объекта долевого строительства по акту приема-передачи.</w:t>
      </w:r>
    </w:p>
    <w:p w14:paraId="3C3A506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а также иных обязательных требований к процессу эксплуатации объекта долевого строительства или входящих в его состав элементов отделки, </w:t>
      </w:r>
      <w:r w:rsidRPr="00B42395">
        <w:rPr>
          <w:rFonts w:ascii="Times New Roman" w:eastAsia="Times New Roman" w:hAnsi="Times New Roman" w:cs="Times New Roman"/>
          <w:sz w:val="20"/>
          <w:szCs w:val="20"/>
        </w:rPr>
        <w:lastRenderedPageBreak/>
        <w:t>систем инженерно-технического обеспечения, конструктивных элементов, изделий,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161C43D" w14:textId="77777777" w:rsidR="00A63B8F" w:rsidRPr="00B42395" w:rsidRDefault="00A63B8F">
      <w:pPr>
        <w:spacing w:line="240" w:lineRule="auto"/>
        <w:jc w:val="center"/>
        <w:rPr>
          <w:rFonts w:ascii="Times New Roman" w:eastAsia="Times New Roman" w:hAnsi="Times New Roman" w:cs="Times New Roman"/>
          <w:b/>
          <w:sz w:val="20"/>
          <w:szCs w:val="20"/>
        </w:rPr>
      </w:pPr>
    </w:p>
    <w:p w14:paraId="0EB23539"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7. СРОК ДЕЙСТВИЯ ДОГОВОРА</w:t>
      </w:r>
    </w:p>
    <w:p w14:paraId="65B0961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427B982C"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7.1. Настоящий Договор, все изменения (дополнения) к нему заключаются в письменной форме, подлежат государственной регистрации в органах, осуществляющих государственную регистрацию прав на недвижимое имущество и сделок с ним в порядке, предусмотренном Федеральным законом «О государственной регистрации недвижимости» от 13.07.2015 № 218-ФЗ, и считаются заключенными (вступившими в силу) с момента такой регистрации.</w:t>
      </w:r>
      <w:r w:rsidRPr="00B42395">
        <w:rPr>
          <w:rFonts w:ascii="Times New Roman" w:eastAsia="Times New Roman" w:hAnsi="Times New Roman" w:cs="Times New Roman"/>
          <w:sz w:val="20"/>
          <w:szCs w:val="20"/>
        </w:rPr>
        <w:tab/>
      </w:r>
    </w:p>
    <w:p w14:paraId="7A397BFA" w14:textId="4FFEB3E1"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7</w:t>
      </w:r>
      <w:r w:rsidR="00C7580D" w:rsidRPr="00B42395">
        <w:rPr>
          <w:rFonts w:ascii="Times New Roman" w:eastAsia="Times New Roman" w:hAnsi="Times New Roman" w:cs="Times New Roman"/>
          <w:sz w:val="20"/>
          <w:szCs w:val="20"/>
        </w:rPr>
        <w:t>.2</w:t>
      </w:r>
      <w:r w:rsidRPr="00B42395">
        <w:rPr>
          <w:rFonts w:ascii="Times New Roman" w:eastAsia="Times New Roman" w:hAnsi="Times New Roman" w:cs="Times New Roman"/>
          <w:sz w:val="20"/>
          <w:szCs w:val="20"/>
        </w:rPr>
        <w:t>. Договор действует до полного исполнения Сторонами обязательств, обусловленных настоящим Договором, или прекращения действия Договора в случаях и в порядке, предусмотренном разделом 8 настоящего Договора.</w:t>
      </w:r>
    </w:p>
    <w:p w14:paraId="0A5630E4" w14:textId="77777777" w:rsidR="00A63B8F" w:rsidRPr="00B42395" w:rsidRDefault="00A63B8F">
      <w:pPr>
        <w:spacing w:line="240" w:lineRule="auto"/>
        <w:jc w:val="center"/>
        <w:rPr>
          <w:rFonts w:ascii="Times New Roman" w:eastAsia="Times New Roman" w:hAnsi="Times New Roman" w:cs="Times New Roman"/>
          <w:b/>
          <w:sz w:val="20"/>
          <w:szCs w:val="20"/>
        </w:rPr>
      </w:pPr>
    </w:p>
    <w:p w14:paraId="279E531A"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8. ИЗМЕНЕНИЕ ДОГОВОРА И ПРЕКРАЩЕНИЕ ЕГО ДЕЙСТВИЯ</w:t>
      </w:r>
    </w:p>
    <w:p w14:paraId="7FE6CFB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54BC171E"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8.1. Договор может быть изменен по соглашению Сторон или в порядке, предусмотренном действующим законодательством РФ.</w:t>
      </w:r>
    </w:p>
    <w:p w14:paraId="4ECFC02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8.2. Плановый срок окончания строительства Объекта, указанный в Разрешении на строительство (п.1.2 Договора), автоматически изменяется на срок, который может быть установлен (изменен) соответствующим актом органа власти, при этом срок передачи Объекта долевого строительства по п.2.3 Договора остается неизменным.</w:t>
      </w:r>
    </w:p>
    <w:p w14:paraId="130C55D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8.3. Договор прекращается:</w:t>
      </w:r>
    </w:p>
    <w:p w14:paraId="5B46DF1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по соглашению Сторон;</w:t>
      </w:r>
    </w:p>
    <w:p w14:paraId="48EA67F3"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по выполнению Сторонами своих обязательств по Договору;</w:t>
      </w:r>
    </w:p>
    <w:p w14:paraId="63A2BE4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по решению суда;</w:t>
      </w:r>
    </w:p>
    <w:p w14:paraId="75698972"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при одностороннем отказе Стороны в тех случаях, когда односторонний отказ допускается действующим законодательством РФ.</w:t>
      </w:r>
    </w:p>
    <w:p w14:paraId="6CCABF5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8.4. Застройщик вправе в одностороннем порядке отказаться от исполнения Договора в порядке, предусмотренном Федеральным законом № 214-ФЗ, в случаях:</w:t>
      </w:r>
    </w:p>
    <w:p w14:paraId="391B6038"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при единовременной оплате — в случае просрочки внесения платежа Участником долевого строительства в течение более чем 2 (Два) месяца;</w:t>
      </w:r>
    </w:p>
    <w:p w14:paraId="6A4728A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(Три) раза в течение 12 (Двенадцати) месяцев или просрочка внесения платежа в течение более чем 2 (Два) месяца.</w:t>
      </w:r>
    </w:p>
    <w:p w14:paraId="46F030A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в иных, установленных федеральным законом случаях.</w:t>
      </w:r>
    </w:p>
    <w:p w14:paraId="0786DB79"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8.5. Застройщик вправе требовать расторжения Договора в случае существенного нарушения Участником долевого строительства своих обязательств по Договору.</w:t>
      </w:r>
    </w:p>
    <w:p w14:paraId="5B9E66E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8.6. В случае одностороннего отказа Сторона направляет другой Стороне уведомление с мотивированным обоснованием причин отказа, которое подлежит направлению по почте заказным письмом с описью вложения.</w:t>
      </w:r>
    </w:p>
    <w:p w14:paraId="66DEA3B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8.7. При наступлении оснований для возврата Участнику долевого строительства денежных средств со счета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подлежат возврату участнику долевого строительства в соответствии с условиями договора счета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w:t>
      </w:r>
    </w:p>
    <w:p w14:paraId="063C016C" w14:textId="00EC8675"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8.8. 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14:paraId="441D3929" w14:textId="7947AB9B" w:rsidR="006107FF" w:rsidRPr="00B42395" w:rsidRDefault="006107FF" w:rsidP="006107FF">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8.9. Застройщик обязуется информировать Банк о расторжении настоящего Договора не позднее 3 (Трех) рабочих дней с момента расторжения настоящего Договора.</w:t>
      </w:r>
    </w:p>
    <w:p w14:paraId="0CEEE6E9" w14:textId="77777777" w:rsidR="006107FF" w:rsidRPr="00B42395" w:rsidRDefault="006107FF">
      <w:pPr>
        <w:spacing w:line="240" w:lineRule="auto"/>
        <w:jc w:val="both"/>
        <w:rPr>
          <w:rFonts w:ascii="Times New Roman" w:eastAsia="Times New Roman" w:hAnsi="Times New Roman" w:cs="Times New Roman"/>
          <w:sz w:val="20"/>
          <w:szCs w:val="20"/>
        </w:rPr>
      </w:pPr>
    </w:p>
    <w:p w14:paraId="470F4076" w14:textId="6E1CACB2"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486113AE" w14:textId="77777777" w:rsidR="00A63B8F" w:rsidRPr="00B42395" w:rsidRDefault="00A63B8F">
      <w:pPr>
        <w:spacing w:line="240" w:lineRule="auto"/>
        <w:jc w:val="center"/>
        <w:rPr>
          <w:rFonts w:ascii="Times New Roman" w:eastAsia="Times New Roman" w:hAnsi="Times New Roman" w:cs="Times New Roman"/>
          <w:b/>
          <w:sz w:val="20"/>
          <w:szCs w:val="20"/>
        </w:rPr>
      </w:pPr>
    </w:p>
    <w:p w14:paraId="4F3CCC2F"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9. ОТВЕТСТВЕННОСТЬ СТОРОН</w:t>
      </w:r>
    </w:p>
    <w:p w14:paraId="6A71F5F9"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30F63590"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9.1.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неустоек (штрафов, пени) не освобождает Стороны от исполнения своих обязательств по Договору.</w:t>
      </w:r>
    </w:p>
    <w:p w14:paraId="7071A290"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9.2. В случае неисполнения или ненадлежащего исполнения обязательств по Договору сторона, не исполнившая своих обязательств или не надлежаще исполнившая свои обязательства, обязана уплатить другой стороне предусмотренные Федеральным законом № 214-ФЗ и Договором неустойки (штрафы, пени) и возместить в полном объеме причиненные убытки сверх неустойки.</w:t>
      </w:r>
    </w:p>
    <w:p w14:paraId="52765291" w14:textId="1FCD20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60523D09" w14:textId="77777777" w:rsidR="00A63B8F" w:rsidRPr="00B42395" w:rsidRDefault="00A63B8F">
      <w:pPr>
        <w:spacing w:line="240" w:lineRule="auto"/>
        <w:jc w:val="both"/>
        <w:rPr>
          <w:rFonts w:ascii="Times New Roman" w:eastAsia="Times New Roman" w:hAnsi="Times New Roman" w:cs="Times New Roman"/>
          <w:sz w:val="20"/>
          <w:szCs w:val="20"/>
        </w:rPr>
      </w:pPr>
    </w:p>
    <w:p w14:paraId="4DFC7C54"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10. ОБСТОЯТЕЛЬСТВА НЕПРЕОДОЛИМОЙ СИЛЫ</w:t>
      </w:r>
    </w:p>
    <w:p w14:paraId="6A3A783B"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ab/>
      </w:r>
    </w:p>
    <w:p w14:paraId="602367D7"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10.1.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власти, федеральными и/или республиканскими,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49539F56"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10.2. 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2814863A"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10.3. Доказательством наступления обстоятельств непреодолимой силы являются соответствующие документы, выдаваемые Торгово-промышленной палатой региона (страны), где такие обстоятельства имели место, если они не являются общеизвестными.</w:t>
      </w:r>
    </w:p>
    <w:p w14:paraId="366E2CB2"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10.4. Не извещение или несвоевременное извещение другой Стороны Стороной, для которой создалась невозможность исполнения обязательств, вследствие наступления обстоятельств непреодолимой силы, влечет за собой утрату для этой Стороны права ссылаться на такие обстоятельства в качестве оснований, освобождающих ее от ответственности по Договору.</w:t>
      </w:r>
    </w:p>
    <w:p w14:paraId="3BB58966"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10.5. В случае если обстоятельства, предусмотренные настоящим разделом, длятся более 1 (Одного) месяца, Стороны вправе по соглашению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 Сторон.</w:t>
      </w:r>
    </w:p>
    <w:p w14:paraId="3E64D4A3" w14:textId="77777777" w:rsidR="00A63B8F" w:rsidRPr="00B42395" w:rsidRDefault="00A63B8F">
      <w:pPr>
        <w:spacing w:line="240" w:lineRule="auto"/>
        <w:jc w:val="both"/>
        <w:rPr>
          <w:rFonts w:ascii="Times New Roman" w:eastAsia="Times New Roman" w:hAnsi="Times New Roman" w:cs="Times New Roman"/>
          <w:sz w:val="20"/>
          <w:szCs w:val="20"/>
        </w:rPr>
      </w:pPr>
    </w:p>
    <w:p w14:paraId="3D3E4F1A"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11. ДОПОЛНИТЕЛЬНЫЕ УСЛОВИЯ</w:t>
      </w:r>
    </w:p>
    <w:p w14:paraId="1A6D62C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717326F6"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11.1. В целях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xml:space="preserve"> все участники долевого строительства в отношении многоквартирного дома и (или) иного объекта недвижимости вносят денежные средства в счет уплаты цены договоров участия в долевом строительстве на счета </w:t>
      </w:r>
      <w:proofErr w:type="spellStart"/>
      <w:r w:rsidRPr="00B42395">
        <w:rPr>
          <w:rFonts w:ascii="Times New Roman" w:eastAsia="Times New Roman" w:hAnsi="Times New Roman" w:cs="Times New Roman"/>
          <w:sz w:val="20"/>
          <w:szCs w:val="20"/>
        </w:rPr>
        <w:t>эскроу</w:t>
      </w:r>
      <w:proofErr w:type="spellEnd"/>
      <w:r w:rsidRPr="00B42395">
        <w:rPr>
          <w:rFonts w:ascii="Times New Roman" w:eastAsia="Times New Roman" w:hAnsi="Times New Roman" w:cs="Times New Roman"/>
          <w:sz w:val="20"/>
          <w:szCs w:val="20"/>
        </w:rPr>
        <w:t>, открытые в уполномоченном банке в соответствии со статьей 15.5 Федерального закона № 214-ФЗ.</w:t>
      </w:r>
    </w:p>
    <w:p w14:paraId="264195A8" w14:textId="00A47654"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11.</w:t>
      </w:r>
      <w:r w:rsidR="00273583" w:rsidRPr="00B42395">
        <w:rPr>
          <w:rFonts w:ascii="Times New Roman" w:eastAsia="Times New Roman" w:hAnsi="Times New Roman" w:cs="Times New Roman"/>
          <w:sz w:val="20"/>
          <w:szCs w:val="20"/>
        </w:rPr>
        <w:t>2</w:t>
      </w:r>
      <w:r w:rsidRPr="00B42395">
        <w:rPr>
          <w:rFonts w:ascii="Times New Roman" w:eastAsia="Times New Roman" w:hAnsi="Times New Roman" w:cs="Times New Roman"/>
          <w:sz w:val="20"/>
          <w:szCs w:val="20"/>
        </w:rPr>
        <w:t>.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кадастрового учета (технического учета и технической инвентаризации). Почтовый адрес Объекта, номер Объекта долевого строительства и площадь Объекта долевого строительства по данным кадастрового учета указываются в Акте приема-передачи Объекта долевого строительства.</w:t>
      </w:r>
    </w:p>
    <w:p w14:paraId="69BCA45E" w14:textId="51414B3E"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11.</w:t>
      </w:r>
      <w:r w:rsidR="006107FF" w:rsidRPr="00B42395">
        <w:rPr>
          <w:rFonts w:ascii="Times New Roman" w:eastAsia="Times New Roman" w:hAnsi="Times New Roman" w:cs="Times New Roman"/>
          <w:sz w:val="20"/>
          <w:szCs w:val="20"/>
        </w:rPr>
        <w:t>3</w:t>
      </w:r>
      <w:r w:rsidRPr="00B42395">
        <w:rPr>
          <w:rFonts w:ascii="Times New Roman" w:eastAsia="Times New Roman" w:hAnsi="Times New Roman" w:cs="Times New Roman"/>
          <w:sz w:val="20"/>
          <w:szCs w:val="20"/>
        </w:rPr>
        <w:t>. Участник долевого строительства дает свое согласие Застройщику на передачу в залог Земельного участка</w:t>
      </w:r>
      <w:r w:rsidR="006107FF" w:rsidRPr="00B42395">
        <w:rPr>
          <w:rFonts w:ascii="Times New Roman" w:eastAsia="Times New Roman" w:hAnsi="Times New Roman" w:cs="Times New Roman"/>
          <w:sz w:val="20"/>
          <w:szCs w:val="20"/>
        </w:rPr>
        <w:t xml:space="preserve"> третьим лицам на усмотрение Застройщика. При этом залог прекращает свое действие с момента подписания первого в Объекте Акта приема передачи любого из помещений</w:t>
      </w:r>
      <w:r w:rsidRPr="00B42395">
        <w:rPr>
          <w:rFonts w:ascii="Times New Roman" w:eastAsia="Times New Roman" w:hAnsi="Times New Roman" w:cs="Times New Roman"/>
          <w:sz w:val="20"/>
          <w:szCs w:val="20"/>
        </w:rPr>
        <w:t>.</w:t>
      </w:r>
    </w:p>
    <w:p w14:paraId="04FA9719" w14:textId="50F06B9B"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11.</w:t>
      </w:r>
      <w:r w:rsidR="006107FF" w:rsidRPr="00B42395">
        <w:rPr>
          <w:rFonts w:ascii="Times New Roman" w:eastAsia="Times New Roman" w:hAnsi="Times New Roman" w:cs="Times New Roman"/>
          <w:sz w:val="20"/>
          <w:szCs w:val="20"/>
        </w:rPr>
        <w:t>4</w:t>
      </w:r>
      <w:r w:rsidRPr="00B42395">
        <w:rPr>
          <w:rFonts w:ascii="Times New Roman" w:eastAsia="Times New Roman" w:hAnsi="Times New Roman" w:cs="Times New Roman"/>
          <w:sz w:val="20"/>
          <w:szCs w:val="20"/>
        </w:rPr>
        <w:t>.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14:paraId="1C83519B" w14:textId="325CEA3B"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11.</w:t>
      </w:r>
      <w:r w:rsidR="006107FF" w:rsidRPr="00B42395">
        <w:rPr>
          <w:rFonts w:ascii="Times New Roman" w:eastAsia="Times New Roman" w:hAnsi="Times New Roman" w:cs="Times New Roman"/>
          <w:sz w:val="20"/>
          <w:szCs w:val="20"/>
        </w:rPr>
        <w:t>5</w:t>
      </w:r>
      <w:r w:rsidRPr="00B42395">
        <w:rPr>
          <w:rFonts w:ascii="Times New Roman" w:eastAsia="Times New Roman" w:hAnsi="Times New Roman" w:cs="Times New Roman"/>
          <w:sz w:val="20"/>
          <w:szCs w:val="20"/>
        </w:rPr>
        <w:t>. Участник долевого строительства дает свое согласие:</w:t>
      </w:r>
    </w:p>
    <w:p w14:paraId="74DE71A2" w14:textId="17CC6337"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на проведение комплекса мероприятий, направленных на </w:t>
      </w:r>
      <w:r w:rsidR="006107FF" w:rsidRPr="00B42395">
        <w:rPr>
          <w:rFonts w:ascii="Times New Roman" w:eastAsia="Times New Roman" w:hAnsi="Times New Roman" w:cs="Times New Roman"/>
          <w:sz w:val="20"/>
          <w:szCs w:val="20"/>
        </w:rPr>
        <w:t xml:space="preserve">раздел, объединение, перераспределение или выдел </w:t>
      </w:r>
      <w:r w:rsidRPr="00B42395">
        <w:rPr>
          <w:rFonts w:ascii="Times New Roman" w:eastAsia="Times New Roman" w:hAnsi="Times New Roman" w:cs="Times New Roman"/>
          <w:sz w:val="20"/>
          <w:szCs w:val="20"/>
        </w:rPr>
        <w:t xml:space="preserve">Земельного участка, и на постановку вновь образованных земельных участков на кадастровый учет, тем самым подтверждая, что его право на общее имущество не будет распространяться на отмежеванные части земельного участка, а также на строения, расположенные на них, за исключением участка, относящегося непосредственно к Объекту, с прилегающей территорией, предназначенной для благоустройства, обслуживания и эксплуатации жилого комплекса. </w:t>
      </w:r>
    </w:p>
    <w:p w14:paraId="4C4B626B" w14:textId="20729D25"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на передачу внешних инженерных сетей и иных необходимых объектов (ТП, БКТП и т.п.), построенных Застройщиком и предназначенных для обслуживания, эксплуатации и благоустройства Жилого дома, в государственную, муниципальную собственность, собственность эксплуатирующих организаций, и/или передачу на баланс эксплуатирующим организациям, в том числе на безвозмездной основе; в собственность Застройщика для целей последующей передачи в государственную, муниципальную собственность и/или собственность эксплуатирующих организаций и/или передачу на баланс эксплуатирующим организациям (в случае необходимости), в том числе на безвозмездной основе;</w:t>
      </w:r>
    </w:p>
    <w:p w14:paraId="69EA4D3A" w14:textId="6F4F77AC"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на реализацию в Объекте концепции «двор без машин», в соответствии с которой ограничивается проезд транспортных средств на внутреннюю придомовую территорию комплекса, на организацию услуг (службы) консьержа, а также на оплату услуг по техническому обслуживанию оборудования (шлагбаума) (при наличии) и услуг консьержа;</w:t>
      </w:r>
    </w:p>
    <w:p w14:paraId="5CA1A3C1"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на несение расходов по содержанию общедомового имущества и придомовой территории, в том числе по оплате услуг за освещение, в том числе за архитектурную подсветку, предусмотренную проектной документацией, </w:t>
      </w:r>
      <w:r w:rsidRPr="00B42395">
        <w:rPr>
          <w:rFonts w:ascii="Times New Roman" w:eastAsia="Times New Roman" w:hAnsi="Times New Roman" w:cs="Times New Roman"/>
          <w:sz w:val="20"/>
          <w:szCs w:val="20"/>
        </w:rPr>
        <w:lastRenderedPageBreak/>
        <w:t>содержание и ремонт элементов освещения (опоры, осветительные приборы и электрические кабели), расположенных на территории, прилегающей к многоквартирному жилому дому с момента подписания акта приема-передачи Объекта долевого строительства.</w:t>
      </w:r>
    </w:p>
    <w:p w14:paraId="4014135B"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на установку и эксплуатацию в Объекте системы "Умный дом", включающей в себя разнообразные функции вспомогательного характера (вход в Объект без ключа (с использованием карт либо системы считывания облика), автоматизированный сбор показаний приборов учета, разработка и внедрение приложения с целью управления коммунальными услугами, прочее),</w:t>
      </w:r>
    </w:p>
    <w:p w14:paraId="5D3767A4"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 на установку, содержание и постоянное использование оригинальной архитектурной подсветки по контуру и/или на фасаде Объекта; </w:t>
      </w:r>
    </w:p>
    <w:p w14:paraId="318FF9C3"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на размещение на земельном участке под Объектом, который после ввода Объекта в эксплуатацию будет являться общей совместной собственностью собственников помещений в Объекте, некапитальных объектов торгово-развлекательного и иного назначения (мобильная кофейня, столики, прочие подобные объекты);</w:t>
      </w:r>
    </w:p>
    <w:p w14:paraId="7B6D78FD"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на размещение в Объекте детского дошкольного учреждения (детского сада или иной организации, оказывающей услуги по присмотру за детьми и их обучению, включая, но не ограничиваясь, развивающие центры и прочие подобные учреждения), а также на использование объектов благоустройства Объекта для прогулок детей, посещающих такое детское дошкольное учреждение;</w:t>
      </w:r>
    </w:p>
    <w:p w14:paraId="31C7893B" w14:textId="77777777"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на оказание иных услуг, призванных улучшить качество проживания в Объекте.</w:t>
      </w:r>
    </w:p>
    <w:p w14:paraId="4EE87812" w14:textId="56AF0461"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11.</w:t>
      </w:r>
      <w:r w:rsidR="006107FF" w:rsidRPr="00B42395">
        <w:rPr>
          <w:rFonts w:ascii="Times New Roman" w:eastAsia="Times New Roman" w:hAnsi="Times New Roman" w:cs="Times New Roman"/>
          <w:sz w:val="20"/>
          <w:szCs w:val="20"/>
        </w:rPr>
        <w:t>6</w:t>
      </w:r>
      <w:r w:rsidRPr="00B42395">
        <w:rPr>
          <w:rFonts w:ascii="Times New Roman" w:eastAsia="Times New Roman" w:hAnsi="Times New Roman" w:cs="Times New Roman"/>
          <w:sz w:val="20"/>
          <w:szCs w:val="20"/>
        </w:rPr>
        <w:t>. Для организации дополнительных услуг Участник долевого строительства имеет право одновременно с настоящим договором заключить предварительный договор с управляющей компанией на организацию дополнительных услуг для будущих собственников помещений в Объекте, при этом сторонам известно, что заключение основного договора с такой управляющей компанией, в соответствии с действующим законодательством, будет возможно только при условии избрания собственниками помещений в Объекте на общем собрании собственников данной управляющей компании для управления Объектом.</w:t>
      </w:r>
    </w:p>
    <w:p w14:paraId="475329FF" w14:textId="1347D07D" w:rsidR="00A63B8F" w:rsidRPr="00B42395" w:rsidRDefault="0087503C">
      <w:pPr>
        <w:spacing w:line="240" w:lineRule="auto"/>
        <w:ind w:firstLine="72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11.</w:t>
      </w:r>
      <w:r w:rsidR="006107FF" w:rsidRPr="00B42395">
        <w:rPr>
          <w:rFonts w:ascii="Times New Roman" w:eastAsia="Times New Roman" w:hAnsi="Times New Roman" w:cs="Times New Roman"/>
          <w:sz w:val="20"/>
          <w:szCs w:val="20"/>
        </w:rPr>
        <w:t>7</w:t>
      </w:r>
      <w:r w:rsidRPr="00B42395">
        <w:rPr>
          <w:rFonts w:ascii="Times New Roman" w:eastAsia="Times New Roman" w:hAnsi="Times New Roman" w:cs="Times New Roman"/>
          <w:sz w:val="20"/>
          <w:szCs w:val="20"/>
        </w:rPr>
        <w:t>. В процессе строительства Многоквартирного дома возможно отклонение помещений, входящих в состав Объекта, самого Объекта, от осевых линий по проектной документации.</w:t>
      </w:r>
    </w:p>
    <w:p w14:paraId="5C7F0536" w14:textId="4515F751" w:rsidR="00A63B8F" w:rsidRPr="00B42395" w:rsidRDefault="0087503C">
      <w:pPr>
        <w:spacing w:line="240" w:lineRule="auto"/>
        <w:ind w:firstLine="70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11.</w:t>
      </w:r>
      <w:r w:rsidR="006107FF" w:rsidRPr="00B42395">
        <w:rPr>
          <w:rFonts w:ascii="Times New Roman" w:eastAsia="Times New Roman" w:hAnsi="Times New Roman" w:cs="Times New Roman"/>
          <w:sz w:val="20"/>
          <w:szCs w:val="20"/>
        </w:rPr>
        <w:t>8</w:t>
      </w:r>
      <w:r w:rsidRPr="00B42395">
        <w:rPr>
          <w:rFonts w:ascii="Times New Roman" w:eastAsia="Times New Roman" w:hAnsi="Times New Roman" w:cs="Times New Roman"/>
          <w:sz w:val="20"/>
          <w:szCs w:val="20"/>
        </w:rPr>
        <w:t xml:space="preserve">. Участник долевого строительства уведомлен Застройщиком о том, что на Земельный участок установлено Ограничение права в виде Ипотеки в пользу Банка ВТБ (ПАО) на основании договора об ипотеке зданий, сооружений и земельных участков №ДИ1-ЦН-776009/2022/00020 от 12.09.2022, о чем в Едином государственном реестре недвижимости сделана запись о регистрации № 16:50:170809:262-16/203/2022-2 от 04.10.2022. </w:t>
      </w:r>
    </w:p>
    <w:p w14:paraId="0FF7BFD6" w14:textId="77777777" w:rsidR="00A63B8F" w:rsidRPr="00B42395" w:rsidRDefault="00A63B8F">
      <w:pPr>
        <w:spacing w:line="240" w:lineRule="auto"/>
        <w:jc w:val="center"/>
        <w:rPr>
          <w:rFonts w:ascii="Times New Roman" w:eastAsia="Times New Roman" w:hAnsi="Times New Roman" w:cs="Times New Roman"/>
          <w:b/>
          <w:sz w:val="20"/>
          <w:szCs w:val="20"/>
        </w:rPr>
      </w:pPr>
    </w:p>
    <w:p w14:paraId="2E8738B4"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12. ЗАКЛЮЧИТЕЛЬНЫЕ ПОЛОЖЕНИЯ</w:t>
      </w:r>
    </w:p>
    <w:p w14:paraId="1497219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r>
    </w:p>
    <w:p w14:paraId="04EF78CB"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12.1. Стороны несут расходы по уплате государственной пошлины за регистрацию Договора и дополнительных соглашений к нему, пропорционально, в соответствии со ст. 333.33 Налогового кодекса РФ.</w:t>
      </w:r>
    </w:p>
    <w:p w14:paraId="71F9B14D"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Участник долевого строительства за свой счет осуществляет мероприятия, необходимые для государственной регистрации права собственности на Объект долевого строительства.</w:t>
      </w:r>
    </w:p>
    <w:p w14:paraId="1313C199" w14:textId="3C96FB89" w:rsidR="00A63B8F" w:rsidRPr="00B42395" w:rsidRDefault="0087503C">
      <w:pPr>
        <w:spacing w:line="240" w:lineRule="auto"/>
        <w:ind w:firstLine="54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12.2. В соответствии со ст.8 Федерального закона № 214-ФЗ, уведомление о готовности Объекта долевого строительства к передаче,</w:t>
      </w:r>
      <w:r w:rsidRPr="00B42395">
        <w:rPr>
          <w:rFonts w:ascii="Times New Roman" w:hAnsi="Times New Roman" w:cs="Times New Roman"/>
          <w:sz w:val="20"/>
          <w:szCs w:val="20"/>
        </w:rPr>
        <w:t xml:space="preserve"> </w:t>
      </w:r>
      <w:r w:rsidRPr="00B42395">
        <w:rPr>
          <w:rFonts w:ascii="Times New Roman" w:eastAsia="Times New Roman" w:hAnsi="Times New Roman" w:cs="Times New Roman"/>
          <w:sz w:val="20"/>
          <w:szCs w:val="20"/>
        </w:rPr>
        <w:t>а также о необходимости принятия Объекта долевого строительства и о последствиях бездействия участника долевого строительства, Застройщик направляет Участнику долевого строительства по почте заказным письмом с описью вложения и уведомлением о вручении по указанному в настоящем договоре почтовому адресу</w:t>
      </w:r>
      <w:r w:rsidR="00B553A7" w:rsidRPr="00B42395">
        <w:rPr>
          <w:rFonts w:ascii="Times New Roman" w:eastAsia="Times New Roman" w:hAnsi="Times New Roman" w:cs="Times New Roman"/>
          <w:sz w:val="20"/>
          <w:szCs w:val="20"/>
        </w:rPr>
        <w:t>.</w:t>
      </w:r>
    </w:p>
    <w:p w14:paraId="642EC71F"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12.3.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7199DB1B"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12.4. Споры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по месту нахождения Объекта с обязательным соблюдением досудебного претензионного порядка. Срок рассмотрения претензий — в течение 1 (Одного) месяца с момента получения.</w:t>
      </w:r>
    </w:p>
    <w:p w14:paraId="259F528C"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12.5. Все приложения к Договору являются его неотъемлемой частью.</w:t>
      </w:r>
    </w:p>
    <w:p w14:paraId="6C2E7C01"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12.6.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 а также что заключение Договора не нарушает какие-либо права или законные интересы третьих лиц. +</w:t>
      </w:r>
    </w:p>
    <w:p w14:paraId="4E58269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 xml:space="preserve">12.7.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до подписания Договора своевременно и в полном объеме получил необходимую и достаточную информацию об Объекте, Объекте долевого строительства, включая основные потребительские свойства и условия эксплуатации, а также о проекте строительства, проектной документации, о порядке заключения и прекращения Договора и условиях расчетов по нему, ознакомился с проектной декларацией. Также подтверждает, что при заключении Договора ему была оказана со стороны Застройщика квалифицированная помощь в выборе Объекта </w:t>
      </w:r>
      <w:r w:rsidRPr="00B42395">
        <w:rPr>
          <w:rFonts w:ascii="Times New Roman" w:eastAsia="Times New Roman" w:hAnsi="Times New Roman" w:cs="Times New Roman"/>
          <w:sz w:val="20"/>
          <w:szCs w:val="20"/>
        </w:rPr>
        <w:lastRenderedPageBreak/>
        <w:t>долевого строительства, кроме того, что Участник долевого строительства ознакомлен с информацией о Застройщике, замечаний и вопросов к предоставленной информации не имеет.</w:t>
      </w:r>
    </w:p>
    <w:p w14:paraId="26CCCB1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12.8. Договор составлен в _____ (________) идентичных экземплярах: один экземпляр для Застройщика, один - для Участника долевого строительства, один - для Банка ___________. Все экземпляры имеют равную юридическую силу.</w:t>
      </w:r>
    </w:p>
    <w:p w14:paraId="1998FF17"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Стороны подтверждают, что все условия настоящего Договора надлежащим образом согласованы Сторонами, полностью приняты Сторонами, соответствуют интересам Сторон, являются приемлемыми для Участника долевого строительства и исполнимыми.</w:t>
      </w:r>
    </w:p>
    <w:p w14:paraId="1D7EC9E2"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Стороны подтверждают, что они воспользовались правом предложить все соответствующие их интересам условия и изменения в ходе заключения Договора.</w:t>
      </w:r>
    </w:p>
    <w:p w14:paraId="2413A33E"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12.9. Приложения к Договору участия в долевом строительстве:</w:t>
      </w:r>
    </w:p>
    <w:p w14:paraId="206A4795"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ab/>
        <w:t>Приложение № 1 - Местоположение Объекта долевого строительства на плане этажа Объекта и План Объекта долевого строительства.</w:t>
      </w:r>
    </w:p>
    <w:p w14:paraId="2848F29A" w14:textId="77777777" w:rsidR="00A63B8F" w:rsidRPr="00B42395" w:rsidRDefault="00A63B8F">
      <w:pPr>
        <w:spacing w:line="240" w:lineRule="auto"/>
        <w:jc w:val="center"/>
        <w:rPr>
          <w:rFonts w:ascii="Times New Roman" w:eastAsia="Times New Roman" w:hAnsi="Times New Roman" w:cs="Times New Roman"/>
          <w:sz w:val="20"/>
          <w:szCs w:val="20"/>
        </w:rPr>
      </w:pPr>
    </w:p>
    <w:p w14:paraId="118FBEC3"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 xml:space="preserve">13. СОГЛАСИЕ НА ОБРАБОТКУ ПЕРСОНАЛЬНЫХ ДАННЫХ </w:t>
      </w:r>
    </w:p>
    <w:p w14:paraId="5295F6E3" w14:textId="77777777" w:rsidR="00A63B8F" w:rsidRPr="00B42395" w:rsidRDefault="00A63B8F">
      <w:pPr>
        <w:spacing w:line="240" w:lineRule="auto"/>
        <w:ind w:right="-31" w:firstLine="708"/>
        <w:jc w:val="both"/>
        <w:rPr>
          <w:rFonts w:ascii="Times New Roman" w:eastAsia="Times New Roman" w:hAnsi="Times New Roman" w:cs="Times New Roman"/>
          <w:sz w:val="20"/>
          <w:szCs w:val="20"/>
        </w:rPr>
      </w:pPr>
    </w:p>
    <w:p w14:paraId="5E2D3735" w14:textId="51BC8E0B" w:rsidR="00A63B8F" w:rsidRPr="00B42395" w:rsidRDefault="0087503C">
      <w:pPr>
        <w:spacing w:line="240" w:lineRule="auto"/>
        <w:ind w:right="-31"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13.1. Подписанием настоящего Договора Участник долевого строительства свободно, своей волей и в своем интересе дает своё согласие на обработку и (или) организацию обработки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 нормативными документами вышестоящих органов и законодательством</w:t>
      </w:r>
      <w:r w:rsidR="00BE2A41" w:rsidRPr="00B42395">
        <w:rPr>
          <w:rFonts w:ascii="Times New Roman" w:eastAsia="Times New Roman" w:hAnsi="Times New Roman" w:cs="Times New Roman"/>
          <w:sz w:val="20"/>
          <w:szCs w:val="20"/>
        </w:rPr>
        <w:t xml:space="preserve"> и настоящим Договором</w:t>
      </w:r>
      <w:r w:rsidRPr="00B42395">
        <w:rPr>
          <w:rFonts w:ascii="Times New Roman" w:eastAsia="Times New Roman" w:hAnsi="Times New Roman" w:cs="Times New Roman"/>
          <w:sz w:val="20"/>
          <w:szCs w:val="20"/>
        </w:rPr>
        <w:t>.</w:t>
      </w:r>
    </w:p>
    <w:p w14:paraId="07ABD6CE"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xml:space="preserve">Цель обработки персональных данных - осуществление и выполнение Застройщиком возложенных на него законодательством Российской Федерации функций, полномочий и обязанностей в отношениях, связанных с привлечением денежных средств граждан и юридических лиц для долевого строительства многоквартирных домов и (или) иных объектов недвижимости, для возмещения затрат на такое строительство и возникновение у участников долевого строительства права собственности на объекты долевого строительства и права общей долевой собственности на общее имущество в многоквартирном доме и (или) ином объекте недвижимости. </w:t>
      </w:r>
    </w:p>
    <w:p w14:paraId="665C5B8D" w14:textId="77777777" w:rsidR="00A63B8F" w:rsidRPr="00B42395" w:rsidRDefault="0087503C">
      <w:pPr>
        <w:spacing w:line="240" w:lineRule="auto"/>
        <w:ind w:right="-31" w:firstLine="708"/>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13.2. Перечень персональных данных, передаваемых Застройщику на обработку:</w:t>
      </w:r>
    </w:p>
    <w:p w14:paraId="00310B57"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фамилия, имя, отчество;</w:t>
      </w:r>
    </w:p>
    <w:p w14:paraId="748CB748"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дата рождения;</w:t>
      </w:r>
    </w:p>
    <w:p w14:paraId="55604B94" w14:textId="77777777" w:rsidR="00A63B8F" w:rsidRPr="00B42395" w:rsidRDefault="0087503C">
      <w:pPr>
        <w:spacing w:line="240" w:lineRule="auto"/>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паспортные данные;</w:t>
      </w:r>
    </w:p>
    <w:p w14:paraId="6A404FBE"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контактный телефон (домашний, сотовый, рабочий);</w:t>
      </w:r>
    </w:p>
    <w:p w14:paraId="40402A34"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фактический адрес проживания;</w:t>
      </w:r>
    </w:p>
    <w:p w14:paraId="789FE23B"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адрес регистрации;</w:t>
      </w:r>
    </w:p>
    <w:p w14:paraId="28B6ED5E" w14:textId="77777777" w:rsidR="00A63B8F" w:rsidRPr="00B42395" w:rsidRDefault="0087503C">
      <w:pPr>
        <w:spacing w:line="240" w:lineRule="auto"/>
        <w:ind w:right="-31"/>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 прочие.</w:t>
      </w:r>
    </w:p>
    <w:p w14:paraId="0CBCF369"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Настоящее согласие Участника долевого строительства на обработку персональных данных дано на совершение следующих действий с персональными данными: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под автоматизированной обработкой персональных данных понимается обработка персональных данных с помощью средств вычислительной техники; под распространением персональных данных - действия, направленные на раскрытие персональных данных неопределенному кругу лиц; под предоставлением персональных данных - действия, направленные на раскрытие персональных данных определенному лицу или определенному кругу лиц; под блокированием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 под уничтожением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14:paraId="47D2C8D4"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13.3. Участник долевого строительства дает согласие Застройщику и иным лицам, получившим на основании указанного в настоящем разделе Договора согласие Участника долевого строительства на обработку его персональных данных доступ к персональным данным Участника долевого строительства, на раскрытие третьим лицам и распространение персональных данных Участника долевого строительства.</w:t>
      </w:r>
    </w:p>
    <w:p w14:paraId="7C6F4401"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13.4.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14:paraId="5390D625"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13.5. Участник долевого строительства подписанием настоящего Договора подтверждает, что настоящее согласие на обработку персональных данных является конкретным, информированным и сознательным.</w:t>
      </w:r>
    </w:p>
    <w:p w14:paraId="767425FA"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13.6.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предоставление ложных сведений о себе, ему разъяснены и известны.</w:t>
      </w:r>
    </w:p>
    <w:p w14:paraId="60E1CE2C" w14:textId="77777777" w:rsidR="00A63B8F" w:rsidRPr="00B42395" w:rsidRDefault="0087503C">
      <w:pPr>
        <w:spacing w:line="240" w:lineRule="auto"/>
        <w:ind w:firstLine="709"/>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lastRenderedPageBreak/>
        <w:t>В качестве подписи Участника долевого строительства, подтверждающей указанное в настоящем разделе Договора согласие Участника долевого строительства на обработку персональных данных, выступает подпись Участника долевого строительства, проставленная в разделе 14 настоящего Договора («Адреса, реквизиты и подписи сторон»).</w:t>
      </w:r>
    </w:p>
    <w:p w14:paraId="51AF4C9E" w14:textId="77777777" w:rsidR="00A63B8F" w:rsidRPr="00B42395" w:rsidRDefault="00A63B8F">
      <w:pPr>
        <w:spacing w:line="240" w:lineRule="auto"/>
        <w:jc w:val="center"/>
        <w:rPr>
          <w:rFonts w:ascii="Times New Roman" w:eastAsia="Times New Roman" w:hAnsi="Times New Roman" w:cs="Times New Roman"/>
          <w:b/>
          <w:sz w:val="20"/>
          <w:szCs w:val="20"/>
        </w:rPr>
      </w:pPr>
    </w:p>
    <w:p w14:paraId="4D1B330C"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14. АДРЕСА, РЕКВИЗИТЫ И ПОДПИСИ СТОРОН:</w:t>
      </w:r>
    </w:p>
    <w:p w14:paraId="2782318C" w14:textId="77777777" w:rsidR="00A63B8F" w:rsidRPr="00B42395" w:rsidRDefault="00A63B8F">
      <w:pPr>
        <w:spacing w:line="240" w:lineRule="auto"/>
        <w:jc w:val="center"/>
        <w:rPr>
          <w:rFonts w:ascii="Times New Roman" w:eastAsia="Times New Roman" w:hAnsi="Times New Roman" w:cs="Times New Roman"/>
          <w:b/>
          <w:sz w:val="20"/>
          <w:szCs w:val="20"/>
        </w:rPr>
      </w:pPr>
    </w:p>
    <w:tbl>
      <w:tblPr>
        <w:tblStyle w:val="StGen3"/>
        <w:tblW w:w="5000" w:type="pct"/>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5097"/>
        <w:gridCol w:w="4804"/>
      </w:tblGrid>
      <w:tr w:rsidR="00A63B8F" w:rsidRPr="00B42395" w14:paraId="335B215C" w14:textId="77777777">
        <w:trPr>
          <w:trHeight w:val="252"/>
        </w:trPr>
        <w:tc>
          <w:tcPr>
            <w:tcW w:w="25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8B387B3" w14:textId="77777777" w:rsidR="00A63B8F" w:rsidRPr="00B42395" w:rsidRDefault="0087503C">
            <w:pPr>
              <w:spacing w:line="240" w:lineRule="auto"/>
              <w:ind w:left="567"/>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«Застройщик»</w:t>
            </w:r>
          </w:p>
        </w:tc>
        <w:tc>
          <w:tcPr>
            <w:tcW w:w="2426"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2A69AE94" w14:textId="77777777" w:rsidR="00A63B8F" w:rsidRPr="00B42395" w:rsidRDefault="0087503C">
            <w:pPr>
              <w:spacing w:line="240" w:lineRule="auto"/>
              <w:ind w:left="100"/>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«Участник долевого строительства»</w:t>
            </w:r>
          </w:p>
        </w:tc>
      </w:tr>
      <w:tr w:rsidR="00A63B8F" w:rsidRPr="00B42395" w14:paraId="099DCD22" w14:textId="77777777">
        <w:trPr>
          <w:trHeight w:val="202"/>
        </w:trPr>
        <w:tc>
          <w:tcPr>
            <w:tcW w:w="25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A1B85BC" w14:textId="77777777" w:rsidR="00A63B8F" w:rsidRPr="00B42395" w:rsidRDefault="0087503C">
            <w:pPr>
              <w:spacing w:line="240" w:lineRule="auto"/>
              <w:ind w:left="567"/>
              <w:rPr>
                <w:rFonts w:ascii="Times New Roman" w:hAnsi="Times New Roman" w:cs="Times New Roman"/>
                <w:b/>
                <w:bCs/>
                <w:sz w:val="20"/>
                <w:szCs w:val="20"/>
              </w:rPr>
            </w:pPr>
            <w:r w:rsidRPr="00B42395">
              <w:rPr>
                <w:rFonts w:ascii="Times New Roman" w:hAnsi="Times New Roman" w:cs="Times New Roman"/>
                <w:b/>
                <w:bCs/>
                <w:sz w:val="20"/>
                <w:szCs w:val="20"/>
              </w:rPr>
              <w:t xml:space="preserve">ООО «Специализированный </w:t>
            </w:r>
          </w:p>
          <w:p w14:paraId="1CE669CC" w14:textId="77777777" w:rsidR="00A63B8F" w:rsidRPr="00B42395" w:rsidRDefault="0087503C">
            <w:pPr>
              <w:spacing w:line="240" w:lineRule="auto"/>
              <w:ind w:left="567"/>
              <w:rPr>
                <w:rFonts w:ascii="Times New Roman" w:eastAsia="Times New Roman" w:hAnsi="Times New Roman" w:cs="Times New Roman"/>
                <w:b/>
                <w:sz w:val="20"/>
                <w:szCs w:val="20"/>
              </w:rPr>
            </w:pPr>
            <w:r w:rsidRPr="00B42395">
              <w:rPr>
                <w:rFonts w:ascii="Times New Roman" w:hAnsi="Times New Roman" w:cs="Times New Roman"/>
                <w:b/>
                <w:bCs/>
                <w:sz w:val="20"/>
                <w:szCs w:val="20"/>
              </w:rPr>
              <w:t>застройщик «_____________________________»</w:t>
            </w:r>
          </w:p>
        </w:tc>
        <w:tc>
          <w:tcPr>
            <w:tcW w:w="2426"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4E756B2F"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tc>
      </w:tr>
      <w:tr w:rsidR="00A63B8F" w:rsidRPr="00B42395" w14:paraId="49AB31C4" w14:textId="77777777">
        <w:trPr>
          <w:trHeight w:val="2915"/>
        </w:trPr>
        <w:tc>
          <w:tcPr>
            <w:tcW w:w="2574"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5D349C7" w14:textId="77777777" w:rsidR="00A63B8F" w:rsidRPr="00B42395" w:rsidRDefault="0087503C">
            <w:pPr>
              <w:spacing w:line="240" w:lineRule="auto"/>
              <w:ind w:left="567"/>
              <w:rPr>
                <w:rFonts w:ascii="Times New Roman" w:hAnsi="Times New Roman" w:cs="Times New Roman"/>
                <w:sz w:val="20"/>
                <w:szCs w:val="20"/>
                <w:lang w:eastAsia="ar-SA"/>
              </w:rPr>
            </w:pPr>
            <w:r w:rsidRPr="00B42395">
              <w:rPr>
                <w:rFonts w:ascii="Times New Roman" w:hAnsi="Times New Roman" w:cs="Times New Roman"/>
                <w:sz w:val="20"/>
                <w:szCs w:val="20"/>
                <w:lang w:eastAsia="ar-SA"/>
              </w:rPr>
              <w:t xml:space="preserve"> </w:t>
            </w:r>
          </w:p>
          <w:p w14:paraId="15C20228" w14:textId="77777777" w:rsidR="00A63B8F" w:rsidRPr="00B42395" w:rsidRDefault="0087503C">
            <w:pPr>
              <w:spacing w:line="240" w:lineRule="auto"/>
              <w:ind w:left="567"/>
              <w:rPr>
                <w:rFonts w:ascii="Times New Roman" w:hAnsi="Times New Roman" w:cs="Times New Roman"/>
                <w:sz w:val="20"/>
                <w:szCs w:val="20"/>
                <w:lang w:eastAsia="ar-SA"/>
              </w:rPr>
            </w:pPr>
            <w:r w:rsidRPr="00B42395">
              <w:rPr>
                <w:rFonts w:ascii="Times New Roman" w:hAnsi="Times New Roman" w:cs="Times New Roman"/>
                <w:sz w:val="20"/>
                <w:szCs w:val="20"/>
                <w:lang w:eastAsia="ar-SA"/>
              </w:rPr>
              <w:t xml:space="preserve"> </w:t>
            </w:r>
          </w:p>
          <w:p w14:paraId="4ED9681C" w14:textId="77777777" w:rsidR="00A63B8F" w:rsidRPr="00B42395" w:rsidRDefault="00A63B8F">
            <w:pPr>
              <w:spacing w:line="240" w:lineRule="auto"/>
              <w:ind w:left="567"/>
              <w:rPr>
                <w:rFonts w:ascii="Times New Roman" w:hAnsi="Times New Roman" w:cs="Times New Roman"/>
                <w:sz w:val="20"/>
                <w:szCs w:val="20"/>
                <w:lang w:eastAsia="ar-SA"/>
              </w:rPr>
            </w:pPr>
          </w:p>
          <w:p w14:paraId="057BE121" w14:textId="77777777" w:rsidR="00A63B8F" w:rsidRPr="00B42395" w:rsidRDefault="00A63B8F">
            <w:pPr>
              <w:spacing w:line="240" w:lineRule="auto"/>
              <w:ind w:left="567"/>
              <w:rPr>
                <w:rFonts w:ascii="Times New Roman" w:hAnsi="Times New Roman" w:cs="Times New Roman"/>
                <w:sz w:val="20"/>
                <w:szCs w:val="20"/>
                <w:lang w:eastAsia="ar-SA"/>
              </w:rPr>
            </w:pPr>
          </w:p>
          <w:p w14:paraId="7C785220" w14:textId="77777777" w:rsidR="00A63B8F" w:rsidRPr="00B42395" w:rsidRDefault="00A63B8F">
            <w:pPr>
              <w:spacing w:line="240" w:lineRule="auto"/>
              <w:ind w:left="567"/>
              <w:rPr>
                <w:rFonts w:ascii="Times New Roman" w:hAnsi="Times New Roman" w:cs="Times New Roman"/>
                <w:sz w:val="20"/>
                <w:szCs w:val="20"/>
                <w:lang w:eastAsia="ar-SA"/>
              </w:rPr>
            </w:pPr>
          </w:p>
          <w:p w14:paraId="2EF39D19" w14:textId="77777777" w:rsidR="00A63B8F" w:rsidRPr="00B42395" w:rsidRDefault="00A63B8F">
            <w:pPr>
              <w:spacing w:line="240" w:lineRule="auto"/>
              <w:ind w:left="567"/>
              <w:rPr>
                <w:rFonts w:ascii="Times New Roman" w:hAnsi="Times New Roman" w:cs="Times New Roman"/>
                <w:sz w:val="20"/>
                <w:szCs w:val="20"/>
                <w:lang w:eastAsia="ar-SA"/>
              </w:rPr>
            </w:pPr>
          </w:p>
          <w:p w14:paraId="52DE8B24" w14:textId="77777777" w:rsidR="00A63B8F" w:rsidRPr="00B42395" w:rsidRDefault="00A63B8F">
            <w:pPr>
              <w:spacing w:line="240" w:lineRule="auto"/>
              <w:ind w:left="567"/>
              <w:rPr>
                <w:rFonts w:ascii="Times New Roman" w:hAnsi="Times New Roman" w:cs="Times New Roman"/>
                <w:sz w:val="20"/>
                <w:szCs w:val="20"/>
                <w:lang w:eastAsia="ar-SA"/>
              </w:rPr>
            </w:pPr>
          </w:p>
          <w:p w14:paraId="3E8CD3B9" w14:textId="77777777" w:rsidR="00A63B8F" w:rsidRPr="00B42395" w:rsidRDefault="00A63B8F">
            <w:pPr>
              <w:pStyle w:val="26"/>
              <w:spacing w:before="0" w:after="0"/>
              <w:ind w:left="567"/>
              <w:rPr>
                <w:rFonts w:ascii="Times New Roman" w:eastAsia="Times New Roman" w:hAnsi="Times New Roman" w:cs="Times New Roman"/>
                <w:sz w:val="20"/>
                <w:szCs w:val="20"/>
                <w:lang w:eastAsia="ru-RU"/>
              </w:rPr>
            </w:pPr>
          </w:p>
          <w:p w14:paraId="3BA32C69" w14:textId="77777777" w:rsidR="00A63B8F" w:rsidRPr="00B42395" w:rsidRDefault="0087503C">
            <w:pPr>
              <w:pStyle w:val="26"/>
              <w:spacing w:before="0" w:after="0"/>
              <w:ind w:left="567"/>
              <w:rPr>
                <w:rFonts w:ascii="Times New Roman" w:hAnsi="Times New Roman" w:cs="Times New Roman"/>
                <w:sz w:val="20"/>
                <w:szCs w:val="20"/>
              </w:rPr>
            </w:pPr>
            <w:r w:rsidRPr="00B42395">
              <w:rPr>
                <w:rFonts w:ascii="Times New Roman" w:eastAsia="Times New Roman" w:hAnsi="Times New Roman" w:cs="Times New Roman"/>
                <w:sz w:val="20"/>
                <w:szCs w:val="20"/>
                <w:lang w:eastAsia="ru-RU"/>
              </w:rPr>
              <w:t>Генеральный директор</w:t>
            </w:r>
          </w:p>
          <w:p w14:paraId="7DEB8791" w14:textId="77777777" w:rsidR="00A63B8F" w:rsidRPr="00B42395" w:rsidRDefault="00A63B8F">
            <w:pPr>
              <w:pStyle w:val="25"/>
              <w:spacing w:line="240" w:lineRule="auto"/>
              <w:ind w:left="567" w:right="500"/>
              <w:rPr>
                <w:spacing w:val="-2"/>
                <w:sz w:val="20"/>
                <w:szCs w:val="20"/>
              </w:rPr>
            </w:pPr>
          </w:p>
          <w:p w14:paraId="4FBCB432" w14:textId="77777777" w:rsidR="00A63B8F" w:rsidRPr="00B42395" w:rsidRDefault="0087503C">
            <w:pPr>
              <w:pStyle w:val="25"/>
              <w:spacing w:line="240" w:lineRule="auto"/>
              <w:ind w:left="567" w:right="500"/>
              <w:rPr>
                <w:sz w:val="20"/>
                <w:szCs w:val="20"/>
              </w:rPr>
            </w:pPr>
            <w:r w:rsidRPr="00B42395">
              <w:rPr>
                <w:spacing w:val="-2"/>
                <w:sz w:val="20"/>
                <w:szCs w:val="20"/>
              </w:rPr>
              <w:t>_______________/</w:t>
            </w:r>
          </w:p>
          <w:p w14:paraId="1559B902" w14:textId="77777777" w:rsidR="00A63B8F" w:rsidRPr="00B42395" w:rsidRDefault="0087503C">
            <w:pPr>
              <w:spacing w:line="240" w:lineRule="auto"/>
              <w:ind w:left="567" w:right="340"/>
              <w:rPr>
                <w:rFonts w:ascii="Times New Roman" w:hAnsi="Times New Roman" w:cs="Times New Roman"/>
                <w:sz w:val="20"/>
                <w:szCs w:val="20"/>
              </w:rPr>
            </w:pPr>
            <w:proofErr w:type="spellStart"/>
            <w:r w:rsidRPr="00B42395">
              <w:rPr>
                <w:rFonts w:ascii="Times New Roman" w:hAnsi="Times New Roman" w:cs="Times New Roman"/>
                <w:sz w:val="20"/>
                <w:szCs w:val="20"/>
              </w:rPr>
              <w:t>м.п</w:t>
            </w:r>
            <w:proofErr w:type="spellEnd"/>
            <w:r w:rsidRPr="00B42395">
              <w:rPr>
                <w:rFonts w:ascii="Times New Roman" w:hAnsi="Times New Roman" w:cs="Times New Roman"/>
                <w:sz w:val="20"/>
                <w:szCs w:val="20"/>
              </w:rPr>
              <w:t>.</w:t>
            </w:r>
          </w:p>
          <w:p w14:paraId="2E1B4936" w14:textId="77777777" w:rsidR="00A63B8F" w:rsidRPr="00B42395" w:rsidRDefault="00A63B8F">
            <w:pPr>
              <w:spacing w:line="240" w:lineRule="auto"/>
              <w:ind w:left="567" w:right="340"/>
              <w:rPr>
                <w:rFonts w:ascii="Times New Roman" w:hAnsi="Times New Roman" w:cs="Times New Roman"/>
                <w:sz w:val="20"/>
                <w:szCs w:val="20"/>
              </w:rPr>
            </w:pPr>
          </w:p>
        </w:tc>
        <w:tc>
          <w:tcPr>
            <w:tcW w:w="2426"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tcPr>
          <w:p w14:paraId="67D45B08"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58B52782"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38B98BC1"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413349AC"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679E2E2A"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3A5DE390"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3EEFF124"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p w14:paraId="1602C627" w14:textId="77777777" w:rsidR="00A63B8F" w:rsidRPr="00B42395" w:rsidRDefault="00A63B8F">
            <w:pPr>
              <w:spacing w:line="240" w:lineRule="auto"/>
              <w:ind w:left="100"/>
              <w:jc w:val="center"/>
              <w:rPr>
                <w:rFonts w:ascii="Times New Roman" w:eastAsia="Times New Roman" w:hAnsi="Times New Roman" w:cs="Times New Roman"/>
                <w:sz w:val="20"/>
                <w:szCs w:val="20"/>
              </w:rPr>
            </w:pPr>
          </w:p>
          <w:p w14:paraId="03787201" w14:textId="77777777" w:rsidR="00A63B8F" w:rsidRPr="00B42395" w:rsidRDefault="00A63B8F">
            <w:pPr>
              <w:spacing w:line="240" w:lineRule="auto"/>
              <w:ind w:left="100"/>
              <w:jc w:val="center"/>
              <w:rPr>
                <w:rFonts w:ascii="Times New Roman" w:eastAsia="Times New Roman" w:hAnsi="Times New Roman" w:cs="Times New Roman"/>
                <w:sz w:val="20"/>
                <w:szCs w:val="20"/>
              </w:rPr>
            </w:pPr>
          </w:p>
          <w:p w14:paraId="3EBA4DCE" w14:textId="77777777" w:rsidR="00A63B8F" w:rsidRPr="00B42395" w:rsidRDefault="00A63B8F">
            <w:pPr>
              <w:spacing w:line="240" w:lineRule="auto"/>
              <w:ind w:left="100"/>
              <w:jc w:val="center"/>
              <w:rPr>
                <w:rFonts w:ascii="Times New Roman" w:eastAsia="Times New Roman" w:hAnsi="Times New Roman" w:cs="Times New Roman"/>
                <w:sz w:val="20"/>
                <w:szCs w:val="20"/>
              </w:rPr>
            </w:pPr>
          </w:p>
          <w:p w14:paraId="0C47AF95" w14:textId="77777777" w:rsidR="00A63B8F" w:rsidRPr="00B42395" w:rsidRDefault="00A63B8F">
            <w:pPr>
              <w:spacing w:line="240" w:lineRule="auto"/>
              <w:ind w:left="100"/>
              <w:jc w:val="center"/>
              <w:rPr>
                <w:rFonts w:ascii="Times New Roman" w:eastAsia="Times New Roman" w:hAnsi="Times New Roman" w:cs="Times New Roman"/>
                <w:sz w:val="20"/>
                <w:szCs w:val="20"/>
              </w:rPr>
            </w:pPr>
          </w:p>
          <w:p w14:paraId="35278F24" w14:textId="77777777" w:rsidR="00A63B8F" w:rsidRPr="00B42395" w:rsidRDefault="0087503C">
            <w:pPr>
              <w:spacing w:line="240" w:lineRule="auto"/>
              <w:ind w:left="100"/>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w:t>
            </w:r>
          </w:p>
        </w:tc>
      </w:tr>
    </w:tbl>
    <w:p w14:paraId="47A1164D"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09E1699C"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279D2CC9"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53CBEDD0"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516F39C0"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330757E3"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3BC370D6"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53CCA59F"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6CFAA378"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665E2335"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4479A8C2"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0A4BE1A9"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1C1CD94D"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19C92EB3"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561146B1"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6FD1E0F2"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61AF8C4A"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26A5CDC6"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41D3E512"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7907A998"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3602260E"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0B7AA80D"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7B8DC0B4"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0826AC42"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4EAB24FC"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16B6BC8E"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7B6C415D"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03148C51" w14:textId="77777777" w:rsidR="00A63B8F" w:rsidRPr="00B42395" w:rsidRDefault="00A63B8F">
      <w:pPr>
        <w:spacing w:line="240" w:lineRule="auto"/>
        <w:ind w:left="5670"/>
        <w:jc w:val="both"/>
        <w:rPr>
          <w:rFonts w:ascii="Times New Roman" w:eastAsia="Times New Roman" w:hAnsi="Times New Roman" w:cs="Times New Roman"/>
          <w:b/>
          <w:sz w:val="20"/>
          <w:szCs w:val="20"/>
        </w:rPr>
      </w:pPr>
    </w:p>
    <w:p w14:paraId="3BFA2069" w14:textId="77777777" w:rsidR="003035E7" w:rsidRDefault="003035E7">
      <w:pPr>
        <w:spacing w:line="240" w:lineRule="auto"/>
        <w:ind w:left="5670"/>
        <w:jc w:val="both"/>
        <w:rPr>
          <w:rFonts w:ascii="Times New Roman" w:eastAsia="Times New Roman" w:hAnsi="Times New Roman" w:cs="Times New Roman"/>
          <w:b/>
          <w:sz w:val="20"/>
          <w:szCs w:val="20"/>
        </w:rPr>
      </w:pPr>
    </w:p>
    <w:p w14:paraId="54C40A10" w14:textId="77777777" w:rsidR="003035E7" w:rsidRDefault="003035E7">
      <w:pPr>
        <w:spacing w:line="240" w:lineRule="auto"/>
        <w:ind w:left="5670"/>
        <w:jc w:val="both"/>
        <w:rPr>
          <w:rFonts w:ascii="Times New Roman" w:eastAsia="Times New Roman" w:hAnsi="Times New Roman" w:cs="Times New Roman"/>
          <w:b/>
          <w:sz w:val="20"/>
          <w:szCs w:val="20"/>
        </w:rPr>
      </w:pPr>
    </w:p>
    <w:p w14:paraId="71B69C94" w14:textId="77777777" w:rsidR="003035E7" w:rsidRDefault="003035E7">
      <w:pPr>
        <w:spacing w:line="240" w:lineRule="auto"/>
        <w:ind w:left="5670"/>
        <w:jc w:val="both"/>
        <w:rPr>
          <w:rFonts w:ascii="Times New Roman" w:eastAsia="Times New Roman" w:hAnsi="Times New Roman" w:cs="Times New Roman"/>
          <w:b/>
          <w:sz w:val="20"/>
          <w:szCs w:val="20"/>
        </w:rPr>
      </w:pPr>
    </w:p>
    <w:p w14:paraId="2D3F5053" w14:textId="77777777" w:rsidR="003035E7" w:rsidRDefault="003035E7">
      <w:pPr>
        <w:spacing w:line="240" w:lineRule="auto"/>
        <w:ind w:left="5670"/>
        <w:jc w:val="both"/>
        <w:rPr>
          <w:rFonts w:ascii="Times New Roman" w:eastAsia="Times New Roman" w:hAnsi="Times New Roman" w:cs="Times New Roman"/>
          <w:b/>
          <w:sz w:val="20"/>
          <w:szCs w:val="20"/>
        </w:rPr>
      </w:pPr>
    </w:p>
    <w:p w14:paraId="277FE826" w14:textId="77777777" w:rsidR="003035E7" w:rsidRDefault="003035E7">
      <w:pPr>
        <w:spacing w:line="240" w:lineRule="auto"/>
        <w:ind w:left="5670"/>
        <w:jc w:val="both"/>
        <w:rPr>
          <w:rFonts w:ascii="Times New Roman" w:eastAsia="Times New Roman" w:hAnsi="Times New Roman" w:cs="Times New Roman"/>
          <w:b/>
          <w:sz w:val="20"/>
          <w:szCs w:val="20"/>
        </w:rPr>
      </w:pPr>
    </w:p>
    <w:p w14:paraId="3711A277" w14:textId="77777777" w:rsidR="003035E7" w:rsidRDefault="003035E7">
      <w:pPr>
        <w:spacing w:line="240" w:lineRule="auto"/>
        <w:ind w:left="5670"/>
        <w:jc w:val="both"/>
        <w:rPr>
          <w:rFonts w:ascii="Times New Roman" w:eastAsia="Times New Roman" w:hAnsi="Times New Roman" w:cs="Times New Roman"/>
          <w:b/>
          <w:sz w:val="20"/>
          <w:szCs w:val="20"/>
        </w:rPr>
      </w:pPr>
    </w:p>
    <w:p w14:paraId="211A5ACD" w14:textId="77777777" w:rsidR="003035E7" w:rsidRDefault="003035E7">
      <w:pPr>
        <w:spacing w:line="240" w:lineRule="auto"/>
        <w:ind w:left="5670"/>
        <w:jc w:val="both"/>
        <w:rPr>
          <w:rFonts w:ascii="Times New Roman" w:eastAsia="Times New Roman" w:hAnsi="Times New Roman" w:cs="Times New Roman"/>
          <w:b/>
          <w:sz w:val="20"/>
          <w:szCs w:val="20"/>
        </w:rPr>
      </w:pPr>
    </w:p>
    <w:p w14:paraId="076B5D61" w14:textId="77777777" w:rsidR="003035E7" w:rsidRDefault="003035E7">
      <w:pPr>
        <w:spacing w:line="240" w:lineRule="auto"/>
        <w:ind w:left="5670"/>
        <w:jc w:val="both"/>
        <w:rPr>
          <w:rFonts w:ascii="Times New Roman" w:eastAsia="Times New Roman" w:hAnsi="Times New Roman" w:cs="Times New Roman"/>
          <w:b/>
          <w:sz w:val="20"/>
          <w:szCs w:val="20"/>
        </w:rPr>
      </w:pPr>
    </w:p>
    <w:p w14:paraId="79968764" w14:textId="77777777" w:rsidR="003035E7" w:rsidRDefault="003035E7">
      <w:pPr>
        <w:spacing w:line="240" w:lineRule="auto"/>
        <w:ind w:left="5670"/>
        <w:jc w:val="both"/>
        <w:rPr>
          <w:rFonts w:ascii="Times New Roman" w:eastAsia="Times New Roman" w:hAnsi="Times New Roman" w:cs="Times New Roman"/>
          <w:b/>
          <w:sz w:val="20"/>
          <w:szCs w:val="20"/>
        </w:rPr>
      </w:pPr>
    </w:p>
    <w:p w14:paraId="6AEE1C6A" w14:textId="77777777" w:rsidR="003035E7" w:rsidRDefault="003035E7">
      <w:pPr>
        <w:spacing w:line="240" w:lineRule="auto"/>
        <w:ind w:left="5670"/>
        <w:jc w:val="both"/>
        <w:rPr>
          <w:rFonts w:ascii="Times New Roman" w:eastAsia="Times New Roman" w:hAnsi="Times New Roman" w:cs="Times New Roman"/>
          <w:b/>
          <w:sz w:val="20"/>
          <w:szCs w:val="20"/>
        </w:rPr>
      </w:pPr>
    </w:p>
    <w:p w14:paraId="5DD5BBB3" w14:textId="77777777" w:rsidR="003035E7" w:rsidRDefault="003035E7">
      <w:pPr>
        <w:spacing w:line="240" w:lineRule="auto"/>
        <w:ind w:left="5670"/>
        <w:jc w:val="both"/>
        <w:rPr>
          <w:rFonts w:ascii="Times New Roman" w:eastAsia="Times New Roman" w:hAnsi="Times New Roman" w:cs="Times New Roman"/>
          <w:b/>
          <w:sz w:val="20"/>
          <w:szCs w:val="20"/>
        </w:rPr>
      </w:pPr>
    </w:p>
    <w:p w14:paraId="59B37D2C" w14:textId="77777777" w:rsidR="003035E7" w:rsidRDefault="003035E7">
      <w:pPr>
        <w:spacing w:line="240" w:lineRule="auto"/>
        <w:ind w:left="5670"/>
        <w:jc w:val="both"/>
        <w:rPr>
          <w:rFonts w:ascii="Times New Roman" w:eastAsia="Times New Roman" w:hAnsi="Times New Roman" w:cs="Times New Roman"/>
          <w:b/>
          <w:sz w:val="20"/>
          <w:szCs w:val="20"/>
        </w:rPr>
      </w:pPr>
    </w:p>
    <w:p w14:paraId="4657B8E5" w14:textId="6B8EA096" w:rsidR="00A63B8F" w:rsidRPr="00B42395" w:rsidRDefault="0087503C">
      <w:pPr>
        <w:spacing w:line="240" w:lineRule="auto"/>
        <w:ind w:left="5670"/>
        <w:jc w:val="both"/>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lastRenderedPageBreak/>
        <w:t>Приложение № 1</w:t>
      </w:r>
    </w:p>
    <w:p w14:paraId="2E5D0F3F" w14:textId="77777777" w:rsidR="00A63B8F" w:rsidRPr="00B42395" w:rsidRDefault="0087503C">
      <w:pPr>
        <w:spacing w:line="240" w:lineRule="auto"/>
        <w:ind w:left="5670"/>
        <w:jc w:val="both"/>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к договору № _____________ участия в долевом строительстве от _______________________.</w:t>
      </w:r>
    </w:p>
    <w:p w14:paraId="431EBD80" w14:textId="77777777" w:rsidR="00A63B8F" w:rsidRPr="00B42395" w:rsidRDefault="00A63B8F">
      <w:pPr>
        <w:spacing w:line="240" w:lineRule="auto"/>
        <w:rPr>
          <w:rFonts w:ascii="Times New Roman" w:eastAsia="Times New Roman" w:hAnsi="Times New Roman" w:cs="Times New Roman"/>
          <w:b/>
          <w:sz w:val="20"/>
          <w:szCs w:val="20"/>
        </w:rPr>
      </w:pPr>
    </w:p>
    <w:p w14:paraId="0D58BAA2" w14:textId="77777777" w:rsidR="00A63B8F" w:rsidRPr="00B42395" w:rsidRDefault="00A63B8F">
      <w:pPr>
        <w:spacing w:line="240" w:lineRule="auto"/>
        <w:jc w:val="center"/>
        <w:rPr>
          <w:rFonts w:ascii="Times New Roman" w:eastAsia="Times New Roman" w:hAnsi="Times New Roman" w:cs="Times New Roman"/>
          <w:b/>
          <w:sz w:val="20"/>
          <w:szCs w:val="20"/>
        </w:rPr>
      </w:pPr>
    </w:p>
    <w:p w14:paraId="1FFC983E" w14:textId="77777777" w:rsidR="00A63B8F" w:rsidRPr="00B42395" w:rsidRDefault="00A63B8F">
      <w:pPr>
        <w:spacing w:line="240" w:lineRule="auto"/>
        <w:jc w:val="center"/>
        <w:rPr>
          <w:rFonts w:ascii="Times New Roman" w:eastAsia="Times New Roman" w:hAnsi="Times New Roman" w:cs="Times New Roman"/>
          <w:b/>
          <w:sz w:val="20"/>
          <w:szCs w:val="20"/>
        </w:rPr>
      </w:pPr>
    </w:p>
    <w:p w14:paraId="38694FA0"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Местоположение на поэтажном плане квартиры №ХХ</w:t>
      </w:r>
    </w:p>
    <w:p w14:paraId="3B208371" w14:textId="77777777" w:rsidR="00A63B8F" w:rsidRPr="00B42395" w:rsidRDefault="00A63B8F">
      <w:pPr>
        <w:spacing w:line="240" w:lineRule="auto"/>
        <w:rPr>
          <w:rFonts w:ascii="Times New Roman" w:eastAsia="Times New Roman" w:hAnsi="Times New Roman" w:cs="Times New Roman"/>
          <w:sz w:val="20"/>
          <w:szCs w:val="20"/>
        </w:rPr>
      </w:pPr>
    </w:p>
    <w:p w14:paraId="695F697A" w14:textId="77777777" w:rsidR="00A63B8F" w:rsidRPr="00B42395" w:rsidRDefault="0087503C">
      <w:pPr>
        <w:spacing w:line="240" w:lineRule="auto"/>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Общая площадь – _____</w:t>
      </w:r>
      <w:proofErr w:type="gramStart"/>
      <w:r w:rsidRPr="00B42395">
        <w:rPr>
          <w:rFonts w:ascii="Times New Roman" w:eastAsia="Times New Roman" w:hAnsi="Times New Roman" w:cs="Times New Roman"/>
          <w:sz w:val="20"/>
          <w:szCs w:val="20"/>
        </w:rPr>
        <w:t>_ ,</w:t>
      </w:r>
      <w:proofErr w:type="gramEnd"/>
      <w:r w:rsidRPr="00B42395">
        <w:rPr>
          <w:rFonts w:ascii="Times New Roman" w:eastAsia="Times New Roman" w:hAnsi="Times New Roman" w:cs="Times New Roman"/>
          <w:sz w:val="20"/>
          <w:szCs w:val="20"/>
        </w:rPr>
        <w:t xml:space="preserve"> этаж– ____ , подъезд– ____ .</w:t>
      </w:r>
    </w:p>
    <w:p w14:paraId="0C5E6EF3" w14:textId="77777777" w:rsidR="00A63B8F" w:rsidRPr="00B42395" w:rsidRDefault="00A63B8F">
      <w:pPr>
        <w:spacing w:line="240" w:lineRule="auto"/>
        <w:rPr>
          <w:rFonts w:ascii="Times New Roman" w:eastAsia="Times New Roman" w:hAnsi="Times New Roman" w:cs="Times New Roman"/>
          <w:sz w:val="20"/>
          <w:szCs w:val="20"/>
        </w:rPr>
      </w:pPr>
    </w:p>
    <w:p w14:paraId="1DD31CE6" w14:textId="77777777" w:rsidR="00A63B8F" w:rsidRPr="00B42395" w:rsidRDefault="00A63B8F">
      <w:pPr>
        <w:spacing w:line="240" w:lineRule="auto"/>
        <w:jc w:val="center"/>
        <w:rPr>
          <w:rFonts w:ascii="Times New Roman" w:eastAsia="Times New Roman" w:hAnsi="Times New Roman" w:cs="Times New Roman"/>
          <w:b/>
          <w:sz w:val="20"/>
          <w:szCs w:val="20"/>
        </w:rPr>
      </w:pPr>
    </w:p>
    <w:p w14:paraId="47085502" w14:textId="77777777" w:rsidR="00A63B8F" w:rsidRPr="00B42395" w:rsidRDefault="00A63B8F">
      <w:pPr>
        <w:spacing w:line="240" w:lineRule="auto"/>
        <w:jc w:val="center"/>
        <w:rPr>
          <w:rFonts w:ascii="Times New Roman" w:eastAsia="Times New Roman" w:hAnsi="Times New Roman" w:cs="Times New Roman"/>
          <w:b/>
          <w:sz w:val="20"/>
          <w:szCs w:val="20"/>
        </w:rPr>
      </w:pPr>
    </w:p>
    <w:p w14:paraId="25B20312" w14:textId="77777777" w:rsidR="00A63B8F" w:rsidRPr="00B42395" w:rsidRDefault="00A63B8F">
      <w:pPr>
        <w:spacing w:line="240" w:lineRule="auto"/>
        <w:jc w:val="center"/>
        <w:rPr>
          <w:rFonts w:ascii="Times New Roman" w:eastAsia="Times New Roman" w:hAnsi="Times New Roman" w:cs="Times New Roman"/>
          <w:b/>
          <w:sz w:val="20"/>
          <w:szCs w:val="20"/>
        </w:rPr>
      </w:pPr>
    </w:p>
    <w:p w14:paraId="392C9F1C" w14:textId="77777777" w:rsidR="00A63B8F" w:rsidRPr="00B42395" w:rsidRDefault="00A63B8F">
      <w:pPr>
        <w:spacing w:line="240" w:lineRule="auto"/>
        <w:jc w:val="center"/>
        <w:rPr>
          <w:rFonts w:ascii="Times New Roman" w:eastAsia="Times New Roman" w:hAnsi="Times New Roman" w:cs="Times New Roman"/>
          <w:b/>
          <w:sz w:val="20"/>
          <w:szCs w:val="20"/>
        </w:rPr>
      </w:pPr>
    </w:p>
    <w:p w14:paraId="7FE0B947" w14:textId="77777777" w:rsidR="00A63B8F" w:rsidRPr="00B42395" w:rsidRDefault="00A63B8F">
      <w:pPr>
        <w:spacing w:line="240" w:lineRule="auto"/>
        <w:jc w:val="center"/>
        <w:rPr>
          <w:rFonts w:ascii="Times New Roman" w:eastAsia="Times New Roman" w:hAnsi="Times New Roman" w:cs="Times New Roman"/>
          <w:b/>
          <w:sz w:val="20"/>
          <w:szCs w:val="20"/>
        </w:rPr>
      </w:pPr>
    </w:p>
    <w:p w14:paraId="6B30DD44" w14:textId="77777777" w:rsidR="00A63B8F" w:rsidRPr="00B42395" w:rsidRDefault="00A63B8F">
      <w:pPr>
        <w:spacing w:line="240" w:lineRule="auto"/>
        <w:jc w:val="center"/>
        <w:rPr>
          <w:rFonts w:ascii="Times New Roman" w:eastAsia="Times New Roman" w:hAnsi="Times New Roman" w:cs="Times New Roman"/>
          <w:b/>
          <w:sz w:val="20"/>
          <w:szCs w:val="20"/>
        </w:rPr>
      </w:pPr>
    </w:p>
    <w:p w14:paraId="4CA558F0" w14:textId="77777777" w:rsidR="00A63B8F" w:rsidRPr="00B42395" w:rsidRDefault="00A63B8F">
      <w:pPr>
        <w:spacing w:line="240" w:lineRule="auto"/>
        <w:jc w:val="center"/>
        <w:rPr>
          <w:rFonts w:ascii="Times New Roman" w:eastAsia="Times New Roman" w:hAnsi="Times New Roman" w:cs="Times New Roman"/>
          <w:b/>
          <w:sz w:val="20"/>
          <w:szCs w:val="20"/>
        </w:rPr>
      </w:pPr>
    </w:p>
    <w:p w14:paraId="7E51C3EE" w14:textId="77777777" w:rsidR="00A63B8F" w:rsidRPr="00B42395" w:rsidRDefault="00A63B8F">
      <w:pPr>
        <w:spacing w:line="240" w:lineRule="auto"/>
        <w:jc w:val="center"/>
        <w:rPr>
          <w:rFonts w:ascii="Times New Roman" w:eastAsia="Times New Roman" w:hAnsi="Times New Roman" w:cs="Times New Roman"/>
          <w:b/>
          <w:sz w:val="20"/>
          <w:szCs w:val="20"/>
        </w:rPr>
      </w:pPr>
    </w:p>
    <w:p w14:paraId="21D66C03" w14:textId="77777777" w:rsidR="00A63B8F" w:rsidRPr="00B42395" w:rsidRDefault="00A63B8F">
      <w:pPr>
        <w:spacing w:line="240" w:lineRule="auto"/>
        <w:jc w:val="center"/>
        <w:rPr>
          <w:rFonts w:ascii="Times New Roman" w:eastAsia="Times New Roman" w:hAnsi="Times New Roman" w:cs="Times New Roman"/>
          <w:b/>
          <w:sz w:val="20"/>
          <w:szCs w:val="20"/>
        </w:rPr>
      </w:pPr>
    </w:p>
    <w:p w14:paraId="39FA6DF5" w14:textId="77777777" w:rsidR="00A63B8F" w:rsidRPr="00B42395" w:rsidRDefault="00A63B8F">
      <w:pPr>
        <w:spacing w:line="240" w:lineRule="auto"/>
        <w:jc w:val="center"/>
        <w:rPr>
          <w:rFonts w:ascii="Times New Roman" w:eastAsia="Times New Roman" w:hAnsi="Times New Roman" w:cs="Times New Roman"/>
          <w:b/>
          <w:sz w:val="20"/>
          <w:szCs w:val="20"/>
        </w:rPr>
      </w:pPr>
    </w:p>
    <w:p w14:paraId="575912B0" w14:textId="77777777" w:rsidR="00A63B8F" w:rsidRPr="00B42395" w:rsidRDefault="00A63B8F">
      <w:pPr>
        <w:spacing w:line="240" w:lineRule="auto"/>
        <w:jc w:val="center"/>
        <w:rPr>
          <w:rFonts w:ascii="Times New Roman" w:eastAsia="Times New Roman" w:hAnsi="Times New Roman" w:cs="Times New Roman"/>
          <w:b/>
          <w:sz w:val="20"/>
          <w:szCs w:val="20"/>
        </w:rPr>
      </w:pPr>
    </w:p>
    <w:p w14:paraId="0F2EDD1B" w14:textId="77777777" w:rsidR="00A63B8F" w:rsidRPr="00B42395" w:rsidRDefault="00A63B8F">
      <w:pPr>
        <w:spacing w:line="240" w:lineRule="auto"/>
        <w:jc w:val="center"/>
        <w:rPr>
          <w:rFonts w:ascii="Times New Roman" w:eastAsia="Times New Roman" w:hAnsi="Times New Roman" w:cs="Times New Roman"/>
          <w:b/>
          <w:sz w:val="20"/>
          <w:szCs w:val="20"/>
        </w:rPr>
      </w:pPr>
    </w:p>
    <w:p w14:paraId="13E50F41" w14:textId="77777777" w:rsidR="00A63B8F" w:rsidRPr="00B42395" w:rsidRDefault="00A63B8F">
      <w:pPr>
        <w:spacing w:line="240" w:lineRule="auto"/>
        <w:jc w:val="center"/>
        <w:rPr>
          <w:rFonts w:ascii="Times New Roman" w:eastAsia="Times New Roman" w:hAnsi="Times New Roman" w:cs="Times New Roman"/>
          <w:b/>
          <w:sz w:val="20"/>
          <w:szCs w:val="20"/>
        </w:rPr>
      </w:pPr>
    </w:p>
    <w:p w14:paraId="5586FE2A" w14:textId="77777777" w:rsidR="00A63B8F" w:rsidRPr="00B42395" w:rsidRDefault="00A63B8F">
      <w:pPr>
        <w:spacing w:line="240" w:lineRule="auto"/>
        <w:jc w:val="center"/>
        <w:rPr>
          <w:rFonts w:ascii="Times New Roman" w:eastAsia="Times New Roman" w:hAnsi="Times New Roman" w:cs="Times New Roman"/>
          <w:b/>
          <w:sz w:val="20"/>
          <w:szCs w:val="20"/>
        </w:rPr>
      </w:pPr>
    </w:p>
    <w:p w14:paraId="36D16B06" w14:textId="77777777" w:rsidR="00A63B8F" w:rsidRPr="00B42395" w:rsidRDefault="00A63B8F">
      <w:pPr>
        <w:spacing w:line="240" w:lineRule="auto"/>
        <w:jc w:val="center"/>
        <w:rPr>
          <w:rFonts w:ascii="Times New Roman" w:eastAsia="Times New Roman" w:hAnsi="Times New Roman" w:cs="Times New Roman"/>
          <w:b/>
          <w:sz w:val="20"/>
          <w:szCs w:val="20"/>
        </w:rPr>
      </w:pPr>
    </w:p>
    <w:p w14:paraId="1B038FE3" w14:textId="77777777" w:rsidR="00A63B8F" w:rsidRPr="00B42395" w:rsidRDefault="00A63B8F">
      <w:pPr>
        <w:spacing w:line="240" w:lineRule="auto"/>
        <w:jc w:val="center"/>
        <w:rPr>
          <w:rFonts w:ascii="Times New Roman" w:eastAsia="Times New Roman" w:hAnsi="Times New Roman" w:cs="Times New Roman"/>
          <w:b/>
          <w:sz w:val="20"/>
          <w:szCs w:val="20"/>
        </w:rPr>
      </w:pPr>
    </w:p>
    <w:p w14:paraId="72B3AE9C"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План Объекта долевого строительства</w:t>
      </w:r>
    </w:p>
    <w:p w14:paraId="723E8AE2" w14:textId="77777777" w:rsidR="00A63B8F" w:rsidRPr="00B42395" w:rsidRDefault="00A63B8F">
      <w:pPr>
        <w:spacing w:line="240" w:lineRule="auto"/>
        <w:rPr>
          <w:rFonts w:ascii="Times New Roman" w:eastAsia="Times New Roman" w:hAnsi="Times New Roman" w:cs="Times New Roman"/>
          <w:sz w:val="20"/>
          <w:szCs w:val="20"/>
        </w:rPr>
      </w:pPr>
    </w:p>
    <w:p w14:paraId="6462F5D0" w14:textId="77777777" w:rsidR="00A63B8F" w:rsidRPr="00B42395" w:rsidRDefault="00A63B8F">
      <w:pPr>
        <w:spacing w:line="240" w:lineRule="auto"/>
        <w:rPr>
          <w:rFonts w:ascii="Times New Roman" w:eastAsia="Times New Roman" w:hAnsi="Times New Roman" w:cs="Times New Roman"/>
          <w:sz w:val="20"/>
          <w:szCs w:val="20"/>
        </w:rPr>
      </w:pPr>
    </w:p>
    <w:p w14:paraId="437D1430" w14:textId="77777777" w:rsidR="00A63B8F" w:rsidRPr="00B42395" w:rsidRDefault="00A63B8F">
      <w:pPr>
        <w:spacing w:line="240" w:lineRule="auto"/>
        <w:rPr>
          <w:rFonts w:ascii="Times New Roman" w:eastAsia="Times New Roman" w:hAnsi="Times New Roman" w:cs="Times New Roman"/>
          <w:sz w:val="20"/>
          <w:szCs w:val="20"/>
        </w:rPr>
      </w:pPr>
    </w:p>
    <w:p w14:paraId="307C574C" w14:textId="77777777" w:rsidR="00A63B8F" w:rsidRPr="00B42395" w:rsidRDefault="00A63B8F">
      <w:pPr>
        <w:spacing w:line="240" w:lineRule="auto"/>
        <w:rPr>
          <w:rFonts w:ascii="Times New Roman" w:eastAsia="Times New Roman" w:hAnsi="Times New Roman" w:cs="Times New Roman"/>
          <w:sz w:val="20"/>
          <w:szCs w:val="20"/>
        </w:rPr>
      </w:pPr>
    </w:p>
    <w:p w14:paraId="2D2DBAA1" w14:textId="77777777" w:rsidR="00A63B8F" w:rsidRPr="00B42395" w:rsidRDefault="00A63B8F">
      <w:pPr>
        <w:spacing w:line="240" w:lineRule="auto"/>
        <w:rPr>
          <w:rFonts w:ascii="Times New Roman" w:eastAsia="Times New Roman" w:hAnsi="Times New Roman" w:cs="Times New Roman"/>
          <w:sz w:val="20"/>
          <w:szCs w:val="20"/>
        </w:rPr>
      </w:pPr>
    </w:p>
    <w:p w14:paraId="4E5D78EC" w14:textId="77777777" w:rsidR="00A63B8F" w:rsidRPr="00B42395" w:rsidRDefault="00A63B8F">
      <w:pPr>
        <w:spacing w:line="240" w:lineRule="auto"/>
        <w:rPr>
          <w:rFonts w:ascii="Times New Roman" w:eastAsia="Times New Roman" w:hAnsi="Times New Roman" w:cs="Times New Roman"/>
          <w:sz w:val="20"/>
          <w:szCs w:val="20"/>
        </w:rPr>
      </w:pPr>
    </w:p>
    <w:p w14:paraId="72F4C5AE" w14:textId="77777777" w:rsidR="00A63B8F" w:rsidRPr="00B42395" w:rsidRDefault="00A63B8F">
      <w:pPr>
        <w:spacing w:line="240" w:lineRule="auto"/>
        <w:rPr>
          <w:rFonts w:ascii="Times New Roman" w:eastAsia="Times New Roman" w:hAnsi="Times New Roman" w:cs="Times New Roman"/>
          <w:sz w:val="20"/>
          <w:szCs w:val="20"/>
        </w:rPr>
      </w:pPr>
    </w:p>
    <w:p w14:paraId="33509D25" w14:textId="77777777" w:rsidR="00A63B8F" w:rsidRPr="00B42395" w:rsidRDefault="00A63B8F">
      <w:pPr>
        <w:spacing w:line="240" w:lineRule="auto"/>
        <w:rPr>
          <w:rFonts w:ascii="Times New Roman" w:eastAsia="Times New Roman" w:hAnsi="Times New Roman" w:cs="Times New Roman"/>
          <w:sz w:val="20"/>
          <w:szCs w:val="20"/>
        </w:rPr>
      </w:pPr>
    </w:p>
    <w:p w14:paraId="36A974E0" w14:textId="77777777" w:rsidR="00A63B8F" w:rsidRPr="00B42395" w:rsidRDefault="00A63B8F">
      <w:pPr>
        <w:spacing w:line="240" w:lineRule="auto"/>
        <w:rPr>
          <w:rFonts w:ascii="Times New Roman" w:eastAsia="Times New Roman" w:hAnsi="Times New Roman" w:cs="Times New Roman"/>
          <w:sz w:val="20"/>
          <w:szCs w:val="20"/>
        </w:rPr>
      </w:pPr>
    </w:p>
    <w:p w14:paraId="1DF58673" w14:textId="77777777" w:rsidR="00A63B8F" w:rsidRPr="00B42395" w:rsidRDefault="00A63B8F">
      <w:pPr>
        <w:spacing w:line="240" w:lineRule="auto"/>
        <w:rPr>
          <w:rFonts w:ascii="Times New Roman" w:eastAsia="Times New Roman" w:hAnsi="Times New Roman" w:cs="Times New Roman"/>
          <w:sz w:val="20"/>
          <w:szCs w:val="20"/>
        </w:rPr>
      </w:pPr>
    </w:p>
    <w:p w14:paraId="6F33B1C8" w14:textId="77777777" w:rsidR="00A63B8F" w:rsidRPr="00B42395" w:rsidRDefault="00A63B8F">
      <w:pPr>
        <w:spacing w:line="240" w:lineRule="auto"/>
        <w:rPr>
          <w:rFonts w:ascii="Times New Roman" w:eastAsia="Times New Roman" w:hAnsi="Times New Roman" w:cs="Times New Roman"/>
          <w:sz w:val="20"/>
          <w:szCs w:val="20"/>
        </w:rPr>
      </w:pPr>
    </w:p>
    <w:p w14:paraId="2D3834DA" w14:textId="77777777" w:rsidR="00A63B8F" w:rsidRPr="00B42395" w:rsidRDefault="00A63B8F">
      <w:pPr>
        <w:spacing w:line="240" w:lineRule="auto"/>
        <w:rPr>
          <w:rFonts w:ascii="Times New Roman" w:eastAsia="Times New Roman" w:hAnsi="Times New Roman" w:cs="Times New Roman"/>
          <w:sz w:val="20"/>
          <w:szCs w:val="20"/>
        </w:rPr>
      </w:pPr>
    </w:p>
    <w:p w14:paraId="605057F3" w14:textId="77777777" w:rsidR="00A63B8F" w:rsidRPr="00B42395" w:rsidRDefault="00A63B8F">
      <w:pPr>
        <w:spacing w:line="240" w:lineRule="auto"/>
        <w:rPr>
          <w:rFonts w:ascii="Times New Roman" w:eastAsia="Times New Roman" w:hAnsi="Times New Roman" w:cs="Times New Roman"/>
          <w:sz w:val="20"/>
          <w:szCs w:val="20"/>
        </w:rPr>
      </w:pPr>
    </w:p>
    <w:p w14:paraId="054AED6E" w14:textId="77777777" w:rsidR="00A63B8F" w:rsidRPr="00B42395" w:rsidRDefault="00A63B8F">
      <w:pPr>
        <w:spacing w:line="240" w:lineRule="auto"/>
        <w:rPr>
          <w:rFonts w:ascii="Times New Roman" w:eastAsia="Times New Roman" w:hAnsi="Times New Roman" w:cs="Times New Roman"/>
          <w:sz w:val="20"/>
          <w:szCs w:val="20"/>
        </w:rPr>
      </w:pPr>
    </w:p>
    <w:p w14:paraId="26835ADF" w14:textId="77777777" w:rsidR="00A63B8F" w:rsidRPr="00B42395" w:rsidRDefault="00A63B8F">
      <w:pPr>
        <w:spacing w:line="240" w:lineRule="auto"/>
        <w:rPr>
          <w:rFonts w:ascii="Times New Roman" w:eastAsia="Times New Roman" w:hAnsi="Times New Roman" w:cs="Times New Roman"/>
          <w:sz w:val="20"/>
          <w:szCs w:val="20"/>
        </w:rPr>
      </w:pPr>
    </w:p>
    <w:p w14:paraId="1841E28C" w14:textId="77777777" w:rsidR="00A63B8F" w:rsidRPr="00B42395" w:rsidRDefault="00A63B8F">
      <w:pPr>
        <w:spacing w:line="240" w:lineRule="auto"/>
        <w:rPr>
          <w:rFonts w:ascii="Times New Roman" w:eastAsia="Times New Roman" w:hAnsi="Times New Roman" w:cs="Times New Roman"/>
          <w:sz w:val="20"/>
          <w:szCs w:val="20"/>
        </w:rPr>
      </w:pPr>
    </w:p>
    <w:p w14:paraId="329CDDEA" w14:textId="77777777" w:rsidR="00A63B8F" w:rsidRPr="00B42395" w:rsidRDefault="00A63B8F">
      <w:pPr>
        <w:spacing w:line="240" w:lineRule="auto"/>
        <w:rPr>
          <w:rFonts w:ascii="Times New Roman" w:eastAsia="Times New Roman" w:hAnsi="Times New Roman" w:cs="Times New Roman"/>
          <w:sz w:val="20"/>
          <w:szCs w:val="20"/>
        </w:rPr>
      </w:pPr>
    </w:p>
    <w:p w14:paraId="46FA37AB" w14:textId="77777777" w:rsidR="00A63B8F" w:rsidRPr="00B42395" w:rsidRDefault="00A63B8F">
      <w:pPr>
        <w:spacing w:line="240" w:lineRule="auto"/>
        <w:rPr>
          <w:rFonts w:ascii="Times New Roman" w:eastAsia="Times New Roman" w:hAnsi="Times New Roman" w:cs="Times New Roman"/>
          <w:sz w:val="20"/>
          <w:szCs w:val="20"/>
        </w:rPr>
      </w:pPr>
    </w:p>
    <w:p w14:paraId="083676E9" w14:textId="77777777" w:rsidR="00A63B8F" w:rsidRPr="00B42395" w:rsidRDefault="00A63B8F">
      <w:pPr>
        <w:spacing w:line="240" w:lineRule="auto"/>
        <w:rPr>
          <w:rFonts w:ascii="Times New Roman" w:eastAsia="Times New Roman" w:hAnsi="Times New Roman" w:cs="Times New Roman"/>
          <w:sz w:val="20"/>
          <w:szCs w:val="20"/>
        </w:rPr>
      </w:pPr>
    </w:p>
    <w:p w14:paraId="2C7C8FAE" w14:textId="77777777" w:rsidR="00A63B8F" w:rsidRPr="00B42395" w:rsidRDefault="00A63B8F">
      <w:pPr>
        <w:spacing w:line="240" w:lineRule="auto"/>
        <w:rPr>
          <w:rFonts w:ascii="Times New Roman" w:eastAsia="Times New Roman" w:hAnsi="Times New Roman" w:cs="Times New Roman"/>
          <w:sz w:val="20"/>
          <w:szCs w:val="20"/>
        </w:rPr>
      </w:pPr>
    </w:p>
    <w:p w14:paraId="41A0C12E" w14:textId="77777777" w:rsidR="00A63B8F" w:rsidRPr="00B42395" w:rsidRDefault="00A63B8F">
      <w:pPr>
        <w:spacing w:line="240" w:lineRule="auto"/>
        <w:rPr>
          <w:rFonts w:ascii="Times New Roman" w:eastAsia="Times New Roman" w:hAnsi="Times New Roman" w:cs="Times New Roman"/>
          <w:sz w:val="20"/>
          <w:szCs w:val="20"/>
        </w:rPr>
      </w:pPr>
    </w:p>
    <w:p w14:paraId="4F1FD9AD" w14:textId="77777777" w:rsidR="00A63B8F" w:rsidRPr="00B42395" w:rsidRDefault="00A63B8F">
      <w:pPr>
        <w:spacing w:line="240" w:lineRule="auto"/>
        <w:jc w:val="center"/>
        <w:rPr>
          <w:rFonts w:ascii="Times New Roman" w:eastAsia="Times New Roman" w:hAnsi="Times New Roman" w:cs="Times New Roman"/>
          <w:b/>
          <w:sz w:val="20"/>
          <w:szCs w:val="20"/>
        </w:rPr>
      </w:pPr>
    </w:p>
    <w:p w14:paraId="13EEA521" w14:textId="77777777" w:rsidR="00A63B8F" w:rsidRPr="00B42395" w:rsidRDefault="0087503C">
      <w:pPr>
        <w:spacing w:line="240" w:lineRule="auto"/>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Подписи сторон:</w:t>
      </w:r>
    </w:p>
    <w:p w14:paraId="4541B050" w14:textId="77777777" w:rsidR="00A63B8F" w:rsidRPr="00B42395" w:rsidRDefault="00A63B8F">
      <w:pPr>
        <w:spacing w:line="240" w:lineRule="auto"/>
        <w:jc w:val="center"/>
        <w:rPr>
          <w:rFonts w:ascii="Times New Roman" w:eastAsia="Times New Roman" w:hAnsi="Times New Roman" w:cs="Times New Roman"/>
          <w:b/>
          <w:sz w:val="20"/>
          <w:szCs w:val="20"/>
        </w:rPr>
      </w:pPr>
    </w:p>
    <w:tbl>
      <w:tblPr>
        <w:tblStyle w:val="StGen3"/>
        <w:tblW w:w="5000" w:type="pct"/>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5097"/>
        <w:gridCol w:w="4804"/>
      </w:tblGrid>
      <w:tr w:rsidR="00A63B8F" w:rsidRPr="00B42395" w14:paraId="77EF39E0" w14:textId="77777777">
        <w:trPr>
          <w:trHeight w:val="252"/>
        </w:trPr>
        <w:tc>
          <w:tcPr>
            <w:tcW w:w="25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415D84A" w14:textId="77777777" w:rsidR="00A63B8F" w:rsidRPr="00B42395" w:rsidRDefault="0087503C">
            <w:pPr>
              <w:spacing w:line="240" w:lineRule="auto"/>
              <w:ind w:left="284"/>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«Застройщик»</w:t>
            </w:r>
          </w:p>
        </w:tc>
        <w:tc>
          <w:tcPr>
            <w:tcW w:w="2426"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5173F96" w14:textId="77777777" w:rsidR="00A63B8F" w:rsidRPr="00B42395" w:rsidRDefault="0087503C">
            <w:pPr>
              <w:spacing w:line="240" w:lineRule="auto"/>
              <w:ind w:left="100"/>
              <w:jc w:val="center"/>
              <w:rPr>
                <w:rFonts w:ascii="Times New Roman" w:eastAsia="Times New Roman" w:hAnsi="Times New Roman" w:cs="Times New Roman"/>
                <w:b/>
                <w:sz w:val="20"/>
                <w:szCs w:val="20"/>
              </w:rPr>
            </w:pPr>
            <w:r w:rsidRPr="00B42395">
              <w:rPr>
                <w:rFonts w:ascii="Times New Roman" w:eastAsia="Times New Roman" w:hAnsi="Times New Roman" w:cs="Times New Roman"/>
                <w:b/>
                <w:sz w:val="20"/>
                <w:szCs w:val="20"/>
              </w:rPr>
              <w:t>«Участник долевого строительства»</w:t>
            </w:r>
          </w:p>
        </w:tc>
      </w:tr>
      <w:tr w:rsidR="00A63B8F" w:rsidRPr="00B42395" w14:paraId="386048A4" w14:textId="77777777">
        <w:trPr>
          <w:trHeight w:val="202"/>
        </w:trPr>
        <w:tc>
          <w:tcPr>
            <w:tcW w:w="25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F8C4528" w14:textId="77777777" w:rsidR="00A63B8F" w:rsidRPr="00B42395" w:rsidRDefault="0087503C">
            <w:pPr>
              <w:spacing w:line="240" w:lineRule="auto"/>
              <w:ind w:left="284"/>
              <w:rPr>
                <w:rFonts w:ascii="Times New Roman" w:hAnsi="Times New Roman" w:cs="Times New Roman"/>
                <w:b/>
                <w:bCs/>
                <w:sz w:val="20"/>
                <w:szCs w:val="20"/>
              </w:rPr>
            </w:pPr>
            <w:r w:rsidRPr="00B42395">
              <w:rPr>
                <w:rFonts w:ascii="Times New Roman" w:hAnsi="Times New Roman" w:cs="Times New Roman"/>
                <w:b/>
                <w:bCs/>
                <w:sz w:val="20"/>
                <w:szCs w:val="20"/>
              </w:rPr>
              <w:t xml:space="preserve">ООО «Специализированный </w:t>
            </w:r>
          </w:p>
          <w:p w14:paraId="3345CFE5" w14:textId="77777777" w:rsidR="00A63B8F" w:rsidRPr="00B42395" w:rsidRDefault="0087503C">
            <w:pPr>
              <w:spacing w:line="240" w:lineRule="auto"/>
              <w:ind w:left="284"/>
              <w:rPr>
                <w:rFonts w:ascii="Times New Roman" w:eastAsia="Times New Roman" w:hAnsi="Times New Roman" w:cs="Times New Roman"/>
                <w:b/>
                <w:sz w:val="20"/>
                <w:szCs w:val="20"/>
              </w:rPr>
            </w:pPr>
            <w:r w:rsidRPr="00B42395">
              <w:rPr>
                <w:rFonts w:ascii="Times New Roman" w:hAnsi="Times New Roman" w:cs="Times New Roman"/>
                <w:b/>
                <w:bCs/>
                <w:sz w:val="20"/>
                <w:szCs w:val="20"/>
              </w:rPr>
              <w:t>застройщик «»</w:t>
            </w:r>
          </w:p>
        </w:tc>
        <w:tc>
          <w:tcPr>
            <w:tcW w:w="2426" w:type="pct"/>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18455F28" w14:textId="77777777" w:rsidR="00A63B8F" w:rsidRPr="00B42395" w:rsidRDefault="0087503C">
            <w:pPr>
              <w:spacing w:line="240" w:lineRule="auto"/>
              <w:jc w:val="center"/>
              <w:rPr>
                <w:rFonts w:ascii="Times New Roman" w:eastAsia="Times New Roman" w:hAnsi="Times New Roman" w:cs="Times New Roman"/>
                <w:sz w:val="20"/>
                <w:szCs w:val="20"/>
              </w:rPr>
            </w:pPr>
            <w:r w:rsidRPr="00B42395">
              <w:rPr>
                <w:rFonts w:ascii="Times New Roman" w:eastAsia="Times New Roman" w:hAnsi="Times New Roman" w:cs="Times New Roman"/>
                <w:sz w:val="20"/>
                <w:szCs w:val="20"/>
              </w:rPr>
              <w:t>_______________________________________</w:t>
            </w:r>
          </w:p>
        </w:tc>
      </w:tr>
      <w:tr w:rsidR="00A63B8F" w14:paraId="4F3B1E6C" w14:textId="77777777">
        <w:trPr>
          <w:trHeight w:val="319"/>
        </w:trPr>
        <w:tc>
          <w:tcPr>
            <w:tcW w:w="2574" w:type="pct"/>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0CF7D83" w14:textId="77777777" w:rsidR="00A63B8F" w:rsidRPr="00B42395" w:rsidRDefault="0087503C">
            <w:pPr>
              <w:spacing w:line="240" w:lineRule="auto"/>
              <w:ind w:left="284" w:right="340"/>
              <w:rPr>
                <w:rFonts w:ascii="Times New Roman" w:hAnsi="Times New Roman" w:cs="Times New Roman"/>
                <w:sz w:val="20"/>
                <w:szCs w:val="20"/>
              </w:rPr>
            </w:pPr>
            <w:r w:rsidRPr="00B42395">
              <w:rPr>
                <w:rFonts w:ascii="Times New Roman" w:hAnsi="Times New Roman" w:cs="Times New Roman"/>
                <w:sz w:val="20"/>
                <w:szCs w:val="20"/>
              </w:rPr>
              <w:t>Генеральный директор</w:t>
            </w:r>
          </w:p>
          <w:p w14:paraId="130F04CD" w14:textId="77777777" w:rsidR="00A63B8F" w:rsidRPr="00B42395" w:rsidRDefault="00A63B8F">
            <w:pPr>
              <w:spacing w:line="240" w:lineRule="auto"/>
              <w:ind w:left="284" w:right="340"/>
              <w:rPr>
                <w:rFonts w:ascii="Times New Roman" w:hAnsi="Times New Roman" w:cs="Times New Roman"/>
                <w:sz w:val="20"/>
                <w:szCs w:val="20"/>
              </w:rPr>
            </w:pPr>
          </w:p>
          <w:p w14:paraId="4237E9C4" w14:textId="77777777" w:rsidR="00A63B8F" w:rsidRPr="00B42395" w:rsidRDefault="0087503C">
            <w:pPr>
              <w:spacing w:line="240" w:lineRule="auto"/>
              <w:ind w:left="284" w:right="340"/>
              <w:rPr>
                <w:rFonts w:ascii="Times New Roman" w:hAnsi="Times New Roman" w:cs="Times New Roman"/>
                <w:sz w:val="20"/>
                <w:szCs w:val="20"/>
              </w:rPr>
            </w:pPr>
            <w:r w:rsidRPr="00B42395">
              <w:rPr>
                <w:rFonts w:ascii="Times New Roman" w:hAnsi="Times New Roman" w:cs="Times New Roman"/>
                <w:sz w:val="20"/>
                <w:szCs w:val="20"/>
              </w:rPr>
              <w:t>__________________//</w:t>
            </w:r>
          </w:p>
          <w:p w14:paraId="760FCE01" w14:textId="77777777" w:rsidR="00A63B8F" w:rsidRPr="00B42395" w:rsidRDefault="0087503C">
            <w:pPr>
              <w:spacing w:line="240" w:lineRule="auto"/>
              <w:ind w:left="284" w:right="340"/>
              <w:rPr>
                <w:rFonts w:ascii="Times New Roman" w:hAnsi="Times New Roman" w:cs="Times New Roman"/>
                <w:sz w:val="20"/>
                <w:szCs w:val="20"/>
              </w:rPr>
            </w:pPr>
            <w:proofErr w:type="spellStart"/>
            <w:r w:rsidRPr="00B42395">
              <w:rPr>
                <w:rFonts w:ascii="Times New Roman" w:hAnsi="Times New Roman" w:cs="Times New Roman"/>
                <w:sz w:val="20"/>
                <w:szCs w:val="20"/>
              </w:rPr>
              <w:t>м.п</w:t>
            </w:r>
            <w:proofErr w:type="spellEnd"/>
            <w:r w:rsidRPr="00B42395">
              <w:rPr>
                <w:rFonts w:ascii="Times New Roman" w:hAnsi="Times New Roman" w:cs="Times New Roman"/>
                <w:sz w:val="20"/>
                <w:szCs w:val="20"/>
              </w:rPr>
              <w:t>.</w:t>
            </w:r>
          </w:p>
        </w:tc>
        <w:tc>
          <w:tcPr>
            <w:tcW w:w="2426" w:type="pct"/>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vAlign w:val="center"/>
          </w:tcPr>
          <w:p w14:paraId="575EF958" w14:textId="77777777" w:rsidR="00A63B8F" w:rsidRPr="00B42395" w:rsidRDefault="00A63B8F">
            <w:pPr>
              <w:spacing w:line="240" w:lineRule="auto"/>
              <w:ind w:left="100"/>
              <w:jc w:val="center"/>
              <w:rPr>
                <w:rFonts w:ascii="Times New Roman" w:eastAsia="Times New Roman" w:hAnsi="Times New Roman" w:cs="Times New Roman"/>
                <w:sz w:val="20"/>
                <w:szCs w:val="20"/>
              </w:rPr>
            </w:pPr>
          </w:p>
          <w:p w14:paraId="71907DE8" w14:textId="77777777" w:rsidR="00A63B8F" w:rsidRDefault="0087503C">
            <w:pPr>
              <w:spacing w:line="240" w:lineRule="auto"/>
              <w:ind w:left="100"/>
              <w:jc w:val="center"/>
              <w:rPr>
                <w:rFonts w:ascii="Times New Roman" w:eastAsia="Times New Roman" w:hAnsi="Times New Roman" w:cs="Times New Roman"/>
                <w:b/>
                <w:sz w:val="20"/>
                <w:szCs w:val="20"/>
              </w:rPr>
            </w:pPr>
            <w:r w:rsidRPr="00B42395">
              <w:rPr>
                <w:rFonts w:ascii="Times New Roman" w:eastAsia="Times New Roman" w:hAnsi="Times New Roman" w:cs="Times New Roman"/>
                <w:sz w:val="20"/>
                <w:szCs w:val="20"/>
              </w:rPr>
              <w:t>_________________/_____________________</w:t>
            </w:r>
          </w:p>
        </w:tc>
      </w:tr>
    </w:tbl>
    <w:p w14:paraId="2A0AF9DD" w14:textId="77777777" w:rsidR="00A63B8F" w:rsidRDefault="00A63B8F">
      <w:pPr>
        <w:spacing w:line="240" w:lineRule="auto"/>
        <w:jc w:val="both"/>
        <w:rPr>
          <w:rFonts w:ascii="Arial Narrow" w:eastAsia="Times New Roman" w:hAnsi="Arial Narrow" w:cs="Times New Roman"/>
          <w:sz w:val="20"/>
          <w:szCs w:val="20"/>
        </w:rPr>
      </w:pPr>
    </w:p>
    <w:sectPr w:rsidR="00A63B8F">
      <w:footerReference w:type="default" r:id="rId13"/>
      <w:pgSz w:w="11906" w:h="16838"/>
      <w:pgMar w:top="567" w:right="851" w:bottom="851"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A99511" w14:textId="77777777" w:rsidR="00F231E1" w:rsidRDefault="00F231E1">
      <w:pPr>
        <w:spacing w:line="240" w:lineRule="auto"/>
      </w:pPr>
      <w:r>
        <w:separator/>
      </w:r>
    </w:p>
  </w:endnote>
  <w:endnote w:type="continuationSeparator" w:id="0">
    <w:p w14:paraId="6DE985D0" w14:textId="77777777" w:rsidR="00F231E1" w:rsidRDefault="00F23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newromanpsmt">
    <w:charset w:val="00"/>
    <w:family w:val="auto"/>
    <w:pitch w:val="default"/>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1164131155"/>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14:paraId="48019980" w14:textId="77777777" w:rsidR="00247465" w:rsidRDefault="00247465">
            <w:pPr>
              <w:pStyle w:val="afe"/>
              <w:jc w:val="right"/>
              <w:rPr>
                <w:rFonts w:ascii="Times New Roman" w:hAnsi="Times New Roman" w:cs="Times New Roman"/>
                <w:sz w:val="20"/>
                <w:szCs w:val="20"/>
              </w:rPr>
            </w:pPr>
            <w:r>
              <w:rPr>
                <w:rFonts w:ascii="Times New Roman" w:hAnsi="Times New Roman" w:cs="Times New Roman"/>
                <w:sz w:val="20"/>
                <w:szCs w:val="20"/>
              </w:rPr>
              <w:t xml:space="preserve">Страница </w:t>
            </w:r>
            <w:r>
              <w:rPr>
                <w:rFonts w:ascii="Times New Roman" w:hAnsi="Times New Roman" w:cs="Times New Roman"/>
                <w:b/>
                <w:bCs/>
                <w:sz w:val="20"/>
                <w:szCs w:val="20"/>
              </w:rPr>
              <w:fldChar w:fldCharType="begin"/>
            </w:r>
            <w:r>
              <w:rPr>
                <w:rFonts w:ascii="Times New Roman" w:hAnsi="Times New Roman" w:cs="Times New Roman"/>
                <w:b/>
                <w:bCs/>
                <w:sz w:val="20"/>
                <w:szCs w:val="20"/>
              </w:rPr>
              <w:instrText>PAGE</w:instrText>
            </w:r>
            <w:r>
              <w:rPr>
                <w:rFonts w:ascii="Times New Roman" w:hAnsi="Times New Roman" w:cs="Times New Roman"/>
                <w:b/>
                <w:bCs/>
                <w:sz w:val="20"/>
                <w:szCs w:val="20"/>
              </w:rPr>
              <w:fldChar w:fldCharType="separate"/>
            </w:r>
            <w:r>
              <w:rPr>
                <w:rFonts w:ascii="Times New Roman" w:hAnsi="Times New Roman" w:cs="Times New Roman"/>
                <w:b/>
                <w:bCs/>
                <w:sz w:val="20"/>
                <w:szCs w:val="20"/>
              </w:rPr>
              <w:t>4</w:t>
            </w:r>
            <w:r>
              <w:rPr>
                <w:rFonts w:ascii="Times New Roman" w:hAnsi="Times New Roman" w:cs="Times New Roman"/>
                <w:b/>
                <w:bCs/>
                <w:sz w:val="20"/>
                <w:szCs w:val="20"/>
              </w:rPr>
              <w:fldChar w:fldCharType="end"/>
            </w:r>
            <w:r>
              <w:rPr>
                <w:rFonts w:ascii="Times New Roman" w:hAnsi="Times New Roman" w:cs="Times New Roman"/>
                <w:sz w:val="20"/>
                <w:szCs w:val="20"/>
              </w:rPr>
              <w:t xml:space="preserve"> из </w:t>
            </w:r>
            <w:r>
              <w:rPr>
                <w:rFonts w:ascii="Times New Roman" w:hAnsi="Times New Roman" w:cs="Times New Roman"/>
                <w:b/>
                <w:bCs/>
                <w:sz w:val="20"/>
                <w:szCs w:val="20"/>
              </w:rPr>
              <w:fldChar w:fldCharType="begin"/>
            </w:r>
            <w:r>
              <w:rPr>
                <w:rFonts w:ascii="Times New Roman" w:hAnsi="Times New Roman" w:cs="Times New Roman"/>
                <w:b/>
                <w:bCs/>
                <w:sz w:val="20"/>
                <w:szCs w:val="20"/>
              </w:rPr>
              <w:instrText>NUMPAGES</w:instrText>
            </w:r>
            <w:r>
              <w:rPr>
                <w:rFonts w:ascii="Times New Roman" w:hAnsi="Times New Roman" w:cs="Times New Roman"/>
                <w:b/>
                <w:bCs/>
                <w:sz w:val="20"/>
                <w:szCs w:val="20"/>
              </w:rPr>
              <w:fldChar w:fldCharType="separate"/>
            </w:r>
            <w:r>
              <w:rPr>
                <w:rFonts w:ascii="Times New Roman" w:hAnsi="Times New Roman" w:cs="Times New Roman"/>
                <w:b/>
                <w:bCs/>
                <w:sz w:val="20"/>
                <w:szCs w:val="20"/>
              </w:rPr>
              <w:t>14</w:t>
            </w:r>
            <w:r>
              <w:rPr>
                <w:rFonts w:ascii="Times New Roman" w:hAnsi="Times New Roman" w:cs="Times New Roman"/>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486ECE" w14:textId="77777777" w:rsidR="00F231E1" w:rsidRDefault="00F231E1">
      <w:pPr>
        <w:spacing w:line="240" w:lineRule="auto"/>
      </w:pPr>
      <w:r>
        <w:separator/>
      </w:r>
    </w:p>
  </w:footnote>
  <w:footnote w:type="continuationSeparator" w:id="0">
    <w:p w14:paraId="56FCD990" w14:textId="77777777" w:rsidR="00F231E1" w:rsidRDefault="00F231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A5572"/>
    <w:multiLevelType w:val="hybridMultilevel"/>
    <w:tmpl w:val="F0822D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397317"/>
    <w:multiLevelType w:val="multilevel"/>
    <w:tmpl w:val="505EADDC"/>
    <w:lvl w:ilvl="0">
      <w:start w:val="1"/>
      <w:numFmt w:val="decimal"/>
      <w:lvlText w:val="%1."/>
      <w:lvlJc w:val="left"/>
      <w:pPr>
        <w:tabs>
          <w:tab w:val="num" w:pos="360"/>
        </w:tabs>
        <w:ind w:left="360" w:hanging="360"/>
      </w:pPr>
      <w:rPr>
        <w:rFonts w:hint="default"/>
      </w:rPr>
    </w:lvl>
    <w:lvl w:ilvl="1">
      <w:start w:val="1"/>
      <w:numFmt w:val="decimal"/>
      <w:pStyle w:val="1"/>
      <w:lvlText w:val="%1.%2."/>
      <w:lvlJc w:val="left"/>
      <w:pPr>
        <w:tabs>
          <w:tab w:val="num" w:pos="858"/>
        </w:tabs>
        <w:ind w:left="858" w:hanging="432"/>
      </w:pPr>
      <w:rPr>
        <w:rFonts w:ascii="Times New Roman" w:hAnsi="Times New Roman" w:cs="Times New Roman" w:hint="default"/>
        <w:b w:val="0"/>
        <w:sz w:val="23"/>
        <w:szCs w:val="23"/>
        <w:lang w:val="ru-RU" w:eastAsia="ru-RU" w:bidi="ar-SA"/>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2C9F7879"/>
    <w:multiLevelType w:val="multilevel"/>
    <w:tmpl w:val="5D785A88"/>
    <w:lvl w:ilvl="0">
      <w:start w:val="13"/>
      <w:numFmt w:val="decimal"/>
      <w:lvlText w:val="%1."/>
      <w:lvlJc w:val="left"/>
      <w:pPr>
        <w:ind w:left="720" w:hanging="360"/>
      </w:pPr>
    </w:lvl>
    <w:lvl w:ilvl="1">
      <w:start w:val="10"/>
      <w:numFmt w:val="decimal"/>
      <w:lvlText w:val="%1.%2."/>
      <w:lvlJc w:val="left"/>
      <w:pPr>
        <w:ind w:left="1080" w:hanging="360"/>
      </w:pPr>
      <w:rPr>
        <w:rFonts w:ascii="Times New Roman" w:eastAsia="Times New Roman" w:hAnsi="Times New Roman" w:cs="Times New Roman"/>
        <w:b w:val="0"/>
        <w:color w:val="000000"/>
        <w:sz w:val="24"/>
        <w:szCs w:val="24"/>
        <w:vertAlign w:val="baseline"/>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 w15:restartNumberingAfterBreak="0">
    <w:nsid w:val="7C841B92"/>
    <w:multiLevelType w:val="multilevel"/>
    <w:tmpl w:val="88521156"/>
    <w:lvl w:ilvl="0">
      <w:start w:val="13"/>
      <w:numFmt w:val="decimal"/>
      <w:lvlText w:val="%1."/>
      <w:lvlJc w:val="left"/>
      <w:pPr>
        <w:ind w:left="720" w:hanging="360"/>
      </w:pPr>
    </w:lvl>
    <w:lvl w:ilvl="1">
      <w:start w:val="3"/>
      <w:numFmt w:val="decimal"/>
      <w:lvlText w:val="%1.%2."/>
      <w:lvlJc w:val="left"/>
      <w:pPr>
        <w:ind w:left="1080" w:hanging="360"/>
      </w:pPr>
      <w:rPr>
        <w:rFonts w:ascii="Arial" w:eastAsia="Arial" w:hAnsi="Arial" w:cs="Arial"/>
        <w:b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B8F"/>
    <w:rsid w:val="00074292"/>
    <w:rsid w:val="001A2D1C"/>
    <w:rsid w:val="00214834"/>
    <w:rsid w:val="00247465"/>
    <w:rsid w:val="00273583"/>
    <w:rsid w:val="003035E7"/>
    <w:rsid w:val="00371478"/>
    <w:rsid w:val="003B020B"/>
    <w:rsid w:val="003C31CE"/>
    <w:rsid w:val="00461358"/>
    <w:rsid w:val="004A219F"/>
    <w:rsid w:val="004B05C7"/>
    <w:rsid w:val="004D6622"/>
    <w:rsid w:val="004F66E6"/>
    <w:rsid w:val="005E3560"/>
    <w:rsid w:val="005F7CF0"/>
    <w:rsid w:val="006107FF"/>
    <w:rsid w:val="006F1BE0"/>
    <w:rsid w:val="0071196D"/>
    <w:rsid w:val="007D31CD"/>
    <w:rsid w:val="008067E9"/>
    <w:rsid w:val="00830174"/>
    <w:rsid w:val="0087503C"/>
    <w:rsid w:val="00884C86"/>
    <w:rsid w:val="00896BF8"/>
    <w:rsid w:val="008F19A8"/>
    <w:rsid w:val="009D1AC7"/>
    <w:rsid w:val="009D7457"/>
    <w:rsid w:val="00A245DC"/>
    <w:rsid w:val="00A354F4"/>
    <w:rsid w:val="00A63B8F"/>
    <w:rsid w:val="00A9291B"/>
    <w:rsid w:val="00AC14BB"/>
    <w:rsid w:val="00B349CD"/>
    <w:rsid w:val="00B42395"/>
    <w:rsid w:val="00B46A43"/>
    <w:rsid w:val="00B553A7"/>
    <w:rsid w:val="00B608EA"/>
    <w:rsid w:val="00B6175F"/>
    <w:rsid w:val="00BD393F"/>
    <w:rsid w:val="00BE2A41"/>
    <w:rsid w:val="00BF481B"/>
    <w:rsid w:val="00C7580D"/>
    <w:rsid w:val="00CA6098"/>
    <w:rsid w:val="00DA6196"/>
    <w:rsid w:val="00DB2234"/>
    <w:rsid w:val="00F231E1"/>
    <w:rsid w:val="00F926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65AE"/>
  <w15:docId w15:val="{14485A4C-4E63-4DE3-9903-7329B090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0">
    <w:name w:val="heading 1"/>
    <w:basedOn w:val="a"/>
    <w:next w:val="a"/>
    <w:link w:val="11"/>
    <w:pPr>
      <w:keepNext/>
      <w:keepLines/>
      <w:spacing w:before="400" w:after="120"/>
      <w:outlineLvl w:val="0"/>
    </w:pPr>
    <w:rPr>
      <w:sz w:val="40"/>
      <w:szCs w:val="40"/>
    </w:rPr>
  </w:style>
  <w:style w:type="paragraph" w:styleId="2">
    <w:name w:val="heading 2"/>
    <w:basedOn w:val="a"/>
    <w:next w:val="a"/>
    <w:link w:val="20"/>
    <w:pPr>
      <w:keepNext/>
      <w:keepLines/>
      <w:spacing w:before="360" w:after="120"/>
      <w:outlineLvl w:val="1"/>
    </w:pPr>
    <w:rPr>
      <w:sz w:val="32"/>
      <w:szCs w:val="32"/>
    </w:rPr>
  </w:style>
  <w:style w:type="paragraph" w:styleId="3">
    <w:name w:val="heading 3"/>
    <w:basedOn w:val="a"/>
    <w:next w:val="a"/>
    <w:link w:val="30"/>
    <w:pPr>
      <w:keepNext/>
      <w:keepLines/>
      <w:spacing w:before="320" w:after="80"/>
      <w:outlineLvl w:val="2"/>
    </w:pPr>
    <w:rPr>
      <w:color w:val="434343"/>
      <w:sz w:val="28"/>
      <w:szCs w:val="28"/>
    </w:rPr>
  </w:style>
  <w:style w:type="paragraph" w:styleId="4">
    <w:name w:val="heading 4"/>
    <w:basedOn w:val="a"/>
    <w:next w:val="a"/>
    <w:link w:val="40"/>
    <w:pPr>
      <w:keepNext/>
      <w:keepLines/>
      <w:spacing w:before="280" w:after="80"/>
      <w:outlineLvl w:val="3"/>
    </w:pPr>
    <w:rPr>
      <w:color w:val="666666"/>
      <w:sz w:val="24"/>
      <w:szCs w:val="24"/>
    </w:rPr>
  </w:style>
  <w:style w:type="paragraph" w:styleId="5">
    <w:name w:val="heading 5"/>
    <w:basedOn w:val="a"/>
    <w:next w:val="a"/>
    <w:link w:val="50"/>
    <w:pPr>
      <w:keepNext/>
      <w:keepLines/>
      <w:spacing w:before="240" w:after="80"/>
      <w:outlineLvl w:val="4"/>
    </w:pPr>
    <w:rPr>
      <w:color w:val="666666"/>
    </w:rPr>
  </w:style>
  <w:style w:type="paragraph" w:styleId="6">
    <w:name w:val="heading 6"/>
    <w:basedOn w:val="a"/>
    <w:next w:val="a"/>
    <w:link w:val="60"/>
    <w:pPr>
      <w:keepNext/>
      <w:keepLines/>
      <w:spacing w:before="240" w:after="80"/>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2">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0">
    <w:name w:val="Таблица простая 1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111">
    <w:name w:val="Таблица простая 1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1">
    <w:name w:val="Таблица простая 21"/>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1">
    <w:name w:val="Таблица простая 41"/>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1">
    <w:name w:val="Таблица простая 51"/>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1">
    <w:name w:val="Таблица-сетка 1 светлая1"/>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line="240" w:lineRule="auto"/>
    </w:pPr>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styleId="ac">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2">
    <w:name w:val="Таблица простая 1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auto"/>
      </w:tcPr>
    </w:tblStylePr>
    <w:tblStylePr w:type="band1Horz">
      <w:tblPr/>
      <w:tcPr>
        <w:shd w:val="clear" w:color="FFFFFF" w:themeColor="text1" w:themeTint="00" w:fill="auto"/>
      </w:tcPr>
    </w:tblStylePr>
  </w:style>
  <w:style w:type="table" w:customStyle="1" w:styleId="212">
    <w:name w:val="Таблица простая 21"/>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Таблица простая 31"/>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auto"/>
      </w:tcPr>
    </w:tblStylePr>
    <w:tblStylePr w:type="band1Horz">
      <w:rPr>
        <w:rFonts w:ascii="Arial" w:hAnsi="Arial"/>
        <w:color w:val="404040"/>
        <w:sz w:val="22"/>
      </w:rPr>
      <w:tblPr/>
      <w:tcPr>
        <w:shd w:val="clear" w:color="FFFFFF" w:themeColor="text1" w:themeTint="00" w:fill="auto"/>
      </w:tcPr>
    </w:tblStylePr>
  </w:style>
  <w:style w:type="table" w:customStyle="1" w:styleId="412">
    <w:name w:val="Таблица простая 41"/>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auto"/>
      </w:tcPr>
    </w:tblStylePr>
    <w:tblStylePr w:type="band1Horz">
      <w:rPr>
        <w:rFonts w:ascii="Arial" w:hAnsi="Arial"/>
        <w:color w:val="404040"/>
        <w:sz w:val="22"/>
      </w:rPr>
      <w:tblPr/>
      <w:tcPr>
        <w:shd w:val="clear" w:color="FFFFFF" w:themeColor="text1" w:themeTint="00" w:fill="auto"/>
      </w:tcPr>
    </w:tblStylePr>
  </w:style>
  <w:style w:type="table" w:customStyle="1" w:styleId="512">
    <w:name w:val="Таблица простая 51"/>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auto"/>
      </w:tcPr>
    </w:tblStylePr>
    <w:tblStylePr w:type="band1Horz">
      <w:rPr>
        <w:rFonts w:ascii="Arial" w:hAnsi="Arial"/>
        <w:color w:val="404040"/>
        <w:sz w:val="22"/>
      </w:rPr>
      <w:tblPr/>
      <w:tcPr>
        <w:shd w:val="clear" w:color="FFFFFF" w:themeColor="text1" w:themeTint="00" w:fill="auto"/>
      </w:tcPr>
    </w:tblStylePr>
  </w:style>
  <w:style w:type="table" w:customStyle="1" w:styleId="-113">
    <w:name w:val="Таблица-сетка 1 светлая1"/>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3">
    <w:name w:val="Таблица-сетка 2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3">
    <w:name w:val="Таблица-сетка 31"/>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3">
    <w:name w:val="Таблица-сетка 41"/>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3">
    <w:name w:val="Таблица-сетка 5 темная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3">
    <w:name w:val="Таблица-сетка 6 цветная1"/>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3">
    <w:name w:val="Таблица-сетка 7 цветная1"/>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FFFFF" w:themeColor="text1" w:themeTint="00" w:fill="auto"/>
      </w:tcPr>
    </w:tblStylePr>
    <w:tblStylePr w:type="band1Horz">
      <w:rPr>
        <w:rFonts w:ascii="Arial" w:hAnsi="Arial"/>
        <w:color w:val="7F7F7F" w:themeColor="text1" w:themeTint="80" w:themeShade="95"/>
        <w:sz w:val="22"/>
      </w:rPr>
      <w:tblPr/>
      <w:tcPr>
        <w:shd w:val="clear" w:color="FFFFFF" w:themeColor="text1" w:themeTint="00"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4">
    <w:name w:val="Список-таблица 1 светлая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4">
    <w:name w:val="Список-таблица 21"/>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4">
    <w:name w:val="Список-таблица 3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Список-таблица 41"/>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4">
    <w:name w:val="Список-таблица 5 темная1"/>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4">
    <w:name w:val="Список-таблица 6 цветная1"/>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4">
    <w:name w:val="Список-таблица 7 цветная1"/>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auto"/>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auto"/>
      </w:tcPr>
    </w:tblStylePr>
  </w:style>
  <w:style w:type="table" w:customStyle="1" w:styleId="Lined-Accent1">
    <w:name w:val="Lined - Accent 1"/>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pPr>
      <w:spacing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auto"/>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auto"/>
      </w:tcPr>
    </w:tblStylePr>
  </w:style>
  <w:style w:type="table" w:customStyle="1" w:styleId="BorderedLined-Accent1">
    <w:name w:val="Bordered &amp; Lined - Accent 1"/>
    <w:basedOn w:val="a1"/>
    <w:uiPriority w:val="99"/>
    <w:pPr>
      <w:spacing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pPr>
      <w:spacing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pPr>
      <w:spacing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pPr>
      <w:spacing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pPr>
      <w:spacing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pPr>
      <w:spacing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line="240" w:lineRule="auto"/>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pPr>
      <w:spacing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6">
    <w:name w:val="Title"/>
    <w:basedOn w:val="a"/>
    <w:next w:val="a"/>
    <w:link w:val="a5"/>
    <w:pPr>
      <w:keepNext/>
      <w:keepLines/>
      <w:spacing w:after="60"/>
    </w:pPr>
    <w:rPr>
      <w:sz w:val="52"/>
      <w:szCs w:val="52"/>
    </w:rPr>
  </w:style>
  <w:style w:type="paragraph" w:styleId="a8">
    <w:name w:val="Subtitle"/>
    <w:basedOn w:val="a"/>
    <w:next w:val="a"/>
    <w:link w:val="a7"/>
    <w:pPr>
      <w:keepNext/>
      <w:keepLines/>
      <w:spacing w:after="320"/>
    </w:pPr>
    <w:rPr>
      <w:color w:val="666666"/>
      <w:sz w:val="30"/>
      <w:szCs w:val="30"/>
    </w:rPr>
  </w:style>
  <w:style w:type="table" w:customStyle="1" w:styleId="StGen0">
    <w:name w:val="StGen0"/>
    <w:basedOn w:val="TableNormal"/>
    <w:tblPr>
      <w:tblStyleRowBandSize w:val="1"/>
      <w:tblStyleColBandSize w:val="1"/>
      <w:tblCellMar>
        <w:top w:w="100" w:type="dxa"/>
        <w:left w:w="100" w:type="dxa"/>
        <w:bottom w:w="100" w:type="dxa"/>
        <w:right w:w="100" w:type="dxa"/>
      </w:tblCellMar>
    </w:tblPr>
  </w:style>
  <w:style w:type="table" w:customStyle="1" w:styleId="StGen1">
    <w:name w:val="StGen1"/>
    <w:basedOn w:val="TableNormal"/>
    <w:tblPr>
      <w:tblStyleRowBandSize w:val="1"/>
      <w:tblStyleColBandSize w:val="1"/>
      <w:tblCellMar>
        <w:top w:w="100" w:type="dxa"/>
        <w:left w:w="100" w:type="dxa"/>
        <w:bottom w:w="100" w:type="dxa"/>
        <w:right w:w="100" w:type="dxa"/>
      </w:tblCellMar>
    </w:tblPr>
  </w:style>
  <w:style w:type="table" w:customStyle="1" w:styleId="StGen2">
    <w:name w:val="StGen2"/>
    <w:basedOn w:val="TableNormal"/>
    <w:tblPr>
      <w:tblStyleRowBandSize w:val="1"/>
      <w:tblStyleColBandSize w:val="1"/>
      <w:tblCellMar>
        <w:top w:w="100" w:type="dxa"/>
        <w:left w:w="100" w:type="dxa"/>
        <w:bottom w:w="100" w:type="dxa"/>
        <w:right w:w="100" w:type="dxa"/>
      </w:tblCellMar>
    </w:tblPr>
  </w:style>
  <w:style w:type="table" w:customStyle="1" w:styleId="StGen3">
    <w:name w:val="StGen3"/>
    <w:basedOn w:val="TableNormal"/>
    <w:tblPr>
      <w:tblStyleRowBandSize w:val="1"/>
      <w:tblStyleColBandSize w:val="1"/>
      <w:tblCellMar>
        <w:top w:w="100" w:type="dxa"/>
        <w:left w:w="100" w:type="dxa"/>
        <w:bottom w:w="100" w:type="dxa"/>
        <w:right w:w="100" w:type="dxa"/>
      </w:tblCellMar>
    </w:tblPr>
  </w:style>
  <w:style w:type="table" w:customStyle="1" w:styleId="StGen4">
    <w:name w:val="StGen4"/>
    <w:basedOn w:val="TableNormal"/>
    <w:tblPr>
      <w:tblStyleRowBandSize w:val="1"/>
      <w:tblStyleColBandSize w:val="1"/>
      <w:tblCellMar>
        <w:top w:w="100" w:type="dxa"/>
        <w:left w:w="100" w:type="dxa"/>
        <w:bottom w:w="100" w:type="dxa"/>
        <w:right w:w="100" w:type="dxa"/>
      </w:tblCellMar>
    </w:tblPr>
  </w:style>
  <w:style w:type="table" w:customStyle="1" w:styleId="StGen5">
    <w:name w:val="StGen5"/>
    <w:basedOn w:val="TableNormal"/>
    <w:tblPr>
      <w:tblStyleRowBandSize w:val="1"/>
      <w:tblStyleColBandSize w:val="1"/>
      <w:tblCellMar>
        <w:top w:w="100" w:type="dxa"/>
        <w:left w:w="100" w:type="dxa"/>
        <w:bottom w:w="100" w:type="dxa"/>
        <w:right w:w="100" w:type="dxa"/>
      </w:tblCellMar>
    </w:tblPr>
  </w:style>
  <w:style w:type="paragraph" w:customStyle="1" w:styleId="14">
    <w:name w:val="Обычный1"/>
  </w:style>
  <w:style w:type="character" w:styleId="af5">
    <w:name w:val="annotation reference"/>
    <w:basedOn w:val="a0"/>
    <w:uiPriority w:val="99"/>
    <w:semiHidden/>
    <w:unhideWhenUsed/>
    <w:rPr>
      <w:sz w:val="16"/>
      <w:szCs w:val="16"/>
    </w:rPr>
  </w:style>
  <w:style w:type="paragraph" w:styleId="af6">
    <w:name w:val="annotation text"/>
    <w:basedOn w:val="a"/>
    <w:link w:val="af7"/>
    <w:uiPriority w:val="99"/>
    <w:unhideWhenUsed/>
    <w:pPr>
      <w:spacing w:line="240" w:lineRule="auto"/>
    </w:pPr>
    <w:rPr>
      <w:sz w:val="20"/>
      <w:szCs w:val="20"/>
    </w:rPr>
  </w:style>
  <w:style w:type="character" w:customStyle="1" w:styleId="af7">
    <w:name w:val="Текст примечания Знак"/>
    <w:basedOn w:val="a0"/>
    <w:link w:val="af6"/>
    <w:uiPriority w:val="99"/>
    <w:rPr>
      <w:sz w:val="20"/>
      <w:szCs w:val="20"/>
    </w:rPr>
  </w:style>
  <w:style w:type="paragraph" w:styleId="af8">
    <w:name w:val="annotation subject"/>
    <w:basedOn w:val="af6"/>
    <w:next w:val="af6"/>
    <w:link w:val="af9"/>
    <w:uiPriority w:val="99"/>
    <w:semiHidden/>
    <w:unhideWhenUsed/>
    <w:rPr>
      <w:b/>
      <w:bCs/>
    </w:rPr>
  </w:style>
  <w:style w:type="character" w:customStyle="1" w:styleId="af9">
    <w:name w:val="Тема примечания Знак"/>
    <w:basedOn w:val="af7"/>
    <w:link w:val="af8"/>
    <w:uiPriority w:val="99"/>
    <w:semiHidden/>
    <w:rPr>
      <w:b/>
      <w:bCs/>
      <w:sz w:val="20"/>
      <w:szCs w:val="20"/>
    </w:rPr>
  </w:style>
  <w:style w:type="paragraph" w:styleId="afa">
    <w:name w:val="Balloon Text"/>
    <w:basedOn w:val="a"/>
    <w:link w:val="afb"/>
    <w:uiPriority w:val="99"/>
    <w:semiHidden/>
    <w:unhideWhenUsed/>
    <w:pPr>
      <w:spacing w:line="240" w:lineRule="auto"/>
    </w:pPr>
    <w:rPr>
      <w:rFonts w:ascii="Segoe UI" w:hAnsi="Segoe UI" w:cs="Segoe UI"/>
      <w:sz w:val="18"/>
      <w:szCs w:val="18"/>
    </w:rPr>
  </w:style>
  <w:style w:type="character" w:customStyle="1" w:styleId="afb">
    <w:name w:val="Текст выноски Знак"/>
    <w:basedOn w:val="a0"/>
    <w:link w:val="afa"/>
    <w:uiPriority w:val="99"/>
    <w:semiHidden/>
    <w:rPr>
      <w:rFonts w:ascii="Segoe UI" w:hAnsi="Segoe UI" w:cs="Segoe UI"/>
      <w:sz w:val="18"/>
      <w:szCs w:val="18"/>
    </w:rPr>
  </w:style>
  <w:style w:type="paragraph" w:styleId="afc">
    <w:name w:val="header"/>
    <w:basedOn w:val="a"/>
    <w:link w:val="afd"/>
    <w:uiPriority w:val="99"/>
    <w:unhideWhenUsed/>
    <w:pPr>
      <w:tabs>
        <w:tab w:val="center" w:pos="4677"/>
        <w:tab w:val="right" w:pos="9355"/>
      </w:tabs>
      <w:spacing w:line="240" w:lineRule="auto"/>
    </w:pPr>
  </w:style>
  <w:style w:type="character" w:customStyle="1" w:styleId="afd">
    <w:name w:val="Верхний колонтитул Знак"/>
    <w:basedOn w:val="a0"/>
    <w:link w:val="afc"/>
    <w:uiPriority w:val="99"/>
  </w:style>
  <w:style w:type="paragraph" w:styleId="afe">
    <w:name w:val="footer"/>
    <w:basedOn w:val="a"/>
    <w:link w:val="aff"/>
    <w:uiPriority w:val="99"/>
    <w:unhideWhenUsed/>
    <w:pPr>
      <w:tabs>
        <w:tab w:val="center" w:pos="4677"/>
        <w:tab w:val="right" w:pos="9355"/>
      </w:tabs>
      <w:spacing w:line="240" w:lineRule="auto"/>
    </w:pPr>
  </w:style>
  <w:style w:type="character" w:customStyle="1" w:styleId="aff">
    <w:name w:val="Нижний колонтитул Знак"/>
    <w:basedOn w:val="a0"/>
    <w:link w:val="afe"/>
    <w:uiPriority w:val="99"/>
  </w:style>
  <w:style w:type="paragraph" w:customStyle="1" w:styleId="15">
    <w:name w:val="Заголовок1"/>
    <w:basedOn w:val="a"/>
    <w:next w:val="aff0"/>
    <w:pPr>
      <w:keepNext/>
      <w:spacing w:before="240" w:after="120" w:line="240" w:lineRule="auto"/>
    </w:pPr>
    <w:rPr>
      <w:rFonts w:eastAsia="Lucida Sans Unicode" w:cs="Tahoma"/>
      <w:sz w:val="28"/>
      <w:szCs w:val="28"/>
      <w:lang w:eastAsia="ar-SA"/>
    </w:rPr>
  </w:style>
  <w:style w:type="paragraph" w:customStyle="1" w:styleId="25">
    <w:name w:val="Основной текст2"/>
    <w:basedOn w:val="a"/>
    <w:pPr>
      <w:shd w:val="clear" w:color="auto" w:fill="FFFFFF"/>
      <w:spacing w:line="0" w:lineRule="atLeast"/>
    </w:pPr>
    <w:rPr>
      <w:rFonts w:ascii="Times New Roman" w:eastAsia="Times New Roman" w:hAnsi="Times New Roman" w:cs="Times New Roman"/>
      <w:sz w:val="23"/>
      <w:szCs w:val="23"/>
      <w:lang w:eastAsia="en-US"/>
    </w:rPr>
  </w:style>
  <w:style w:type="paragraph" w:styleId="aff0">
    <w:name w:val="Body Text"/>
    <w:basedOn w:val="a"/>
    <w:link w:val="aff1"/>
    <w:uiPriority w:val="99"/>
    <w:semiHidden/>
    <w:unhideWhenUsed/>
    <w:pPr>
      <w:spacing w:after="120"/>
    </w:pPr>
  </w:style>
  <w:style w:type="character" w:customStyle="1" w:styleId="aff1">
    <w:name w:val="Основной текст Знак"/>
    <w:basedOn w:val="a0"/>
    <w:link w:val="aff0"/>
    <w:uiPriority w:val="99"/>
    <w:semiHidden/>
  </w:style>
  <w:style w:type="character" w:styleId="aff2">
    <w:name w:val="Hyperlink"/>
    <w:basedOn w:val="a0"/>
    <w:uiPriority w:val="99"/>
    <w:unhideWhenUsed/>
    <w:rPr>
      <w:color w:val="0000FF" w:themeColor="hyperlink"/>
      <w:u w:val="single"/>
    </w:rPr>
  </w:style>
  <w:style w:type="paragraph" w:customStyle="1" w:styleId="1">
    <w:name w:val="Стиль1"/>
    <w:basedOn w:val="a"/>
    <w:qFormat/>
    <w:pPr>
      <w:numPr>
        <w:ilvl w:val="1"/>
        <w:numId w:val="3"/>
      </w:numPr>
      <w:tabs>
        <w:tab w:val="left" w:pos="0"/>
      </w:tabs>
      <w:spacing w:line="240" w:lineRule="auto"/>
      <w:jc w:val="both"/>
    </w:pPr>
    <w:rPr>
      <w:rFonts w:ascii="Times New Roman" w:eastAsia="Times New Roman" w:hAnsi="Times New Roman" w:cs="Times New Roman"/>
      <w:sz w:val="23"/>
      <w:szCs w:val="23"/>
    </w:rPr>
  </w:style>
  <w:style w:type="character" w:customStyle="1" w:styleId="FontStyle38">
    <w:name w:val="Font Style38"/>
    <w:rPr>
      <w:rFonts w:ascii="Times New Roman" w:hAnsi="Times New Roman" w:cs="Times New Roman"/>
      <w:sz w:val="16"/>
      <w:szCs w:val="16"/>
    </w:rPr>
  </w:style>
  <w:style w:type="paragraph" w:customStyle="1" w:styleId="26">
    <w:name w:val="Заголовок2"/>
    <w:basedOn w:val="a"/>
    <w:next w:val="aff0"/>
    <w:pPr>
      <w:keepNext/>
      <w:spacing w:before="240" w:after="120" w:line="240" w:lineRule="auto"/>
    </w:pPr>
    <w:rPr>
      <w:rFonts w:eastAsia="Lucida Sans Unicode" w:cs="Tahoma"/>
      <w:sz w:val="28"/>
      <w:szCs w:val="28"/>
      <w:lang w:eastAsia="ar-SA"/>
    </w:rPr>
  </w:style>
  <w:style w:type="character" w:customStyle="1" w:styleId="16">
    <w:name w:val="Неразрешенное упоминание1"/>
    <w:basedOn w:val="a0"/>
    <w:uiPriority w:val="99"/>
    <w:semiHidden/>
    <w:unhideWhenUsed/>
    <w:rPr>
      <w:color w:val="605E5C"/>
      <w:shd w:val="clear" w:color="auto" w:fill="E1DFDD"/>
    </w:rPr>
  </w:style>
  <w:style w:type="paragraph" w:styleId="aff3">
    <w:name w:val="Revision"/>
    <w:hidden/>
    <w:uiPriority w:val="99"/>
    <w:semiHidden/>
    <w:rsid w:val="0007429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3334178">
      <w:bodyDiv w:val="1"/>
      <w:marLeft w:val="0"/>
      <w:marRight w:val="0"/>
      <w:marTop w:val="0"/>
      <w:marBottom w:val="0"/>
      <w:divBdr>
        <w:top w:val="none" w:sz="0" w:space="0" w:color="auto"/>
        <w:left w:val="none" w:sz="0" w:space="0" w:color="auto"/>
        <w:bottom w:val="none" w:sz="0" w:space="0" w:color="auto"/>
        <w:right w:val="none" w:sz="0" w:space="0" w:color="auto"/>
      </w:divBdr>
    </w:div>
    <w:div w:id="1553077264">
      <w:bodyDiv w:val="1"/>
      <w:marLeft w:val="0"/>
      <w:marRight w:val="0"/>
      <w:marTop w:val="0"/>
      <w:marBottom w:val="0"/>
      <w:divBdr>
        <w:top w:val="none" w:sz="0" w:space="0" w:color="auto"/>
        <w:left w:val="none" w:sz="0" w:space="0" w:color="auto"/>
        <w:bottom w:val="none" w:sz="0" w:space="0" w:color="auto"/>
        <w:right w:val="none" w:sz="0" w:space="0" w:color="auto"/>
      </w:divBdr>
    </w:div>
    <w:div w:id="200928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scrow@domrf.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1085;&#1072;&#1096;.&#1076;&#1086;&#1084;.&#1088;&#109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C925A03-6ECE-4A13-B48F-1FA897873413}"/>
</file>

<file path=docProps/app.xml><?xml version="1.0" encoding="utf-8"?>
<Properties xmlns="http://schemas.openxmlformats.org/officeDocument/2006/extended-properties" xmlns:vt="http://schemas.openxmlformats.org/officeDocument/2006/docPropsVTypes">
  <Template>Normal</Template>
  <TotalTime>239</TotalTime>
  <Pages>13</Pages>
  <Words>8495</Words>
  <Characters>48426</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Николай Иванушкин</dc:creator>
  <cp:lastModifiedBy>Kamila</cp:lastModifiedBy>
  <cp:revision>5</cp:revision>
  <cp:lastPrinted>2022-11-29T05:48:00Z</cp:lastPrinted>
  <dcterms:created xsi:type="dcterms:W3CDTF">2022-12-06T15:04:00Z</dcterms:created>
  <dcterms:modified xsi:type="dcterms:W3CDTF">2022-12-07T11:57:00Z</dcterms:modified>
</cp:coreProperties>
</file>