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3FA" w:rsidRDefault="00C033A9">
      <w:pPr>
        <w:ind w:firstLine="567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ДОГОВОР № </w:t>
      </w:r>
    </w:p>
    <w:p w:rsidR="00AE23FA" w:rsidRDefault="00C033A9">
      <w:pPr>
        <w:ind w:firstLine="567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УЧАСТИЯ В ДОЛЕВОМ СТРОИТЕЛЬСТВЕ </w:t>
      </w:r>
    </w:p>
    <w:p w:rsidR="00AE23FA" w:rsidRDefault="00AE23FA">
      <w:pPr>
        <w:ind w:firstLine="567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C033A9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город Новосибирск          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</w:t>
      </w:r>
      <w:r>
        <w:rPr>
          <w:rFonts w:ascii="Tahoma" w:hAnsi="Tahoma" w:cs="Tahoma"/>
          <w:sz w:val="18"/>
          <w:szCs w:val="18"/>
        </w:rPr>
        <w:tab/>
        <w:t xml:space="preserve">                                    «____» ________ 20_____г. </w:t>
      </w:r>
    </w:p>
    <w:p w:rsidR="00AE23FA" w:rsidRDefault="00AE23FA">
      <w:pPr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Общество с ограниченной ответственностью «СПЕЦИАЛИЗИРОВАННЫЙ ЗАСТРОЙЩИК «ТРЕСТ</w:t>
      </w:r>
      <w:r>
        <w:rPr>
          <w:rFonts w:ascii="Tahoma" w:hAnsi="Tahoma" w:cs="Tahoma"/>
          <w:b/>
          <w:bCs/>
          <w:sz w:val="18"/>
          <w:szCs w:val="18"/>
        </w:rPr>
        <w:t xml:space="preserve">» (далее – ООО «СЗ «ТРЕСТ») </w:t>
      </w:r>
      <w:r>
        <w:rPr>
          <w:rFonts w:ascii="Tahoma" w:hAnsi="Tahoma" w:cs="Tahoma"/>
          <w:sz w:val="18"/>
          <w:szCs w:val="18"/>
        </w:rPr>
        <w:t>именуемое в дальнейшем «</w:t>
      </w:r>
      <w:r>
        <w:rPr>
          <w:rFonts w:ascii="Tahoma" w:hAnsi="Tahoma" w:cs="Tahoma"/>
          <w:b/>
          <w:bCs/>
          <w:sz w:val="18"/>
          <w:szCs w:val="18"/>
        </w:rPr>
        <w:t>Застройщик</w:t>
      </w:r>
      <w:r>
        <w:rPr>
          <w:rFonts w:ascii="Tahoma" w:hAnsi="Tahoma" w:cs="Tahoma"/>
          <w:sz w:val="18"/>
          <w:szCs w:val="18"/>
        </w:rPr>
        <w:t xml:space="preserve">», в лице генерального директора </w:t>
      </w:r>
      <w:proofErr w:type="spellStart"/>
      <w:r>
        <w:rPr>
          <w:rFonts w:ascii="Tahoma" w:hAnsi="Tahoma" w:cs="Tahoma"/>
          <w:sz w:val="18"/>
          <w:szCs w:val="18"/>
        </w:rPr>
        <w:t>Канайкиной</w:t>
      </w:r>
      <w:proofErr w:type="spellEnd"/>
      <w:r>
        <w:rPr>
          <w:rFonts w:ascii="Tahoma" w:hAnsi="Tahoma" w:cs="Tahoma"/>
          <w:sz w:val="18"/>
          <w:szCs w:val="18"/>
        </w:rPr>
        <w:t xml:space="preserve"> Татьяны Сергеевны, действующего на основании Устава, с одной стороны, 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и гражданин Российской Федерации _______, пол _____, дата рождения _____, место</w:t>
      </w:r>
      <w:r>
        <w:rPr>
          <w:rFonts w:ascii="Tahoma" w:hAnsi="Tahoma" w:cs="Tahoma"/>
          <w:sz w:val="18"/>
          <w:szCs w:val="18"/>
        </w:rPr>
        <w:t xml:space="preserve"> рождения _____, СНИЛС _____, паспорт ____, выдан ___ г., код подразделения ____, проживающий (зарегистрированный) по адресу: ____, именуемый в дальнейшем </w:t>
      </w:r>
      <w:r>
        <w:rPr>
          <w:rFonts w:ascii="Tahoma" w:hAnsi="Tahoma" w:cs="Tahoma"/>
          <w:b/>
          <w:sz w:val="18"/>
          <w:szCs w:val="18"/>
        </w:rPr>
        <w:t>«Участник»</w:t>
      </w:r>
      <w:r>
        <w:rPr>
          <w:rFonts w:ascii="Tahoma" w:hAnsi="Tahoma" w:cs="Tahoma"/>
          <w:sz w:val="18"/>
          <w:szCs w:val="18"/>
        </w:rPr>
        <w:t>, с другой стороны, вместе именуемые «Стороны», а по отдельности - «</w:t>
      </w:r>
      <w:r>
        <w:rPr>
          <w:rFonts w:ascii="Tahoma" w:hAnsi="Tahoma" w:cs="Tahoma"/>
          <w:b/>
          <w:sz w:val="18"/>
          <w:szCs w:val="18"/>
        </w:rPr>
        <w:t>Сторона</w:t>
      </w:r>
      <w:r>
        <w:rPr>
          <w:rFonts w:ascii="Tahoma" w:hAnsi="Tahoma" w:cs="Tahoma"/>
          <w:sz w:val="18"/>
          <w:szCs w:val="18"/>
        </w:rPr>
        <w:t>», заключили нас</w:t>
      </w:r>
      <w:r>
        <w:rPr>
          <w:rFonts w:ascii="Tahoma" w:hAnsi="Tahoma" w:cs="Tahoma"/>
          <w:sz w:val="18"/>
          <w:szCs w:val="18"/>
        </w:rPr>
        <w:t>тоящий Договор, именуемый в дальнейшем «</w:t>
      </w:r>
      <w:r>
        <w:rPr>
          <w:rFonts w:ascii="Tahoma" w:hAnsi="Tahoma" w:cs="Tahoma"/>
          <w:b/>
          <w:sz w:val="18"/>
          <w:szCs w:val="18"/>
        </w:rPr>
        <w:t>Договор</w:t>
      </w:r>
      <w:r>
        <w:rPr>
          <w:rFonts w:ascii="Tahoma" w:hAnsi="Tahoma" w:cs="Tahoma"/>
          <w:sz w:val="18"/>
          <w:szCs w:val="18"/>
        </w:rPr>
        <w:t>», о нижеследующем:</w:t>
      </w:r>
    </w:p>
    <w:p w:rsidR="00AE23FA" w:rsidRDefault="00AE23FA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8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ТЕРМИНЫ И ОПРЕДЕЛЕНИЯ</w:t>
      </w:r>
    </w:p>
    <w:p w:rsidR="00AE23FA" w:rsidRDefault="00C033A9">
      <w:pPr>
        <w:numPr>
          <w:ilvl w:val="1"/>
          <w:numId w:val="8"/>
        </w:numPr>
        <w:tabs>
          <w:tab w:val="clear" w:pos="360"/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0" w:name="_Hlk2876933"/>
      <w:r>
        <w:rPr>
          <w:rFonts w:ascii="Tahoma" w:hAnsi="Tahoma" w:cs="Tahoma"/>
          <w:b/>
          <w:bCs/>
          <w:sz w:val="18"/>
          <w:szCs w:val="18"/>
        </w:rPr>
        <w:t xml:space="preserve">Земельный участок </w:t>
      </w:r>
      <w:r>
        <w:rPr>
          <w:rFonts w:ascii="Tahoma" w:hAnsi="Tahoma" w:cs="Tahoma"/>
          <w:sz w:val="18"/>
          <w:szCs w:val="18"/>
        </w:rPr>
        <w:t>- земельный участок (</w:t>
      </w:r>
      <w:r>
        <w:rPr>
          <w:rFonts w:ascii="Tahoma" w:hAnsi="Tahoma" w:cs="Tahoma"/>
          <w:bCs/>
          <w:color w:val="000000"/>
          <w:sz w:val="18"/>
          <w:szCs w:val="18"/>
        </w:rPr>
        <w:t>или вновь образованный земельный участок в результате межевания указанного в настоящем пункте земельного участка)</w:t>
      </w:r>
      <w:r>
        <w:rPr>
          <w:rFonts w:ascii="Tahoma" w:hAnsi="Tahoma" w:cs="Tahoma"/>
          <w:sz w:val="18"/>
          <w:szCs w:val="18"/>
        </w:rPr>
        <w:t>, принадлежащи</w:t>
      </w:r>
      <w:r>
        <w:rPr>
          <w:rFonts w:ascii="Tahoma" w:hAnsi="Tahoma" w:cs="Tahoma"/>
          <w:sz w:val="18"/>
          <w:szCs w:val="18"/>
        </w:rPr>
        <w:t xml:space="preserve">й Застройщику на праве аренды, кадастровый номер </w:t>
      </w:r>
      <w:r>
        <w:rPr>
          <w:rFonts w:ascii="Segoe UI" w:hAnsi="Segoe UI" w:cs="Segoe UI"/>
          <w:color w:val="151515"/>
          <w:sz w:val="18"/>
          <w:szCs w:val="18"/>
          <w:shd w:val="clear" w:color="auto" w:fill="FFFFFF"/>
        </w:rPr>
        <w:t>54:35:064075:1621</w:t>
      </w:r>
      <w:r>
        <w:rPr>
          <w:rFonts w:ascii="Tahoma" w:hAnsi="Tahoma" w:cs="Tahoma"/>
          <w:sz w:val="18"/>
          <w:szCs w:val="18"/>
        </w:rPr>
        <w:t xml:space="preserve">, площадью 11 124 (Одиннадцать тысяч сто двадцать четыре тысячи) кв. м., категория земель: земли населенных пунктов, вид разрешенного использования: </w:t>
      </w:r>
      <w:r>
        <w:rPr>
          <w:rFonts w:ascii="Tahoma" w:hAnsi="Tahoma" w:cs="Tahoma"/>
          <w:b/>
          <w:sz w:val="18"/>
          <w:szCs w:val="18"/>
        </w:rPr>
        <w:t>под застройку</w:t>
      </w:r>
      <w:r>
        <w:rPr>
          <w:rFonts w:ascii="Tahoma" w:hAnsi="Tahoma" w:cs="Tahoma"/>
          <w:sz w:val="18"/>
          <w:szCs w:val="18"/>
        </w:rPr>
        <w:t>, по адресу: Российская Феде</w:t>
      </w:r>
      <w:r>
        <w:rPr>
          <w:rFonts w:ascii="Tahoma" w:hAnsi="Tahoma" w:cs="Tahoma"/>
          <w:sz w:val="18"/>
          <w:szCs w:val="18"/>
        </w:rPr>
        <w:t>рация, Новосибирская область,  г. Новосибирск, ул. Станиславского.</w:t>
      </w:r>
    </w:p>
    <w:p w:rsidR="00AE23FA" w:rsidRDefault="00C033A9">
      <w:pPr>
        <w:numPr>
          <w:ilvl w:val="1"/>
          <w:numId w:val="8"/>
        </w:numPr>
        <w:tabs>
          <w:tab w:val="clear" w:pos="360"/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Жилой дом</w:t>
      </w:r>
      <w:r>
        <w:rPr>
          <w:rFonts w:ascii="Tahoma" w:hAnsi="Tahoma" w:cs="Tahoma"/>
          <w:sz w:val="18"/>
          <w:szCs w:val="18"/>
        </w:rPr>
        <w:t xml:space="preserve"> – </w:t>
      </w:r>
      <w:r>
        <w:rPr>
          <w:rFonts w:ascii="Tahoma" w:hAnsi="Tahoma" w:cs="Tahoma"/>
          <w:sz w:val="18"/>
          <w:szCs w:val="18"/>
          <w:highlight w:val="white"/>
        </w:rPr>
        <w:t xml:space="preserve">Многоквартирный  многоэтажный дом с объектами обслуживания жилой застройки во </w:t>
      </w:r>
      <w:proofErr w:type="spellStart"/>
      <w:r>
        <w:rPr>
          <w:rFonts w:ascii="Tahoma" w:hAnsi="Tahoma" w:cs="Tahoma"/>
          <w:sz w:val="18"/>
          <w:szCs w:val="18"/>
          <w:highlight w:val="white"/>
        </w:rPr>
        <w:t>встроенно</w:t>
      </w:r>
      <w:proofErr w:type="spellEnd"/>
      <w:r>
        <w:rPr>
          <w:rFonts w:ascii="Tahoma" w:hAnsi="Tahoma" w:cs="Tahoma"/>
          <w:sz w:val="18"/>
          <w:szCs w:val="18"/>
          <w:highlight w:val="white"/>
        </w:rPr>
        <w:t xml:space="preserve">- пристроенных помещениях, подземной автостоянкой.  Блок- секция </w:t>
      </w:r>
      <w:r>
        <w:rPr>
          <w:rFonts w:ascii="Tahoma" w:hAnsi="Tahoma" w:cs="Tahoma"/>
          <w:sz w:val="18"/>
          <w:szCs w:val="18"/>
          <w:highlight w:val="white"/>
        </w:rPr>
        <w:t xml:space="preserve"> </w:t>
      </w:r>
      <w:r>
        <w:rPr>
          <w:rFonts w:ascii="Tahoma" w:hAnsi="Tahoma" w:cs="Tahoma"/>
          <w:i/>
          <w:sz w:val="18"/>
          <w:szCs w:val="18"/>
          <w:highlight w:val="white"/>
        </w:rPr>
        <w:t>0/1/2/3/4/5</w:t>
      </w:r>
      <w:r>
        <w:rPr>
          <w:rFonts w:ascii="Tahoma" w:hAnsi="Tahoma" w:cs="Tahoma"/>
          <w:sz w:val="18"/>
          <w:szCs w:val="18"/>
          <w:highlight w:val="white"/>
        </w:rPr>
        <w:t xml:space="preserve"> </w:t>
      </w:r>
      <w:r>
        <w:rPr>
          <w:rFonts w:ascii="Tahoma" w:hAnsi="Tahoma" w:cs="Tahoma"/>
          <w:i/>
          <w:sz w:val="18"/>
          <w:szCs w:val="18"/>
          <w:highlight w:val="white"/>
        </w:rPr>
        <w:t>(</w:t>
      </w:r>
      <w:r>
        <w:rPr>
          <w:b/>
          <w:i/>
          <w:iCs/>
          <w:color w:val="FF0000"/>
          <w:sz w:val="20"/>
          <w:szCs w:val="20"/>
          <w:highlight w:val="lightGray"/>
        </w:rPr>
        <w:t>в</w:t>
      </w:r>
      <w:r w:rsidRPr="00E84B1A">
        <w:rPr>
          <w:b/>
          <w:i/>
          <w:iCs/>
          <w:color w:val="FF0000"/>
          <w:sz w:val="20"/>
          <w:szCs w:val="20"/>
          <w:highlight w:val="lightGray"/>
        </w:rPr>
        <w:t>ыбрать од</w:t>
      </w:r>
      <w:r>
        <w:rPr>
          <w:b/>
          <w:i/>
          <w:iCs/>
          <w:color w:val="FF0000"/>
          <w:sz w:val="20"/>
          <w:szCs w:val="20"/>
          <w:highlight w:val="lightGray"/>
        </w:rPr>
        <w:t xml:space="preserve">ну </w:t>
      </w:r>
      <w:r w:rsidRPr="00E84B1A">
        <w:rPr>
          <w:b/>
          <w:i/>
          <w:iCs/>
          <w:color w:val="FF0000"/>
          <w:sz w:val="20"/>
          <w:szCs w:val="20"/>
          <w:highlight w:val="lightGray"/>
        </w:rPr>
        <w:t xml:space="preserve"> </w:t>
      </w:r>
      <w:r>
        <w:rPr>
          <w:b/>
          <w:i/>
          <w:iCs/>
          <w:color w:val="FF0000"/>
          <w:sz w:val="20"/>
          <w:szCs w:val="20"/>
          <w:highlight w:val="lightGray"/>
        </w:rPr>
        <w:t>блок-секцию</w:t>
      </w:r>
      <w:r w:rsidRPr="00E84B1A">
        <w:rPr>
          <w:b/>
          <w:i/>
          <w:iCs/>
          <w:color w:val="FF0000"/>
          <w:sz w:val="20"/>
          <w:szCs w:val="20"/>
          <w:highlight w:val="lightGray"/>
        </w:rPr>
        <w:t xml:space="preserve"> в зависимости от объекта</w:t>
      </w:r>
      <w:r>
        <w:rPr>
          <w:rFonts w:ascii="Tahoma" w:hAnsi="Tahoma" w:cs="Tahoma"/>
          <w:i/>
          <w:sz w:val="18"/>
          <w:szCs w:val="18"/>
          <w:highlight w:val="white"/>
        </w:rPr>
        <w:t>)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в состав которого будет входить Объект, и строительство которого осуществляется на Земельном участке с привлечением денежных средств Участника, по строительному адресу:</w:t>
      </w:r>
      <w:r>
        <w:rPr>
          <w:rFonts w:ascii="Tahoma" w:hAnsi="Tahoma" w:cs="Tahoma"/>
          <w:b/>
          <w:i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 Новосибирская область, город Новосибирск, Ленинский район, улица Станиславского, почто</w:t>
      </w:r>
      <w:r>
        <w:rPr>
          <w:rFonts w:ascii="Tahoma" w:hAnsi="Tahoma" w:cs="Tahoma"/>
          <w:sz w:val="18"/>
          <w:szCs w:val="18"/>
        </w:rPr>
        <w:t>вый адрес уточняется по окончании строительства</w:t>
      </w:r>
      <w:bookmarkEnd w:id="0"/>
      <w:r>
        <w:rPr>
          <w:rFonts w:ascii="Tahoma" w:hAnsi="Tahoma" w:cs="Tahoma"/>
          <w:sz w:val="18"/>
          <w:szCs w:val="18"/>
        </w:rPr>
        <w:t>.</w:t>
      </w:r>
    </w:p>
    <w:p w:rsidR="00AE23FA" w:rsidRDefault="00C033A9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Объект долевого строительства/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Объект</w:t>
      </w:r>
      <w:r>
        <w:rPr>
          <w:rFonts w:ascii="Tahoma" w:hAnsi="Tahoma" w:cs="Tahoma"/>
          <w:sz w:val="18"/>
          <w:szCs w:val="18"/>
        </w:rPr>
        <w:t xml:space="preserve"> – жилое помещение </w:t>
      </w:r>
      <w:r>
        <w:rPr>
          <w:rFonts w:ascii="Tahoma" w:hAnsi="Tahoma" w:cs="Tahoma"/>
          <w:i/>
          <w:sz w:val="18"/>
          <w:szCs w:val="18"/>
        </w:rPr>
        <w:t>[нежилое помещение]</w:t>
      </w:r>
      <w:r>
        <w:rPr>
          <w:rFonts w:ascii="Tahoma" w:hAnsi="Tahoma" w:cs="Tahoma"/>
          <w:sz w:val="18"/>
          <w:szCs w:val="18"/>
        </w:rPr>
        <w:t xml:space="preserve"> подлежащее передаче Участнику после </w:t>
      </w:r>
      <w:bookmarkStart w:id="1" w:name="_GoBack"/>
      <w:bookmarkEnd w:id="1"/>
      <w:r>
        <w:rPr>
          <w:rFonts w:ascii="Tahoma" w:hAnsi="Tahoma" w:cs="Tahoma"/>
          <w:sz w:val="18"/>
          <w:szCs w:val="18"/>
        </w:rPr>
        <w:t>получения разрешения на ввод в эксплуатацию Жилого дома и входящее в состав указанного Жилого д</w:t>
      </w:r>
      <w:r>
        <w:rPr>
          <w:rFonts w:ascii="Tahoma" w:hAnsi="Tahoma" w:cs="Tahoma"/>
          <w:sz w:val="18"/>
          <w:szCs w:val="18"/>
        </w:rPr>
        <w:t>ома, строящихся (создаваемых) с привлечением денежных средств Участника.</w:t>
      </w:r>
    </w:p>
    <w:p w:rsidR="00AE23FA" w:rsidRDefault="00C033A9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Общее имущество -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  <w:highlight w:val="white"/>
        </w:rPr>
        <w:t>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</w:t>
      </w:r>
      <w:r>
        <w:rPr>
          <w:rFonts w:ascii="Tahoma" w:hAnsi="Tahoma" w:cs="Tahoma"/>
          <w:sz w:val="18"/>
          <w:szCs w:val="18"/>
          <w:highlight w:val="white"/>
        </w:rPr>
        <w:t>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</w:t>
      </w:r>
      <w:r>
        <w:rPr>
          <w:rFonts w:ascii="Tahoma" w:hAnsi="Tahoma" w:cs="Tahoma"/>
          <w:sz w:val="18"/>
          <w:szCs w:val="18"/>
          <w:highlight w:val="white"/>
        </w:rPr>
        <w:t>ущие и ненесущие конструкции Жилого дома, механическое, электрическое, санитарно-техническое и иное оборудование, находящееся в данном Жилом доме за пределами или внутри помещений и обслуживающее более одного помещения, Земельный участок, на котором распол</w:t>
      </w:r>
      <w:r>
        <w:rPr>
          <w:rFonts w:ascii="Tahoma" w:hAnsi="Tahoma" w:cs="Tahoma"/>
          <w:sz w:val="18"/>
          <w:szCs w:val="18"/>
          <w:highlight w:val="white"/>
        </w:rPr>
        <w:t xml:space="preserve">ожен данный Жилой дом,  дорожное покрытие, тротуары, ограждения, элементы озеленения и благоустройства </w:t>
      </w:r>
      <w:r>
        <w:rPr>
          <w:rFonts w:ascii="Tahoma" w:hAnsi="Tahoma" w:cs="Tahoma"/>
          <w:sz w:val="18"/>
          <w:szCs w:val="18"/>
        </w:rPr>
        <w:t xml:space="preserve">и иные предназначенные для обслуживания, эксплуатации и благоустройства данного дома принадлежности, расположенные на Земельном участке в соответствии с </w:t>
      </w:r>
      <w:r>
        <w:rPr>
          <w:rFonts w:ascii="Tahoma" w:hAnsi="Tahoma" w:cs="Tahoma"/>
          <w:sz w:val="18"/>
          <w:szCs w:val="18"/>
        </w:rPr>
        <w:t>проектной документацией и/или в соответствии с действующим законодательством и т.д.</w:t>
      </w:r>
    </w:p>
    <w:p w:rsidR="00AE23FA" w:rsidRDefault="00C033A9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Банк</w:t>
      </w:r>
      <w:r>
        <w:rPr>
          <w:rFonts w:ascii="Tahoma" w:hAnsi="Tahoma" w:cs="Tahoma"/>
          <w:sz w:val="18"/>
          <w:szCs w:val="18"/>
        </w:rPr>
        <w:t xml:space="preserve"> – АО «Банк ДОМ.РФ».</w:t>
      </w:r>
    </w:p>
    <w:p w:rsidR="00AE23FA" w:rsidRDefault="00C033A9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Банк-кредитор</w:t>
      </w:r>
      <w:r>
        <w:rPr>
          <w:rFonts w:ascii="Tahoma" w:hAnsi="Tahoma" w:cs="Tahoma"/>
          <w:sz w:val="18"/>
          <w:szCs w:val="18"/>
        </w:rPr>
        <w:t xml:space="preserve"> – кредитная организация, предоставляющая денежные средства Участнику долевого строительства для приобретения Объекта долевого строите</w:t>
      </w:r>
      <w:r>
        <w:rPr>
          <w:rFonts w:ascii="Tahoma" w:hAnsi="Tahoma" w:cs="Tahoma"/>
          <w:sz w:val="18"/>
          <w:szCs w:val="18"/>
        </w:rPr>
        <w:t>льства.</w:t>
      </w:r>
    </w:p>
    <w:p w:rsidR="00AE23FA" w:rsidRDefault="00C033A9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Застройщик</w:t>
      </w:r>
      <w:r>
        <w:rPr>
          <w:rFonts w:ascii="Tahoma" w:hAnsi="Tahoma" w:cs="Tahoma"/>
          <w:sz w:val="18"/>
          <w:szCs w:val="18"/>
        </w:rPr>
        <w:t xml:space="preserve"> – юридическое лицо, имеющее на праве аренды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</w:t>
      </w:r>
      <w:r>
        <w:rPr>
          <w:rFonts w:ascii="Tahoma" w:hAnsi="Tahoma" w:cs="Tahoma"/>
          <w:sz w:val="18"/>
          <w:szCs w:val="18"/>
        </w:rPr>
        <w:t>сновании полученного Разрешения на строительство.</w:t>
      </w:r>
    </w:p>
    <w:p w:rsidR="00AE23FA" w:rsidRDefault="00C033A9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Разрешение на строительство</w:t>
      </w:r>
      <w:r>
        <w:rPr>
          <w:rFonts w:ascii="Tahoma" w:hAnsi="Tahoma" w:cs="Tahoma"/>
          <w:sz w:val="18"/>
          <w:szCs w:val="18"/>
        </w:rPr>
        <w:t xml:space="preserve">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:rsidR="00AE23FA" w:rsidRDefault="00C033A9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Разр</w:t>
      </w:r>
      <w:r>
        <w:rPr>
          <w:rFonts w:ascii="Tahoma" w:hAnsi="Tahoma" w:cs="Tahoma"/>
          <w:b/>
          <w:bCs/>
          <w:sz w:val="18"/>
          <w:szCs w:val="18"/>
        </w:rPr>
        <w:t>ешение на ввод Жилого дома в эксплуатацию</w:t>
      </w:r>
      <w:r>
        <w:rPr>
          <w:rFonts w:ascii="Tahoma" w:hAnsi="Tahoma" w:cs="Tahoma"/>
          <w:sz w:val="18"/>
          <w:szCs w:val="18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</w:t>
      </w:r>
      <w:r>
        <w:rPr>
          <w:rFonts w:ascii="Tahoma" w:hAnsi="Tahoma" w:cs="Tahoma"/>
          <w:sz w:val="18"/>
          <w:szCs w:val="18"/>
        </w:rPr>
        <w:t xml:space="preserve"> и проектной документации.</w:t>
      </w:r>
    </w:p>
    <w:p w:rsidR="00AE23FA" w:rsidRDefault="00C033A9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2" w:name="_Hlk485990710"/>
      <w:r>
        <w:rPr>
          <w:rFonts w:ascii="Tahoma" w:hAnsi="Tahoma" w:cs="Tahoma"/>
          <w:b/>
          <w:bCs/>
          <w:sz w:val="18"/>
          <w:szCs w:val="18"/>
        </w:rPr>
        <w:t xml:space="preserve">Проектная общая приведенная площадь Объекта </w:t>
      </w:r>
      <w:r>
        <w:rPr>
          <w:rFonts w:ascii="Tahoma" w:hAnsi="Tahoma" w:cs="Tahoma"/>
          <w:sz w:val="18"/>
          <w:szCs w:val="18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</w:t>
      </w:r>
      <w:r>
        <w:rPr>
          <w:rFonts w:ascii="Tahoma" w:hAnsi="Tahoma" w:cs="Tahoma"/>
          <w:sz w:val="18"/>
          <w:szCs w:val="18"/>
        </w:rPr>
        <w:t>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</w:t>
      </w:r>
      <w:bookmarkEnd w:id="2"/>
      <w:r>
        <w:rPr>
          <w:rFonts w:ascii="Tahoma" w:hAnsi="Tahoma" w:cs="Tahoma"/>
          <w:sz w:val="18"/>
          <w:szCs w:val="18"/>
        </w:rPr>
        <w:t xml:space="preserve">; </w:t>
      </w:r>
      <w:bookmarkStart w:id="3" w:name="_Hlk233362117"/>
      <w:r>
        <w:rPr>
          <w:rFonts w:ascii="Tahoma" w:hAnsi="Tahoma" w:cs="Tahoma"/>
          <w:sz w:val="18"/>
          <w:szCs w:val="18"/>
        </w:rPr>
        <w:t>террас – 0,3.</w:t>
      </w:r>
      <w:bookmarkEnd w:id="3"/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Объекта. </w:t>
      </w:r>
    </w:p>
    <w:p w:rsidR="00AE23FA" w:rsidRDefault="00C033A9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Общая приведенная площадь Объекта</w:t>
      </w:r>
      <w:r>
        <w:rPr>
          <w:rFonts w:ascii="Tahoma" w:hAnsi="Tahoma" w:cs="Tahoma"/>
          <w:sz w:val="18"/>
          <w:szCs w:val="18"/>
        </w:rPr>
        <w:t xml:space="preserve"> – сумма площадей всех частей помещени</w:t>
      </w:r>
      <w:r>
        <w:rPr>
          <w:rFonts w:ascii="Tahoma" w:hAnsi="Tahoma" w:cs="Tahoma"/>
          <w:sz w:val="18"/>
          <w:szCs w:val="18"/>
        </w:rPr>
        <w:t>я (Объекта), определенная по результатам кадастровых работ в отношении Объекта (далее по тексту – «</w:t>
      </w:r>
      <w:r>
        <w:rPr>
          <w:rFonts w:ascii="Tahoma" w:hAnsi="Tahoma" w:cs="Tahoma"/>
          <w:b/>
          <w:sz w:val="18"/>
          <w:szCs w:val="18"/>
        </w:rPr>
        <w:t>обмеры</w:t>
      </w:r>
      <w:r>
        <w:rPr>
          <w:rFonts w:ascii="Tahoma" w:hAnsi="Tahoma" w:cs="Tahoma"/>
          <w:sz w:val="18"/>
          <w:szCs w:val="18"/>
        </w:rPr>
        <w:t>»), произведенных по заказу Застройщика, включая площади помещений вспомогательного использования, предназначенных для удовлетворения гражданами личных</w:t>
      </w:r>
      <w:r>
        <w:rPr>
          <w:rFonts w:ascii="Tahoma" w:hAnsi="Tahoma" w:cs="Tahoma"/>
          <w:sz w:val="18"/>
          <w:szCs w:val="18"/>
        </w:rPr>
        <w:t>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0,3; террас – 0,3.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Определенная настоящим п</w:t>
      </w:r>
      <w:r>
        <w:rPr>
          <w:rFonts w:ascii="Tahoma" w:hAnsi="Tahoma" w:cs="Tahoma"/>
          <w:sz w:val="18"/>
          <w:szCs w:val="18"/>
        </w:rPr>
        <w:t>унктом Общая приведенная площадь Объекта, с учетом площадей помещений вспомогательного использования, а также лоджий и балконов, применяется Сторонами исключительно для дополнительного уточнения цены Договора согласно условиям настоящего Договора и может н</w:t>
      </w:r>
      <w:r>
        <w:rPr>
          <w:rFonts w:ascii="Tahoma" w:hAnsi="Tahoma" w:cs="Tahoma"/>
          <w:sz w:val="18"/>
          <w:szCs w:val="18"/>
        </w:rPr>
        <w:t>е совпадать с Проектной общей приведенной площадью Объекта.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1.12.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>Общая площадь Объекта</w:t>
      </w:r>
      <w:r>
        <w:rPr>
          <w:rFonts w:ascii="Tahoma" w:hAnsi="Tahoma" w:cs="Tahoma"/>
          <w:sz w:val="18"/>
          <w:szCs w:val="18"/>
        </w:rPr>
        <w:t xml:space="preserve"> - общая площадь жилого помещения, состоящая из суммы площади всех частей такого помещения, включая площадь помещений вспомогательного использования, предназначенных дл</w:t>
      </w:r>
      <w:r>
        <w:rPr>
          <w:rFonts w:ascii="Tahoma" w:hAnsi="Tahoma" w:cs="Tahoma"/>
          <w:sz w:val="18"/>
          <w:szCs w:val="18"/>
        </w:rPr>
        <w:t xml:space="preserve">я удовлетворения гражданами бытовых и иных нужд, связанных с их проживанием в жилом помещении, за исключением </w:t>
      </w:r>
      <w:r>
        <w:rPr>
          <w:rFonts w:ascii="Tahoma" w:hAnsi="Tahoma" w:cs="Tahoma"/>
          <w:sz w:val="18"/>
          <w:szCs w:val="18"/>
        </w:rPr>
        <w:lastRenderedPageBreak/>
        <w:t>балконов, лоджий, веранд и террас. Проектная Общая площадь Объекта на дату подписания Договора указана в Приложении № 1 к настоящему Договору. Фак</w:t>
      </w:r>
      <w:r>
        <w:rPr>
          <w:rFonts w:ascii="Tahoma" w:hAnsi="Tahoma" w:cs="Tahoma"/>
          <w:sz w:val="18"/>
          <w:szCs w:val="18"/>
        </w:rPr>
        <w:t>тическая Общая площадь Объекта уточняется по результатам обмеров.</w:t>
      </w:r>
    </w:p>
    <w:p w:rsidR="00AE23FA" w:rsidRDefault="00C033A9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 xml:space="preserve">[1.12. </w:t>
      </w:r>
      <w:r>
        <w:rPr>
          <w:rFonts w:ascii="Tahoma" w:hAnsi="Tahoma" w:cs="Tahoma"/>
          <w:i/>
          <w:sz w:val="18"/>
          <w:szCs w:val="18"/>
        </w:rPr>
        <w:tab/>
      </w:r>
      <w:r>
        <w:rPr>
          <w:rFonts w:ascii="Tahoma" w:hAnsi="Tahoma" w:cs="Tahoma"/>
          <w:b/>
          <w:i/>
          <w:sz w:val="18"/>
          <w:szCs w:val="18"/>
        </w:rPr>
        <w:t>Площадь Объекта</w:t>
      </w:r>
      <w:r>
        <w:rPr>
          <w:rFonts w:ascii="Tahoma" w:hAnsi="Tahoma" w:cs="Tahoma"/>
          <w:i/>
          <w:sz w:val="18"/>
          <w:szCs w:val="18"/>
        </w:rPr>
        <w:t xml:space="preserve"> - общая площадь нежилого помещения, состоящая из суммы площади всех частей такого помещения. Проектная площадь Объекта на дату подписания Договора указана в Приложени</w:t>
      </w:r>
      <w:r>
        <w:rPr>
          <w:rFonts w:ascii="Tahoma" w:hAnsi="Tahoma" w:cs="Tahoma"/>
          <w:i/>
          <w:sz w:val="18"/>
          <w:szCs w:val="18"/>
        </w:rPr>
        <w:t>и № 1 к настоящему Договору. Фактическая площадь Объекта уточняется по результатам обмеров.]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1.13.</w:t>
      </w:r>
      <w:r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ab/>
        <w:t>Сведения об уполномоченном банке (эскроу-агент) по настоящему Договору</w:t>
      </w:r>
      <w:r>
        <w:rPr>
          <w:rFonts w:ascii="Tahoma" w:hAnsi="Tahoma" w:cs="Tahoma"/>
          <w:sz w:val="18"/>
          <w:szCs w:val="18"/>
        </w:rPr>
        <w:t>: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Полное наименование (фирменное наименование): Акционерное общество «Банк ДОМ.РФ».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Сокращенное наименование: АО «Банк ДОМ.РФ».</w:t>
      </w:r>
    </w:p>
    <w:p w:rsidR="00AE23FA" w:rsidRDefault="00C033A9">
      <w:pPr>
        <w:tabs>
          <w:tab w:val="left" w:pos="567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ИНН 7725038124/ОГРН 1037739527077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Место нахождения (адрес): 125009 г. Москва, </w:t>
      </w:r>
      <w:proofErr w:type="spellStart"/>
      <w:r>
        <w:rPr>
          <w:rFonts w:ascii="Tahoma" w:hAnsi="Tahoma" w:cs="Tahoma"/>
          <w:sz w:val="18"/>
          <w:szCs w:val="18"/>
        </w:rPr>
        <w:t>ул.Воздвиженка</w:t>
      </w:r>
      <w:proofErr w:type="spellEnd"/>
      <w:r>
        <w:rPr>
          <w:rFonts w:ascii="Tahoma" w:hAnsi="Tahoma" w:cs="Tahoma"/>
          <w:sz w:val="18"/>
          <w:szCs w:val="18"/>
        </w:rPr>
        <w:t>, 10.</w:t>
      </w:r>
    </w:p>
    <w:p w:rsidR="00AE23FA" w:rsidRDefault="00C033A9">
      <w:pPr>
        <w:ind w:firstLine="567"/>
        <w:jc w:val="both"/>
        <w:rPr>
          <w:rFonts w:ascii="Tahoma" w:hAnsi="Tahoma" w:cs="Tahoma"/>
          <w:color w:val="0000FF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 xml:space="preserve">Адрес электронной почты: </w:t>
      </w:r>
      <w:hyperlink r:id="rId7" w:tooltip="mailto:escrow@domrf.ru" w:history="1">
        <w:r>
          <w:rPr>
            <w:rFonts w:ascii="Tahoma" w:hAnsi="Tahoma" w:cs="Tahoma"/>
            <w:color w:val="0000FF"/>
            <w:sz w:val="18"/>
            <w:szCs w:val="18"/>
            <w:u w:val="single"/>
          </w:rPr>
          <w:t>escrow@domrf.ru</w:t>
        </w:r>
      </w:hyperlink>
      <w:r>
        <w:rPr>
          <w:rFonts w:ascii="Tahoma" w:hAnsi="Tahoma" w:cs="Tahoma"/>
          <w:sz w:val="18"/>
          <w:szCs w:val="18"/>
        </w:rPr>
        <w:t xml:space="preserve"> 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Теле</w:t>
      </w:r>
      <w:r>
        <w:rPr>
          <w:rFonts w:ascii="Tahoma" w:hAnsi="Tahoma" w:cs="Tahoma"/>
          <w:sz w:val="18"/>
          <w:szCs w:val="18"/>
        </w:rPr>
        <w:t>фон банка: 8 800 775 86 86.</w:t>
      </w:r>
    </w:p>
    <w:p w:rsidR="00AE23FA" w:rsidRDefault="00AE23FA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9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ОСНОВАНИЯ ЗАКЛЮЧЕНИЯ ДОГОВОРА И ПРИВЛЕЧЕНИЯ </w:t>
      </w:r>
    </w:p>
    <w:p w:rsidR="00AE23FA" w:rsidRDefault="00C033A9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ДЕНЕЖНЫХ СРЕДСТВ УЧАСТНИКА</w:t>
      </w:r>
    </w:p>
    <w:p w:rsidR="00AE23FA" w:rsidRDefault="00C033A9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</w:t>
      </w:r>
      <w:r>
        <w:rPr>
          <w:rFonts w:ascii="Tahoma" w:hAnsi="Tahoma" w:cs="Tahoma"/>
          <w:sz w:val="18"/>
          <w:szCs w:val="18"/>
        </w:rPr>
        <w:t>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>
        <w:rPr>
          <w:rFonts w:ascii="Tahoma" w:hAnsi="Tahoma" w:cs="Tahoma"/>
          <w:b/>
          <w:sz w:val="18"/>
          <w:szCs w:val="18"/>
        </w:rPr>
        <w:t>Закон о Долевом Участии</w:t>
      </w:r>
      <w:r>
        <w:rPr>
          <w:rFonts w:ascii="Tahoma" w:hAnsi="Tahoma" w:cs="Tahoma"/>
          <w:sz w:val="18"/>
          <w:szCs w:val="18"/>
        </w:rPr>
        <w:t>»).</w:t>
      </w:r>
    </w:p>
    <w:p w:rsidR="00AE23FA" w:rsidRDefault="00C033A9">
      <w:pPr>
        <w:numPr>
          <w:ilvl w:val="1"/>
          <w:numId w:val="5"/>
        </w:numPr>
        <w:tabs>
          <w:tab w:val="clear" w:pos="720"/>
          <w:tab w:val="num" w:pos="426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Настоящий Договор подлежит государстве</w:t>
      </w:r>
      <w:r>
        <w:rPr>
          <w:rFonts w:ascii="Tahoma" w:hAnsi="Tahoma" w:cs="Tahoma"/>
          <w:sz w:val="18"/>
          <w:szCs w:val="18"/>
        </w:rPr>
        <w:t>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:rsidR="00AE23FA" w:rsidRDefault="00C033A9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В соответствии со ст. 3 Закона о Долевом Участии Застройщик вправе привлекать денежные средства Уча</w:t>
      </w:r>
      <w:r>
        <w:rPr>
          <w:rFonts w:ascii="Tahoma" w:hAnsi="Tahoma" w:cs="Tahoma"/>
          <w:sz w:val="18"/>
          <w:szCs w:val="18"/>
        </w:rPr>
        <w:t>стника на основании:</w:t>
      </w:r>
    </w:p>
    <w:p w:rsidR="00AE23FA" w:rsidRDefault="00C033A9">
      <w:pPr>
        <w:numPr>
          <w:ilvl w:val="2"/>
          <w:numId w:val="5"/>
        </w:numPr>
        <w:tabs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Настоящего Договора, так как Застройщик удовлетворяет требованиям, указанным в части 2 указанной статьи.</w:t>
      </w:r>
    </w:p>
    <w:p w:rsidR="00AE23FA" w:rsidRDefault="00C033A9">
      <w:pPr>
        <w:numPr>
          <w:ilvl w:val="2"/>
          <w:numId w:val="5"/>
        </w:numPr>
        <w:tabs>
          <w:tab w:val="clear" w:pos="1430"/>
          <w:tab w:val="num" w:pos="1276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Разрешения на строительство № </w:t>
      </w:r>
      <w:r>
        <w:rPr>
          <w:rFonts w:ascii="Tahoma" w:hAnsi="Tahoma" w:cs="Tahoma"/>
          <w:sz w:val="18"/>
          <w:szCs w:val="18"/>
          <w:highlight w:val="white"/>
        </w:rPr>
        <w:t xml:space="preserve">54-35-94-2026 от 06.07.2026 г., </w:t>
      </w:r>
      <w:r>
        <w:rPr>
          <w:rFonts w:ascii="Tahoma" w:hAnsi="Tahoma" w:cs="Tahoma"/>
          <w:sz w:val="18"/>
          <w:szCs w:val="18"/>
        </w:rPr>
        <w:t>выданного мэрией города Новосибирска.</w:t>
      </w:r>
    </w:p>
    <w:p w:rsidR="00AE23FA" w:rsidRDefault="00C033A9">
      <w:pPr>
        <w:widowControl w:val="0"/>
        <w:numPr>
          <w:ilvl w:val="2"/>
          <w:numId w:val="5"/>
        </w:numPr>
        <w:tabs>
          <w:tab w:val="num" w:pos="42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Внесения Органом регистрации прав в Единый государственный реестр недвижимости записи о государственной регистрации № 54:35:064075:1621-54/163/2025-9 от 03.06.2025 г. права собственности Застройщика на Земельный участок.</w:t>
      </w:r>
    </w:p>
    <w:p w:rsidR="00AE23FA" w:rsidRDefault="00C033A9">
      <w:pPr>
        <w:numPr>
          <w:ilvl w:val="2"/>
          <w:numId w:val="5"/>
        </w:numPr>
        <w:tabs>
          <w:tab w:val="num" w:pos="426"/>
          <w:tab w:val="left" w:pos="567"/>
        </w:tabs>
        <w:ind w:left="0" w:firstLine="567"/>
        <w:jc w:val="both"/>
        <w:rPr>
          <w:rFonts w:ascii="Tahoma" w:hAnsi="Tahoma" w:cs="Tahoma"/>
          <w:color w:val="000000"/>
          <w:sz w:val="18"/>
          <w:szCs w:val="18"/>
          <w:u w:val="single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Опубликования, размещения в единой </w:t>
      </w:r>
      <w:r>
        <w:rPr>
          <w:rFonts w:ascii="Tahoma" w:hAnsi="Tahoma" w:cs="Tahoma"/>
          <w:color w:val="000000"/>
          <w:sz w:val="18"/>
          <w:szCs w:val="18"/>
        </w:rPr>
        <w:t>информационной системе жилищного строительства (ЕИСЖС) проектной декларации.</w:t>
      </w:r>
    </w:p>
    <w:p w:rsidR="00AE23FA" w:rsidRDefault="00C033A9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ab/>
        <w:t>Стороны подтверждают, что Участник ознакомился с положениями настоящего Договора, а также с содержанием документов, указанных в статье 2 настоящего Договора</w:t>
      </w:r>
      <w:bookmarkStart w:id="4" w:name="_Hlk523408516"/>
      <w:r>
        <w:rPr>
          <w:rFonts w:ascii="Tahoma" w:hAnsi="Tahoma" w:cs="Tahoma"/>
          <w:sz w:val="18"/>
          <w:szCs w:val="18"/>
        </w:rPr>
        <w:t>.</w:t>
      </w:r>
      <w:bookmarkEnd w:id="4"/>
    </w:p>
    <w:p w:rsidR="00AE23FA" w:rsidRDefault="00C033A9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 4 ст. 15.4 Закона о Долевом Уча</w:t>
      </w:r>
      <w:r>
        <w:rPr>
          <w:rFonts w:ascii="Tahoma" w:hAnsi="Tahoma" w:cs="Tahoma"/>
          <w:color w:val="000000"/>
          <w:sz w:val="18"/>
          <w:szCs w:val="18"/>
        </w:rPr>
        <w:t>стии в пользу Участника не устанавливается.</w:t>
      </w:r>
    </w:p>
    <w:p w:rsidR="00AE23FA" w:rsidRDefault="00AE23FA">
      <w:pPr>
        <w:tabs>
          <w:tab w:val="left" w:pos="567"/>
          <w:tab w:val="num" w:pos="1134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5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ПРЕДМЕТ ДОГОВОРА </w:t>
      </w:r>
    </w:p>
    <w:p w:rsidR="00AE23FA" w:rsidRDefault="00C033A9">
      <w:pPr>
        <w:numPr>
          <w:ilvl w:val="1"/>
          <w:numId w:val="6"/>
        </w:numPr>
        <w:tabs>
          <w:tab w:val="clear" w:pos="2062"/>
          <w:tab w:val="num" w:pos="0"/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По настоящему Договору Застройщик обязуется в предусмотренный настоящим Договором срок построить (создать) Жилой дом и после получения Разрешения на ввод в эксплуатацию Жилого дома передать Уч</w:t>
      </w:r>
      <w:r>
        <w:rPr>
          <w:rFonts w:ascii="Tahoma" w:hAnsi="Tahoma" w:cs="Tahoma"/>
          <w:sz w:val="18"/>
          <w:szCs w:val="18"/>
        </w:rPr>
        <w:t>астнику расположенный в Жилом доме Объект, а Участник обязуется принять Объект и уплатить обусловленную настоящим Договором цену.</w:t>
      </w:r>
    </w:p>
    <w:p w:rsidR="00AE23FA" w:rsidRDefault="00C033A9">
      <w:pPr>
        <w:numPr>
          <w:ilvl w:val="1"/>
          <w:numId w:val="6"/>
        </w:numPr>
        <w:tabs>
          <w:tab w:val="clear" w:pos="2062"/>
          <w:tab w:val="num" w:pos="0"/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В соответствии с настоящим Договором и на основании положений действующего законодательства у Участника в будущем возникнет п</w:t>
      </w:r>
      <w:r>
        <w:rPr>
          <w:rFonts w:ascii="Tahoma" w:hAnsi="Tahoma" w:cs="Tahoma"/>
          <w:sz w:val="18"/>
          <w:szCs w:val="18"/>
        </w:rPr>
        <w:t xml:space="preserve">раво собственности </w:t>
      </w:r>
      <w:r>
        <w:rPr>
          <w:rFonts w:ascii="Tahoma" w:hAnsi="Tahoma" w:cs="Tahoma"/>
          <w:i/>
          <w:sz w:val="18"/>
          <w:szCs w:val="18"/>
        </w:rPr>
        <w:t>[общей совместной собственности/общей долевой собственности на Объект: у Участника ___ в размере ___ доли в праве, у Участника ___ в размере ___ доли в праве]</w:t>
      </w:r>
      <w:r>
        <w:rPr>
          <w:rFonts w:ascii="Tahoma" w:hAnsi="Tahoma" w:cs="Tahoma"/>
          <w:sz w:val="18"/>
          <w:szCs w:val="18"/>
        </w:rPr>
        <w:t xml:space="preserve"> на Объект, имеющий основные характеристики, соответствующие проектной документ</w:t>
      </w:r>
      <w:r>
        <w:rPr>
          <w:rFonts w:ascii="Tahoma" w:hAnsi="Tahoma" w:cs="Tahoma"/>
          <w:sz w:val="18"/>
          <w:szCs w:val="18"/>
        </w:rPr>
        <w:t>ации, согласованные Сторонами и указанные в Приложении № 1 к настоящему Договору.</w:t>
      </w:r>
    </w:p>
    <w:p w:rsidR="00AE23FA" w:rsidRDefault="00C033A9">
      <w:pPr>
        <w:tabs>
          <w:tab w:val="num" w:pos="0"/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Основные характеристики Жилого дома, соответствующие проектной документации, согласованы Сторонами и указаны в Приложении № 1 к настоящему Договору. </w:t>
      </w:r>
    </w:p>
    <w:p w:rsidR="00AE23FA" w:rsidRDefault="00C033A9">
      <w:pPr>
        <w:tabs>
          <w:tab w:val="num" w:pos="0"/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  <w:highlight w:val="yellow"/>
        </w:rPr>
      </w:pPr>
      <w:r>
        <w:rPr>
          <w:rFonts w:ascii="Tahoma" w:hAnsi="Tahoma" w:cs="Tahoma"/>
          <w:sz w:val="18"/>
          <w:szCs w:val="18"/>
        </w:rPr>
        <w:t>План Объекта,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№ 2 к настоящему Договору. Участник уведомлен и согласен с тем, что Застройщик в</w:t>
      </w:r>
      <w:r>
        <w:rPr>
          <w:rFonts w:ascii="Tahoma" w:hAnsi="Tahoma" w:cs="Tahoma"/>
          <w:sz w:val="18"/>
          <w:szCs w:val="18"/>
        </w:rPr>
        <w:t xml:space="preserve"> одностороннем порядке вправе вносить изменения в проектную документацию Жилого дома.</w:t>
      </w:r>
    </w:p>
    <w:p w:rsidR="00AE23FA" w:rsidRDefault="00C033A9">
      <w:pPr>
        <w:tabs>
          <w:tab w:val="num" w:pos="0"/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Описание Объекта долевого строительства указано также в Приложении № 1-а.</w:t>
      </w:r>
    </w:p>
    <w:p w:rsidR="00AE23FA" w:rsidRDefault="00C033A9">
      <w:pPr>
        <w:widowControl w:val="0"/>
        <w:tabs>
          <w:tab w:val="num" w:pos="0"/>
          <w:tab w:val="left" w:pos="709"/>
          <w:tab w:val="left" w:pos="993"/>
        </w:tabs>
        <w:ind w:firstLine="567"/>
        <w:jc w:val="both"/>
        <w:rPr>
          <w:rFonts w:ascii="Tahoma" w:hAnsi="Tahoma" w:cs="Tahoma"/>
          <w:sz w:val="18"/>
          <w:szCs w:val="18"/>
        </w:rPr>
      </w:pPr>
      <w:bookmarkStart w:id="5" w:name="_Hlk523408552"/>
      <w:r>
        <w:rPr>
          <w:rFonts w:ascii="Tahoma" w:hAnsi="Tahoma" w:cs="Tahoma"/>
          <w:sz w:val="18"/>
          <w:szCs w:val="18"/>
        </w:rPr>
        <w:t xml:space="preserve">3.3.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Застройщик гарантирует, что на момент заключения Договора Объект правами третьих лиц не о</w:t>
      </w:r>
      <w:r>
        <w:rPr>
          <w:rFonts w:ascii="Tahoma" w:hAnsi="Tahoma" w:cs="Tahoma"/>
          <w:sz w:val="18"/>
          <w:szCs w:val="18"/>
        </w:rPr>
        <w:t>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  <w:bookmarkEnd w:id="5"/>
    </w:p>
    <w:p w:rsidR="00AE23FA" w:rsidRDefault="00AE23FA">
      <w:pPr>
        <w:widowControl w:val="0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6"/>
        </w:numPr>
        <w:tabs>
          <w:tab w:val="num" w:pos="0"/>
        </w:tabs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ЦЕНА ДОГОВОРА. СРОКИ И ПОРЯДОК ОПЛАТЫ</w:t>
      </w:r>
    </w:p>
    <w:p w:rsidR="00AE23FA" w:rsidRDefault="00C033A9">
      <w:pPr>
        <w:numPr>
          <w:ilvl w:val="1"/>
          <w:numId w:val="6"/>
        </w:numPr>
        <w:tabs>
          <w:tab w:val="clear" w:pos="2062"/>
          <w:tab w:val="left" w:pos="993"/>
          <w:tab w:val="num" w:pos="1418"/>
          <w:tab w:val="num" w:pos="1985"/>
        </w:tabs>
        <w:ind w:left="0" w:firstLine="58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Цена Догов</w:t>
      </w:r>
      <w:r>
        <w:rPr>
          <w:rFonts w:ascii="Tahoma" w:hAnsi="Tahoma" w:cs="Tahoma"/>
          <w:sz w:val="18"/>
          <w:szCs w:val="18"/>
        </w:rPr>
        <w:t>ора составляет ____</w:t>
      </w:r>
      <w:r>
        <w:rPr>
          <w:rFonts w:ascii="Tahoma" w:hAnsi="Tahoma" w:cs="Tahoma"/>
          <w:b/>
          <w:sz w:val="18"/>
          <w:szCs w:val="18"/>
        </w:rPr>
        <w:t xml:space="preserve"> (</w:t>
      </w:r>
      <w:r>
        <w:rPr>
          <w:rFonts w:ascii="Tahoma" w:hAnsi="Tahoma" w:cs="Tahoma"/>
          <w:sz w:val="18"/>
          <w:szCs w:val="18"/>
        </w:rPr>
        <w:t>_____</w:t>
      </w:r>
      <w:r>
        <w:rPr>
          <w:rFonts w:ascii="Tahoma" w:hAnsi="Tahoma" w:cs="Tahoma"/>
          <w:b/>
          <w:sz w:val="18"/>
          <w:szCs w:val="18"/>
        </w:rPr>
        <w:t>) рублей</w:t>
      </w:r>
      <w:r>
        <w:rPr>
          <w:rFonts w:ascii="Tahoma" w:hAnsi="Tahoma" w:cs="Tahoma"/>
          <w:sz w:val="18"/>
          <w:szCs w:val="18"/>
        </w:rPr>
        <w:t xml:space="preserve">, НДС не облагается.  </w:t>
      </w:r>
    </w:p>
    <w:p w:rsidR="00AE23FA" w:rsidRDefault="00C033A9">
      <w:pPr>
        <w:tabs>
          <w:tab w:val="num" w:pos="1418"/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Цена Договора рассчитана посредством умножения Проектной общей приведенной площади Объекта </w:t>
      </w:r>
      <w:r>
        <w:rPr>
          <w:rFonts w:ascii="Tahoma" w:hAnsi="Tahoma" w:cs="Tahoma"/>
          <w:i/>
          <w:sz w:val="18"/>
          <w:szCs w:val="18"/>
        </w:rPr>
        <w:t>[Проектной площади Объекта]</w:t>
      </w:r>
      <w:r>
        <w:rPr>
          <w:rFonts w:ascii="Tahoma" w:hAnsi="Tahoma" w:cs="Tahoma"/>
          <w:sz w:val="18"/>
          <w:szCs w:val="18"/>
          <w:vertAlign w:val="superscript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 на стоимость одного квадратного метра, указанную в п. 4.2 Договора. </w:t>
      </w:r>
    </w:p>
    <w:p w:rsidR="00AE23FA" w:rsidRDefault="00C033A9">
      <w:pPr>
        <w:numPr>
          <w:ilvl w:val="1"/>
          <w:numId w:val="6"/>
        </w:numPr>
        <w:tabs>
          <w:tab w:val="clear" w:pos="2062"/>
          <w:tab w:val="num" w:pos="993"/>
          <w:tab w:val="num" w:pos="1418"/>
        </w:tabs>
        <w:ind w:left="0" w:firstLine="588"/>
        <w:jc w:val="both"/>
        <w:rPr>
          <w:rFonts w:ascii="Tahoma" w:hAnsi="Tahoma" w:cs="Tahoma"/>
          <w:sz w:val="18"/>
          <w:szCs w:val="18"/>
        </w:rPr>
      </w:pPr>
      <w:bookmarkStart w:id="6" w:name="_Hlk486002316"/>
      <w:r>
        <w:rPr>
          <w:rFonts w:ascii="Tahoma" w:hAnsi="Tahoma" w:cs="Tahoma"/>
          <w:sz w:val="18"/>
          <w:szCs w:val="18"/>
        </w:rPr>
        <w:tab/>
        <w:t>Стороны д</w:t>
      </w:r>
      <w:r>
        <w:rPr>
          <w:rFonts w:ascii="Tahoma" w:hAnsi="Tahoma" w:cs="Tahoma"/>
          <w:sz w:val="18"/>
          <w:szCs w:val="18"/>
        </w:rPr>
        <w:t>оговорились, что стоимость одного квадратного метра составляет – ___(____) рублей, НДС не облагается. Стоимость одного квадратного метра, определенная в настоящем пункте, является фиксированной и изменению не подлежит.</w:t>
      </w:r>
      <w:bookmarkEnd w:id="6"/>
    </w:p>
    <w:p w:rsidR="00AE23FA" w:rsidRDefault="00C033A9">
      <w:pPr>
        <w:tabs>
          <w:tab w:val="left" w:pos="1418"/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4.3. </w:t>
      </w:r>
      <w:r>
        <w:rPr>
          <w:rFonts w:ascii="Tahoma" w:hAnsi="Tahoma" w:cs="Tahoma"/>
          <w:sz w:val="18"/>
          <w:szCs w:val="18"/>
        </w:rPr>
        <w:tab/>
        <w:t>Цена настоящего Договора – разм</w:t>
      </w:r>
      <w:r>
        <w:rPr>
          <w:rFonts w:ascii="Tahoma" w:hAnsi="Tahoma" w:cs="Tahoma"/>
          <w:sz w:val="18"/>
          <w:szCs w:val="18"/>
        </w:rPr>
        <w:t>ер денежных средств, подлежащих уплате Участником.</w:t>
      </w:r>
    </w:p>
    <w:p w:rsidR="00AE23FA" w:rsidRDefault="00C033A9">
      <w:pPr>
        <w:tabs>
          <w:tab w:val="left" w:pos="1418"/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4.3.1. </w:t>
      </w:r>
      <w:r>
        <w:rPr>
          <w:rFonts w:ascii="Tahoma" w:hAnsi="Tahoma" w:cs="Tahoma"/>
          <w:sz w:val="18"/>
          <w:szCs w:val="18"/>
        </w:rPr>
        <w:tab/>
        <w:t>Участник обязуется оплатить Цену Договора, которая на момент заключения настоящего Договора составляет</w:t>
      </w:r>
      <w:r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___ из расчёта стоимости одного квадратного метра, указанной в пункте 4.2 Договора.</w:t>
      </w:r>
      <w:r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Цена Договора подлежит изменению в случае, предусмотренном п.4.7. настоящего Договора. </w:t>
      </w:r>
    </w:p>
    <w:p w:rsidR="00AE23FA" w:rsidRDefault="00C033A9">
      <w:pPr>
        <w:tabs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Расчет по оплате стоимости Объекта производится в течение 5 (пяти) рабочих дней после государственной регистрации настоящего Договора в Органе регистрации прав на следу</w:t>
      </w:r>
      <w:r>
        <w:rPr>
          <w:rFonts w:ascii="Tahoma" w:hAnsi="Tahoma" w:cs="Tahoma"/>
          <w:sz w:val="18"/>
          <w:szCs w:val="18"/>
        </w:rPr>
        <w:t>ющих условиях:</w:t>
      </w:r>
    </w:p>
    <w:p w:rsidR="00AE23FA" w:rsidRDefault="00C033A9">
      <w:pPr>
        <w:tabs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____рублей 00 копеек</w:t>
      </w:r>
      <w:r>
        <w:rPr>
          <w:rFonts w:ascii="Tahoma" w:hAnsi="Tahoma" w:cs="Tahoma"/>
          <w:sz w:val="18"/>
          <w:szCs w:val="18"/>
        </w:rPr>
        <w:t xml:space="preserve"> Участник уплачивает в качестве полной оплаты Цены Договора, путем внесения денежных средств на открытый в уполномоченном банке (эскроу-агент) счет эскроу.</w:t>
      </w:r>
    </w:p>
    <w:p w:rsidR="00AE23FA" w:rsidRDefault="00AE23FA">
      <w:pPr>
        <w:tabs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tabs>
          <w:tab w:val="num" w:pos="1985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[_____</w:t>
      </w:r>
      <w:r>
        <w:rPr>
          <w:rFonts w:ascii="Tahoma" w:hAnsi="Tahoma" w:cs="Tahoma"/>
          <w:b/>
          <w:i/>
          <w:sz w:val="18"/>
          <w:szCs w:val="18"/>
        </w:rPr>
        <w:t xml:space="preserve"> рублей 00 копеек</w:t>
      </w:r>
      <w:r>
        <w:rPr>
          <w:rFonts w:ascii="Tahoma" w:hAnsi="Tahoma" w:cs="Tahoma"/>
          <w:i/>
          <w:sz w:val="18"/>
          <w:szCs w:val="18"/>
        </w:rPr>
        <w:t xml:space="preserve"> Участник уплачивает за счет собственных средств, в качестве первоначального взноса, путем внесения денежных средств на открытый в уполномоченном банке (эскроу-агент) счет эскроу;</w:t>
      </w:r>
    </w:p>
    <w:p w:rsidR="00AE23FA" w:rsidRDefault="00C033A9">
      <w:pPr>
        <w:tabs>
          <w:tab w:val="num" w:pos="1985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______</w:t>
      </w:r>
      <w:r>
        <w:rPr>
          <w:rFonts w:ascii="Tahoma" w:hAnsi="Tahoma" w:cs="Tahoma"/>
          <w:b/>
          <w:i/>
          <w:sz w:val="18"/>
          <w:szCs w:val="18"/>
        </w:rPr>
        <w:t xml:space="preserve"> рублей 00 копеек </w:t>
      </w:r>
      <w:r>
        <w:rPr>
          <w:rFonts w:ascii="Tahoma" w:hAnsi="Tahoma" w:cs="Tahoma"/>
          <w:i/>
          <w:sz w:val="18"/>
          <w:szCs w:val="18"/>
        </w:rPr>
        <w:t>будут перечислены за счет кредитных средств, предост</w:t>
      </w:r>
      <w:r>
        <w:rPr>
          <w:rFonts w:ascii="Tahoma" w:hAnsi="Tahoma" w:cs="Tahoma"/>
          <w:i/>
          <w:sz w:val="18"/>
          <w:szCs w:val="18"/>
        </w:rPr>
        <w:t>авляемых Участнику Банком ___,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  от ____), адрес место нахождения: ___, ОГРН ____, ИНН ____ (именуемый д</w:t>
      </w:r>
      <w:r>
        <w:rPr>
          <w:rFonts w:ascii="Tahoma" w:hAnsi="Tahoma" w:cs="Tahoma"/>
          <w:i/>
          <w:sz w:val="18"/>
          <w:szCs w:val="18"/>
        </w:rPr>
        <w:t>алее  «Банк-кредитор») на основании Кредитного договора № ____  от ___  года, заключенного между Участником и Банком-кредитором, в безналичном порядке, путем перечисления денежных средств с банковского счета, открытого Участником в Банке, на счет эскроу.</w:t>
      </w:r>
    </w:p>
    <w:p w:rsidR="00AE23FA" w:rsidRDefault="00C033A9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Н</w:t>
      </w:r>
      <w:r>
        <w:rPr>
          <w:rFonts w:ascii="Tahoma" w:hAnsi="Tahoma" w:cs="Tahoma"/>
          <w:i/>
          <w:sz w:val="18"/>
          <w:szCs w:val="18"/>
        </w:rPr>
        <w:t>а основании п. 5 ст. 5 и п. 1 ст. 77.2 Федерального закона № 102-ФЗ «Об ипотеке (залоге недвижимости)» права требования участника долевого строительства, приобретенные полностью или частично с использованием кредитных средств Банка-кредитора, находятся в з</w:t>
      </w:r>
      <w:r>
        <w:rPr>
          <w:rFonts w:ascii="Tahoma" w:hAnsi="Tahoma" w:cs="Tahoma"/>
          <w:i/>
          <w:sz w:val="18"/>
          <w:szCs w:val="18"/>
        </w:rPr>
        <w:t>алоге Банка-кредитора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недвижимости. Если права залогодержателя по договору залога прав требования участника долевого строительств</w:t>
      </w:r>
      <w:r>
        <w:rPr>
          <w:rFonts w:ascii="Tahoma" w:hAnsi="Tahoma" w:cs="Tahoma"/>
          <w:i/>
          <w:sz w:val="18"/>
          <w:szCs w:val="18"/>
        </w:rPr>
        <w:t xml:space="preserve">а удостоверяются закладной, в этой закладной указываются реквизиты залогового счета в случае заключения договора залога прав по договору банковского счета. </w:t>
      </w:r>
    </w:p>
    <w:p w:rsidR="00AE23FA" w:rsidRDefault="00C033A9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Залогодержателем по данному залогу будет являться Банк-кредитор, а залогодателем – Участник.</w:t>
      </w:r>
    </w:p>
    <w:p w:rsidR="00AE23FA" w:rsidRDefault="00C033A9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Госуда</w:t>
      </w:r>
      <w:r>
        <w:rPr>
          <w:rFonts w:ascii="Tahoma" w:hAnsi="Tahoma" w:cs="Tahoma"/>
          <w:i/>
          <w:sz w:val="18"/>
          <w:szCs w:val="18"/>
        </w:rPr>
        <w:t>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порядке, установленном Федераль</w:t>
      </w:r>
      <w:r>
        <w:rPr>
          <w:rFonts w:ascii="Tahoma" w:hAnsi="Tahoma" w:cs="Tahoma"/>
          <w:i/>
          <w:sz w:val="18"/>
          <w:szCs w:val="18"/>
        </w:rPr>
        <w:t>ным законом от 13 июля 2015 года N 218-ФЗ «О государственной регистрации недвижимости».</w:t>
      </w:r>
    </w:p>
    <w:p w:rsidR="00AE23FA" w:rsidRDefault="00C033A9">
      <w:pPr>
        <w:ind w:firstLine="567"/>
        <w:jc w:val="both"/>
        <w:rPr>
          <w:rFonts w:ascii="Tahoma" w:hAnsi="Tahoma" w:cs="Tahoma"/>
          <w:i/>
          <w:iCs/>
          <w:color w:val="FF0000"/>
          <w:sz w:val="18"/>
          <w:szCs w:val="18"/>
        </w:rPr>
      </w:pPr>
      <w:r>
        <w:rPr>
          <w:rFonts w:ascii="Tahoma" w:hAnsi="Tahoma" w:cs="Tahoma"/>
          <w:i/>
          <w:iCs/>
          <w:sz w:val="18"/>
          <w:szCs w:val="18"/>
        </w:rPr>
        <w:t>В соответствии со ст.77, 69.1 Федерального закона № 102-ФЗ «Об ипотеке (залоге недвижимости)» Объект считается находящимся в залоге у Банка-кредитора, в силу закона с м</w:t>
      </w:r>
      <w:r>
        <w:rPr>
          <w:rFonts w:ascii="Tahoma" w:hAnsi="Tahoma" w:cs="Tahoma"/>
          <w:i/>
          <w:iCs/>
          <w:sz w:val="18"/>
          <w:szCs w:val="18"/>
        </w:rPr>
        <w:t>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Участника на Объект</w:t>
      </w:r>
      <w:r>
        <w:rPr>
          <w:rFonts w:ascii="Tahoma" w:hAnsi="Tahoma" w:cs="Tahoma"/>
          <w:i/>
          <w:iCs/>
          <w:color w:val="FF0000"/>
          <w:sz w:val="18"/>
          <w:szCs w:val="18"/>
        </w:rPr>
        <w:t xml:space="preserve">. </w:t>
      </w:r>
    </w:p>
    <w:p w:rsidR="00AE23FA" w:rsidRDefault="00C033A9">
      <w:pPr>
        <w:ind w:firstLine="588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 xml:space="preserve">Последующий залог прав требования Участника (ипотека) по </w:t>
      </w:r>
      <w:r>
        <w:rPr>
          <w:rFonts w:ascii="Tahoma" w:hAnsi="Tahoma" w:cs="Tahoma"/>
          <w:i/>
          <w:sz w:val="18"/>
          <w:szCs w:val="18"/>
        </w:rPr>
        <w:t>Договору, а также последующий залог (ипотека) Объекта после государственной регистрации права собственности Участника на Объект, допускается только при наличии письменного согласия Банка-кредитора.</w:t>
      </w:r>
    </w:p>
    <w:p w:rsidR="00AE23FA" w:rsidRDefault="00C033A9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Участник обязуется информировать Банк-кредитор о расторжен</w:t>
      </w:r>
      <w:r>
        <w:rPr>
          <w:rFonts w:ascii="Tahoma" w:hAnsi="Tahoma" w:cs="Tahoma"/>
          <w:i/>
          <w:sz w:val="18"/>
          <w:szCs w:val="18"/>
        </w:rPr>
        <w:t>ии/прекращении настоящего Договора не позднее 3 (Трех) рабочих дней с момента расторжения/прекращения настоящего Договора.</w:t>
      </w:r>
      <w:r>
        <w:rPr>
          <w:i/>
          <w:sz w:val="18"/>
          <w:szCs w:val="18"/>
        </w:rPr>
        <w:t xml:space="preserve"> </w:t>
      </w:r>
      <w:r>
        <w:rPr>
          <w:rFonts w:ascii="Tahoma" w:hAnsi="Tahoma" w:cs="Tahoma"/>
          <w:i/>
          <w:sz w:val="18"/>
          <w:szCs w:val="18"/>
        </w:rPr>
        <w:t>]</w:t>
      </w:r>
    </w:p>
    <w:p w:rsidR="00AE23FA" w:rsidRDefault="00AE23FA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tabs>
          <w:tab w:val="left" w:pos="567"/>
        </w:tabs>
        <w:jc w:val="both"/>
        <w:rPr>
          <w:rFonts w:ascii="Tahoma" w:hAnsi="Tahoma" w:cs="Tahoma"/>
          <w:i/>
          <w:sz w:val="18"/>
          <w:szCs w:val="18"/>
        </w:rPr>
      </w:pPr>
      <w:bookmarkStart w:id="7" w:name="_Hlk486002848"/>
      <w:r>
        <w:rPr>
          <w:rFonts w:ascii="Tahoma" w:hAnsi="Tahoma" w:cs="Tahoma"/>
          <w:color w:val="FF6600"/>
          <w:sz w:val="18"/>
          <w:szCs w:val="18"/>
        </w:rPr>
        <w:t xml:space="preserve"> </w:t>
      </w:r>
      <w:r>
        <w:rPr>
          <w:rFonts w:ascii="Tahoma" w:hAnsi="Tahoma" w:cs="Tahoma"/>
          <w:color w:val="FF6600"/>
          <w:sz w:val="18"/>
          <w:szCs w:val="18"/>
        </w:rPr>
        <w:tab/>
      </w:r>
      <w:r>
        <w:rPr>
          <w:rFonts w:ascii="Tahoma" w:hAnsi="Tahoma" w:cs="Tahoma"/>
          <w:i/>
          <w:sz w:val="18"/>
          <w:szCs w:val="18"/>
        </w:rPr>
        <w:t>[Цена Договора уплачивается Участником путем внесения периодических платежей на счет эскроу в следующем порядке:</w:t>
      </w:r>
    </w:p>
    <w:p w:rsidR="00AE23FA" w:rsidRDefault="00C033A9">
      <w:pPr>
        <w:tabs>
          <w:tab w:val="left" w:pos="567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Первый платеж -</w:t>
      </w:r>
      <w:r>
        <w:rPr>
          <w:rFonts w:ascii="Tahoma" w:hAnsi="Tahoma" w:cs="Tahoma"/>
          <w:i/>
          <w:sz w:val="18"/>
          <w:szCs w:val="18"/>
        </w:rPr>
        <w:t xml:space="preserve"> ____ рублей - в течение пяти рабочих дней с даты государственной регистрации Договора.</w:t>
      </w:r>
    </w:p>
    <w:p w:rsidR="00AE23FA" w:rsidRDefault="00C033A9">
      <w:pPr>
        <w:tabs>
          <w:tab w:val="left" w:pos="567"/>
          <w:tab w:val="num" w:pos="1260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Второй платеж - _____ рублей – в срок до _____года;</w:t>
      </w:r>
    </w:p>
    <w:p w:rsidR="00AE23FA" w:rsidRDefault="00C033A9">
      <w:pPr>
        <w:tabs>
          <w:tab w:val="left" w:pos="567"/>
          <w:tab w:val="num" w:pos="1260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Последний платеж - ______ рублей – в срок до _____года.]</w:t>
      </w:r>
      <w:bookmarkEnd w:id="7"/>
    </w:p>
    <w:p w:rsidR="00AE23FA" w:rsidRDefault="00AE23FA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ind w:firstLine="58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Систематическое нарушение Участником сроков внесения</w:t>
      </w:r>
      <w:r>
        <w:rPr>
          <w:rFonts w:ascii="Tahoma" w:hAnsi="Tahoma" w:cs="Tahoma"/>
          <w:sz w:val="18"/>
          <w:szCs w:val="18"/>
        </w:rPr>
        <w:t xml:space="preserve">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два месяца, является основанием для одностороннего отказа Застройщика от исполнения Договора.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4.3.2. </w:t>
      </w:r>
      <w:r>
        <w:rPr>
          <w:rFonts w:ascii="Tahoma" w:hAnsi="Tahoma" w:cs="Tahoma"/>
          <w:sz w:val="18"/>
          <w:szCs w:val="18"/>
        </w:rPr>
        <w:tab/>
        <w:t xml:space="preserve">Оплата по настоящему Договору производится в порядке, установленном статьей 15.4 Закона о Долевом Участии, при этом: 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Депонентом будет являться Участник;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Уполномоченным банком (эскроу-агентом) - АО «Банк ДОМ.РФ»;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Бенефициаром – Застройщик;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Депонируемая сумма равна Цене Договора, согласованной Сторонами в пункте 4.1 Договора;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  <w:highlight w:val="white"/>
        </w:rPr>
      </w:pPr>
      <w:r>
        <w:rPr>
          <w:rFonts w:ascii="Tahoma" w:hAnsi="Tahoma" w:cs="Tahoma"/>
          <w:sz w:val="18"/>
          <w:szCs w:val="18"/>
        </w:rPr>
        <w:t xml:space="preserve">Срок условного депонирования: </w:t>
      </w:r>
      <w:r>
        <w:rPr>
          <w:rFonts w:ascii="Tahoma" w:hAnsi="Tahoma" w:cs="Tahoma"/>
          <w:sz w:val="18"/>
          <w:szCs w:val="18"/>
          <w:highlight w:val="white"/>
        </w:rPr>
        <w:t xml:space="preserve">30.10.2029 г. 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Обязанность Участника по уплате Цены Договора считается исполненной с момента поступления денежных средств на открытый в Упо</w:t>
      </w:r>
      <w:r>
        <w:rPr>
          <w:rFonts w:ascii="Tahoma" w:hAnsi="Tahoma" w:cs="Tahoma"/>
          <w:sz w:val="18"/>
          <w:szCs w:val="18"/>
        </w:rPr>
        <w:t>лномоченном банке счет эскроу.</w:t>
      </w:r>
    </w:p>
    <w:p w:rsidR="00AE23FA" w:rsidRDefault="00C033A9">
      <w:pPr>
        <w:tabs>
          <w:tab w:val="left" w:pos="1276"/>
        </w:tabs>
        <w:ind w:firstLine="567"/>
        <w:jc w:val="both"/>
        <w:rPr>
          <w:rFonts w:ascii="Tahoma" w:hAnsi="Tahoma" w:cs="Tahoma"/>
          <w:i/>
          <w:i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4.4.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>
        <w:rPr>
          <w:rFonts w:ascii="Tahoma" w:hAnsi="Tahoma" w:cs="Tahoma"/>
          <w:i/>
          <w:iCs/>
          <w:sz w:val="18"/>
          <w:szCs w:val="18"/>
        </w:rPr>
        <w:t xml:space="preserve">«Оплата по Дог. № </w:t>
      </w:r>
      <w:r>
        <w:rPr>
          <w:rFonts w:ascii="Tahoma" w:hAnsi="Tahoma" w:cs="Tahoma"/>
          <w:sz w:val="18"/>
          <w:szCs w:val="18"/>
        </w:rPr>
        <w:t>___</w:t>
      </w:r>
      <w:r>
        <w:rPr>
          <w:rFonts w:ascii="Tahoma" w:hAnsi="Tahoma" w:cs="Tahoma"/>
          <w:i/>
          <w:iCs/>
          <w:sz w:val="18"/>
          <w:szCs w:val="18"/>
        </w:rPr>
        <w:t xml:space="preserve"> участия в долевом строительстве от </w:t>
      </w:r>
      <w:r>
        <w:rPr>
          <w:rFonts w:ascii="Tahoma" w:hAnsi="Tahoma" w:cs="Tahoma"/>
          <w:sz w:val="18"/>
          <w:szCs w:val="18"/>
        </w:rPr>
        <w:t>____</w:t>
      </w:r>
      <w:r>
        <w:rPr>
          <w:rFonts w:ascii="Tahoma" w:hAnsi="Tahoma" w:cs="Tahoma"/>
          <w:i/>
          <w:iCs/>
          <w:sz w:val="18"/>
          <w:szCs w:val="18"/>
        </w:rPr>
        <w:t xml:space="preserve"> г. за жилое/нежилое</w:t>
      </w:r>
      <w:r>
        <w:rPr>
          <w:rFonts w:ascii="Tahoma" w:hAnsi="Tahoma" w:cs="Tahoma"/>
          <w:i/>
          <w:iCs/>
          <w:sz w:val="18"/>
          <w:szCs w:val="18"/>
        </w:rPr>
        <w:t xml:space="preserve"> помещение условный ном.</w:t>
      </w:r>
      <w:r>
        <w:rPr>
          <w:rFonts w:ascii="Tahoma" w:hAnsi="Tahoma" w:cs="Tahoma"/>
          <w:sz w:val="18"/>
          <w:szCs w:val="18"/>
        </w:rPr>
        <w:t xml:space="preserve"> ___</w:t>
      </w:r>
      <w:r>
        <w:rPr>
          <w:rFonts w:ascii="Tahoma" w:hAnsi="Tahoma" w:cs="Tahoma"/>
          <w:i/>
          <w:iCs/>
          <w:sz w:val="18"/>
          <w:szCs w:val="18"/>
        </w:rPr>
        <w:t>, НДС не облагается».</w:t>
      </w:r>
    </w:p>
    <w:p w:rsidR="00AE23FA" w:rsidRDefault="00C033A9">
      <w:pPr>
        <w:tabs>
          <w:tab w:val="left" w:pos="426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4.5.</w:t>
      </w:r>
      <w:r>
        <w:rPr>
          <w:rFonts w:ascii="Tahoma" w:hAnsi="Tahoma" w:cs="Tahoma"/>
          <w:sz w:val="18"/>
          <w:szCs w:val="18"/>
        </w:rPr>
        <w:tab/>
        <w:t>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</w:t>
      </w:r>
      <w:r>
        <w:rPr>
          <w:rFonts w:ascii="Tahoma" w:hAnsi="Tahoma" w:cs="Tahoma"/>
          <w:sz w:val="18"/>
          <w:szCs w:val="18"/>
        </w:rPr>
        <w:t>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</w:t>
      </w:r>
      <w:r>
        <w:rPr>
          <w:rFonts w:ascii="Tahoma" w:hAnsi="Tahoma" w:cs="Tahoma"/>
          <w:sz w:val="18"/>
          <w:szCs w:val="18"/>
        </w:rPr>
        <w:t xml:space="preserve">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:rsidR="00AE23FA" w:rsidRDefault="00C033A9">
      <w:pPr>
        <w:tabs>
          <w:tab w:val="left" w:pos="1418"/>
        </w:tabs>
        <w:ind w:firstLine="567"/>
        <w:jc w:val="both"/>
        <w:rPr>
          <w:rFonts w:ascii="Tahoma" w:hAnsi="Tahoma" w:cs="Tahoma"/>
          <w:i/>
          <w:iCs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>4.6.</w:t>
      </w:r>
      <w:r>
        <w:rPr>
          <w:rFonts w:ascii="Tahoma" w:hAnsi="Tahoma" w:cs="Tahoma"/>
          <w:sz w:val="18"/>
          <w:szCs w:val="18"/>
        </w:rPr>
        <w:tab/>
        <w:t xml:space="preserve">В случае отказа Уполномоченного банка (эскроу-агента) от заключения договора счета эскроу с Участником, расторжения </w:t>
      </w:r>
      <w:r>
        <w:rPr>
          <w:rFonts w:ascii="Tahoma" w:hAnsi="Tahoma" w:cs="Tahoma"/>
          <w:sz w:val="18"/>
          <w:szCs w:val="18"/>
        </w:rPr>
        <w:t xml:space="preserve">Уполномоченным банком договора счета эскроу с Участником, по основаниям, предусмотренным абзацем 2 и 3 </w:t>
      </w:r>
      <w:hyperlink r:id="rId8" w:tooltip="consultantplus://offline/ref=0E6604B2C0F9ED1A550086FC79924A2CDBCD491259844F49C79E199C43009323C860E6DAA06A31BCD8BBB131AD93DEA28E5C1AC8A269C8AEY8M9Q" w:history="1">
        <w:r>
          <w:rPr>
            <w:rFonts w:ascii="Tahoma" w:hAnsi="Tahoma" w:cs="Tahoma"/>
            <w:sz w:val="18"/>
            <w:szCs w:val="18"/>
          </w:rPr>
          <w:t>пункта 5.2 статьи 7</w:t>
        </w:r>
      </w:hyperlink>
      <w:r>
        <w:rPr>
          <w:rFonts w:ascii="Tahoma" w:hAnsi="Tahoma" w:cs="Tahoma"/>
          <w:sz w:val="18"/>
          <w:szCs w:val="18"/>
        </w:rPr>
        <w:t xml:space="preserve"> Федерального закона от 7 августа 2001 года N 115-ФЗ «О противодействии лег</w:t>
      </w:r>
      <w:r>
        <w:rPr>
          <w:rFonts w:ascii="Tahoma" w:hAnsi="Tahoma" w:cs="Tahoma"/>
          <w:sz w:val="18"/>
          <w:szCs w:val="18"/>
        </w:rPr>
        <w:t>ализации (отмыванию) доходов, полученных преступным путем, и финансированию терроризма»,</w:t>
      </w:r>
      <w:r>
        <w:rPr>
          <w:rFonts w:ascii="Tahoma" w:eastAsia="Calibri" w:hAnsi="Tahoma" w:cs="Tahoma"/>
          <w:sz w:val="18"/>
          <w:szCs w:val="18"/>
          <w:lang w:eastAsia="en-US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Застройщик может в одностороннем порядке отказаться от исполнения настоящего Договора в порядке, предусмотренном </w:t>
      </w:r>
      <w:hyperlink r:id="rId9" w:tooltip="consultantplus://offline/ref=0E6604B2C0F9ED1A550086FC79924A2CDBCE4D155B814F49C79E199C43009323C860E6DAA06A30BBDEBBB131AD93DEA28E5C1AC8A269C8AEY8M9Q" w:history="1">
        <w:r>
          <w:rPr>
            <w:rFonts w:ascii="Tahoma" w:hAnsi="Tahoma" w:cs="Tahoma"/>
            <w:sz w:val="18"/>
            <w:szCs w:val="18"/>
          </w:rPr>
          <w:t>частями 3</w:t>
        </w:r>
      </w:hyperlink>
      <w:r>
        <w:rPr>
          <w:rFonts w:ascii="Tahoma" w:hAnsi="Tahoma" w:cs="Tahoma"/>
          <w:sz w:val="18"/>
          <w:szCs w:val="18"/>
        </w:rPr>
        <w:t xml:space="preserve"> и </w:t>
      </w:r>
      <w:hyperlink r:id="rId10" w:tooltip="consultantplus://offline/ref=0E6604B2C0F9ED1A550086FC79924A2CDBCE4D155B814F49C79E199C43009323C860E6DAA06A30BBD9BBB131AD93DEA28E5C1AC8A269C8AEY8M9Q" w:history="1">
        <w:r>
          <w:rPr>
            <w:rFonts w:ascii="Tahoma" w:hAnsi="Tahoma" w:cs="Tahoma"/>
            <w:sz w:val="18"/>
            <w:szCs w:val="18"/>
          </w:rPr>
          <w:t>4 статьи 9</w:t>
        </w:r>
      </w:hyperlink>
      <w:r>
        <w:rPr>
          <w:rFonts w:ascii="Tahoma" w:hAnsi="Tahoma" w:cs="Tahoma"/>
          <w:sz w:val="18"/>
          <w:szCs w:val="18"/>
        </w:rPr>
        <w:t xml:space="preserve"> указанного Федерального закона.</w:t>
      </w:r>
    </w:p>
    <w:p w:rsidR="00AE23FA" w:rsidRDefault="00C033A9">
      <w:pPr>
        <w:tabs>
          <w:tab w:val="left" w:pos="1134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[В случае исполнения Участником своих обязательств перед Банком-кредитором по Кредитному договору до момента передачи на государственную регистрацию докумен</w:t>
      </w:r>
      <w:r>
        <w:rPr>
          <w:rFonts w:ascii="Tahoma" w:hAnsi="Tahoma" w:cs="Tahoma"/>
          <w:i/>
          <w:sz w:val="18"/>
          <w:szCs w:val="18"/>
        </w:rPr>
        <w:t xml:space="preserve">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</w:t>
      </w:r>
      <w:r>
        <w:rPr>
          <w:rFonts w:ascii="Tahoma" w:hAnsi="Tahoma" w:cs="Tahoma"/>
          <w:i/>
          <w:sz w:val="18"/>
          <w:szCs w:val="18"/>
        </w:rPr>
        <w:lastRenderedPageBreak/>
        <w:t>этом Застройщика, и предоставить письмо, подписанное уполномоченным представителем Банка, с под</w:t>
      </w:r>
      <w:r>
        <w:rPr>
          <w:rFonts w:ascii="Tahoma" w:hAnsi="Tahoma" w:cs="Tahoma"/>
          <w:i/>
          <w:sz w:val="18"/>
          <w:szCs w:val="18"/>
        </w:rPr>
        <w:t>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(ипотека) не регистрируется. В этом случае Стороны составляют соответствующее</w:t>
      </w:r>
      <w:r>
        <w:rPr>
          <w:rFonts w:ascii="Tahoma" w:hAnsi="Tahoma" w:cs="Tahoma"/>
          <w:i/>
          <w:sz w:val="18"/>
          <w:szCs w:val="18"/>
        </w:rPr>
        <w:t xml:space="preserve"> Дополнительное соглашение, в котором отражаются указанные положения.]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4.7.</w:t>
      </w:r>
      <w:r>
        <w:rPr>
          <w:rFonts w:ascii="Tahoma" w:hAnsi="Tahoma" w:cs="Tahoma"/>
          <w:sz w:val="18"/>
          <w:szCs w:val="18"/>
        </w:rPr>
        <w:tab/>
        <w:t>В случае если по результатам обмеров, Общая приведенная площадь Объекта будет меньше либо превысит Проектную общую приведенную площадь Объекта</w:t>
      </w:r>
      <w:r>
        <w:rPr>
          <w:rFonts w:ascii="Tahoma" w:hAnsi="Tahoma" w:cs="Tahoma"/>
          <w:i/>
          <w:sz w:val="18"/>
          <w:szCs w:val="18"/>
        </w:rPr>
        <w:t xml:space="preserve"> [Фактическая площадь Объекта будет ме</w:t>
      </w:r>
      <w:r>
        <w:rPr>
          <w:rFonts w:ascii="Tahoma" w:hAnsi="Tahoma" w:cs="Tahoma"/>
          <w:i/>
          <w:sz w:val="18"/>
          <w:szCs w:val="18"/>
        </w:rPr>
        <w:t>ньше либо превысит Проектную площадь Объекта]</w:t>
      </w:r>
      <w:r>
        <w:rPr>
          <w:rFonts w:ascii="Tahoma" w:hAnsi="Tahoma" w:cs="Tahoma"/>
          <w:sz w:val="18"/>
          <w:szCs w:val="18"/>
        </w:rPr>
        <w:t xml:space="preserve"> и такое расхождение будет находиться в пределах от 0,1% до 5 % (включительно), то перерасчет цены Договора не производится. 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Если расхождение превысит допустимый предел отклонения (5 %), то  производится перера</w:t>
      </w:r>
      <w:r>
        <w:rPr>
          <w:rFonts w:ascii="Tahoma" w:hAnsi="Tahoma" w:cs="Tahoma"/>
          <w:sz w:val="18"/>
          <w:szCs w:val="18"/>
        </w:rPr>
        <w:t>счет цены Договора, в части превышающей допустимый пятипроцентный предел отклонения.</w:t>
      </w:r>
    </w:p>
    <w:p w:rsidR="00AE23FA" w:rsidRDefault="00C033A9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Стороны производят доплату (возврат) исходя из цены Договора пропорционально внесенной уплаты, в части превышающей допустимый пятипроцентный предел отклонения, в течение д</w:t>
      </w:r>
      <w:r>
        <w:rPr>
          <w:rFonts w:ascii="Tahoma" w:hAnsi="Tahoma" w:cs="Tahoma"/>
          <w:sz w:val="18"/>
          <w:szCs w:val="18"/>
        </w:rPr>
        <w:t>вух месяцев с момента получения от другой Стороны уведомления.</w:t>
      </w:r>
    </w:p>
    <w:p w:rsidR="00AE23FA" w:rsidRDefault="00AE23FA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7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СРОК И ПОРЯДОК ПЕРЕДАЧИ ОБЪЕКТА</w:t>
      </w:r>
    </w:p>
    <w:p w:rsidR="00AE23FA" w:rsidRDefault="00C033A9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обязан передать Участнику Объект в течение 6 (шести) месяцев (далее – «</w:t>
      </w:r>
      <w:r>
        <w:rPr>
          <w:rFonts w:ascii="Tahoma" w:hAnsi="Tahoma" w:cs="Tahoma"/>
          <w:b/>
          <w:sz w:val="18"/>
          <w:szCs w:val="18"/>
        </w:rPr>
        <w:t>Срок Передачи Объекта</w:t>
      </w:r>
      <w:r>
        <w:rPr>
          <w:rFonts w:ascii="Tahoma" w:hAnsi="Tahoma" w:cs="Tahoma"/>
          <w:sz w:val="18"/>
          <w:szCs w:val="18"/>
        </w:rPr>
        <w:t>») после получения Разрешения на ввод в эксплуатацию Жило</w:t>
      </w:r>
      <w:r>
        <w:rPr>
          <w:rFonts w:ascii="Tahoma" w:hAnsi="Tahoma" w:cs="Tahoma"/>
          <w:sz w:val="18"/>
          <w:szCs w:val="18"/>
        </w:rPr>
        <w:t>го дома.</w:t>
      </w:r>
    </w:p>
    <w:p w:rsidR="00AE23FA" w:rsidRDefault="00C033A9">
      <w:pPr>
        <w:tabs>
          <w:tab w:val="num" w:pos="567"/>
          <w:tab w:val="num" w:pos="851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  <w:highlight w:val="white"/>
        </w:rPr>
      </w:pPr>
      <w:r>
        <w:rPr>
          <w:rFonts w:ascii="Tahoma" w:hAnsi="Tahoma" w:cs="Tahoma"/>
          <w:sz w:val="18"/>
          <w:szCs w:val="18"/>
        </w:rPr>
        <w:t>Срок окончания строительства (строительно-монтажных работ) Жилого дома и ориентировочный срок получения Разрешения на ввод в эксплуатацию Жилого дома –</w:t>
      </w:r>
      <w:r>
        <w:rPr>
          <w:rFonts w:ascii="Tahoma" w:hAnsi="Tahoma" w:cs="Tahoma"/>
          <w:sz w:val="18"/>
          <w:szCs w:val="18"/>
          <w:highlight w:val="white"/>
        </w:rPr>
        <w:t xml:space="preserve"> 30.04.2029 г.</w:t>
      </w:r>
    </w:p>
    <w:p w:rsidR="00AE23FA" w:rsidRDefault="00C033A9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Передача Объекта Застройщиком и принятие его Участником осуществляется по: переда</w:t>
      </w:r>
      <w:r>
        <w:rPr>
          <w:rFonts w:ascii="Tahoma" w:hAnsi="Tahoma" w:cs="Tahoma"/>
          <w:sz w:val="18"/>
          <w:szCs w:val="18"/>
        </w:rPr>
        <w:t>точному акту, подписываемому обеими Сторонами (ранее и далее по тексту – «</w:t>
      </w:r>
      <w:r>
        <w:rPr>
          <w:rFonts w:ascii="Tahoma" w:hAnsi="Tahoma" w:cs="Tahoma"/>
          <w:b/>
          <w:sz w:val="18"/>
          <w:szCs w:val="18"/>
        </w:rPr>
        <w:t>Передаточный Акт</w:t>
      </w:r>
      <w:r>
        <w:rPr>
          <w:rFonts w:ascii="Tahoma" w:hAnsi="Tahoma" w:cs="Tahoma"/>
          <w:sz w:val="18"/>
          <w:szCs w:val="18"/>
        </w:rPr>
        <w:t>»), или одностороннему акту, или иному документу о передаче Объекта, оформляемому в соответствии с условиями настоящего Договора и требованиям Закона о Долевом Участи</w:t>
      </w:r>
      <w:r>
        <w:rPr>
          <w:rFonts w:ascii="Tahoma" w:hAnsi="Tahoma" w:cs="Tahoma"/>
          <w:sz w:val="18"/>
          <w:szCs w:val="18"/>
        </w:rPr>
        <w:t xml:space="preserve">и. </w:t>
      </w:r>
    </w:p>
    <w:p w:rsidR="00AE23FA" w:rsidRDefault="00C033A9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Объект считается переданным Застройщиком и принятым Участником с даты 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условиям настоящего Договора и </w:t>
      </w:r>
      <w:r>
        <w:rPr>
          <w:rFonts w:ascii="Tahoma" w:hAnsi="Tahoma" w:cs="Tahoma"/>
          <w:sz w:val="18"/>
          <w:szCs w:val="18"/>
        </w:rPr>
        <w:t xml:space="preserve">требованиям Закона о Долевом Участии.  </w:t>
      </w:r>
    </w:p>
    <w:p w:rsidR="00AE23FA" w:rsidRDefault="00C033A9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В Передаточном Акте или в </w:t>
      </w:r>
      <w:r>
        <w:rPr>
          <w:rFonts w:ascii="Tahoma" w:hAnsi="Tahoma" w:cs="Tahoma"/>
          <w:sz w:val="18"/>
          <w:szCs w:val="18"/>
        </w:rPr>
        <w:t xml:space="preserve">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 и балконов) </w:t>
      </w:r>
      <w:r>
        <w:rPr>
          <w:rFonts w:ascii="Tahoma" w:hAnsi="Tahoma" w:cs="Tahoma"/>
          <w:i/>
          <w:sz w:val="18"/>
          <w:szCs w:val="18"/>
        </w:rPr>
        <w:t>[Площади Объекта]</w:t>
      </w:r>
      <w:r>
        <w:rPr>
          <w:rFonts w:ascii="Tahoma" w:hAnsi="Tahoma" w:cs="Tahoma"/>
          <w:sz w:val="18"/>
          <w:szCs w:val="18"/>
        </w:rPr>
        <w:t xml:space="preserve">, а также иная информация в соответствии с требованиями действующего законодательства, а также включенная в Передаточный Акт по усмотрению Сторон. </w:t>
      </w:r>
    </w:p>
    <w:p w:rsidR="00AE23FA" w:rsidRDefault="00C033A9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не менее чем за месяц до наступления Срока Передачи Объекта уведомляет Участника</w:t>
      </w:r>
      <w:r>
        <w:rPr>
          <w:rFonts w:ascii="Tahoma" w:hAnsi="Tahoma" w:cs="Tahoma"/>
          <w:sz w:val="18"/>
          <w:szCs w:val="18"/>
        </w:rPr>
        <w:t xml:space="preserve"> о завершении строительства Жилого дома в соответствии с Договором и получении им Разрешения на ввод Жилого дома в эксплуатацию, о готовности к передаче Объекта, а также о необходимости принятия Участником по Передаточному Акту Объекта и о последствиях его</w:t>
      </w:r>
      <w:r>
        <w:rPr>
          <w:rFonts w:ascii="Tahoma" w:hAnsi="Tahoma" w:cs="Tahoma"/>
          <w:sz w:val="18"/>
          <w:szCs w:val="18"/>
        </w:rPr>
        <w:t xml:space="preserve"> бездействия, способом, не противоречащим действующему законодательству Российской Федерации.</w:t>
      </w:r>
    </w:p>
    <w:p w:rsidR="00AE23FA" w:rsidRDefault="00C033A9">
      <w:pPr>
        <w:numPr>
          <w:ilvl w:val="1"/>
          <w:numId w:val="7"/>
        </w:numPr>
        <w:tabs>
          <w:tab w:val="clear" w:pos="720"/>
          <w:tab w:val="num" w:pos="567"/>
          <w:tab w:val="left" w:pos="851"/>
          <w:tab w:val="num" w:pos="993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Участник обязуется в Срок Передачи Объекта, установленный Застройщиком в соответствии с п.5.1 Договора, либо по устному согласованию с Застройщиком в течение 5 (</w:t>
      </w:r>
      <w:r>
        <w:rPr>
          <w:rFonts w:ascii="Tahoma" w:hAnsi="Tahoma" w:cs="Tahoma"/>
          <w:sz w:val="18"/>
          <w:szCs w:val="18"/>
        </w:rPr>
        <w:t>пяти) календарных дней с момента получения уведомления Застройщика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(п. 5.5 настоящего Договора)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Cs/>
          <w:sz w:val="18"/>
          <w:szCs w:val="18"/>
        </w:rPr>
        <w:t xml:space="preserve">осуществить фактический осмотр Объекта и </w:t>
      </w:r>
      <w:r>
        <w:rPr>
          <w:rFonts w:ascii="Tahoma" w:hAnsi="Tahoma" w:cs="Tahoma"/>
          <w:sz w:val="18"/>
          <w:szCs w:val="18"/>
        </w:rPr>
        <w:t>прибыть в офис Застройщика для подписания Передаточного Акта, а также</w:t>
      </w:r>
      <w:r>
        <w:rPr>
          <w:rFonts w:ascii="Tahoma" w:hAnsi="Tahoma" w:cs="Tahoma"/>
          <w:bCs/>
          <w:sz w:val="18"/>
          <w:szCs w:val="18"/>
        </w:rPr>
        <w:t xml:space="preserve"> произвести доплату в счет цены Договора в соответствии с условиями настоящего Договора</w:t>
      </w:r>
      <w:r>
        <w:rPr>
          <w:rFonts w:ascii="Tahoma" w:hAnsi="Tahoma" w:cs="Tahoma"/>
          <w:sz w:val="18"/>
          <w:szCs w:val="18"/>
        </w:rPr>
        <w:t xml:space="preserve">. </w:t>
      </w:r>
    </w:p>
    <w:p w:rsidR="00AE23FA" w:rsidRDefault="00C033A9">
      <w:pPr>
        <w:tabs>
          <w:tab w:val="num" w:pos="567"/>
          <w:tab w:val="left" w:pos="851"/>
          <w:tab w:val="num" w:pos="993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5.7.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Участник вправе отказаться от принятия Объекта и подписания Передаточного Акта только в случае, если у него имеются обоснованные претензии к передаваемому Объе</w:t>
      </w:r>
      <w:r>
        <w:rPr>
          <w:rFonts w:ascii="Tahoma" w:hAnsi="Tahoma" w:cs="Tahoma"/>
          <w:sz w:val="18"/>
          <w:szCs w:val="18"/>
        </w:rPr>
        <w:t>кту, связанные с существенными недостатками, которые делают Объект непригодным для предусмотренного настоящим Договором использования по назначению. Под существенными недостатками Стороны понимают отступление от условий Договора, от обязательных требований</w:t>
      </w:r>
      <w:r>
        <w:rPr>
          <w:rFonts w:ascii="Tahoma" w:hAnsi="Tahoma" w:cs="Tahoma"/>
          <w:sz w:val="18"/>
          <w:szCs w:val="18"/>
        </w:rPr>
        <w:t xml:space="preserve"> технических регламентов, проектной документации и градостроительных регламентов, от иных обязательных требований. </w:t>
      </w:r>
    </w:p>
    <w:p w:rsidR="00AE23FA" w:rsidRDefault="00C033A9">
      <w:pPr>
        <w:tabs>
          <w:tab w:val="num" w:pos="567"/>
          <w:tab w:val="left" w:pos="851"/>
          <w:tab w:val="num" w:pos="993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 этом, Стороны учитывают тот факт, что получение Застройщиком Разрешения на ввод в эксплуатацию Жилого дома подтверждает завершение строи</w:t>
      </w:r>
      <w:r>
        <w:rPr>
          <w:rFonts w:ascii="Tahoma" w:hAnsi="Tahoma" w:cs="Tahoma"/>
          <w:sz w:val="18"/>
          <w:szCs w:val="18"/>
        </w:rPr>
        <w:t>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</w:t>
      </w:r>
      <w:r>
        <w:rPr>
          <w:rFonts w:ascii="Tahoma" w:hAnsi="Tahoma" w:cs="Tahoma"/>
          <w:sz w:val="18"/>
          <w:szCs w:val="18"/>
        </w:rPr>
        <w:t xml:space="preserve">ствие при создании Объекта каких-либо существенных недостатков.  </w:t>
      </w:r>
    </w:p>
    <w:p w:rsidR="00AE23FA" w:rsidRDefault="00C033A9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В случае, если выявленные Участником несоответствия Объекта не относятся к существенным недостаткам (п.5.7 Договора), они рассматриваются Сторонами как несущественные недостатки, которые не</w:t>
      </w:r>
      <w:r>
        <w:rPr>
          <w:rFonts w:ascii="Tahoma" w:hAnsi="Tahoma" w:cs="Tahoma"/>
          <w:sz w:val="18"/>
          <w:szCs w:val="18"/>
        </w:rPr>
        <w:t xml:space="preserve"> могут являться препятствием для принятия Участником Объекта и подписания Передаточного Акта в соответствии с условиями настоящего Договора, и подлежат устранению Застройщиком в рамках гарантийного срока Объекта, указанного в статье 6 настоящего Договора, </w:t>
      </w:r>
      <w:r>
        <w:rPr>
          <w:rFonts w:ascii="Tahoma" w:hAnsi="Tahoma" w:cs="Tahoma"/>
          <w:sz w:val="18"/>
          <w:szCs w:val="18"/>
        </w:rPr>
        <w:t xml:space="preserve">после передачи Объекта Участнику в соответствии с условиями настоящего Договора. </w:t>
      </w:r>
    </w:p>
    <w:p w:rsidR="00AE23FA" w:rsidRDefault="00C033A9">
      <w:pPr>
        <w:tabs>
          <w:tab w:val="num" w:pos="567"/>
          <w:tab w:val="left" w:pos="851"/>
          <w:tab w:val="num" w:pos="993"/>
          <w:tab w:val="left" w:pos="1418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</w:t>
      </w:r>
      <w:r>
        <w:rPr>
          <w:rFonts w:ascii="Tahoma" w:hAnsi="Tahoma" w:cs="Tahoma"/>
          <w:sz w:val="18"/>
          <w:szCs w:val="18"/>
        </w:rPr>
        <w:t>ми,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п. 5.5 настоящего Договора, признается Сторонами как уклонение Участника от приня</w:t>
      </w:r>
      <w:r>
        <w:rPr>
          <w:rFonts w:ascii="Tahoma" w:hAnsi="Tahoma" w:cs="Tahoma"/>
          <w:sz w:val="18"/>
          <w:szCs w:val="18"/>
        </w:rPr>
        <w:t xml:space="preserve">тия Объекта и подписания Передаточного Акта. </w:t>
      </w:r>
    </w:p>
    <w:p w:rsidR="00AE23FA" w:rsidRDefault="00C033A9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При уклонении либо при отказе Участника от принятия Объекта (за исключением случая, указанного в п. 5.7 настоящего Договора) и подписания Передаточного Акта, Застройщик по истечении двух месяцев со дня, предус</w:t>
      </w:r>
      <w:r>
        <w:rPr>
          <w:rFonts w:ascii="Tahoma" w:hAnsi="Tahoma" w:cs="Tahoma"/>
          <w:sz w:val="18"/>
          <w:szCs w:val="18"/>
        </w:rPr>
        <w:t>мотренного Договором для передачи Объекта Участнику,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</w:t>
      </w:r>
      <w:r>
        <w:rPr>
          <w:rFonts w:ascii="Tahoma" w:hAnsi="Tahoma" w:cs="Tahoma"/>
          <w:sz w:val="18"/>
          <w:szCs w:val="18"/>
        </w:rPr>
        <w:t xml:space="preserve">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адресу. </w:t>
      </w:r>
    </w:p>
    <w:p w:rsidR="00AE23FA" w:rsidRDefault="00C033A9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 xml:space="preserve"> </w:t>
      </w:r>
      <w:r>
        <w:rPr>
          <w:rFonts w:ascii="Tahoma" w:hAnsi="Tahoma" w:cs="Tahoma"/>
          <w:sz w:val="18"/>
          <w:szCs w:val="18"/>
        </w:rPr>
        <w:tab/>
        <w:t>В случае возникновения обстоятельств, указанных в п. 5.8 настоящего Договора, Участ</w:t>
      </w:r>
      <w:r>
        <w:rPr>
          <w:rFonts w:ascii="Tahoma" w:hAnsi="Tahoma" w:cs="Tahoma"/>
          <w:sz w:val="18"/>
          <w:szCs w:val="18"/>
        </w:rPr>
        <w:t>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</w:t>
      </w:r>
      <w:r>
        <w:rPr>
          <w:rFonts w:ascii="Tahoma" w:hAnsi="Tahoma" w:cs="Tahoma"/>
          <w:sz w:val="18"/>
          <w:szCs w:val="18"/>
        </w:rPr>
        <w:t>тидневного срока, предназначенного для подписания Передаточного Акта,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:rsidR="00AE23FA" w:rsidRDefault="00C033A9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В случае </w:t>
      </w:r>
      <w:r>
        <w:rPr>
          <w:rFonts w:ascii="Tahoma" w:hAnsi="Tahoma" w:cs="Tahoma"/>
          <w:sz w:val="18"/>
          <w:szCs w:val="18"/>
        </w:rPr>
        <w:t>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</w:t>
      </w:r>
      <w:r>
        <w:rPr>
          <w:rFonts w:ascii="Tahoma" w:hAnsi="Tahoma" w:cs="Tahoma"/>
          <w:sz w:val="18"/>
          <w:szCs w:val="18"/>
        </w:rPr>
        <w:t>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Федерации. При этом Стороны согласовали, что в случае</w:t>
      </w:r>
      <w:r>
        <w:rPr>
          <w:rFonts w:ascii="Tahoma" w:hAnsi="Tahoma" w:cs="Tahoma"/>
          <w:sz w:val="18"/>
          <w:szCs w:val="18"/>
        </w:rPr>
        <w:t>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эскроу Участнику, Застройщик вправе приостановить исполнение своего обязательства по передаче Объект</w:t>
      </w:r>
      <w:r>
        <w:rPr>
          <w:rFonts w:ascii="Tahoma" w:hAnsi="Tahoma" w:cs="Tahoma"/>
          <w:sz w:val="18"/>
          <w:szCs w:val="18"/>
        </w:rPr>
        <w:t>а Участнику.</w:t>
      </w:r>
    </w:p>
    <w:p w:rsidR="00AE23FA" w:rsidRDefault="00C033A9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Все риски случайной гибели или случайного повреждения Объекта с даты подписанного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</w:t>
      </w:r>
      <w:r>
        <w:rPr>
          <w:rFonts w:ascii="Tahoma" w:hAnsi="Tahoma" w:cs="Tahoma"/>
          <w:sz w:val="18"/>
          <w:szCs w:val="18"/>
        </w:rPr>
        <w:t>ора и требованиям Закона о Долевом Участии несет Участник.</w:t>
      </w:r>
    </w:p>
    <w:p w:rsidR="00AE23FA" w:rsidRDefault="00C033A9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По настоящему Договору обязательства Застройщика по передаче Участнику Объекта могут быть исполнены досрочно, и в этом случае Участник обязан исполнить собственные обязанности по Договору соответс</w:t>
      </w:r>
      <w:r>
        <w:rPr>
          <w:rFonts w:ascii="Tahoma" w:hAnsi="Tahoma" w:cs="Tahoma"/>
          <w:sz w:val="18"/>
          <w:szCs w:val="18"/>
        </w:rPr>
        <w:t>твенно с учетом изменяемых сроков исполнения.</w:t>
      </w:r>
    </w:p>
    <w:p w:rsidR="00AE23FA" w:rsidRDefault="00AE23FA">
      <w:pPr>
        <w:tabs>
          <w:tab w:val="left" w:pos="851"/>
          <w:tab w:val="num" w:pos="993"/>
          <w:tab w:val="left" w:pos="1418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28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ГАРАНТИИ КАЧЕСТВА</w:t>
      </w:r>
    </w:p>
    <w:p w:rsidR="00AE23FA" w:rsidRDefault="00C033A9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Свидетельством надлежащего качества Объекта и соответствия </w:t>
      </w:r>
      <w:r>
        <w:rPr>
          <w:rFonts w:ascii="Tahoma" w:hAnsi="Tahoma" w:cs="Tahoma"/>
          <w:sz w:val="18"/>
          <w:szCs w:val="18"/>
        </w:rPr>
        <w:t>его условиям настоящего Договора, требованиям технических регламентов и проектной документации, а также иным обязательным требованиям является Разрешение на ввод Жилого дома в эксплуатацию, полученное Застройщиком в установленном законодательством порядке.</w:t>
      </w:r>
    </w:p>
    <w:p w:rsidR="00AE23FA" w:rsidRDefault="00C033A9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документации, а также иным обязательным требованиям.</w:t>
      </w:r>
    </w:p>
    <w:p w:rsidR="00AE23FA" w:rsidRDefault="00C033A9">
      <w:pPr>
        <w:tabs>
          <w:tab w:val="left" w:pos="851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 передаче Объекта Застройщи</w:t>
      </w:r>
      <w:r>
        <w:rPr>
          <w:rFonts w:ascii="Tahoma" w:hAnsi="Tahoma" w:cs="Tahoma"/>
          <w:sz w:val="18"/>
          <w:szCs w:val="18"/>
        </w:rPr>
        <w:t>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</w:t>
      </w:r>
      <w:r>
        <w:rPr>
          <w:rFonts w:ascii="Tahoma" w:hAnsi="Tahoma" w:cs="Tahoma"/>
          <w:sz w:val="18"/>
          <w:szCs w:val="18"/>
        </w:rPr>
        <w:t>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:rsidR="00AE23FA" w:rsidRDefault="00C033A9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8" w:name="_Hlk486002930"/>
      <w:r>
        <w:rPr>
          <w:rFonts w:ascii="Tahoma" w:hAnsi="Tahoma" w:cs="Tahoma"/>
          <w:sz w:val="18"/>
          <w:szCs w:val="18"/>
        </w:rPr>
        <w:t>Гарантийный срок на Объект, за иск</w:t>
      </w:r>
      <w:r>
        <w:rPr>
          <w:rFonts w:ascii="Tahoma" w:hAnsi="Tahoma" w:cs="Tahoma"/>
          <w:sz w:val="18"/>
          <w:szCs w:val="18"/>
        </w:rPr>
        <w:t>лючением технологического и инженерного оборудования, результата производства отделочных работ на Объекте, составляет 3 (Три) года и исчисляется со дня передачи Объекта</w:t>
      </w:r>
      <w:bookmarkEnd w:id="8"/>
      <w:r>
        <w:rPr>
          <w:rFonts w:ascii="Tahoma" w:hAnsi="Tahoma" w:cs="Tahoma"/>
          <w:sz w:val="18"/>
          <w:szCs w:val="18"/>
        </w:rPr>
        <w:t>.</w:t>
      </w:r>
    </w:p>
    <w:p w:rsidR="00AE23FA" w:rsidRDefault="00C033A9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9" w:name="_Hlk486002968"/>
      <w:r>
        <w:rPr>
          <w:rFonts w:ascii="Tahoma" w:hAnsi="Tahoma" w:cs="Tahoma"/>
          <w:sz w:val="18"/>
          <w:szCs w:val="18"/>
        </w:rPr>
        <w:t>Гарантийный срок на технологическое и инженерное оборудование, входящее в состав перед</w:t>
      </w:r>
      <w:r>
        <w:rPr>
          <w:rFonts w:ascii="Tahoma" w:hAnsi="Tahoma" w:cs="Tahoma"/>
          <w:sz w:val="18"/>
          <w:szCs w:val="18"/>
        </w:rPr>
        <w:t>аваемого Участнику Объекта, составляет 3 (Три) года со дня подписания первого передаточного акта о передаче объекта долевого строительства в Жилом доме.</w:t>
      </w:r>
      <w:bookmarkEnd w:id="9"/>
    </w:p>
    <w:p w:rsidR="00AE23FA" w:rsidRDefault="00C033A9">
      <w:pPr>
        <w:pStyle w:val="afe"/>
        <w:numPr>
          <w:ilvl w:val="1"/>
          <w:numId w:val="2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Гарантийный срок на результат производства отделочных работ на Объект и входящих в состав такого Объект</w:t>
      </w:r>
      <w:r>
        <w:rPr>
          <w:rFonts w:ascii="Tahoma" w:hAnsi="Tahoma" w:cs="Tahoma"/>
          <w:sz w:val="18"/>
          <w:szCs w:val="18"/>
        </w:rPr>
        <w:t>а элементов отделки, составляет 1 (Один) год со дня  передачи Объекта.</w:t>
      </w:r>
    </w:p>
    <w:p w:rsidR="00AE23FA" w:rsidRDefault="00C033A9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не несет ответственность за недостатки (дефекты) Объекта, обнаруженные в течение гарантийного срока, если докажет, что они произошли вследствие нормального износа такого Объе</w:t>
      </w:r>
      <w:r>
        <w:rPr>
          <w:rFonts w:ascii="Tahoma" w:hAnsi="Tahoma" w:cs="Tahoma"/>
          <w:sz w:val="18"/>
          <w:szCs w:val="18"/>
        </w:rPr>
        <w:t>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</w:t>
      </w:r>
      <w:r>
        <w:rPr>
          <w:rFonts w:ascii="Tahoma" w:hAnsi="Tahoma" w:cs="Tahoma"/>
          <w:sz w:val="18"/>
          <w:szCs w:val="18"/>
        </w:rPr>
        <w:t>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</w:t>
      </w:r>
      <w:r>
        <w:rPr>
          <w:rFonts w:ascii="Tahoma" w:hAnsi="Tahoma" w:cs="Tahoma"/>
          <w:sz w:val="18"/>
          <w:szCs w:val="18"/>
        </w:rPr>
        <w:t>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</w:t>
      </w:r>
      <w:r>
        <w:rPr>
          <w:rFonts w:ascii="Tahoma" w:hAnsi="Tahoma" w:cs="Tahoma"/>
          <w:sz w:val="18"/>
          <w:szCs w:val="18"/>
        </w:rPr>
        <w:t>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:rsidR="00AE23FA" w:rsidRDefault="00C033A9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0" w:name="Par0"/>
      <w:bookmarkEnd w:id="10"/>
      <w:r>
        <w:rPr>
          <w:rFonts w:ascii="Tahoma" w:hAnsi="Tahoma" w:cs="Tahoma"/>
          <w:sz w:val="18"/>
          <w:szCs w:val="18"/>
        </w:rPr>
        <w:t>Участник вправе предъявить иск в суд или пр</w:t>
      </w:r>
      <w:r>
        <w:rPr>
          <w:rFonts w:ascii="Tahoma" w:hAnsi="Tahoma" w:cs="Tahoma"/>
          <w:sz w:val="18"/>
          <w:szCs w:val="18"/>
        </w:rPr>
        <w:t>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</w:t>
      </w:r>
      <w:r>
        <w:rPr>
          <w:rFonts w:ascii="Tahoma" w:hAnsi="Tahoma" w:cs="Tahoma"/>
          <w:sz w:val="18"/>
          <w:szCs w:val="18"/>
        </w:rPr>
        <w:t>ные недостатки (дефекты) в 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</w:t>
      </w:r>
      <w:r>
        <w:rPr>
          <w:rFonts w:ascii="Tahoma" w:hAnsi="Tahoma" w:cs="Tahoma"/>
          <w:sz w:val="18"/>
          <w:szCs w:val="18"/>
        </w:rPr>
        <w:t>й в указанный срок Участник имеет право предъявить иск в суд.</w:t>
      </w:r>
    </w:p>
    <w:p w:rsidR="00AE23FA" w:rsidRDefault="00AE23FA">
      <w:pPr>
        <w:tabs>
          <w:tab w:val="left" w:pos="851"/>
        </w:tabs>
        <w:ind w:left="426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10"/>
        </w:numPr>
        <w:tabs>
          <w:tab w:val="left" w:pos="0"/>
        </w:tabs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ОБЯЗАННОСТИ СТОРОН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Обязанности Участника: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В дату подписания Договора предоставить Застройщику </w:t>
      </w:r>
      <w:bookmarkStart w:id="11" w:name="_Hlk486243019"/>
      <w:r>
        <w:rPr>
          <w:rFonts w:ascii="Tahoma" w:hAnsi="Tahoma" w:cs="Tahoma"/>
          <w:sz w:val="18"/>
          <w:szCs w:val="18"/>
        </w:rPr>
        <w:t>исчерпывающий пакет документов, необходимый для государственной регистрации настоящего Договора, в</w:t>
      </w:r>
      <w:r>
        <w:rPr>
          <w:rFonts w:ascii="Tahoma" w:hAnsi="Tahoma" w:cs="Tahoma"/>
          <w:sz w:val="18"/>
          <w:szCs w:val="18"/>
        </w:rPr>
        <w:t xml:space="preserve">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</w:t>
      </w:r>
      <w:r>
        <w:rPr>
          <w:rFonts w:ascii="Tahoma" w:hAnsi="Tahoma" w:cs="Tahoma"/>
          <w:sz w:val="18"/>
          <w:szCs w:val="18"/>
        </w:rPr>
        <w:t>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</w:t>
      </w:r>
      <w:bookmarkEnd w:id="11"/>
      <w:r>
        <w:rPr>
          <w:rFonts w:ascii="Tahoma" w:hAnsi="Tahoma" w:cs="Tahoma"/>
          <w:sz w:val="18"/>
          <w:szCs w:val="18"/>
        </w:rPr>
        <w:t>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trike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Оплатить Цену Договора в объеме и на условиях, предусмотренных статьей 4 настоящего Договора.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 xml:space="preserve"> В сроки, предусмотренные ст. 5 Договора, после получения Застройщиком Разрешения на ввод в эксплуатацию Жилого дома, при отсутствии оснований для отказа от принятия Объекта, предусмотренных п. 5.7. Договора и действующим законодательством Российской Федер</w:t>
      </w:r>
      <w:r>
        <w:rPr>
          <w:rFonts w:ascii="Tahoma" w:hAnsi="Tahoma" w:cs="Tahoma"/>
          <w:sz w:val="18"/>
          <w:szCs w:val="18"/>
        </w:rPr>
        <w:t>ации, принять Объект в соответствии с условиями настоящего Договора.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Участник с даты принятия Объекта (п. 5.3 Договора) несет бремя содержания Объекта, в том числе расходы по ремонту и содержанию общего имущества Жилого дома и обеспечению Объекта коммунал</w:t>
      </w:r>
      <w:r>
        <w:rPr>
          <w:rFonts w:ascii="Tahoma" w:hAnsi="Tahoma" w:cs="Tahoma"/>
          <w:sz w:val="18"/>
          <w:szCs w:val="18"/>
        </w:rPr>
        <w:t xml:space="preserve">ьными ресурсами, в том числе израсходованными в отношении мест общего пользования Жилого дома, в соответствии с действующим законодательством Российской Федерации. 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Стороны договорились, что Участник соглашается с выбором Застройщиком способа управления Жи</w:t>
      </w:r>
      <w:r>
        <w:rPr>
          <w:rFonts w:ascii="Tahoma" w:hAnsi="Tahoma" w:cs="Tahoma"/>
          <w:sz w:val="18"/>
          <w:szCs w:val="18"/>
        </w:rPr>
        <w:t>лым домом и управляющей организацией для принятия, обслуживания Жилого дома, предоставления услуг по ремонту и содержанию общего имущества Жилого дома и коммунальных услуг (ресурсов) на период с момента принятия Объекта до момента заключения договора управ</w:t>
      </w:r>
      <w:r>
        <w:rPr>
          <w:rFonts w:ascii="Tahoma" w:hAnsi="Tahoma" w:cs="Tahoma"/>
          <w:sz w:val="18"/>
          <w:szCs w:val="18"/>
        </w:rPr>
        <w:t>ления многоквартирным домом с управляющей организацией, отобранной по результатам решения общего собрания собственников, и обязуется оплачивать управляющей организации, выбранной Застройщиком, все необходимые расходы со дня принятия Объекта.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Обязательства </w:t>
      </w:r>
      <w:r>
        <w:rPr>
          <w:rFonts w:ascii="Tahoma" w:hAnsi="Tahoma" w:cs="Tahoma"/>
          <w:sz w:val="18"/>
          <w:szCs w:val="18"/>
        </w:rPr>
        <w:t>Участника по настоящему Договору считаются исполненными с момента уплаты в соответствии со статьей 4 настоящего Договора в полном объеме (с учетом дополнительных уточнений) обусловленной настоящим Договором цены, выполнения иных обязательств, вытекающих из</w:t>
      </w:r>
      <w:r>
        <w:rPr>
          <w:rFonts w:ascii="Tahoma" w:hAnsi="Tahoma" w:cs="Tahoma"/>
          <w:sz w:val="18"/>
          <w:szCs w:val="18"/>
        </w:rPr>
        <w:t xml:space="preserve"> настоящего Договора и принятия Объекта.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Уступка Участником права требования по настоящему Договору допускается только после государственной регистрации настоящего Договора, уплаты Участником в соответствии со статьей 4 настоящего Договора в полном объеме</w:t>
      </w:r>
      <w:r>
        <w:rPr>
          <w:rFonts w:ascii="Tahoma" w:hAnsi="Tahoma" w:cs="Tahoma"/>
          <w:sz w:val="18"/>
          <w:szCs w:val="18"/>
        </w:rPr>
        <w:t xml:space="preserve"> обусловленной настоящим Договором цены, до момента передачи Объекта Участнику в порядке, установленном настоящим Договором и законодательством Российской Федерации. Уступка прав требований по настоящему Договору подлежит государственной регистрации в уста</w:t>
      </w:r>
      <w:r>
        <w:rPr>
          <w:rFonts w:ascii="Tahoma" w:hAnsi="Tahoma" w:cs="Tahoma"/>
          <w:sz w:val="18"/>
          <w:szCs w:val="18"/>
        </w:rPr>
        <w:t>новленном законодательством Российской Федерации порядке.</w:t>
      </w:r>
    </w:p>
    <w:p w:rsidR="00AE23FA" w:rsidRDefault="00C033A9">
      <w:pPr>
        <w:tabs>
          <w:tab w:val="num" w:pos="567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уступки Участником,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</w:t>
      </w:r>
      <w:r>
        <w:rPr>
          <w:rFonts w:ascii="Tahoma" w:hAnsi="Tahoma" w:cs="Tahoma"/>
          <w:sz w:val="18"/>
          <w:szCs w:val="18"/>
        </w:rPr>
        <w:t>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</w:t>
      </w:r>
      <w:r>
        <w:rPr>
          <w:rFonts w:ascii="Tahoma" w:hAnsi="Tahoma" w:cs="Tahoma"/>
          <w:sz w:val="18"/>
          <w:szCs w:val="18"/>
        </w:rPr>
        <w:t xml:space="preserve">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:rsidR="00AE23FA" w:rsidRDefault="00C033A9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2" w:name="_Hlk523408758"/>
      <w:r>
        <w:rPr>
          <w:rFonts w:ascii="Tahoma" w:hAnsi="Tahoma" w:cs="Tahoma"/>
          <w:sz w:val="18"/>
          <w:szCs w:val="18"/>
        </w:rPr>
        <w:t>Стороны договорились, что частичная (отдельная) уступка Участником прав требования к Застройщику по настоящему Догов</w:t>
      </w:r>
      <w:r>
        <w:rPr>
          <w:rFonts w:ascii="Tahoma" w:hAnsi="Tahoma" w:cs="Tahoma"/>
          <w:sz w:val="18"/>
          <w:szCs w:val="18"/>
        </w:rPr>
        <w:t xml:space="preserve">ору в части неустойки и иным штрафным санкциям не допускается. Уступка прав требования Участником в отношении процентов за пользование денежными средствами, при наличии таких прав в случаях, предусмотренных законодательством, также не допускается. </w:t>
      </w:r>
      <w:bookmarkEnd w:id="12"/>
    </w:p>
    <w:p w:rsidR="00AE23FA" w:rsidRDefault="00C033A9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Стороны договорились, что подписание настоящего Договора является безотзывным и безусловным согласием Участника на выполнение Застройщиком всех необходимых действий и мероприятий, связанных с разделом (проведением межевых, кадастровых и иных необходимых ра</w:t>
      </w:r>
      <w:r>
        <w:rPr>
          <w:rFonts w:ascii="Tahoma" w:hAnsi="Tahoma" w:cs="Tahoma"/>
          <w:sz w:val="18"/>
          <w:szCs w:val="18"/>
        </w:rPr>
        <w:t>бот) Земельного участка в границах, необходимых Застройщику для строительства (создания) и/или последующей эксплуатации Объекта и необходимых объектов инженерно-технического обеспечения (сети инженерно-технического обеспечения: водо-, тепло- и энергоснабже</w:t>
      </w:r>
      <w:r>
        <w:rPr>
          <w:rFonts w:ascii="Tahoma" w:hAnsi="Tahoma" w:cs="Tahoma"/>
          <w:sz w:val="18"/>
          <w:szCs w:val="18"/>
        </w:rPr>
        <w:t>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объектов), передачи Земельного участка в залог Банку, в том числе, но не огран</w:t>
      </w:r>
      <w:r>
        <w:rPr>
          <w:rFonts w:ascii="Tahoma" w:hAnsi="Tahoma" w:cs="Tahoma"/>
          <w:sz w:val="18"/>
          <w:szCs w:val="18"/>
        </w:rPr>
        <w:t xml:space="preserve">ичиваясь, в обеспечение возврата кредита, предоставленного Банком  Застройщику на строительство Жилого дома по кредитному договору, а также на совершение </w:t>
      </w:r>
      <w:r>
        <w:rPr>
          <w:rFonts w:ascii="Tahoma" w:hAnsi="Tahoma" w:cs="Tahoma"/>
          <w:bCs/>
          <w:sz w:val="18"/>
          <w:szCs w:val="18"/>
        </w:rPr>
        <w:t xml:space="preserve">в целях обеспечения строительства </w:t>
      </w:r>
      <w:r>
        <w:rPr>
          <w:rFonts w:ascii="Tahoma" w:hAnsi="Tahoma" w:cs="Tahoma"/>
          <w:sz w:val="18"/>
          <w:szCs w:val="18"/>
        </w:rPr>
        <w:t xml:space="preserve">сделок по </w:t>
      </w:r>
      <w:r>
        <w:rPr>
          <w:rFonts w:ascii="Tahoma" w:hAnsi="Tahoma" w:cs="Tahoma"/>
          <w:bCs/>
          <w:sz w:val="18"/>
          <w:szCs w:val="18"/>
        </w:rPr>
        <w:t>распоряжению Земельным участком.</w:t>
      </w:r>
      <w:r>
        <w:rPr>
          <w:sz w:val="18"/>
          <w:szCs w:val="18"/>
        </w:rPr>
        <w:t xml:space="preserve"> </w:t>
      </w:r>
    </w:p>
    <w:p w:rsidR="00AE23FA" w:rsidRDefault="00C033A9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Участник уведомлен и сог</w:t>
      </w:r>
      <w:r>
        <w:rPr>
          <w:rFonts w:ascii="Tahoma" w:hAnsi="Tahoma" w:cs="Tahoma"/>
          <w:bCs/>
          <w:sz w:val="18"/>
          <w:szCs w:val="18"/>
        </w:rPr>
        <w:t>ласен с тем, что границы земельного участка под Объектом могут быть изменены по результатам межевания и постановки на кадастровый учет, при этом площадь земельного участка может быть увеличена или уменьшена, изменен кадастровый номер земельного участка.</w:t>
      </w:r>
    </w:p>
    <w:p w:rsidR="00AE23FA" w:rsidRDefault="00C033A9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Уч</w:t>
      </w:r>
      <w:r>
        <w:rPr>
          <w:rFonts w:ascii="Tahoma" w:hAnsi="Tahoma" w:cs="Tahoma"/>
          <w:bCs/>
          <w:sz w:val="18"/>
          <w:szCs w:val="18"/>
        </w:rPr>
        <w:t xml:space="preserve">астник уведомлен и согласен с тем, что на земельном участке осуществляется, могут быть изменены наименование Жилого дома в проектной документации и разрешении на строительство. </w:t>
      </w:r>
    </w:p>
    <w:p w:rsidR="00AE23FA" w:rsidRDefault="00C033A9">
      <w:pPr>
        <w:tabs>
          <w:tab w:val="left" w:pos="567"/>
          <w:tab w:val="left" w:pos="1418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Участник уведомлен и согласен с тем, что проектные характеристики Жилого дома </w:t>
      </w:r>
      <w:r>
        <w:rPr>
          <w:rFonts w:ascii="Tahoma" w:hAnsi="Tahoma" w:cs="Tahoma"/>
          <w:bCs/>
          <w:sz w:val="18"/>
          <w:szCs w:val="18"/>
        </w:rPr>
        <w:t xml:space="preserve">могут быть изменены по результатам изменения проектной документации, при этом могут быть увеличены или уменьшены площадь и этажность Жилого дома. </w:t>
      </w:r>
    </w:p>
    <w:p w:rsidR="00AE23FA" w:rsidRDefault="00C033A9">
      <w:pPr>
        <w:tabs>
          <w:tab w:val="left" w:pos="567"/>
          <w:tab w:val="left" w:pos="1418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Участник уведомлен и согласен с тем, что по результатам изменения проектной документации может быть изменены </w:t>
      </w:r>
      <w:r>
        <w:rPr>
          <w:rFonts w:ascii="Tahoma" w:hAnsi="Tahoma" w:cs="Tahoma"/>
          <w:bCs/>
          <w:sz w:val="18"/>
          <w:szCs w:val="18"/>
        </w:rPr>
        <w:t>назначение и состав общего имущества и (или) нежилых помещений, входящих в состав Жилого дома.</w:t>
      </w:r>
    </w:p>
    <w:p w:rsidR="00AE23FA" w:rsidRDefault="00C033A9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Участник дает свое согласие на замену предмета залога (земельного участка) на земельный участок, возникший в результате межевания. </w:t>
      </w:r>
    </w:p>
    <w:p w:rsidR="00AE23FA" w:rsidRDefault="00C033A9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Участник уведомлен и согласен</w:t>
      </w:r>
      <w:r>
        <w:rPr>
          <w:rFonts w:ascii="Tahoma" w:hAnsi="Tahoma" w:cs="Tahoma"/>
          <w:bCs/>
          <w:sz w:val="18"/>
          <w:szCs w:val="18"/>
        </w:rPr>
        <w:t xml:space="preserve"> с тем, что разрешенное использование земельного участка под Объектом может быть изменено. </w:t>
      </w:r>
    </w:p>
    <w:p w:rsidR="00AE23FA" w:rsidRDefault="00C033A9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Участник согласен с тем, что права Застройщика на земельный участок под Объектом могут быть переданы в залог Банку.</w:t>
      </w:r>
    </w:p>
    <w:p w:rsidR="00AE23FA" w:rsidRDefault="00C033A9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Любые действия с земельным участком, а также действия по регистрации Застройщиком прав на строящийся объект незавершенного строительства, действия в отношении объекта незавершенного строительства, а также изменения, предусмотренные настоящим пунктом, не вл</w:t>
      </w:r>
      <w:r>
        <w:rPr>
          <w:rFonts w:ascii="Tahoma" w:hAnsi="Tahoma" w:cs="Tahoma"/>
          <w:bCs/>
          <w:sz w:val="18"/>
          <w:szCs w:val="18"/>
        </w:rPr>
        <w:t>екут изменения либо прекращение обязательств, связанных с передачей Участнику Объекта.</w:t>
      </w:r>
    </w:p>
    <w:p w:rsidR="00AE23FA" w:rsidRDefault="00C033A9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договорились, что в случае изменений, предусмотренных настоящим пунктом,</w:t>
      </w:r>
      <w:r>
        <w:t xml:space="preserve"> </w:t>
      </w:r>
      <w:r>
        <w:rPr>
          <w:rFonts w:ascii="Tahoma" w:hAnsi="Tahoma" w:cs="Tahoma"/>
          <w:bCs/>
          <w:sz w:val="18"/>
          <w:szCs w:val="18"/>
        </w:rPr>
        <w:t xml:space="preserve">заключение Сторонами дополнительного соглашения к Договору не требуется. </w:t>
      </w:r>
    </w:p>
    <w:p w:rsidR="00AE23FA" w:rsidRDefault="00C033A9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проср</w:t>
      </w:r>
      <w:r>
        <w:rPr>
          <w:rFonts w:ascii="Tahoma" w:hAnsi="Tahoma" w:cs="Tahoma"/>
          <w:sz w:val="18"/>
          <w:szCs w:val="18"/>
        </w:rPr>
        <w:t>очки Участником исполнения обязательства, предусмотренного п. 7.1.1 Договора, на 1 (один) месяц, обязательства Сторон по настоящему Договору прекращаются, в т.ч. прекращается обязательство Застройщика по регистрации настоящего Договора, Застройщик вправе п</w:t>
      </w:r>
      <w:r>
        <w:rPr>
          <w:rFonts w:ascii="Tahoma" w:hAnsi="Tahoma" w:cs="Tahoma"/>
          <w:sz w:val="18"/>
          <w:szCs w:val="18"/>
        </w:rPr>
        <w:t>редпринимать действия, направленные на реализацию Объекта третьим лицам.</w:t>
      </w:r>
    </w:p>
    <w:p w:rsidR="00AE23FA" w:rsidRDefault="00C033A9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3" w:name="_Hlk486003469"/>
      <w:r>
        <w:rPr>
          <w:rFonts w:ascii="Tahoma" w:hAnsi="Tahoma" w:cs="Tahoma"/>
          <w:sz w:val="18"/>
          <w:szCs w:val="18"/>
        </w:rPr>
        <w:lastRenderedPageBreak/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</w:t>
      </w:r>
      <w:r>
        <w:rPr>
          <w:rFonts w:ascii="Tahoma" w:hAnsi="Tahoma" w:cs="Tahoma"/>
          <w:sz w:val="18"/>
          <w:szCs w:val="18"/>
        </w:rPr>
        <w:t>ационного характера.</w:t>
      </w:r>
      <w:bookmarkEnd w:id="13"/>
    </w:p>
    <w:p w:rsidR="00AE23FA" w:rsidRDefault="00C033A9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Стороны договорились, что подписанием настоящего Договора Участник </w:t>
      </w:r>
      <w:bookmarkStart w:id="14" w:name="_Hlk486003512"/>
      <w:r>
        <w:rPr>
          <w:rFonts w:ascii="Tahoma" w:hAnsi="Tahoma" w:cs="Tahoma"/>
          <w:sz w:val="18"/>
          <w:szCs w:val="18"/>
        </w:rPr>
        <w:t xml:space="preserve">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</w:t>
      </w:r>
      <w:r>
        <w:rPr>
          <w:rFonts w:ascii="Tahoma" w:hAnsi="Tahoma" w:cs="Tahoma"/>
          <w:sz w:val="18"/>
          <w:szCs w:val="18"/>
        </w:rPr>
        <w:t>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</w:t>
      </w:r>
      <w:r>
        <w:rPr>
          <w:rFonts w:ascii="Tahoma" w:hAnsi="Tahoma" w:cs="Tahoma"/>
          <w:sz w:val="18"/>
          <w:szCs w:val="18"/>
        </w:rPr>
        <w:t xml:space="preserve"> блокирование, удаление, уничтожение таких персональных данных.</w:t>
      </w:r>
      <w:bookmarkEnd w:id="14"/>
    </w:p>
    <w:p w:rsidR="00AE23FA" w:rsidRDefault="00C033A9">
      <w:pPr>
        <w:numPr>
          <w:ilvl w:val="2"/>
          <w:numId w:val="10"/>
        </w:numPr>
        <w:tabs>
          <w:tab w:val="clear" w:pos="720"/>
          <w:tab w:val="left" w:pos="0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целях сохранения единства проекта Жилого дома, Участник не вправе производить изменения архитектурно-градостроительного облика Жилого дома, без согласования Застройщика и разрешения уполномо</w:t>
      </w:r>
      <w:r>
        <w:rPr>
          <w:rFonts w:ascii="Tahoma" w:hAnsi="Tahoma" w:cs="Tahoma"/>
          <w:sz w:val="18"/>
          <w:szCs w:val="18"/>
        </w:rPr>
        <w:t>ченных государственных органов. В противном случае, Участник обязан в течение  5 (Пяти)  календарных дней, с момента получения соответствующего требования от Застройщика: своими силами и за свой счет вернуть облик Жилого дома в первоначальное состояние, уп</w:t>
      </w:r>
      <w:r>
        <w:rPr>
          <w:rFonts w:ascii="Tahoma" w:hAnsi="Tahoma" w:cs="Tahoma"/>
          <w:sz w:val="18"/>
          <w:szCs w:val="18"/>
        </w:rPr>
        <w:t>латить Застройщику штраф в размере 500 000 (Пятьсот тысяч) рублей и внести на расчетный счет Управляющей организации взнос в Ремонтный Фонд многоквартирного дома, в размере 500 000 (Пятьсот тысяч) рублей.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Обязанности Застройщика: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Органи</w:t>
      </w:r>
      <w:r>
        <w:rPr>
          <w:rFonts w:ascii="Tahoma" w:hAnsi="Tahoma" w:cs="Tahoma"/>
          <w:bCs/>
          <w:sz w:val="18"/>
          <w:szCs w:val="18"/>
        </w:rPr>
        <w:t>зовать строительств</w:t>
      </w:r>
      <w:r>
        <w:rPr>
          <w:rFonts w:ascii="Tahoma" w:hAnsi="Tahoma" w:cs="Tahoma"/>
          <w:bCs/>
          <w:sz w:val="18"/>
          <w:szCs w:val="18"/>
        </w:rPr>
        <w:t>о Жилого дома и входящего в его состав Объекта.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ab/>
        <w:t>Сообщать Участнику по его требованию о ходе выполнения работ по строительству Жилого дома и входящего в его состав Объекта.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ab/>
        <w:t xml:space="preserve">Передать </w:t>
      </w:r>
      <w:r>
        <w:rPr>
          <w:rFonts w:ascii="Tahoma" w:hAnsi="Tahoma" w:cs="Tahoma"/>
          <w:sz w:val="18"/>
          <w:szCs w:val="18"/>
        </w:rPr>
        <w:t xml:space="preserve">Объект </w:t>
      </w:r>
      <w:r>
        <w:rPr>
          <w:rFonts w:ascii="Tahoma" w:hAnsi="Tahoma" w:cs="Tahoma"/>
          <w:bCs/>
          <w:sz w:val="18"/>
          <w:szCs w:val="18"/>
        </w:rPr>
        <w:t>Уча</w:t>
      </w:r>
      <w:r>
        <w:rPr>
          <w:rFonts w:ascii="Tahoma" w:hAnsi="Tahoma" w:cs="Tahoma"/>
          <w:sz w:val="18"/>
          <w:szCs w:val="18"/>
        </w:rPr>
        <w:t>стнику в соответствии с условиями настоящего Договора.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Застрой</w:t>
      </w:r>
      <w:r>
        <w:rPr>
          <w:rFonts w:ascii="Tahoma" w:hAnsi="Tahoma" w:cs="Tahoma"/>
          <w:sz w:val="18"/>
          <w:szCs w:val="18"/>
        </w:rPr>
        <w:t>щик до передачи Объекта Участнику обязуется оформить техническую документацию на Жилой дом.</w:t>
      </w:r>
    </w:p>
    <w:p w:rsidR="00AE23FA" w:rsidRDefault="00C033A9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Стороны п</w:t>
      </w:r>
      <w:r>
        <w:rPr>
          <w:rFonts w:ascii="Tahoma" w:hAnsi="Tahoma" w:cs="Tahoma"/>
          <w:sz w:val="18"/>
          <w:szCs w:val="18"/>
        </w:rPr>
        <w:t>ринимают на себя обязательства предпринять все необходимые действия, предусмотренные Договором и законодательством Российской Федерации по государственной регистрации настоящего Договора.</w:t>
      </w:r>
    </w:p>
    <w:p w:rsidR="00AE23FA" w:rsidRDefault="00AE23FA">
      <w:pPr>
        <w:tabs>
          <w:tab w:val="left" w:pos="567"/>
          <w:tab w:val="left" w:pos="1276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ОБСТОЯТЕЛЬСТВА НЕПРЕОДОЛИМОЙ СИЛЫ</w:t>
      </w:r>
    </w:p>
    <w:p w:rsidR="00AE23FA" w:rsidRDefault="00C033A9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</w:t>
      </w:r>
      <w:r>
        <w:rPr>
          <w:rFonts w:ascii="Tahoma" w:hAnsi="Tahoma" w:cs="Tahoma"/>
          <w:sz w:val="18"/>
          <w:szCs w:val="18"/>
        </w:rPr>
        <w:t xml:space="preserve">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</w:t>
      </w:r>
      <w:r>
        <w:rPr>
          <w:rFonts w:ascii="Tahoma" w:hAnsi="Tahoma" w:cs="Tahoma"/>
          <w:sz w:val="18"/>
          <w:szCs w:val="18"/>
        </w:rPr>
        <w:t>военные действия, террористические акты, блокада, эмбарго, действия государственных органов).</w:t>
      </w:r>
    </w:p>
    <w:p w:rsidR="00AE23FA" w:rsidRDefault="00C033A9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</w:t>
      </w:r>
      <w:r>
        <w:rPr>
          <w:rFonts w:ascii="Tahoma" w:hAnsi="Tahoma" w:cs="Tahoma"/>
          <w:sz w:val="18"/>
          <w:szCs w:val="18"/>
        </w:rPr>
        <w:t>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</w:t>
      </w:r>
      <w:r>
        <w:rPr>
          <w:rFonts w:ascii="Tahoma" w:hAnsi="Tahoma" w:cs="Tahoma"/>
          <w:sz w:val="18"/>
          <w:szCs w:val="18"/>
        </w:rPr>
        <w:t xml:space="preserve"> в силу такого расторжения.</w:t>
      </w:r>
    </w:p>
    <w:p w:rsidR="00AE23FA" w:rsidRDefault="00C033A9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</w:t>
      </w:r>
      <w:r>
        <w:rPr>
          <w:rFonts w:ascii="Tahoma" w:hAnsi="Tahoma" w:cs="Tahoma"/>
          <w:sz w:val="18"/>
          <w:szCs w:val="18"/>
        </w:rPr>
        <w:t>ию Договора, однако не позднее 5 (Пяти) рабочих дней с момента их наступления или прекращения.</w:t>
      </w:r>
    </w:p>
    <w:p w:rsidR="00AE23FA" w:rsidRDefault="00C033A9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</w:t>
      </w:r>
      <w:r>
        <w:rPr>
          <w:rFonts w:ascii="Tahoma" w:hAnsi="Tahoma" w:cs="Tahoma"/>
          <w:sz w:val="18"/>
          <w:szCs w:val="18"/>
        </w:rPr>
        <w:t>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:rsidR="00AE23FA" w:rsidRDefault="00AE23FA">
      <w:pPr>
        <w:widowControl w:val="0"/>
        <w:tabs>
          <w:tab w:val="left" w:pos="567"/>
          <w:tab w:val="num" w:pos="1560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ПОРЯДОК РАЗРЕШЕНИЯ СПОРОВ</w:t>
      </w:r>
    </w:p>
    <w:p w:rsidR="00AE23FA" w:rsidRDefault="00C033A9">
      <w:pPr>
        <w:tabs>
          <w:tab w:val="num" w:pos="1418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9.1.</w:t>
      </w:r>
      <w:r>
        <w:rPr>
          <w:rFonts w:ascii="Tahoma" w:hAnsi="Tahoma" w:cs="Tahoma"/>
          <w:sz w:val="18"/>
          <w:szCs w:val="18"/>
        </w:rPr>
        <w:tab/>
        <w:t>Все разногласия и споры, вытекающие из настоящего Договора, разрешаются Сторонами в соответствии с действующим законодательством.</w:t>
      </w:r>
    </w:p>
    <w:p w:rsidR="00AE23FA" w:rsidRDefault="00AE23FA">
      <w:pPr>
        <w:tabs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СРОК</w:t>
      </w:r>
      <w:r>
        <w:rPr>
          <w:rFonts w:ascii="Tahoma" w:hAnsi="Tahoma" w:cs="Tahoma"/>
          <w:spacing w:val="20"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pacing w:val="20"/>
          <w:sz w:val="18"/>
          <w:szCs w:val="18"/>
        </w:rPr>
        <w:t>ДЕЙСТВИЯ ДОГОВОРА. ОТВЕТСТВЕННОСТЬ СТОРОН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Действие Договора и обязательства Сторон прекращаются с момента исполнения Ст</w:t>
      </w:r>
      <w:r>
        <w:rPr>
          <w:rFonts w:ascii="Tahoma" w:hAnsi="Tahoma" w:cs="Tahoma"/>
          <w:sz w:val="18"/>
          <w:szCs w:val="18"/>
        </w:rPr>
        <w:t>оронами своих обязательств, предусмотренных настоящим Договором.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Договор может быть расторгнут по инициативе Участника в одностороннем порядке в случаях, предусмотренных законодательством Российской Федерации.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В случае прекращения договора счета эскроу по </w:t>
      </w:r>
      <w:r>
        <w:rPr>
          <w:rFonts w:ascii="Tahoma" w:hAnsi="Tahoma" w:cs="Tahoma"/>
          <w:sz w:val="18"/>
          <w:szCs w:val="18"/>
        </w:rPr>
        <w:t xml:space="preserve">основаниям, предусмотренным </w:t>
      </w:r>
      <w:hyperlink r:id="rId11" w:tooltip="consultantplus://offline/ref=54E5A3CF0243A38D73DB78998DAA8F992E2C4FA88F386C35F3AAE8AB0F5B0D0E6995531112B0DA4626B3EBA290427FC0B5679B99463CC47807VCT" w:history="1">
        <w:r>
          <w:rPr>
            <w:rFonts w:ascii="Tahoma" w:hAnsi="Tahoma" w:cs="Tahoma"/>
            <w:sz w:val="18"/>
            <w:szCs w:val="18"/>
          </w:rPr>
          <w:t>частью 7</w:t>
        </w:r>
      </w:hyperlink>
      <w:r>
        <w:rPr>
          <w:rFonts w:ascii="Tahoma" w:hAnsi="Tahoma" w:cs="Tahoma"/>
          <w:sz w:val="18"/>
          <w:szCs w:val="18"/>
        </w:rPr>
        <w:t xml:space="preserve"> ст.15.5 Закона о Долевом Участии, денежные средства со счета эскроу на основании полученных Уполномоченным банком сведений о погашении записи о государственной </w:t>
      </w:r>
      <w:r>
        <w:rPr>
          <w:rFonts w:ascii="Tahoma" w:hAnsi="Tahoma" w:cs="Tahoma"/>
          <w:sz w:val="18"/>
          <w:szCs w:val="18"/>
        </w:rPr>
        <w:t>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</w:t>
      </w:r>
      <w:r>
        <w:rPr>
          <w:rFonts w:ascii="Tahoma" w:hAnsi="Tahoma" w:cs="Tahoma"/>
          <w:sz w:val="18"/>
          <w:szCs w:val="18"/>
        </w:rPr>
        <w:t>но договором, заключенным между Участником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</w:t>
      </w:r>
      <w:r>
        <w:rPr>
          <w:rFonts w:ascii="Tahoma" w:hAnsi="Tahoma" w:cs="Tahoma"/>
          <w:sz w:val="18"/>
          <w:szCs w:val="18"/>
        </w:rPr>
        <w:t xml:space="preserve">кращении такого договора по основаниям, предусмотренным </w:t>
      </w:r>
      <w:hyperlink r:id="rId12" w:tooltip="consultantplus://offline/ref=54E5A3CF0243A38D73DB78998DAA8F992E2C4FA88F386C35F3AAE8AB0F5B0D0E6995531112B0DA4626B3EBA290427FC0B5679B99463CC47807VCT" w:history="1">
        <w:r>
          <w:rPr>
            <w:rFonts w:ascii="Tahoma" w:hAnsi="Tahoma" w:cs="Tahoma"/>
            <w:sz w:val="18"/>
            <w:szCs w:val="18"/>
          </w:rPr>
          <w:t>частью 7</w:t>
        </w:r>
      </w:hyperlink>
      <w:r>
        <w:rPr>
          <w:rFonts w:ascii="Tahoma" w:hAnsi="Tahoma" w:cs="Tahoma"/>
          <w:sz w:val="18"/>
          <w:szCs w:val="18"/>
        </w:rPr>
        <w:t xml:space="preserve"> ст.15.5 Закона о Долевом Участии.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безосновательного одностороннего отказа Участника от исполнения Договора, Участник обязан</w:t>
      </w:r>
      <w:r>
        <w:rPr>
          <w:rFonts w:ascii="Tahoma" w:hAnsi="Tahoma" w:cs="Tahoma"/>
          <w:sz w:val="18"/>
          <w:szCs w:val="18"/>
        </w:rPr>
        <w:t xml:space="preserve"> уплатить Застройщику штраф в размере 5 (пять) процентов от цены Договора (п. 4.1 Договора).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</w:t>
      </w:r>
      <w:r>
        <w:rPr>
          <w:rFonts w:ascii="Tahoma" w:hAnsi="Tahoma" w:cs="Tahoma"/>
          <w:sz w:val="18"/>
          <w:szCs w:val="18"/>
        </w:rPr>
        <w:t>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Во всем остальном, что не предусмотрено настоящим Договором, Стороны несут ответственность, предусмотрен</w:t>
      </w:r>
      <w:r>
        <w:rPr>
          <w:rFonts w:ascii="Tahoma" w:hAnsi="Tahoma" w:cs="Tahoma"/>
          <w:sz w:val="18"/>
          <w:szCs w:val="18"/>
        </w:rPr>
        <w:t>ную Законом о Долевом Участии.</w:t>
      </w:r>
    </w:p>
    <w:p w:rsidR="00AE23FA" w:rsidRDefault="00AE23FA">
      <w:pPr>
        <w:tabs>
          <w:tab w:val="left" w:pos="567"/>
          <w:tab w:val="num" w:pos="1134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ЗАКЛЮЧИТЕЛЬНЫЕ ПОЛОЖЕНИЯ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Любая информация о </w:t>
      </w:r>
      <w:r>
        <w:rPr>
          <w:rFonts w:ascii="Tahoma" w:hAnsi="Tahoma" w:cs="Tahoma"/>
          <w:sz w:val="18"/>
          <w:szCs w:val="18"/>
        </w:rPr>
        <w:t>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Обо всех изменениях в платежных, почтовых и других реквизитах Стороны обязаны в течение 3 (трех) 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:rsidR="00AE23FA" w:rsidRDefault="00C033A9">
      <w:pPr>
        <w:tabs>
          <w:tab w:val="left" w:pos="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Любые уве</w:t>
      </w:r>
      <w:r>
        <w:rPr>
          <w:rFonts w:ascii="Tahoma" w:hAnsi="Tahoma" w:cs="Tahoma"/>
          <w:sz w:val="18"/>
          <w:szCs w:val="18"/>
        </w:rPr>
        <w:t>домления/извещения/требования/заявления по настоящему Договору совершаются в письменной форме и вручаются лично уполномоченному представителю под расписку, либо направляются в виде заказного письма с уведомлением по почтовому адресу, указанному в п. 12 Дог</w:t>
      </w:r>
      <w:r>
        <w:rPr>
          <w:rFonts w:ascii="Tahoma" w:hAnsi="Tahoma" w:cs="Tahoma"/>
          <w:sz w:val="18"/>
          <w:szCs w:val="18"/>
        </w:rPr>
        <w:t>овора, либо направляются в виде электронного документа, подписанного усиленной квалифицированной электронной подписью лица, уполномоченного действовать от имени Стороны по адресу электронной почты, указанному в п. 12 Договора.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Все договоренности Сторон, не</w:t>
      </w:r>
      <w:r>
        <w:rPr>
          <w:rFonts w:ascii="Tahoma" w:hAnsi="Tahoma" w:cs="Tahoma"/>
          <w:sz w:val="18"/>
          <w:szCs w:val="18"/>
        </w:rPr>
        <w:t>зависимо от их формы, имевшие место до заключения настоящего Договора, утрачивают силу с момента заключения настоящего Договора.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left" w:pos="567"/>
          <w:tab w:val="num" w:pos="709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Договор составлен в 2 (двух) экземплярах, имеющих равную юридическую силу, из которых: один экземпляр - для Застройщика,  друго</w:t>
      </w:r>
      <w:r>
        <w:rPr>
          <w:rFonts w:ascii="Tahoma" w:hAnsi="Tahoma" w:cs="Tahoma"/>
          <w:bCs/>
          <w:sz w:val="18"/>
          <w:szCs w:val="18"/>
        </w:rPr>
        <w:t>й – для  Участника.</w:t>
      </w:r>
    </w:p>
    <w:p w:rsidR="00AE23FA" w:rsidRDefault="00C033A9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Приложения к настоящему Договору: </w:t>
      </w:r>
    </w:p>
    <w:p w:rsidR="00AE23FA" w:rsidRDefault="00C033A9">
      <w:pPr>
        <w:tabs>
          <w:tab w:val="left" w:pos="567"/>
          <w:tab w:val="num" w:pos="1418"/>
          <w:tab w:val="num" w:pos="156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Приложение № 1 – Основные характеристики Жилого дома и Объекта.</w:t>
      </w:r>
    </w:p>
    <w:p w:rsidR="00AE23FA" w:rsidRDefault="00C033A9">
      <w:pPr>
        <w:tabs>
          <w:tab w:val="left" w:pos="567"/>
          <w:tab w:val="num" w:pos="1418"/>
          <w:tab w:val="num" w:pos="156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Приложение № 1-а – Описание Объекта долевого строительства</w:t>
      </w:r>
    </w:p>
    <w:p w:rsidR="00AE23FA" w:rsidRDefault="00C033A9">
      <w:pPr>
        <w:tabs>
          <w:tab w:val="left" w:pos="567"/>
          <w:tab w:val="num" w:pos="1418"/>
          <w:tab w:val="num" w:pos="156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Приложение № 2 – План Объекта.</w:t>
      </w:r>
    </w:p>
    <w:p w:rsidR="00AE23FA" w:rsidRDefault="00AE23FA">
      <w:pPr>
        <w:tabs>
          <w:tab w:val="left" w:pos="567"/>
          <w:tab w:val="num" w:pos="1560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АДРЕСА, РЕКВИЗИТЫ И ПОДПИСИ СТОРОН:</w:t>
      </w:r>
    </w:p>
    <w:p w:rsidR="00AE23FA" w:rsidRDefault="00AE23FA">
      <w:pPr>
        <w:rPr>
          <w:rFonts w:ascii="Tahoma" w:hAnsi="Tahoma" w:cs="Tahoma"/>
          <w:b/>
          <w:bCs/>
          <w:spacing w:val="20"/>
          <w:sz w:val="18"/>
          <w:szCs w:val="18"/>
        </w:rPr>
      </w:pPr>
    </w:p>
    <w:tbl>
      <w:tblPr>
        <w:tblW w:w="10654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2"/>
        <w:gridCol w:w="5772"/>
      </w:tblGrid>
      <w:tr w:rsidR="00AE23FA">
        <w:trPr>
          <w:trHeight w:val="2528"/>
          <w:tblCellSpacing w:w="0" w:type="dxa"/>
          <w:jc w:val="center"/>
        </w:trPr>
        <w:tc>
          <w:tcPr>
            <w:tcW w:w="48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Застройщик:</w:t>
            </w:r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ООО «СЗ «ТРЕСТ»</w:t>
            </w:r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630087, г. Новосибирск, ул. Новогодняя, д. 24/1</w:t>
            </w:r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ИНН/КПП 5406981346/540301001</w:t>
            </w:r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Р/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сч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.: 40702810100630011660</w:t>
            </w:r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Банк: АО «Банк ДОМ.РФ»</w:t>
            </w:r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Корр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\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сч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.: 30101810345250000266</w:t>
            </w:r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БИК 044525266</w:t>
            </w:r>
          </w:p>
          <w:p w:rsidR="00AE23FA" w:rsidRPr="00C033A9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e</w:t>
            </w:r>
            <w:r w:rsidRPr="00C033A9">
              <w:rPr>
                <w:rFonts w:ascii="Tahoma" w:hAnsi="Tahoma" w:cs="Tahoma"/>
                <w:sz w:val="18"/>
                <w:szCs w:val="18"/>
              </w:rPr>
              <w:t>-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mail</w:t>
            </w:r>
            <w:r w:rsidRPr="00C033A9">
              <w:rPr>
                <w:rFonts w:ascii="Tahoma" w:hAnsi="Tahoma" w:cs="Tahoma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oficiality</w:t>
            </w:r>
            <w:proofErr w:type="spellEnd"/>
            <w:r w:rsidRPr="00C033A9">
              <w:rPr>
                <w:rFonts w:ascii="Tahoma" w:hAnsi="Tahoma" w:cs="Tahoma"/>
                <w:sz w:val="18"/>
                <w:szCs w:val="18"/>
              </w:rPr>
              <w:t>_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trest</w:t>
            </w:r>
            <w:proofErr w:type="spellEnd"/>
            <w:r w:rsidRPr="00C033A9">
              <w:rPr>
                <w:rFonts w:ascii="Tahoma" w:hAnsi="Tahoma" w:cs="Tahoma"/>
                <w:sz w:val="18"/>
                <w:szCs w:val="18"/>
              </w:rPr>
              <w:t>@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mail</w:t>
            </w:r>
            <w:r w:rsidRPr="00C033A9">
              <w:rPr>
                <w:rFonts w:ascii="Tahoma" w:hAnsi="Tahoma" w:cs="Tahoma"/>
                <w:sz w:val="18"/>
                <w:szCs w:val="18"/>
              </w:rPr>
              <w:t>.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ru</w:t>
            </w:r>
            <w:proofErr w:type="spellEnd"/>
          </w:p>
          <w:p w:rsidR="00AE23FA" w:rsidRDefault="00C033A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Номер телефон: 8(383) </w:t>
            </w:r>
            <w:r>
              <w:rPr>
                <w:rFonts w:ascii="Tahoma" w:hAnsi="Tahoma" w:cs="Tahoma"/>
                <w:sz w:val="18"/>
                <w:szCs w:val="18"/>
                <w:highlight w:val="yellow"/>
              </w:rPr>
              <w:t>___________________</w:t>
            </w:r>
          </w:p>
          <w:p w:rsidR="00AE23FA" w:rsidRDefault="00AE23FA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AE23FA" w:rsidRDefault="00AE23FA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AE23FA" w:rsidRDefault="00AE23FA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_________________/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Канайкина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Т.С./</w:t>
            </w:r>
          </w:p>
        </w:tc>
        <w:tc>
          <w:tcPr>
            <w:tcW w:w="57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Участник:</w:t>
            </w: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гр. РФ 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года рождения, место рождения: </w:t>
            </w:r>
            <w:r>
              <w:rPr>
                <w:rFonts w:ascii="Tahoma" w:hAnsi="Tahoma" w:cs="Tahoma"/>
                <w:sz w:val="18"/>
                <w:szCs w:val="18"/>
              </w:rPr>
              <w:t>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паспорт </w:t>
            </w:r>
            <w:r>
              <w:rPr>
                <w:rFonts w:ascii="Tahoma" w:hAnsi="Tahoma" w:cs="Tahoma"/>
                <w:sz w:val="18"/>
                <w:szCs w:val="18"/>
              </w:rPr>
              <w:t>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</w:t>
            </w: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выдан 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код подразделения: 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>, зарегистрированный(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zh-CN"/>
              </w:rPr>
              <w:t>ая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) по адресу: </w:t>
            </w:r>
            <w:r>
              <w:rPr>
                <w:rFonts w:ascii="Tahoma" w:hAnsi="Tahoma" w:cs="Tahoma"/>
                <w:sz w:val="18"/>
                <w:szCs w:val="18"/>
              </w:rPr>
              <w:t>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почтовый адрес: </w:t>
            </w: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>тел.:</w:t>
            </w:r>
            <w:r>
              <w:rPr>
                <w:rFonts w:ascii="Tahoma" w:hAnsi="Tahoma" w:cs="Tahoma"/>
                <w:sz w:val="18"/>
                <w:szCs w:val="18"/>
              </w:rPr>
              <w:t xml:space="preserve"> _____________________________________________</w:t>
            </w:r>
          </w:p>
          <w:p w:rsidR="00AE23FA" w:rsidRDefault="00C033A9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>адрес эл. почты:</w:t>
            </w:r>
            <w:r>
              <w:rPr>
                <w:rFonts w:ascii="Tahoma" w:hAnsi="Tahoma" w:cs="Tahoma"/>
                <w:sz w:val="18"/>
                <w:szCs w:val="18"/>
              </w:rPr>
              <w:t xml:space="preserve"> ___________________________________</w:t>
            </w:r>
          </w:p>
          <w:p w:rsidR="00AE23FA" w:rsidRDefault="00AE23FA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:rsidR="00AE23FA" w:rsidRDefault="00C033A9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:rsidR="00AE23FA" w:rsidRDefault="00AE23FA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:rsidR="00AE23FA" w:rsidRDefault="00C033A9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>__________________________/_______________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>_____/</w:t>
            </w:r>
          </w:p>
        </w:tc>
      </w:tr>
    </w:tbl>
    <w:p w:rsidR="00AE23FA" w:rsidRDefault="00C033A9">
      <w:pPr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br w:type="page" w:clear="all"/>
      </w:r>
    </w:p>
    <w:p w:rsidR="00AE23FA" w:rsidRDefault="00C033A9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lastRenderedPageBreak/>
        <w:t>ПРИЛОЖЕНИЕ №1</w:t>
      </w:r>
    </w:p>
    <w:p w:rsidR="00AE23FA" w:rsidRDefault="00C033A9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к Договору № _____ </w:t>
      </w:r>
    </w:p>
    <w:p w:rsidR="00AE23FA" w:rsidRDefault="00C033A9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участия в долевом строительстве </w:t>
      </w:r>
    </w:p>
    <w:p w:rsidR="00AE23FA" w:rsidRDefault="00C033A9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от</w:t>
      </w:r>
      <w:r>
        <w:rPr>
          <w:rFonts w:ascii="Tahoma" w:hAnsi="Tahoma" w:cs="Tahoma"/>
          <w:bCs/>
          <w:spacing w:val="20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______________г.</w:t>
      </w:r>
    </w:p>
    <w:p w:rsidR="00AE23FA" w:rsidRDefault="00AE23FA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C033A9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ОСНОВНЫЕ ХАРАКТЕРИСТИКИ </w:t>
      </w:r>
    </w:p>
    <w:p w:rsidR="00AE23FA" w:rsidRDefault="00C033A9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ЖИЛОГО ДОМА И ОБЪЕКТА</w:t>
      </w:r>
    </w:p>
    <w:p w:rsidR="00AE23FA" w:rsidRDefault="00AE23FA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4678"/>
      </w:tblGrid>
      <w:tr w:rsidR="00AE23FA">
        <w:trPr>
          <w:trHeight w:val="272"/>
        </w:trPr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 xml:space="preserve">Основные характеристики Жилого дома: </w:t>
            </w: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Жилой дом: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C033A9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Многоквартирный дом</w:t>
            </w: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US"/>
              </w:rPr>
              <w:t>Секция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C033A9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0/1/2/3/4/5 (выбрать)</w:t>
            </w: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Вид: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Многоквартирный дом</w:t>
            </w: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Жилое</w:t>
            </w: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Этажность: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AE23FA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Общая площадь (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AE23FA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Материал наружных стен и каркаса: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AE23FA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AE23FA">
        <w:trPr>
          <w:trHeight w:val="45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Материал поэтажных перекрытий: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AE23FA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Класс энергоэффективности: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AE23FA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Класс сейсмостойкости: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AE23FA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AE23FA">
        <w:trPr>
          <w:trHeight w:val="300"/>
        </w:trPr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>Основные характеристики Объекта:</w:t>
            </w:r>
          </w:p>
        </w:tc>
      </w:tr>
      <w:tr w:rsidR="00AE23FA">
        <w:trPr>
          <w:trHeight w:val="28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C033A9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Жилое</w:t>
            </w:r>
            <w:r>
              <w:rPr>
                <w:rFonts w:ascii="Tahoma" w:hAnsi="Tahoma" w:cs="Tahoma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i/>
                <w:sz w:val="18"/>
                <w:szCs w:val="18"/>
              </w:rPr>
              <w:t>/ нежилое помещение</w:t>
            </w:r>
            <w:r>
              <w:rPr>
                <w:rFonts w:ascii="Tahoma" w:hAnsi="Tahoma" w:cs="Tahoma"/>
                <w:i/>
                <w:sz w:val="18"/>
                <w:szCs w:val="18"/>
                <w:lang w:val="en-US"/>
              </w:rPr>
              <w:t xml:space="preserve">  </w:t>
            </w:r>
          </w:p>
        </w:tc>
      </w:tr>
      <w:tr w:rsidR="00AE23FA">
        <w:trPr>
          <w:trHeight w:val="28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Условный номер Объекта: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Номер этажа Жилого дома: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Проектная общая площадь Объекта (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Площади комнат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1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2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3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4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Площади вспомогательных помещений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 xml:space="preserve">.):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Прихожая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Зона кухни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Санузел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Санузел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Коридор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18"/>
              <w:jc w:val="both"/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Гардеробная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7"/>
              <w:jc w:val="both"/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Балкон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3FA" w:rsidRDefault="00C033A9">
            <w:pPr>
              <w:ind w:left="37"/>
              <w:jc w:val="both"/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Терраса (</w:t>
            </w:r>
            <w:proofErr w:type="spellStart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кв.м</w:t>
            </w:r>
            <w:proofErr w:type="spellEnd"/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.)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3FA" w:rsidRDefault="00AE23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C033A9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ПОДПИСИ СТОРОН:</w:t>
      </w: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W w:w="1053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0"/>
        <w:gridCol w:w="5090"/>
      </w:tblGrid>
      <w:tr w:rsidR="00AE23FA">
        <w:trPr>
          <w:trHeight w:val="2403"/>
          <w:tblCellSpacing w:w="0" w:type="dxa"/>
          <w:jc w:val="center"/>
        </w:trPr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Застройщик:</w:t>
            </w: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C033A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________________________/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Канайкина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Т.С./</w:t>
            </w:r>
          </w:p>
        </w:tc>
        <w:tc>
          <w:tcPr>
            <w:tcW w:w="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Участник:</w:t>
            </w:r>
          </w:p>
          <w:p w:rsidR="00AE23FA" w:rsidRDefault="00AE23FA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C033A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__________________________/________________/</w:t>
            </w: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</w:tc>
      </w:tr>
    </w:tbl>
    <w:p w:rsidR="00AE23FA" w:rsidRDefault="00C033A9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 w:clear="all"/>
      </w:r>
    </w:p>
    <w:p w:rsidR="00AE23FA" w:rsidRDefault="00AE23FA">
      <w:pPr>
        <w:jc w:val="right"/>
        <w:rPr>
          <w:rFonts w:ascii="Tahoma" w:hAnsi="Tahoma" w:cs="Tahoma"/>
          <w:b/>
          <w:bCs/>
          <w:sz w:val="18"/>
          <w:szCs w:val="18"/>
        </w:rPr>
      </w:pPr>
    </w:p>
    <w:p w:rsidR="00AE23FA" w:rsidRDefault="00C033A9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ПРИЛОЖЕНИЕ №1-а</w:t>
      </w:r>
    </w:p>
    <w:p w:rsidR="00AE23FA" w:rsidRDefault="00C033A9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к Договору № _________</w:t>
      </w:r>
    </w:p>
    <w:p w:rsidR="00AE23FA" w:rsidRDefault="00C033A9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участия в долевом строительстве </w:t>
      </w:r>
    </w:p>
    <w:p w:rsidR="00AE23FA" w:rsidRDefault="00C033A9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от __________________г.</w:t>
      </w:r>
    </w:p>
    <w:p w:rsidR="00AE23FA" w:rsidRDefault="00AE23FA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C033A9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ОПИСАНИЕ ОБЪЕКТА ДОЛЕВОГО СТРОИТЕЛЬСТВА</w:t>
      </w:r>
    </w:p>
    <w:p w:rsidR="00AE23FA" w:rsidRDefault="00AE23FA">
      <w:pPr>
        <w:jc w:val="center"/>
        <w:rPr>
          <w:rFonts w:ascii="Tahoma" w:hAnsi="Tahoma" w:cs="Tahoma"/>
          <w:b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sz w:val="18"/>
          <w:szCs w:val="18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3081"/>
        <w:gridCol w:w="6379"/>
      </w:tblGrid>
      <w:tr w:rsidR="00AE23FA">
        <w:trPr>
          <w:trHeight w:val="29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C033A9">
            <w:pPr>
              <w:spacing w:line="252" w:lineRule="auto"/>
              <w:jc w:val="center"/>
              <w:rPr>
                <w:rFonts w:ascii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C033A9">
            <w:pPr>
              <w:spacing w:line="252" w:lineRule="auto"/>
              <w:jc w:val="center"/>
              <w:rPr>
                <w:rFonts w:ascii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>Виды работ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C033A9">
            <w:pPr>
              <w:spacing w:line="252" w:lineRule="auto"/>
              <w:jc w:val="center"/>
              <w:rPr>
                <w:rFonts w:ascii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>Содержание работ</w:t>
            </w:r>
          </w:p>
        </w:tc>
      </w:tr>
      <w:tr w:rsidR="00AE23FA">
        <w:trPr>
          <w:trHeight w:val="2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</w:tr>
      <w:tr w:rsidR="00AE23FA">
        <w:trPr>
          <w:trHeight w:val="689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highlight w:val="whit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3FA" w:rsidRDefault="00AE23FA">
            <w:pPr>
              <w:pStyle w:val="aff6"/>
              <w:spacing w:before="0" w:beforeAutospacing="0" w:after="0" w:afterAutospacing="0" w:line="252" w:lineRule="auto"/>
              <w:ind w:left="34"/>
            </w:pPr>
          </w:p>
        </w:tc>
      </w:tr>
      <w:tr w:rsidR="00AE23FA">
        <w:trPr>
          <w:trHeight w:val="27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</w:tr>
      <w:tr w:rsidR="00AE23FA">
        <w:trPr>
          <w:trHeight w:val="97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3FA" w:rsidRDefault="00AE23FA">
            <w:pPr>
              <w:pStyle w:val="aff6"/>
              <w:numPr>
                <w:ilvl w:val="0"/>
                <w:numId w:val="38"/>
              </w:numPr>
              <w:spacing w:before="0" w:beforeAutospacing="0" w:after="0" w:afterAutospacing="0" w:line="252" w:lineRule="auto"/>
              <w:ind w:left="34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3FA" w:rsidRDefault="00AE23FA">
            <w:pPr>
              <w:pStyle w:val="aff6"/>
              <w:spacing w:before="0" w:beforeAutospacing="0" w:after="0" w:afterAutospacing="0" w:line="60" w:lineRule="atLeas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E23FA">
        <w:trPr>
          <w:trHeight w:val="283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A" w:rsidRDefault="00AE23FA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3FA" w:rsidRDefault="00AE23FA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AE23FA" w:rsidRDefault="00AE23FA">
      <w:pPr>
        <w:jc w:val="center"/>
        <w:rPr>
          <w:rFonts w:ascii="Tahoma" w:hAnsi="Tahoma" w:cs="Tahoma"/>
          <w:b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C033A9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ПОДПИСИ СТОРОН:</w:t>
      </w: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W w:w="1053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0"/>
        <w:gridCol w:w="5090"/>
      </w:tblGrid>
      <w:tr w:rsidR="00AE23FA">
        <w:trPr>
          <w:trHeight w:val="2403"/>
          <w:tblCellSpacing w:w="0" w:type="dxa"/>
          <w:jc w:val="center"/>
        </w:trPr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Застройщик:</w:t>
            </w: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C033A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________________________/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Канайкина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Т.С./</w:t>
            </w:r>
          </w:p>
        </w:tc>
        <w:tc>
          <w:tcPr>
            <w:tcW w:w="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Участник:</w:t>
            </w:r>
          </w:p>
          <w:p w:rsidR="00AE23FA" w:rsidRDefault="00AE23FA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C033A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__________________________/________________/</w:t>
            </w: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</w:tc>
      </w:tr>
    </w:tbl>
    <w:p w:rsidR="00AE23FA" w:rsidRDefault="00C033A9">
      <w:pPr>
        <w:jc w:val="right"/>
        <w:rPr>
          <w:rFonts w:ascii="Tahoma" w:hAnsi="Tahoma" w:cs="Tahoma"/>
          <w:spacing w:val="20"/>
          <w:sz w:val="18"/>
          <w:szCs w:val="18"/>
        </w:rPr>
      </w:pPr>
      <w:r>
        <w:rPr>
          <w:rFonts w:ascii="Tahoma" w:hAnsi="Tahoma" w:cs="Tahoma"/>
          <w:spacing w:val="20"/>
          <w:sz w:val="18"/>
          <w:szCs w:val="18"/>
        </w:rPr>
        <w:br w:type="page" w:clear="all"/>
      </w:r>
    </w:p>
    <w:p w:rsidR="00AE23FA" w:rsidRDefault="00C033A9">
      <w:pPr>
        <w:keepNext/>
        <w:spacing w:before="240"/>
        <w:ind w:right="-1"/>
        <w:jc w:val="right"/>
        <w:outlineLvl w:val="0"/>
        <w:rPr>
          <w:rFonts w:ascii="Tahoma" w:eastAsia="Arial Unicode MS" w:hAnsi="Tahoma" w:cs="Tahoma"/>
          <w:b/>
          <w:bCs/>
          <w:spacing w:val="20"/>
          <w:sz w:val="18"/>
          <w:szCs w:val="18"/>
        </w:rPr>
      </w:pPr>
      <w:r>
        <w:rPr>
          <w:rFonts w:ascii="Tahoma" w:eastAsia="Arial Unicode MS" w:hAnsi="Tahoma" w:cs="Tahoma"/>
          <w:b/>
          <w:bCs/>
          <w:spacing w:val="20"/>
          <w:sz w:val="18"/>
          <w:szCs w:val="18"/>
        </w:rPr>
        <w:lastRenderedPageBreak/>
        <w:t>ПРИЛОЖЕНИЕ № 2</w:t>
      </w:r>
    </w:p>
    <w:p w:rsidR="00AE23FA" w:rsidRDefault="00C033A9">
      <w:pPr>
        <w:ind w:right="-1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к Договору № ________</w:t>
      </w:r>
    </w:p>
    <w:p w:rsidR="00AE23FA" w:rsidRDefault="00C033A9">
      <w:pPr>
        <w:ind w:right="-1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участия в долевом строительстве </w:t>
      </w:r>
    </w:p>
    <w:p w:rsidR="00AE23FA" w:rsidRDefault="00C033A9">
      <w:pPr>
        <w:ind w:right="-1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от ________________ г.</w:t>
      </w:r>
    </w:p>
    <w:p w:rsidR="00AE23FA" w:rsidRDefault="00AE23FA">
      <w:pPr>
        <w:jc w:val="right"/>
        <w:rPr>
          <w:rFonts w:ascii="Tahoma" w:hAnsi="Tahoma" w:cs="Tahoma"/>
          <w:b/>
          <w:bCs/>
          <w:i/>
          <w:iCs/>
          <w:color w:val="1F497D"/>
          <w:sz w:val="18"/>
          <w:szCs w:val="18"/>
        </w:rPr>
      </w:pPr>
    </w:p>
    <w:p w:rsidR="00AE23FA" w:rsidRDefault="00C033A9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bookmarkStart w:id="15" w:name="_Hlk485992258"/>
      <w:r>
        <w:rPr>
          <w:rFonts w:ascii="Tahoma" w:hAnsi="Tahoma" w:cs="Tahoma"/>
          <w:b/>
          <w:bCs/>
          <w:spacing w:val="20"/>
          <w:sz w:val="18"/>
          <w:szCs w:val="18"/>
        </w:rPr>
        <w:t>План Объекта</w:t>
      </w:r>
    </w:p>
    <w:p w:rsidR="00AE23FA" w:rsidRDefault="00AE23FA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AE23FA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:rsidR="00AE23FA" w:rsidRDefault="00C033A9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  <w:t xml:space="preserve">                   Местоположение Объекта на </w:t>
      </w:r>
      <w:r>
        <w:rPr>
          <w:rFonts w:ascii="Tahoma" w:hAnsi="Tahoma" w:cs="Tahoma"/>
          <w:sz w:val="18"/>
          <w:szCs w:val="18"/>
        </w:rPr>
        <w:t>____</w:t>
      </w:r>
      <w:r>
        <w:rPr>
          <w:rFonts w:ascii="Tahoma" w:hAnsi="Tahoma" w:cs="Tahoma"/>
          <w:b/>
          <w:bCs/>
          <w:sz w:val="18"/>
          <w:szCs w:val="18"/>
        </w:rPr>
        <w:t xml:space="preserve">этаже Жилого дома </w:t>
      </w:r>
      <w:r>
        <w:rPr>
          <w:rFonts w:ascii="Tahoma" w:hAnsi="Tahoma" w:cs="Tahoma"/>
          <w:sz w:val="18"/>
          <w:szCs w:val="18"/>
        </w:rPr>
        <w:t xml:space="preserve">(выделено) </w:t>
      </w:r>
      <w:bookmarkEnd w:id="15"/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AE23FA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:rsidR="00AE23FA" w:rsidRDefault="00C033A9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ПОДПИСИ СТОРОН:</w:t>
      </w: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AE23FA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AE23FA" w:rsidRDefault="00AE23FA">
      <w:pPr>
        <w:ind w:left="6096"/>
        <w:rPr>
          <w:rFonts w:ascii="Tahoma" w:hAnsi="Tahoma" w:cs="Tahoma"/>
          <w:sz w:val="18"/>
          <w:szCs w:val="18"/>
        </w:rPr>
      </w:pPr>
    </w:p>
    <w:tbl>
      <w:tblPr>
        <w:tblW w:w="1053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0"/>
        <w:gridCol w:w="5090"/>
      </w:tblGrid>
      <w:tr w:rsidR="00AE23FA">
        <w:trPr>
          <w:trHeight w:val="2403"/>
          <w:tblCellSpacing w:w="0" w:type="dxa"/>
          <w:jc w:val="center"/>
        </w:trPr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Застройщик:</w:t>
            </w: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AE23F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AE23FA" w:rsidRDefault="00C033A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________________________/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Канайкина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Т.С./</w:t>
            </w:r>
          </w:p>
        </w:tc>
        <w:tc>
          <w:tcPr>
            <w:tcW w:w="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FA" w:rsidRDefault="00C033A9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Участник:</w:t>
            </w:r>
          </w:p>
          <w:p w:rsidR="00AE23FA" w:rsidRDefault="00AE23FA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C033A9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__________________________/________________/</w:t>
            </w: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AE23FA" w:rsidRDefault="00AE23FA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</w:tc>
      </w:tr>
    </w:tbl>
    <w:p w:rsidR="00AE23FA" w:rsidRDefault="00AE23FA">
      <w:pPr>
        <w:ind w:right="50"/>
        <w:jc w:val="right"/>
        <w:rPr>
          <w:rFonts w:ascii="Tahoma" w:hAnsi="Tahoma" w:cs="Tahoma"/>
          <w:b/>
          <w:bCs/>
          <w:sz w:val="18"/>
          <w:szCs w:val="18"/>
        </w:rPr>
      </w:pPr>
    </w:p>
    <w:sectPr w:rsidR="00AE23FA">
      <w:footerReference w:type="default" r:id="rId13"/>
      <w:pgSz w:w="11906" w:h="16838"/>
      <w:pgMar w:top="567" w:right="707" w:bottom="567" w:left="1134" w:header="70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3FA" w:rsidRDefault="00C033A9">
      <w:r>
        <w:separator/>
      </w:r>
    </w:p>
  </w:endnote>
  <w:endnote w:type="continuationSeparator" w:id="0">
    <w:p w:rsidR="00AE23FA" w:rsidRDefault="00C03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charset w:val="00"/>
    <w:family w:val="auto"/>
    <w:pitch w:val="default"/>
  </w:font>
  <w:font w:name="Consultant">
    <w:altName w:val="Courier New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0717026"/>
      <w:docPartObj>
        <w:docPartGallery w:val="Page Numbers (Bottom of Page)"/>
        <w:docPartUnique/>
      </w:docPartObj>
    </w:sdtPr>
    <w:sdtEndPr/>
    <w:sdtContent>
      <w:p w:rsidR="00AE23FA" w:rsidRDefault="00C033A9">
        <w:pPr>
          <w:pStyle w:val="af6"/>
          <w:jc w:val="right"/>
          <w:rPr>
            <w:rFonts w:ascii="Tahoma" w:hAnsi="Tahoma" w:cs="Tahoma"/>
            <w:sz w:val="16"/>
            <w:szCs w:val="16"/>
          </w:rPr>
        </w:pPr>
        <w:r>
          <w:rPr>
            <w:rFonts w:ascii="Tahoma" w:hAnsi="Tahoma" w:cs="Tahoma"/>
            <w:sz w:val="16"/>
            <w:szCs w:val="16"/>
          </w:rPr>
          <w:fldChar w:fldCharType="begin"/>
        </w:r>
        <w:r>
          <w:rPr>
            <w:rFonts w:ascii="Tahoma" w:hAnsi="Tahoma" w:cs="Tahoma"/>
            <w:sz w:val="16"/>
            <w:szCs w:val="16"/>
          </w:rPr>
          <w:instrText>PAGE   \* MERGEFORMAT</w:instrText>
        </w:r>
        <w:r>
          <w:rPr>
            <w:rFonts w:ascii="Tahoma" w:hAnsi="Tahoma" w:cs="Tahoma"/>
            <w:sz w:val="16"/>
            <w:szCs w:val="16"/>
          </w:rPr>
          <w:fldChar w:fldCharType="separate"/>
        </w:r>
        <w:r>
          <w:rPr>
            <w:rFonts w:ascii="Tahoma" w:hAnsi="Tahoma" w:cs="Tahoma"/>
            <w:sz w:val="16"/>
            <w:szCs w:val="16"/>
          </w:rPr>
          <w:t>2</w:t>
        </w:r>
        <w:r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:rsidR="00AE23FA" w:rsidRDefault="00AE23F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3FA" w:rsidRDefault="00C033A9">
      <w:r>
        <w:separator/>
      </w:r>
    </w:p>
  </w:footnote>
  <w:footnote w:type="continuationSeparator" w:id="0">
    <w:p w:rsidR="00AE23FA" w:rsidRDefault="00C03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C26EE"/>
    <w:multiLevelType w:val="multilevel"/>
    <w:tmpl w:val="3628F8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E1008E"/>
    <w:multiLevelType w:val="multilevel"/>
    <w:tmpl w:val="4F0C0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048B068D"/>
    <w:multiLevelType w:val="multilevel"/>
    <w:tmpl w:val="AC9C867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CF83000"/>
    <w:multiLevelType w:val="hybridMultilevel"/>
    <w:tmpl w:val="4E5CACC0"/>
    <w:lvl w:ilvl="0" w:tplc="CECABE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CFB02">
      <w:start w:val="1"/>
      <w:numFmt w:val="lowerLetter"/>
      <w:lvlText w:val="%2."/>
      <w:lvlJc w:val="left"/>
      <w:pPr>
        <w:ind w:left="1440" w:hanging="360"/>
      </w:pPr>
    </w:lvl>
    <w:lvl w:ilvl="2" w:tplc="3CE8EEF0">
      <w:start w:val="1"/>
      <w:numFmt w:val="lowerRoman"/>
      <w:lvlText w:val="%3."/>
      <w:lvlJc w:val="right"/>
      <w:pPr>
        <w:ind w:left="2160" w:hanging="180"/>
      </w:pPr>
    </w:lvl>
    <w:lvl w:ilvl="3" w:tplc="FC14326E">
      <w:start w:val="1"/>
      <w:numFmt w:val="decimal"/>
      <w:lvlText w:val="%4."/>
      <w:lvlJc w:val="left"/>
      <w:pPr>
        <w:ind w:left="2880" w:hanging="360"/>
      </w:pPr>
    </w:lvl>
    <w:lvl w:ilvl="4" w:tplc="EFDEC5AE">
      <w:start w:val="1"/>
      <w:numFmt w:val="lowerLetter"/>
      <w:lvlText w:val="%5."/>
      <w:lvlJc w:val="left"/>
      <w:pPr>
        <w:ind w:left="3600" w:hanging="360"/>
      </w:pPr>
    </w:lvl>
    <w:lvl w:ilvl="5" w:tplc="28521980">
      <w:start w:val="1"/>
      <w:numFmt w:val="lowerRoman"/>
      <w:lvlText w:val="%6."/>
      <w:lvlJc w:val="right"/>
      <w:pPr>
        <w:ind w:left="4320" w:hanging="180"/>
      </w:pPr>
    </w:lvl>
    <w:lvl w:ilvl="6" w:tplc="85601670">
      <w:start w:val="1"/>
      <w:numFmt w:val="decimal"/>
      <w:lvlText w:val="%7."/>
      <w:lvlJc w:val="left"/>
      <w:pPr>
        <w:ind w:left="5040" w:hanging="360"/>
      </w:pPr>
    </w:lvl>
    <w:lvl w:ilvl="7" w:tplc="12DCF960">
      <w:start w:val="1"/>
      <w:numFmt w:val="lowerLetter"/>
      <w:lvlText w:val="%8."/>
      <w:lvlJc w:val="left"/>
      <w:pPr>
        <w:ind w:left="5760" w:hanging="360"/>
      </w:pPr>
    </w:lvl>
    <w:lvl w:ilvl="8" w:tplc="90D8254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E4EBB"/>
    <w:multiLevelType w:val="hybridMultilevel"/>
    <w:tmpl w:val="2ECEF3B8"/>
    <w:lvl w:ilvl="0" w:tplc="68F4D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700A12">
      <w:start w:val="1"/>
      <w:numFmt w:val="lowerLetter"/>
      <w:lvlText w:val="%2."/>
      <w:lvlJc w:val="left"/>
      <w:pPr>
        <w:ind w:left="1440" w:hanging="360"/>
      </w:pPr>
    </w:lvl>
    <w:lvl w:ilvl="2" w:tplc="B218D982">
      <w:start w:val="1"/>
      <w:numFmt w:val="lowerRoman"/>
      <w:lvlText w:val="%3."/>
      <w:lvlJc w:val="right"/>
      <w:pPr>
        <w:ind w:left="2160" w:hanging="180"/>
      </w:pPr>
    </w:lvl>
    <w:lvl w:ilvl="3" w:tplc="E902AC26">
      <w:start w:val="1"/>
      <w:numFmt w:val="decimal"/>
      <w:lvlText w:val="%4."/>
      <w:lvlJc w:val="left"/>
      <w:pPr>
        <w:ind w:left="2880" w:hanging="360"/>
      </w:pPr>
    </w:lvl>
    <w:lvl w:ilvl="4" w:tplc="D43EC9EC">
      <w:start w:val="1"/>
      <w:numFmt w:val="lowerLetter"/>
      <w:lvlText w:val="%5."/>
      <w:lvlJc w:val="left"/>
      <w:pPr>
        <w:ind w:left="3600" w:hanging="360"/>
      </w:pPr>
    </w:lvl>
    <w:lvl w:ilvl="5" w:tplc="0966F444">
      <w:start w:val="1"/>
      <w:numFmt w:val="lowerRoman"/>
      <w:lvlText w:val="%6."/>
      <w:lvlJc w:val="right"/>
      <w:pPr>
        <w:ind w:left="4320" w:hanging="180"/>
      </w:pPr>
    </w:lvl>
    <w:lvl w:ilvl="6" w:tplc="889E968E">
      <w:start w:val="1"/>
      <w:numFmt w:val="decimal"/>
      <w:lvlText w:val="%7."/>
      <w:lvlJc w:val="left"/>
      <w:pPr>
        <w:ind w:left="5040" w:hanging="360"/>
      </w:pPr>
    </w:lvl>
    <w:lvl w:ilvl="7" w:tplc="6E761F8C">
      <w:start w:val="1"/>
      <w:numFmt w:val="lowerLetter"/>
      <w:lvlText w:val="%8."/>
      <w:lvlJc w:val="left"/>
      <w:pPr>
        <w:ind w:left="5760" w:hanging="360"/>
      </w:pPr>
    </w:lvl>
    <w:lvl w:ilvl="8" w:tplc="A1D4C83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84A94"/>
    <w:multiLevelType w:val="hybridMultilevel"/>
    <w:tmpl w:val="C4C65A6E"/>
    <w:lvl w:ilvl="0" w:tplc="B5BED4B8">
      <w:start w:val="1"/>
      <w:numFmt w:val="decimal"/>
      <w:lvlText w:val="%1."/>
      <w:lvlJc w:val="left"/>
      <w:pPr>
        <w:ind w:left="960" w:hanging="360"/>
      </w:pPr>
    </w:lvl>
    <w:lvl w:ilvl="1" w:tplc="587ABE04">
      <w:start w:val="1"/>
      <w:numFmt w:val="lowerLetter"/>
      <w:lvlText w:val="%2."/>
      <w:lvlJc w:val="left"/>
      <w:pPr>
        <w:ind w:left="1680" w:hanging="360"/>
      </w:pPr>
    </w:lvl>
    <w:lvl w:ilvl="2" w:tplc="339AFF28">
      <w:start w:val="1"/>
      <w:numFmt w:val="lowerRoman"/>
      <w:lvlText w:val="%3."/>
      <w:lvlJc w:val="right"/>
      <w:pPr>
        <w:ind w:left="2400" w:hanging="180"/>
      </w:pPr>
    </w:lvl>
    <w:lvl w:ilvl="3" w:tplc="3AE6E0AC">
      <w:start w:val="1"/>
      <w:numFmt w:val="decimal"/>
      <w:lvlText w:val="%4."/>
      <w:lvlJc w:val="left"/>
      <w:pPr>
        <w:ind w:left="3120" w:hanging="360"/>
      </w:pPr>
    </w:lvl>
    <w:lvl w:ilvl="4" w:tplc="C5FABF3E">
      <w:start w:val="1"/>
      <w:numFmt w:val="lowerLetter"/>
      <w:lvlText w:val="%5."/>
      <w:lvlJc w:val="left"/>
      <w:pPr>
        <w:ind w:left="3840" w:hanging="360"/>
      </w:pPr>
    </w:lvl>
    <w:lvl w:ilvl="5" w:tplc="3C0892E0">
      <w:start w:val="1"/>
      <w:numFmt w:val="lowerRoman"/>
      <w:lvlText w:val="%6."/>
      <w:lvlJc w:val="right"/>
      <w:pPr>
        <w:ind w:left="4560" w:hanging="180"/>
      </w:pPr>
    </w:lvl>
    <w:lvl w:ilvl="6" w:tplc="0C08D542">
      <w:start w:val="1"/>
      <w:numFmt w:val="decimal"/>
      <w:lvlText w:val="%7."/>
      <w:lvlJc w:val="left"/>
      <w:pPr>
        <w:ind w:left="5280" w:hanging="360"/>
      </w:pPr>
    </w:lvl>
    <w:lvl w:ilvl="7" w:tplc="DDD4CFD2">
      <w:start w:val="1"/>
      <w:numFmt w:val="lowerLetter"/>
      <w:lvlText w:val="%8."/>
      <w:lvlJc w:val="left"/>
      <w:pPr>
        <w:ind w:left="6000" w:hanging="360"/>
      </w:pPr>
    </w:lvl>
    <w:lvl w:ilvl="8" w:tplc="2F34564E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178576BA"/>
    <w:multiLevelType w:val="multilevel"/>
    <w:tmpl w:val="6FE6597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BBE0ACD"/>
    <w:multiLevelType w:val="hybridMultilevel"/>
    <w:tmpl w:val="031E0B36"/>
    <w:lvl w:ilvl="0" w:tplc="7E867786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DC3095B6">
      <w:start w:val="1"/>
      <w:numFmt w:val="lowerLetter"/>
      <w:lvlText w:val="%2."/>
      <w:lvlJc w:val="left"/>
      <w:pPr>
        <w:ind w:left="1105" w:hanging="360"/>
      </w:pPr>
    </w:lvl>
    <w:lvl w:ilvl="2" w:tplc="CC7AE6BE">
      <w:start w:val="1"/>
      <w:numFmt w:val="lowerRoman"/>
      <w:lvlText w:val="%3."/>
      <w:lvlJc w:val="right"/>
      <w:pPr>
        <w:ind w:left="1825" w:hanging="180"/>
      </w:pPr>
    </w:lvl>
    <w:lvl w:ilvl="3" w:tplc="CB10BE60">
      <w:start w:val="1"/>
      <w:numFmt w:val="decimal"/>
      <w:lvlText w:val="%4."/>
      <w:lvlJc w:val="left"/>
      <w:pPr>
        <w:ind w:left="2545" w:hanging="360"/>
      </w:pPr>
    </w:lvl>
    <w:lvl w:ilvl="4" w:tplc="24AC46F8">
      <w:start w:val="1"/>
      <w:numFmt w:val="lowerLetter"/>
      <w:lvlText w:val="%5."/>
      <w:lvlJc w:val="left"/>
      <w:pPr>
        <w:ind w:left="3265" w:hanging="360"/>
      </w:pPr>
    </w:lvl>
    <w:lvl w:ilvl="5" w:tplc="0C149688">
      <w:start w:val="1"/>
      <w:numFmt w:val="lowerRoman"/>
      <w:lvlText w:val="%6."/>
      <w:lvlJc w:val="right"/>
      <w:pPr>
        <w:ind w:left="3985" w:hanging="180"/>
      </w:pPr>
    </w:lvl>
    <w:lvl w:ilvl="6" w:tplc="633209CE">
      <w:start w:val="1"/>
      <w:numFmt w:val="decimal"/>
      <w:lvlText w:val="%7."/>
      <w:lvlJc w:val="left"/>
      <w:pPr>
        <w:ind w:left="4705" w:hanging="360"/>
      </w:pPr>
    </w:lvl>
    <w:lvl w:ilvl="7" w:tplc="5ED23308">
      <w:start w:val="1"/>
      <w:numFmt w:val="lowerLetter"/>
      <w:lvlText w:val="%8."/>
      <w:lvlJc w:val="left"/>
      <w:pPr>
        <w:ind w:left="5425" w:hanging="360"/>
      </w:pPr>
    </w:lvl>
    <w:lvl w:ilvl="8" w:tplc="0BC296B0">
      <w:start w:val="1"/>
      <w:numFmt w:val="lowerRoman"/>
      <w:lvlText w:val="%9."/>
      <w:lvlJc w:val="right"/>
      <w:pPr>
        <w:ind w:left="6145" w:hanging="180"/>
      </w:pPr>
    </w:lvl>
  </w:abstractNum>
  <w:abstractNum w:abstractNumId="8" w15:restartNumberingAfterBreak="0">
    <w:nsid w:val="1ECF3585"/>
    <w:multiLevelType w:val="multilevel"/>
    <w:tmpl w:val="3B94108C"/>
    <w:lvl w:ilvl="0">
      <w:start w:val="1"/>
      <w:numFmt w:val="decimal"/>
      <w:lvlText w:val="%1."/>
      <w:lvlJc w:val="left"/>
      <w:pPr>
        <w:ind w:left="418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26217E72"/>
    <w:multiLevelType w:val="hybridMultilevel"/>
    <w:tmpl w:val="835E0DFE"/>
    <w:lvl w:ilvl="0" w:tplc="135C1F84">
      <w:start w:val="1"/>
      <w:numFmt w:val="decimal"/>
      <w:lvlText w:val="%1."/>
      <w:lvlJc w:val="left"/>
      <w:pPr>
        <w:ind w:left="720" w:hanging="360"/>
      </w:pPr>
    </w:lvl>
    <w:lvl w:ilvl="1" w:tplc="5CA6D744">
      <w:start w:val="1"/>
      <w:numFmt w:val="lowerLetter"/>
      <w:lvlText w:val="%2."/>
      <w:lvlJc w:val="left"/>
      <w:pPr>
        <w:ind w:left="1440" w:hanging="360"/>
      </w:pPr>
    </w:lvl>
    <w:lvl w:ilvl="2" w:tplc="EA64A76C">
      <w:start w:val="1"/>
      <w:numFmt w:val="lowerRoman"/>
      <w:lvlText w:val="%3."/>
      <w:lvlJc w:val="right"/>
      <w:pPr>
        <w:ind w:left="2160" w:hanging="180"/>
      </w:pPr>
    </w:lvl>
    <w:lvl w:ilvl="3" w:tplc="4A0C28B8">
      <w:start w:val="1"/>
      <w:numFmt w:val="decimal"/>
      <w:lvlText w:val="%4."/>
      <w:lvlJc w:val="left"/>
      <w:pPr>
        <w:ind w:left="2880" w:hanging="360"/>
      </w:pPr>
    </w:lvl>
    <w:lvl w:ilvl="4" w:tplc="A928F82C">
      <w:start w:val="1"/>
      <w:numFmt w:val="lowerLetter"/>
      <w:lvlText w:val="%5."/>
      <w:lvlJc w:val="left"/>
      <w:pPr>
        <w:ind w:left="3600" w:hanging="360"/>
      </w:pPr>
    </w:lvl>
    <w:lvl w:ilvl="5" w:tplc="3490F786">
      <w:start w:val="1"/>
      <w:numFmt w:val="lowerRoman"/>
      <w:lvlText w:val="%6."/>
      <w:lvlJc w:val="right"/>
      <w:pPr>
        <w:ind w:left="4320" w:hanging="180"/>
      </w:pPr>
    </w:lvl>
    <w:lvl w:ilvl="6" w:tplc="935A91C6">
      <w:start w:val="1"/>
      <w:numFmt w:val="decimal"/>
      <w:lvlText w:val="%7."/>
      <w:lvlJc w:val="left"/>
      <w:pPr>
        <w:ind w:left="5040" w:hanging="360"/>
      </w:pPr>
    </w:lvl>
    <w:lvl w:ilvl="7" w:tplc="CABC43B8">
      <w:start w:val="1"/>
      <w:numFmt w:val="lowerLetter"/>
      <w:lvlText w:val="%8."/>
      <w:lvlJc w:val="left"/>
      <w:pPr>
        <w:ind w:left="5760" w:hanging="360"/>
      </w:pPr>
    </w:lvl>
    <w:lvl w:ilvl="8" w:tplc="5EA8CEA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F7C7F"/>
    <w:multiLevelType w:val="multilevel"/>
    <w:tmpl w:val="3AF075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7006277"/>
    <w:multiLevelType w:val="hybridMultilevel"/>
    <w:tmpl w:val="95B27276"/>
    <w:lvl w:ilvl="0" w:tplc="93B621A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473C569C">
      <w:start w:val="1"/>
      <w:numFmt w:val="lowerLetter"/>
      <w:lvlText w:val="%2."/>
      <w:lvlJc w:val="left"/>
      <w:pPr>
        <w:ind w:left="1440" w:hanging="360"/>
      </w:pPr>
    </w:lvl>
    <w:lvl w:ilvl="2" w:tplc="05A03248">
      <w:start w:val="1"/>
      <w:numFmt w:val="lowerRoman"/>
      <w:lvlText w:val="%3."/>
      <w:lvlJc w:val="right"/>
      <w:pPr>
        <w:ind w:left="2160" w:hanging="180"/>
      </w:pPr>
    </w:lvl>
    <w:lvl w:ilvl="3" w:tplc="6C464DC0">
      <w:start w:val="1"/>
      <w:numFmt w:val="decimal"/>
      <w:lvlText w:val="%4."/>
      <w:lvlJc w:val="left"/>
      <w:pPr>
        <w:ind w:left="2880" w:hanging="360"/>
      </w:pPr>
    </w:lvl>
    <w:lvl w:ilvl="4" w:tplc="2876B5B6">
      <w:start w:val="1"/>
      <w:numFmt w:val="lowerLetter"/>
      <w:lvlText w:val="%5."/>
      <w:lvlJc w:val="left"/>
      <w:pPr>
        <w:ind w:left="3600" w:hanging="360"/>
      </w:pPr>
    </w:lvl>
    <w:lvl w:ilvl="5" w:tplc="BDD08F32">
      <w:start w:val="1"/>
      <w:numFmt w:val="lowerRoman"/>
      <w:lvlText w:val="%6."/>
      <w:lvlJc w:val="right"/>
      <w:pPr>
        <w:ind w:left="4320" w:hanging="180"/>
      </w:pPr>
    </w:lvl>
    <w:lvl w:ilvl="6" w:tplc="FD74EBD4">
      <w:start w:val="1"/>
      <w:numFmt w:val="decimal"/>
      <w:lvlText w:val="%7."/>
      <w:lvlJc w:val="left"/>
      <w:pPr>
        <w:ind w:left="5040" w:hanging="360"/>
      </w:pPr>
    </w:lvl>
    <w:lvl w:ilvl="7" w:tplc="B316DE0E">
      <w:start w:val="1"/>
      <w:numFmt w:val="lowerLetter"/>
      <w:lvlText w:val="%8."/>
      <w:lvlJc w:val="left"/>
      <w:pPr>
        <w:ind w:left="5760" w:hanging="360"/>
      </w:pPr>
    </w:lvl>
    <w:lvl w:ilvl="8" w:tplc="8098A5C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C274C"/>
    <w:multiLevelType w:val="multilevel"/>
    <w:tmpl w:val="39FE26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AEA145F"/>
    <w:multiLevelType w:val="multilevel"/>
    <w:tmpl w:val="F3EE9CEE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0"/>
      <w:numFmt w:val="decimal"/>
      <w:lvlText w:val="%1.%2."/>
      <w:lvlJc w:val="left"/>
      <w:pPr>
        <w:ind w:left="1473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14" w15:restartNumberingAfterBreak="0">
    <w:nsid w:val="2F505EDA"/>
    <w:multiLevelType w:val="multilevel"/>
    <w:tmpl w:val="CE0E693A"/>
    <w:lvl w:ilvl="0">
      <w:start w:val="1"/>
      <w:numFmt w:val="decimal"/>
      <w:lvlText w:val="Приложение № %1"/>
      <w:lvlJc w:val="left"/>
      <w:pPr>
        <w:ind w:left="14394" w:hanging="360"/>
      </w:pPr>
      <w:rPr>
        <w:rFonts w:ascii="Tahoma" w:hAnsi="Tahoma" w:cs="Tahoma"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7661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8093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)"/>
      <w:lvlJc w:val="left"/>
      <w:pPr>
        <w:ind w:left="18597" w:hanging="648"/>
      </w:pPr>
      <w:rPr>
        <w:rFonts w:ascii="Arial" w:eastAsiaTheme="minorHAnsi" w:hAnsi="Arial" w:cs="Arial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9101" w:hanging="792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9605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0109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0613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189" w:hanging="1440"/>
      </w:pPr>
      <w:rPr>
        <w:rFonts w:hint="default"/>
        <w:sz w:val="24"/>
      </w:rPr>
    </w:lvl>
  </w:abstractNum>
  <w:abstractNum w:abstractNumId="15" w15:restartNumberingAfterBreak="0">
    <w:nsid w:val="3162360F"/>
    <w:multiLevelType w:val="multilevel"/>
    <w:tmpl w:val="3766C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6" w15:restartNumberingAfterBreak="0">
    <w:nsid w:val="367D2077"/>
    <w:multiLevelType w:val="multilevel"/>
    <w:tmpl w:val="3AC60E76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ahoma" w:hAnsi="Tahoma" w:cs="Tahoma"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  <w:b w:val="0"/>
        <w:strike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F47361"/>
    <w:multiLevelType w:val="multilevel"/>
    <w:tmpl w:val="0AEC76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D1B069C"/>
    <w:multiLevelType w:val="hybridMultilevel"/>
    <w:tmpl w:val="A404C372"/>
    <w:lvl w:ilvl="0" w:tplc="66DED24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11C4ED06">
      <w:start w:val="1"/>
      <w:numFmt w:val="lowerLetter"/>
      <w:lvlText w:val="%2."/>
      <w:lvlJc w:val="left"/>
      <w:pPr>
        <w:ind w:left="1440" w:hanging="360"/>
      </w:pPr>
    </w:lvl>
    <w:lvl w:ilvl="2" w:tplc="84A2D764">
      <w:start w:val="1"/>
      <w:numFmt w:val="lowerRoman"/>
      <w:lvlText w:val="%3."/>
      <w:lvlJc w:val="right"/>
      <w:pPr>
        <w:ind w:left="2160" w:hanging="180"/>
      </w:pPr>
    </w:lvl>
    <w:lvl w:ilvl="3" w:tplc="AD3EB634">
      <w:start w:val="1"/>
      <w:numFmt w:val="decimal"/>
      <w:lvlText w:val="%4."/>
      <w:lvlJc w:val="left"/>
      <w:pPr>
        <w:ind w:left="2880" w:hanging="360"/>
      </w:pPr>
    </w:lvl>
    <w:lvl w:ilvl="4" w:tplc="95D6D3D8">
      <w:start w:val="1"/>
      <w:numFmt w:val="lowerLetter"/>
      <w:lvlText w:val="%5."/>
      <w:lvlJc w:val="left"/>
      <w:pPr>
        <w:ind w:left="3600" w:hanging="360"/>
      </w:pPr>
    </w:lvl>
    <w:lvl w:ilvl="5" w:tplc="ADE0F1C2">
      <w:start w:val="1"/>
      <w:numFmt w:val="lowerRoman"/>
      <w:lvlText w:val="%6."/>
      <w:lvlJc w:val="right"/>
      <w:pPr>
        <w:ind w:left="4320" w:hanging="180"/>
      </w:pPr>
    </w:lvl>
    <w:lvl w:ilvl="6" w:tplc="52002AF4">
      <w:start w:val="1"/>
      <w:numFmt w:val="decimal"/>
      <w:lvlText w:val="%7."/>
      <w:lvlJc w:val="left"/>
      <w:pPr>
        <w:ind w:left="5040" w:hanging="360"/>
      </w:pPr>
    </w:lvl>
    <w:lvl w:ilvl="7" w:tplc="5B0EB876">
      <w:start w:val="1"/>
      <w:numFmt w:val="lowerLetter"/>
      <w:lvlText w:val="%8."/>
      <w:lvlJc w:val="left"/>
      <w:pPr>
        <w:ind w:left="5760" w:hanging="360"/>
      </w:pPr>
    </w:lvl>
    <w:lvl w:ilvl="8" w:tplc="3946C3D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91D6A"/>
    <w:multiLevelType w:val="hybridMultilevel"/>
    <w:tmpl w:val="444EC700"/>
    <w:lvl w:ilvl="0" w:tplc="E52A281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20748B9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37703DA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41220E4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4D9AA40E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149E363C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1447E4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BCC8E8C2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186ADD80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0" w15:restartNumberingAfterBreak="0">
    <w:nsid w:val="42836277"/>
    <w:multiLevelType w:val="hybridMultilevel"/>
    <w:tmpl w:val="81A2CA8C"/>
    <w:lvl w:ilvl="0" w:tplc="F95255FC">
      <w:start w:val="1"/>
      <w:numFmt w:val="decimal"/>
      <w:lvlText w:val="%1."/>
      <w:lvlJc w:val="left"/>
      <w:pPr>
        <w:ind w:left="720" w:hanging="360"/>
      </w:pPr>
    </w:lvl>
    <w:lvl w:ilvl="1" w:tplc="2C32F226">
      <w:start w:val="1"/>
      <w:numFmt w:val="lowerLetter"/>
      <w:lvlText w:val="%2."/>
      <w:lvlJc w:val="left"/>
      <w:pPr>
        <w:ind w:left="1440" w:hanging="360"/>
      </w:pPr>
    </w:lvl>
    <w:lvl w:ilvl="2" w:tplc="4080D8E0">
      <w:start w:val="1"/>
      <w:numFmt w:val="lowerRoman"/>
      <w:lvlText w:val="%3."/>
      <w:lvlJc w:val="right"/>
      <w:pPr>
        <w:ind w:left="2160" w:hanging="180"/>
      </w:pPr>
    </w:lvl>
    <w:lvl w:ilvl="3" w:tplc="9F2CF6C2">
      <w:start w:val="1"/>
      <w:numFmt w:val="decimal"/>
      <w:lvlText w:val="%4."/>
      <w:lvlJc w:val="left"/>
      <w:pPr>
        <w:ind w:left="2880" w:hanging="360"/>
      </w:pPr>
    </w:lvl>
    <w:lvl w:ilvl="4" w:tplc="2BA6DD02">
      <w:start w:val="1"/>
      <w:numFmt w:val="lowerLetter"/>
      <w:lvlText w:val="%5."/>
      <w:lvlJc w:val="left"/>
      <w:pPr>
        <w:ind w:left="3600" w:hanging="360"/>
      </w:pPr>
    </w:lvl>
    <w:lvl w:ilvl="5" w:tplc="3C8C23DA">
      <w:start w:val="1"/>
      <w:numFmt w:val="lowerRoman"/>
      <w:lvlText w:val="%6."/>
      <w:lvlJc w:val="right"/>
      <w:pPr>
        <w:ind w:left="4320" w:hanging="180"/>
      </w:pPr>
    </w:lvl>
    <w:lvl w:ilvl="6" w:tplc="A7E0D2F4">
      <w:start w:val="1"/>
      <w:numFmt w:val="decimal"/>
      <w:lvlText w:val="%7."/>
      <w:lvlJc w:val="left"/>
      <w:pPr>
        <w:ind w:left="5040" w:hanging="360"/>
      </w:pPr>
    </w:lvl>
    <w:lvl w:ilvl="7" w:tplc="7EAAA1E2">
      <w:start w:val="1"/>
      <w:numFmt w:val="lowerLetter"/>
      <w:lvlText w:val="%8."/>
      <w:lvlJc w:val="left"/>
      <w:pPr>
        <w:ind w:left="5760" w:hanging="360"/>
      </w:pPr>
    </w:lvl>
    <w:lvl w:ilvl="8" w:tplc="F0962C0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E5C51"/>
    <w:multiLevelType w:val="hybridMultilevel"/>
    <w:tmpl w:val="C1B0329C"/>
    <w:lvl w:ilvl="0" w:tplc="146A7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DEA784">
      <w:start w:val="1"/>
      <w:numFmt w:val="lowerLetter"/>
      <w:lvlText w:val="%2."/>
      <w:lvlJc w:val="left"/>
      <w:pPr>
        <w:ind w:left="1440" w:hanging="360"/>
      </w:pPr>
    </w:lvl>
    <w:lvl w:ilvl="2" w:tplc="17046664">
      <w:start w:val="1"/>
      <w:numFmt w:val="lowerRoman"/>
      <w:lvlText w:val="%3."/>
      <w:lvlJc w:val="right"/>
      <w:pPr>
        <w:ind w:left="2160" w:hanging="180"/>
      </w:pPr>
    </w:lvl>
    <w:lvl w:ilvl="3" w:tplc="8424F42A">
      <w:start w:val="1"/>
      <w:numFmt w:val="decimal"/>
      <w:lvlText w:val="%4."/>
      <w:lvlJc w:val="left"/>
      <w:pPr>
        <w:ind w:left="2880" w:hanging="360"/>
      </w:pPr>
    </w:lvl>
    <w:lvl w:ilvl="4" w:tplc="B65211D6">
      <w:start w:val="1"/>
      <w:numFmt w:val="lowerLetter"/>
      <w:lvlText w:val="%5."/>
      <w:lvlJc w:val="left"/>
      <w:pPr>
        <w:ind w:left="3600" w:hanging="360"/>
      </w:pPr>
    </w:lvl>
    <w:lvl w:ilvl="5" w:tplc="A79C8C84">
      <w:start w:val="1"/>
      <w:numFmt w:val="lowerRoman"/>
      <w:lvlText w:val="%6."/>
      <w:lvlJc w:val="right"/>
      <w:pPr>
        <w:ind w:left="4320" w:hanging="180"/>
      </w:pPr>
    </w:lvl>
    <w:lvl w:ilvl="6" w:tplc="29C02B7C">
      <w:start w:val="1"/>
      <w:numFmt w:val="decimal"/>
      <w:lvlText w:val="%7."/>
      <w:lvlJc w:val="left"/>
      <w:pPr>
        <w:ind w:left="5040" w:hanging="360"/>
      </w:pPr>
    </w:lvl>
    <w:lvl w:ilvl="7" w:tplc="8B302E5E">
      <w:start w:val="1"/>
      <w:numFmt w:val="lowerLetter"/>
      <w:lvlText w:val="%8."/>
      <w:lvlJc w:val="left"/>
      <w:pPr>
        <w:ind w:left="5760" w:hanging="360"/>
      </w:pPr>
    </w:lvl>
    <w:lvl w:ilvl="8" w:tplc="465C962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E29AF"/>
    <w:multiLevelType w:val="multilevel"/>
    <w:tmpl w:val="687A7E8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4D1F5557"/>
    <w:multiLevelType w:val="hybridMultilevel"/>
    <w:tmpl w:val="50E8368C"/>
    <w:lvl w:ilvl="0" w:tplc="F1B67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CC9A0C">
      <w:start w:val="1"/>
      <w:numFmt w:val="lowerLetter"/>
      <w:lvlText w:val="%2."/>
      <w:lvlJc w:val="left"/>
      <w:pPr>
        <w:ind w:left="1440" w:hanging="360"/>
      </w:pPr>
    </w:lvl>
    <w:lvl w:ilvl="2" w:tplc="29D2B45A">
      <w:start w:val="1"/>
      <w:numFmt w:val="lowerRoman"/>
      <w:lvlText w:val="%3."/>
      <w:lvlJc w:val="right"/>
      <w:pPr>
        <w:ind w:left="2160" w:hanging="180"/>
      </w:pPr>
    </w:lvl>
    <w:lvl w:ilvl="3" w:tplc="8F7E4822">
      <w:start w:val="1"/>
      <w:numFmt w:val="decimal"/>
      <w:lvlText w:val="%4."/>
      <w:lvlJc w:val="left"/>
      <w:pPr>
        <w:ind w:left="2880" w:hanging="360"/>
      </w:pPr>
    </w:lvl>
    <w:lvl w:ilvl="4" w:tplc="900229CC">
      <w:start w:val="1"/>
      <w:numFmt w:val="lowerLetter"/>
      <w:lvlText w:val="%5."/>
      <w:lvlJc w:val="left"/>
      <w:pPr>
        <w:ind w:left="3600" w:hanging="360"/>
      </w:pPr>
    </w:lvl>
    <w:lvl w:ilvl="5" w:tplc="E10C0F64">
      <w:start w:val="1"/>
      <w:numFmt w:val="lowerRoman"/>
      <w:lvlText w:val="%6."/>
      <w:lvlJc w:val="right"/>
      <w:pPr>
        <w:ind w:left="4320" w:hanging="180"/>
      </w:pPr>
    </w:lvl>
    <w:lvl w:ilvl="6" w:tplc="BF303DAE">
      <w:start w:val="1"/>
      <w:numFmt w:val="decimal"/>
      <w:lvlText w:val="%7."/>
      <w:lvlJc w:val="left"/>
      <w:pPr>
        <w:ind w:left="5040" w:hanging="360"/>
      </w:pPr>
    </w:lvl>
    <w:lvl w:ilvl="7" w:tplc="923C7B54">
      <w:start w:val="1"/>
      <w:numFmt w:val="lowerLetter"/>
      <w:lvlText w:val="%8."/>
      <w:lvlJc w:val="left"/>
      <w:pPr>
        <w:ind w:left="5760" w:hanging="360"/>
      </w:pPr>
    </w:lvl>
    <w:lvl w:ilvl="8" w:tplc="A6E2D64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D47A4"/>
    <w:multiLevelType w:val="hybridMultilevel"/>
    <w:tmpl w:val="5DFE5B1C"/>
    <w:lvl w:ilvl="0" w:tplc="B954711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7A36D53A">
      <w:start w:val="1"/>
      <w:numFmt w:val="lowerLetter"/>
      <w:lvlText w:val="%2."/>
      <w:lvlJc w:val="left"/>
      <w:pPr>
        <w:ind w:left="2073" w:hanging="360"/>
      </w:pPr>
    </w:lvl>
    <w:lvl w:ilvl="2" w:tplc="C1625C66">
      <w:start w:val="1"/>
      <w:numFmt w:val="lowerRoman"/>
      <w:lvlText w:val="%3."/>
      <w:lvlJc w:val="right"/>
      <w:pPr>
        <w:ind w:left="2793" w:hanging="180"/>
      </w:pPr>
    </w:lvl>
    <w:lvl w:ilvl="3" w:tplc="13A4F7A0">
      <w:start w:val="1"/>
      <w:numFmt w:val="decimal"/>
      <w:lvlText w:val="%4."/>
      <w:lvlJc w:val="left"/>
      <w:pPr>
        <w:ind w:left="3513" w:hanging="360"/>
      </w:pPr>
    </w:lvl>
    <w:lvl w:ilvl="4" w:tplc="5754913C">
      <w:start w:val="1"/>
      <w:numFmt w:val="lowerLetter"/>
      <w:lvlText w:val="%5."/>
      <w:lvlJc w:val="left"/>
      <w:pPr>
        <w:ind w:left="4233" w:hanging="360"/>
      </w:pPr>
    </w:lvl>
    <w:lvl w:ilvl="5" w:tplc="46E89D64">
      <w:start w:val="1"/>
      <w:numFmt w:val="lowerRoman"/>
      <w:lvlText w:val="%6."/>
      <w:lvlJc w:val="right"/>
      <w:pPr>
        <w:ind w:left="4953" w:hanging="180"/>
      </w:pPr>
    </w:lvl>
    <w:lvl w:ilvl="6" w:tplc="AC8CE1E2">
      <w:start w:val="1"/>
      <w:numFmt w:val="decimal"/>
      <w:lvlText w:val="%7."/>
      <w:lvlJc w:val="left"/>
      <w:pPr>
        <w:ind w:left="5673" w:hanging="360"/>
      </w:pPr>
    </w:lvl>
    <w:lvl w:ilvl="7" w:tplc="5FFA6A22">
      <w:start w:val="1"/>
      <w:numFmt w:val="lowerLetter"/>
      <w:lvlText w:val="%8."/>
      <w:lvlJc w:val="left"/>
      <w:pPr>
        <w:ind w:left="6393" w:hanging="360"/>
      </w:pPr>
    </w:lvl>
    <w:lvl w:ilvl="8" w:tplc="FF8C2D20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FE12580"/>
    <w:multiLevelType w:val="multilevel"/>
    <w:tmpl w:val="922E946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50D25DED"/>
    <w:multiLevelType w:val="hybridMultilevel"/>
    <w:tmpl w:val="0C3E228E"/>
    <w:lvl w:ilvl="0" w:tplc="0F826562">
      <w:start w:val="1"/>
      <w:numFmt w:val="decimal"/>
      <w:lvlText w:val="%1."/>
      <w:lvlJc w:val="left"/>
      <w:pPr>
        <w:ind w:left="720" w:hanging="360"/>
      </w:pPr>
    </w:lvl>
    <w:lvl w:ilvl="1" w:tplc="DCBA655E">
      <w:start w:val="1"/>
      <w:numFmt w:val="lowerLetter"/>
      <w:lvlText w:val="%2."/>
      <w:lvlJc w:val="left"/>
      <w:pPr>
        <w:ind w:left="1440" w:hanging="360"/>
      </w:pPr>
    </w:lvl>
    <w:lvl w:ilvl="2" w:tplc="4BD0DD98">
      <w:start w:val="1"/>
      <w:numFmt w:val="lowerRoman"/>
      <w:lvlText w:val="%3."/>
      <w:lvlJc w:val="right"/>
      <w:pPr>
        <w:ind w:left="2160" w:hanging="180"/>
      </w:pPr>
    </w:lvl>
    <w:lvl w:ilvl="3" w:tplc="9D425C34">
      <w:start w:val="1"/>
      <w:numFmt w:val="decimal"/>
      <w:lvlText w:val="%4."/>
      <w:lvlJc w:val="left"/>
      <w:pPr>
        <w:ind w:left="2880" w:hanging="360"/>
      </w:pPr>
    </w:lvl>
    <w:lvl w:ilvl="4" w:tplc="A2DC3BAC">
      <w:start w:val="1"/>
      <w:numFmt w:val="lowerLetter"/>
      <w:lvlText w:val="%5."/>
      <w:lvlJc w:val="left"/>
      <w:pPr>
        <w:ind w:left="3600" w:hanging="360"/>
      </w:pPr>
    </w:lvl>
    <w:lvl w:ilvl="5" w:tplc="BF107FCA">
      <w:start w:val="1"/>
      <w:numFmt w:val="lowerRoman"/>
      <w:lvlText w:val="%6."/>
      <w:lvlJc w:val="right"/>
      <w:pPr>
        <w:ind w:left="4320" w:hanging="180"/>
      </w:pPr>
    </w:lvl>
    <w:lvl w:ilvl="6" w:tplc="CAE2B70C">
      <w:start w:val="1"/>
      <w:numFmt w:val="decimal"/>
      <w:lvlText w:val="%7."/>
      <w:lvlJc w:val="left"/>
      <w:pPr>
        <w:ind w:left="5040" w:hanging="360"/>
      </w:pPr>
    </w:lvl>
    <w:lvl w:ilvl="7" w:tplc="D9567744">
      <w:start w:val="1"/>
      <w:numFmt w:val="lowerLetter"/>
      <w:lvlText w:val="%8."/>
      <w:lvlJc w:val="left"/>
      <w:pPr>
        <w:ind w:left="5760" w:hanging="360"/>
      </w:pPr>
    </w:lvl>
    <w:lvl w:ilvl="8" w:tplc="11404BD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F5282"/>
    <w:multiLevelType w:val="hybridMultilevel"/>
    <w:tmpl w:val="2E1EBF0E"/>
    <w:lvl w:ilvl="0" w:tplc="1ACC7F5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27AC68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1CA6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BE67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E4B4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8210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A8F8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A495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7248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E6627D"/>
    <w:multiLevelType w:val="hybridMultilevel"/>
    <w:tmpl w:val="4394FE1A"/>
    <w:lvl w:ilvl="0" w:tplc="DCC88810">
      <w:start w:val="1"/>
      <w:numFmt w:val="decimal"/>
      <w:lvlText w:val="%1."/>
      <w:lvlJc w:val="left"/>
      <w:pPr>
        <w:ind w:left="1068" w:hanging="360"/>
      </w:pPr>
      <w:rPr>
        <w:rFonts w:hint="default"/>
        <w:color w:val="FF6600"/>
      </w:rPr>
    </w:lvl>
    <w:lvl w:ilvl="1" w:tplc="71925D5C">
      <w:start w:val="1"/>
      <w:numFmt w:val="lowerLetter"/>
      <w:lvlText w:val="%2."/>
      <w:lvlJc w:val="left"/>
      <w:pPr>
        <w:ind w:left="1788" w:hanging="360"/>
      </w:pPr>
    </w:lvl>
    <w:lvl w:ilvl="2" w:tplc="027A4B2C">
      <w:start w:val="1"/>
      <w:numFmt w:val="lowerRoman"/>
      <w:lvlText w:val="%3."/>
      <w:lvlJc w:val="right"/>
      <w:pPr>
        <w:ind w:left="2508" w:hanging="180"/>
      </w:pPr>
    </w:lvl>
    <w:lvl w:ilvl="3" w:tplc="5A664CC4">
      <w:start w:val="1"/>
      <w:numFmt w:val="decimal"/>
      <w:lvlText w:val="%4."/>
      <w:lvlJc w:val="left"/>
      <w:pPr>
        <w:ind w:left="3228" w:hanging="360"/>
      </w:pPr>
    </w:lvl>
    <w:lvl w:ilvl="4" w:tplc="5E568212">
      <w:start w:val="1"/>
      <w:numFmt w:val="lowerLetter"/>
      <w:lvlText w:val="%5."/>
      <w:lvlJc w:val="left"/>
      <w:pPr>
        <w:ind w:left="3948" w:hanging="360"/>
      </w:pPr>
    </w:lvl>
    <w:lvl w:ilvl="5" w:tplc="8564C4DA">
      <w:start w:val="1"/>
      <w:numFmt w:val="lowerRoman"/>
      <w:lvlText w:val="%6."/>
      <w:lvlJc w:val="right"/>
      <w:pPr>
        <w:ind w:left="4668" w:hanging="180"/>
      </w:pPr>
    </w:lvl>
    <w:lvl w:ilvl="6" w:tplc="91CCD172">
      <w:start w:val="1"/>
      <w:numFmt w:val="decimal"/>
      <w:lvlText w:val="%7."/>
      <w:lvlJc w:val="left"/>
      <w:pPr>
        <w:ind w:left="5388" w:hanging="360"/>
      </w:pPr>
    </w:lvl>
    <w:lvl w:ilvl="7" w:tplc="8B1AFCAE">
      <w:start w:val="1"/>
      <w:numFmt w:val="lowerLetter"/>
      <w:lvlText w:val="%8."/>
      <w:lvlJc w:val="left"/>
      <w:pPr>
        <w:ind w:left="6108" w:hanging="360"/>
      </w:pPr>
    </w:lvl>
    <w:lvl w:ilvl="8" w:tplc="5490934E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68A3673"/>
    <w:multiLevelType w:val="multilevel"/>
    <w:tmpl w:val="7842F7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ahoma" w:hAnsi="Tahoma" w:cs="Tahoma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57FC2E6D"/>
    <w:multiLevelType w:val="multilevel"/>
    <w:tmpl w:val="2BB65BC8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CCA68C1"/>
    <w:multiLevelType w:val="hybridMultilevel"/>
    <w:tmpl w:val="E1D40EAE"/>
    <w:lvl w:ilvl="0" w:tplc="6DF81F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A27850">
      <w:start w:val="1"/>
      <w:numFmt w:val="lowerLetter"/>
      <w:lvlText w:val="%2."/>
      <w:lvlJc w:val="left"/>
      <w:pPr>
        <w:ind w:left="1440" w:hanging="360"/>
      </w:pPr>
    </w:lvl>
    <w:lvl w:ilvl="2" w:tplc="F6EE9B06">
      <w:start w:val="1"/>
      <w:numFmt w:val="lowerRoman"/>
      <w:lvlText w:val="%3."/>
      <w:lvlJc w:val="right"/>
      <w:pPr>
        <w:ind w:left="2160" w:hanging="180"/>
      </w:pPr>
    </w:lvl>
    <w:lvl w:ilvl="3" w:tplc="A55C3F4A">
      <w:start w:val="1"/>
      <w:numFmt w:val="decimal"/>
      <w:lvlText w:val="%4."/>
      <w:lvlJc w:val="left"/>
      <w:pPr>
        <w:ind w:left="2880" w:hanging="360"/>
      </w:pPr>
    </w:lvl>
    <w:lvl w:ilvl="4" w:tplc="6CB86F54">
      <w:start w:val="1"/>
      <w:numFmt w:val="lowerLetter"/>
      <w:lvlText w:val="%5."/>
      <w:lvlJc w:val="left"/>
      <w:pPr>
        <w:ind w:left="3600" w:hanging="360"/>
      </w:pPr>
    </w:lvl>
    <w:lvl w:ilvl="5" w:tplc="72A0F986">
      <w:start w:val="1"/>
      <w:numFmt w:val="lowerRoman"/>
      <w:lvlText w:val="%6."/>
      <w:lvlJc w:val="right"/>
      <w:pPr>
        <w:ind w:left="4320" w:hanging="180"/>
      </w:pPr>
    </w:lvl>
    <w:lvl w:ilvl="6" w:tplc="211EF3C4">
      <w:start w:val="1"/>
      <w:numFmt w:val="decimal"/>
      <w:lvlText w:val="%7."/>
      <w:lvlJc w:val="left"/>
      <w:pPr>
        <w:ind w:left="5040" w:hanging="360"/>
      </w:pPr>
    </w:lvl>
    <w:lvl w:ilvl="7" w:tplc="38FA4618">
      <w:start w:val="1"/>
      <w:numFmt w:val="lowerLetter"/>
      <w:lvlText w:val="%8."/>
      <w:lvlJc w:val="left"/>
      <w:pPr>
        <w:ind w:left="5760" w:hanging="360"/>
      </w:pPr>
    </w:lvl>
    <w:lvl w:ilvl="8" w:tplc="7788FBD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86015B"/>
    <w:multiLevelType w:val="multilevel"/>
    <w:tmpl w:val="856CE6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3" w15:restartNumberingAfterBreak="0">
    <w:nsid w:val="606C55C7"/>
    <w:multiLevelType w:val="multilevel"/>
    <w:tmpl w:val="02A4C1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23C5D5D"/>
    <w:multiLevelType w:val="multilevel"/>
    <w:tmpl w:val="4D0E6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5" w15:restartNumberingAfterBreak="0">
    <w:nsid w:val="67CB15BC"/>
    <w:multiLevelType w:val="multilevel"/>
    <w:tmpl w:val="7312FA9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763229CD"/>
    <w:multiLevelType w:val="hybridMultilevel"/>
    <w:tmpl w:val="C58064BC"/>
    <w:lvl w:ilvl="0" w:tplc="E4B0D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B4D3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9A4F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2079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44ED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1898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9CC3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3ADB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7252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100516"/>
    <w:multiLevelType w:val="multilevel"/>
    <w:tmpl w:val="085E4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969113C"/>
    <w:multiLevelType w:val="hybridMultilevel"/>
    <w:tmpl w:val="9702B38C"/>
    <w:lvl w:ilvl="0" w:tplc="805272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A8204C3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85AA74A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2D40506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8E802F4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C569B9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91E20AC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DFDEC92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26ECA33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79976AC2"/>
    <w:multiLevelType w:val="multilevel"/>
    <w:tmpl w:val="C3AC10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8"/>
  </w:num>
  <w:num w:numId="2">
    <w:abstractNumId w:val="33"/>
  </w:num>
  <w:num w:numId="3">
    <w:abstractNumId w:val="1"/>
  </w:num>
  <w:num w:numId="4">
    <w:abstractNumId w:val="16"/>
  </w:num>
  <w:num w:numId="5">
    <w:abstractNumId w:val="32"/>
  </w:num>
  <w:num w:numId="6">
    <w:abstractNumId w:val="29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35"/>
  </w:num>
  <w:num w:numId="13">
    <w:abstractNumId w:val="34"/>
  </w:num>
  <w:num w:numId="14">
    <w:abstractNumId w:val="37"/>
  </w:num>
  <w:num w:numId="15">
    <w:abstractNumId w:val="17"/>
  </w:num>
  <w:num w:numId="16">
    <w:abstractNumId w:val="8"/>
  </w:num>
  <w:num w:numId="17">
    <w:abstractNumId w:val="27"/>
  </w:num>
  <w:num w:numId="18">
    <w:abstractNumId w:val="22"/>
  </w:num>
  <w:num w:numId="19">
    <w:abstractNumId w:val="2"/>
  </w:num>
  <w:num w:numId="20">
    <w:abstractNumId w:val="39"/>
  </w:num>
  <w:num w:numId="21">
    <w:abstractNumId w:val="23"/>
  </w:num>
  <w:num w:numId="22">
    <w:abstractNumId w:val="24"/>
  </w:num>
  <w:num w:numId="23">
    <w:abstractNumId w:val="25"/>
  </w:num>
  <w:num w:numId="24">
    <w:abstractNumId w:val="30"/>
  </w:num>
  <w:num w:numId="25">
    <w:abstractNumId w:val="19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31"/>
  </w:num>
  <w:num w:numId="30">
    <w:abstractNumId w:val="12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  <w:num w:numId="34">
    <w:abstractNumId w:val="21"/>
  </w:num>
  <w:num w:numId="35">
    <w:abstractNumId w:val="3"/>
  </w:num>
  <w:num w:numId="36">
    <w:abstractNumId w:val="28"/>
  </w:num>
  <w:num w:numId="37">
    <w:abstractNumId w:val="13"/>
  </w:num>
  <w:num w:numId="38">
    <w:abstractNumId w:val="7"/>
  </w:num>
  <w:num w:numId="39">
    <w:abstractNumId w:val="18"/>
  </w:num>
  <w:num w:numId="40">
    <w:abstractNumId w:val="14"/>
  </w:num>
  <w:num w:numId="41">
    <w:abstractNumId w:val="9"/>
  </w:num>
  <w:num w:numId="42">
    <w:abstractNumId w:val="4"/>
  </w:num>
  <w:num w:numId="43">
    <w:abstractNumId w:val="11"/>
  </w:num>
  <w:num w:numId="44">
    <w:abstractNumId w:val="36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FA"/>
    <w:rsid w:val="00AE23FA"/>
    <w:rsid w:val="00C0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5477"/>
  <w15:docId w15:val="{83639287-1ACF-45B7-9EDC-A54089AD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eastAsia="Arial Unicode MS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pPr>
      <w:keepNext/>
      <w:keepLines/>
      <w:spacing w:before="200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Arial Unicode MS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211">
    <w:name w:val="Заголовок 21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paragraph" w:customStyle="1" w:styleId="ConsNonformat">
    <w:name w:val="ConsNonformat"/>
    <w:uiPriority w:val="99"/>
    <w:rPr>
      <w:rFonts w:ascii="Consultant" w:hAnsi="Consultant"/>
      <w:lang w:eastAsia="ru-RU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styleId="af0">
    <w:name w:val="Body Text"/>
    <w:basedOn w:val="a"/>
    <w:link w:val="af1"/>
    <w:uiPriority w:val="99"/>
    <w:pPr>
      <w:jc w:val="both"/>
    </w:pPr>
  </w:style>
  <w:style w:type="character" w:customStyle="1" w:styleId="af1">
    <w:name w:val="Основной текст Знак"/>
    <w:basedOn w:val="a0"/>
    <w:link w:val="af0"/>
    <w:uiPriority w:val="99"/>
    <w:rPr>
      <w:sz w:val="24"/>
      <w:szCs w:val="24"/>
      <w:lang w:eastAsia="ru-RU"/>
    </w:rPr>
  </w:style>
  <w:style w:type="paragraph" w:customStyle="1" w:styleId="13">
    <w:name w:val="Основной текст с отступом1"/>
    <w:basedOn w:val="a"/>
    <w:pPr>
      <w:ind w:left="1418" w:hanging="1418"/>
      <w:jc w:val="both"/>
    </w:pPr>
  </w:style>
  <w:style w:type="character" w:customStyle="1" w:styleId="23">
    <w:name w:val="Основной текст с отступом 2 Знак"/>
    <w:basedOn w:val="a0"/>
    <w:link w:val="24"/>
    <w:semiHidden/>
    <w:rPr>
      <w:lang w:eastAsia="ru-RU"/>
    </w:rPr>
  </w:style>
  <w:style w:type="paragraph" w:styleId="24">
    <w:name w:val="Body Text Indent 2"/>
    <w:basedOn w:val="a"/>
    <w:link w:val="23"/>
    <w:semiHidden/>
    <w:pPr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pPr>
      <w:ind w:firstLine="720"/>
    </w:pPr>
    <w:rPr>
      <w:rFonts w:ascii="Consultant" w:hAnsi="Consultant"/>
      <w:lang w:eastAsia="ru-RU"/>
    </w:rPr>
  </w:style>
  <w:style w:type="character" w:customStyle="1" w:styleId="af2">
    <w:name w:val="Текст выноски Знак"/>
    <w:basedOn w:val="a0"/>
    <w:link w:val="af3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sz w:val="24"/>
      <w:szCs w:val="24"/>
      <w:lang w:eastAsia="ru-RU"/>
    </w:rPr>
  </w:style>
  <w:style w:type="paragraph" w:customStyle="1" w:styleId="14">
    <w:name w:val="Стиль1"/>
    <w:basedOn w:val="a"/>
    <w:pPr>
      <w:ind w:firstLine="567"/>
      <w:jc w:val="both"/>
    </w:pPr>
    <w:rPr>
      <w:szCs w:val="20"/>
    </w:rPr>
  </w:style>
  <w:style w:type="character" w:styleId="af8">
    <w:name w:val="annotation reference"/>
    <w:uiPriority w:val="99"/>
    <w:unhideWhenUsed/>
    <w:rPr>
      <w:sz w:val="16"/>
      <w:szCs w:val="16"/>
    </w:rPr>
  </w:style>
  <w:style w:type="paragraph" w:styleId="af9">
    <w:name w:val="annotation text"/>
    <w:basedOn w:val="a"/>
    <w:link w:val="afa"/>
    <w:unhideWhenUsed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Pr>
      <w:lang w:eastAsia="ru-RU"/>
    </w:rPr>
  </w:style>
  <w:style w:type="character" w:customStyle="1" w:styleId="afb">
    <w:name w:val="Тема примечания Знак"/>
    <w:basedOn w:val="afa"/>
    <w:link w:val="afc"/>
    <w:uiPriority w:val="99"/>
    <w:semiHidden/>
    <w:rPr>
      <w:b/>
      <w:bCs/>
      <w:lang w:eastAsia="ru-RU"/>
    </w:rPr>
  </w:style>
  <w:style w:type="paragraph" w:styleId="afc">
    <w:name w:val="annotation subject"/>
    <w:basedOn w:val="af9"/>
    <w:next w:val="af9"/>
    <w:link w:val="afb"/>
    <w:uiPriority w:val="99"/>
    <w:semiHidden/>
    <w:unhideWhenUsed/>
    <w:rPr>
      <w:b/>
      <w:bCs/>
    </w:rPr>
  </w:style>
  <w:style w:type="character" w:styleId="afd">
    <w:name w:val="Hyperlink"/>
    <w:unhideWhenUsed/>
    <w:rPr>
      <w:color w:val="0000FF"/>
      <w:u w:val="single"/>
    </w:rPr>
  </w:style>
  <w:style w:type="paragraph" w:styleId="afe">
    <w:name w:val="List Paragraph"/>
    <w:basedOn w:val="a"/>
    <w:uiPriority w:val="34"/>
    <w:qFormat/>
    <w:pPr>
      <w:ind w:left="708"/>
    </w:pPr>
  </w:style>
  <w:style w:type="paragraph" w:styleId="aff">
    <w:name w:val="Revision"/>
    <w:hidden/>
    <w:uiPriority w:val="99"/>
    <w:semiHidden/>
    <w:rPr>
      <w:sz w:val="24"/>
      <w:szCs w:val="24"/>
      <w:lang w:eastAsia="ru-RU"/>
    </w:rPr>
  </w:style>
  <w:style w:type="paragraph" w:styleId="aff0">
    <w:name w:val="Title"/>
    <w:basedOn w:val="a"/>
    <w:link w:val="aff1"/>
    <w:qFormat/>
    <w:pPr>
      <w:jc w:val="center"/>
    </w:pPr>
    <w:rPr>
      <w:rFonts w:ascii="Arial" w:hAnsi="Arial"/>
      <w:b/>
      <w:sz w:val="20"/>
      <w:szCs w:val="20"/>
    </w:rPr>
  </w:style>
  <w:style w:type="character" w:customStyle="1" w:styleId="aff1">
    <w:name w:val="Заголовок Знак"/>
    <w:basedOn w:val="a0"/>
    <w:link w:val="aff0"/>
    <w:rPr>
      <w:rFonts w:ascii="Arial" w:hAnsi="Arial"/>
      <w:b/>
      <w:lang w:eastAsia="ru-RU"/>
    </w:rPr>
  </w:style>
  <w:style w:type="character" w:customStyle="1" w:styleId="aff2">
    <w:name w:val="Основной шрифт"/>
  </w:style>
  <w:style w:type="paragraph" w:customStyle="1" w:styleId="Standard">
    <w:name w:val="Standard"/>
    <w:pPr>
      <w:widowControl w:val="0"/>
    </w:pPr>
    <w:rPr>
      <w:rFonts w:eastAsia="Lucida Sans Unicode"/>
      <w:sz w:val="24"/>
      <w:szCs w:val="24"/>
      <w:lang w:eastAsia="ar-SA"/>
    </w:rPr>
  </w:style>
  <w:style w:type="paragraph" w:styleId="25">
    <w:name w:val="Quote"/>
    <w:basedOn w:val="a"/>
    <w:next w:val="a"/>
    <w:link w:val="26"/>
    <w:uiPriority w:val="29"/>
    <w:qFormat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Pr>
      <w:i/>
      <w:iCs/>
      <w:color w:val="404040"/>
      <w:sz w:val="24"/>
      <w:szCs w:val="24"/>
      <w:lang w:eastAsia="ru-RU"/>
    </w:rPr>
  </w:style>
  <w:style w:type="paragraph" w:styleId="aff3">
    <w:name w:val="footnote text"/>
    <w:basedOn w:val="a"/>
    <w:link w:val="aff4"/>
    <w:uiPriority w:val="99"/>
    <w:semiHidden/>
    <w:unhideWhenUsed/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semiHidden/>
    <w:rPr>
      <w:lang w:eastAsia="ru-RU"/>
    </w:rPr>
  </w:style>
  <w:style w:type="character" w:styleId="aff5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212">
    <w:name w:val="Заголовок 2 Знак1"/>
    <w:basedOn w:val="a0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4632">
    <w:name w:val="4632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scrow@domrf.ru" TargetMode="Externa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7064</Words>
  <Characters>40268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Чернышева Мария Вячеславовна</cp:lastModifiedBy>
  <cp:revision>2</cp:revision>
  <dcterms:created xsi:type="dcterms:W3CDTF">2026-09-11T14:00:00Z</dcterms:created>
  <dcterms:modified xsi:type="dcterms:W3CDTF">2026-09-11T14:00:00Z</dcterms:modified>
</cp:coreProperties>
</file>