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pacing w:before="0" w:after="0"/>
        <w:ind w:start="15387"/>
        <w:contextualSpacing/>
        <w:jc w:val="end"/>
        <w:rPr>
          <w:rFonts w:ascii="Liberation Serif" w:hAnsi="Liberation Serif"/>
          <w:spacing w:val="20"/>
          <w:sz w:val="22"/>
          <w:szCs w:val="22"/>
          <w:highlight w:val="none"/>
          <w:shd w:fill="auto" w:val="clear"/>
        </w:rPr>
      </w:pPr>
      <w:r>
        <w:rPr>
          <w:rFonts w:ascii="Liberation Serif" w:hAnsi="Liberation Serif"/>
          <w:spacing w:val="20"/>
          <w:sz w:val="22"/>
          <w:szCs w:val="22"/>
          <w:shd w:fill="auto" w:val="clear"/>
        </w:rPr>
      </w:r>
    </w:p>
    <w:p>
      <w:pPr>
        <w:pStyle w:val="ConsNonformat"/>
        <w:ind w:firstLine="567"/>
        <w:jc w:val="center"/>
        <w:rPr>
          <w:rFonts w:ascii="Liberation Serif" w:hAnsi="Liberation Serif"/>
          <w:sz w:val="22"/>
          <w:szCs w:val="22"/>
          <w:highlight w:val="none"/>
          <w:shd w:fill="auto" w:val="clear"/>
        </w:rPr>
      </w:pPr>
      <w:r>
        <w:rPr>
          <w:rFonts w:ascii="Liberation Serif" w:hAnsi="Liberation Serif"/>
          <w:b/>
          <w:bCs/>
          <w:color w:val="000000"/>
          <w:spacing w:val="-4"/>
          <w:sz w:val="22"/>
          <w:szCs w:val="22"/>
          <w:shd w:fill="auto" w:val="clear"/>
        </w:rPr>
        <w:t xml:space="preserve">Договор № участия в долевом строительстве </w:t>
      </w:r>
    </w:p>
    <w:p>
      <w:pPr>
        <w:pStyle w:val="Normal"/>
        <w:shd w:val="clear" w:color="auto" w:fill="FFFFFF"/>
        <w:tabs>
          <w:tab w:val="clear" w:pos="720"/>
          <w:tab w:val="left" w:pos="5220" w:leader="none"/>
          <w:tab w:val="left" w:pos="6103" w:leader="none"/>
        </w:tabs>
        <w:jc w:val="center"/>
        <w:rPr>
          <w:rFonts w:ascii="Liberation Serif" w:hAnsi="Liberation Serif"/>
          <w:sz w:val="22"/>
          <w:szCs w:val="22"/>
          <w:highlight w:val="none"/>
          <w:shd w:fill="auto" w:val="clear"/>
        </w:rPr>
      </w:pPr>
      <w:r>
        <w:rPr>
          <w:rFonts w:ascii="Liberation Serif" w:hAnsi="Liberation Serif"/>
          <w:b/>
          <w:bCs/>
          <w:color w:val="000000"/>
          <w:spacing w:val="-4"/>
          <w:sz w:val="22"/>
          <w:szCs w:val="22"/>
          <w:shd w:fill="auto" w:val="clear"/>
        </w:rPr>
        <w:t xml:space="preserve">многоквартирного жилого дома </w:t>
      </w:r>
    </w:p>
    <w:p>
      <w:pPr>
        <w:pStyle w:val="Normal"/>
        <w:shd w:val="clear" w:color="auto" w:fill="FFFFFF"/>
        <w:tabs>
          <w:tab w:val="clear" w:pos="720"/>
          <w:tab w:val="left" w:pos="5220" w:leader="none"/>
          <w:tab w:val="left" w:pos="6103" w:leader="none"/>
        </w:tabs>
        <w:jc w:val="center"/>
        <w:rPr>
          <w:rFonts w:ascii="Liberation Serif" w:hAnsi="Liberation Serif"/>
          <w:sz w:val="22"/>
          <w:szCs w:val="22"/>
          <w:highlight w:val="none"/>
          <w:shd w:fill="auto" w:val="clear"/>
        </w:rPr>
      </w:pPr>
      <w:r>
        <w:rPr>
          <w:rFonts w:ascii="Liberation Serif" w:hAnsi="Liberation Serif"/>
          <w:b/>
          <w:bCs/>
          <w:color w:val="000000"/>
          <w:spacing w:val="-4"/>
          <w:sz w:val="22"/>
          <w:szCs w:val="22"/>
          <w:shd w:fill="auto" w:val="clear"/>
        </w:rPr>
        <w:t xml:space="preserve">по строительному адресу: Калининградская область, </w:t>
      </w:r>
    </w:p>
    <w:p>
      <w:pPr>
        <w:pStyle w:val="ConsNonformat"/>
        <w:ind w:firstLine="567"/>
        <w:jc w:val="center"/>
        <w:rPr>
          <w:rFonts w:ascii="Liberation Serif" w:hAnsi="Liberation Serif"/>
          <w:sz w:val="22"/>
          <w:szCs w:val="22"/>
          <w:highlight w:val="none"/>
          <w:shd w:fill="auto" w:val="clear"/>
        </w:rPr>
      </w:pPr>
      <w:r>
        <w:rPr>
          <w:rFonts w:ascii="Liberation Serif" w:hAnsi="Liberation Serif"/>
          <w:b/>
          <w:bCs/>
          <w:color w:val="000000"/>
          <w:spacing w:val="-4"/>
          <w:sz w:val="22"/>
          <w:szCs w:val="22"/>
          <w:shd w:fill="auto" w:val="clear"/>
        </w:rPr>
        <w:t xml:space="preserve">город </w:t>
      </w:r>
      <w:r>
        <w:rPr>
          <w:rFonts w:ascii="Liberation Serif" w:hAnsi="Liberation Serif"/>
          <w:b/>
          <w:bCs/>
          <w:color w:val="000000"/>
          <w:spacing w:val="-4"/>
          <w:sz w:val="22"/>
          <w:szCs w:val="22"/>
          <w:shd w:fill="auto" w:val="clear"/>
          <w:lang w:eastAsia="zh-CN"/>
        </w:rPr>
        <w:t>Пионерский</w:t>
      </w:r>
      <w:r>
        <w:rPr>
          <w:rFonts w:ascii="Liberation Serif" w:hAnsi="Liberation Serif"/>
          <w:b/>
          <w:bCs/>
          <w:color w:val="000000"/>
          <w:spacing w:val="-4"/>
          <w:sz w:val="22"/>
          <w:szCs w:val="22"/>
          <w:shd w:fill="auto" w:val="clear"/>
        </w:rPr>
        <w:t xml:space="preserve">, улица </w:t>
      </w:r>
      <w:r>
        <w:rPr>
          <w:rFonts w:ascii="Liberation Serif" w:hAnsi="Liberation Serif"/>
          <w:b/>
          <w:bCs/>
          <w:color w:val="000000"/>
          <w:spacing w:val="-4"/>
          <w:sz w:val="22"/>
          <w:szCs w:val="22"/>
          <w:shd w:fill="auto" w:val="clear"/>
          <w:lang w:eastAsia="zh-CN"/>
        </w:rPr>
        <w:t>Октябрьская</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город Калининград</w:t>
        <w:tab/>
        <w:tab/>
        <w:tab/>
        <w:tab/>
        <w:tab/>
        <w:tab/>
        <w:t xml:space="preserve">                  </w:t>
        <w:tab/>
        <w:tab/>
        <w:tab/>
        <w:t xml:space="preserve">           2026 г. </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tabs>
          <w:tab w:val="clear" w:pos="720"/>
          <w:tab w:val="left" w:pos="1289" w:leader="none"/>
        </w:tabs>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Общество с ограниченной ответственностью </w:t>
      </w:r>
      <w:r>
        <w:rPr>
          <w:rFonts w:ascii="Liberation Serif" w:hAnsi="Liberation Serif"/>
          <w:b/>
          <w:bCs/>
          <w:sz w:val="22"/>
          <w:szCs w:val="22"/>
          <w:shd w:fill="auto" w:val="clear"/>
        </w:rPr>
        <w:t>«Специализированный застройщик</w:t>
      </w:r>
      <w:r>
        <w:rPr>
          <w:rFonts w:ascii="Liberation Serif" w:hAnsi="Liberation Serif"/>
          <w:sz w:val="22"/>
          <w:szCs w:val="22"/>
          <w:shd w:fill="auto" w:val="clear"/>
        </w:rPr>
        <w:t xml:space="preserve"> </w:t>
      </w:r>
      <w:r>
        <w:rPr>
          <w:rFonts w:ascii="Liberation Serif" w:hAnsi="Liberation Serif"/>
          <w:b/>
          <w:bCs/>
          <w:sz w:val="22"/>
          <w:szCs w:val="22"/>
          <w:shd w:fill="auto" w:val="clear"/>
        </w:rPr>
        <w:t>«</w:t>
      </w:r>
      <w:r>
        <w:rPr>
          <w:rFonts w:ascii="Liberation Serif" w:hAnsi="Liberation Serif"/>
          <w:b/>
          <w:bCs/>
          <w:color w:val="000000"/>
          <w:sz w:val="22"/>
          <w:szCs w:val="22"/>
          <w:shd w:fill="auto" w:val="clear"/>
          <w:lang w:eastAsia="zh-CN"/>
        </w:rPr>
        <w:t>САТУРН</w:t>
      </w:r>
      <w:r>
        <w:rPr>
          <w:rFonts w:ascii="Liberation Serif" w:hAnsi="Liberation Serif"/>
          <w:b/>
          <w:bCs/>
          <w:sz w:val="22"/>
          <w:szCs w:val="22"/>
          <w:shd w:fill="auto" w:val="clear"/>
        </w:rPr>
        <w:t>»</w:t>
      </w:r>
      <w:r>
        <w:rPr>
          <w:rFonts w:ascii="Liberation Serif" w:hAnsi="Liberation Serif"/>
          <w:sz w:val="22"/>
          <w:szCs w:val="22"/>
          <w:shd w:fill="auto" w:val="clear"/>
        </w:rPr>
        <w:t xml:space="preserve"> </w:t>
        <w:br/>
        <w:t xml:space="preserve">(ООО «СЗ «САТУРН»), именуемое в дальнейшем </w:t>
      </w:r>
      <w:r>
        <w:rPr>
          <w:rFonts w:ascii="Liberation Serif" w:hAnsi="Liberation Serif"/>
          <w:b/>
          <w:bCs/>
          <w:sz w:val="22"/>
          <w:szCs w:val="22"/>
          <w:shd w:fill="auto" w:val="clear"/>
        </w:rPr>
        <w:t>«Застройщик»</w:t>
      </w:r>
      <w:r>
        <w:rPr>
          <w:rFonts w:ascii="Liberation Serif" w:hAnsi="Liberation Serif"/>
          <w:sz w:val="22"/>
          <w:szCs w:val="22"/>
          <w:shd w:fill="auto" w:val="clear"/>
        </w:rPr>
        <w:t xml:space="preserve">, в лице директора Павлишина Леонида Александровича, действующего на основании Устава, ИНН </w:t>
      </w:r>
      <w:r>
        <w:rPr>
          <w:rFonts w:ascii="Liberation Serif" w:hAnsi="Liberation Serif"/>
          <w:sz w:val="22"/>
          <w:szCs w:val="22"/>
          <w:shd w:fill="auto" w:val="clear"/>
          <w:lang w:eastAsia="zh-CN"/>
        </w:rPr>
        <w:t>3906202442</w:t>
      </w:r>
      <w:r>
        <w:rPr>
          <w:rFonts w:ascii="Liberation Serif" w:hAnsi="Liberation Serif"/>
          <w:sz w:val="22"/>
          <w:szCs w:val="22"/>
          <w:shd w:fill="auto" w:val="clear"/>
        </w:rPr>
        <w:t xml:space="preserve">, ОГРН 1083925035369, с одной стороны, </w:t>
      </w:r>
    </w:p>
    <w:p>
      <w:pPr>
        <w:pStyle w:val="Normal"/>
        <w:jc w:val="both"/>
        <w:rPr/>
      </w:pPr>
      <w:r>
        <w:rPr>
          <w:rFonts w:ascii="Liberation Serif" w:hAnsi="Liberation Serif"/>
          <w:sz w:val="22"/>
          <w:szCs w:val="22"/>
          <w:shd w:fill="auto" w:val="clear"/>
        </w:rPr>
        <w:t xml:space="preserve">и </w:t>
      </w:r>
      <w:r>
        <w:rPr>
          <w:rFonts w:ascii="Liberation Serif" w:hAnsi="Liberation Serif"/>
          <w:color w:val="000000"/>
          <w:spacing w:val="-1"/>
          <w:sz w:val="22"/>
          <w:szCs w:val="22"/>
          <w:shd w:fill="auto" w:val="clear"/>
        </w:rPr>
        <w:t>гражданин РФ</w:t>
      </w:r>
      <w:r>
        <w:rPr>
          <w:rFonts w:ascii="Liberation Serif" w:hAnsi="Liberation Serif"/>
          <w:b/>
          <w:bCs/>
          <w:color w:val="000000"/>
          <w:spacing w:val="-1"/>
          <w:sz w:val="22"/>
          <w:szCs w:val="22"/>
          <w:shd w:fill="auto" w:val="clear"/>
        </w:rPr>
        <w:t xml:space="preserve"> ФИО</w:t>
      </w:r>
      <w:r>
        <w:rPr>
          <w:rFonts w:ascii="Liberation Serif" w:hAnsi="Liberation Serif"/>
          <w:color w:val="000000"/>
          <w:spacing w:val="-1"/>
          <w:sz w:val="22"/>
          <w:szCs w:val="22"/>
          <w:shd w:fill="auto" w:val="clear"/>
        </w:rPr>
        <w:t xml:space="preserve">, 12.03.1991 года рождения, имеющий паспорт: , выдан 10.03.2023г. ГУ МВД России по , код подразделения: -, зарегистрированный по адресу: </w:t>
      </w:r>
      <w:r>
        <w:rPr>
          <w:rFonts w:ascii="Liberation Serif" w:hAnsi="Liberation Serif"/>
          <w:color w:val="000000"/>
          <w:spacing w:val="-1"/>
          <w:sz w:val="22"/>
          <w:szCs w:val="22"/>
          <w:shd w:fill="auto" w:val="clear"/>
        </w:rPr>
        <w:t xml:space="preserve"> область</w:t>
      </w:r>
      <w:r>
        <w:rPr>
          <w:rFonts w:eastAsia="NSimSun" w:ascii="Liberation Serif" w:hAnsi="Liberation Serif"/>
          <w:color w:val="000000"/>
          <w:spacing w:val="-1"/>
          <w:kern w:val="2"/>
          <w:sz w:val="22"/>
          <w:szCs w:val="22"/>
          <w:shd w:fill="auto" w:val="clear"/>
          <w:lang w:eastAsia="zh-CN" w:bidi="hi-IN"/>
        </w:rPr>
        <w:t>, город , пр-кт, дом 7</w:t>
      </w:r>
      <w:r>
        <w:rPr>
          <w:rFonts w:ascii="Liberation Serif" w:hAnsi="Liberation Serif"/>
          <w:color w:val="000000"/>
          <w:spacing w:val="-1"/>
          <w:sz w:val="22"/>
          <w:szCs w:val="22"/>
          <w:shd w:fill="auto" w:val="clear"/>
        </w:rPr>
        <w:t>, квартира 136,</w:t>
      </w:r>
      <w:r>
        <w:rPr>
          <w:rFonts w:ascii="Liberation Serif" w:hAnsi="Liberation Serif"/>
          <w:color w:val="000000"/>
          <w:spacing w:val="1"/>
          <w:sz w:val="22"/>
          <w:szCs w:val="22"/>
          <w:shd w:fill="auto" w:val="clear"/>
        </w:rPr>
        <w:t xml:space="preserve"> электронная почта:</w:t>
      </w:r>
      <w:r>
        <w:rPr>
          <w:rStyle w:val="InternetLink1"/>
          <w:rFonts w:ascii="Liberation Serif" w:hAnsi="Liberation Serif"/>
          <w:color w:val="auto"/>
          <w:spacing w:val="1"/>
          <w:sz w:val="22"/>
          <w:szCs w:val="22"/>
          <w:u w:val="none"/>
          <w:shd w:fill="auto" w:val="clear"/>
        </w:rPr>
        <w:t>@</w:t>
      </w:r>
      <w:r>
        <w:rPr>
          <w:rStyle w:val="InternetLink1"/>
          <w:rFonts w:ascii="Liberation Serif" w:hAnsi="Liberation Serif"/>
          <w:color w:val="auto"/>
          <w:spacing w:val="1"/>
          <w:sz w:val="22"/>
          <w:szCs w:val="22"/>
          <w:u w:val="none"/>
          <w:shd w:fill="auto" w:val="clear"/>
          <w:lang w:val="en-US"/>
        </w:rPr>
        <w:t>mail</w:t>
      </w:r>
      <w:r>
        <w:rPr>
          <w:rStyle w:val="InternetLink1"/>
          <w:rFonts w:ascii="Liberation Serif" w:hAnsi="Liberation Serif"/>
          <w:color w:val="auto"/>
          <w:spacing w:val="1"/>
          <w:sz w:val="22"/>
          <w:szCs w:val="22"/>
          <w:u w:val="none"/>
          <w:shd w:fill="auto" w:val="clear"/>
        </w:rPr>
        <w:t>.</w:t>
      </w:r>
      <w:r>
        <w:rPr>
          <w:rStyle w:val="InternetLink1"/>
          <w:rFonts w:ascii="Liberation Serif" w:hAnsi="Liberation Serif"/>
          <w:color w:val="auto"/>
          <w:spacing w:val="1"/>
          <w:sz w:val="22"/>
          <w:szCs w:val="22"/>
          <w:u w:val="none"/>
          <w:shd w:fill="auto" w:val="clear"/>
          <w:lang w:val="en-US"/>
        </w:rPr>
        <w:t>ru</w:t>
      </w:r>
      <w:r>
        <w:rPr>
          <w:rFonts w:ascii="Liberation Serif" w:hAnsi="Liberation Serif"/>
          <w:color w:val="000000"/>
          <w:spacing w:val="1"/>
          <w:sz w:val="22"/>
          <w:szCs w:val="22"/>
          <w:shd w:fill="auto" w:val="clear"/>
        </w:rPr>
        <w:t xml:space="preserve">, тел.: 8-905-, </w:t>
      </w:r>
      <w:r>
        <w:rPr>
          <w:rFonts w:ascii="Liberation Serif" w:hAnsi="Liberation Serif"/>
          <w:color w:val="000000"/>
          <w:spacing w:val="-1"/>
          <w:sz w:val="22"/>
          <w:szCs w:val="22"/>
          <w:shd w:fill="auto" w:val="clear"/>
        </w:rPr>
        <w:t xml:space="preserve">именуемый в дальнейшем </w:t>
      </w:r>
      <w:r>
        <w:rPr>
          <w:rFonts w:ascii="Liberation Serif" w:hAnsi="Liberation Serif"/>
          <w:b/>
          <w:bCs/>
          <w:color w:val="000000"/>
          <w:spacing w:val="-1"/>
          <w:sz w:val="22"/>
          <w:szCs w:val="22"/>
          <w:shd w:fill="auto" w:val="clear"/>
        </w:rPr>
        <w:t>«Участник долевого строительства»</w:t>
      </w:r>
      <w:r>
        <w:rPr>
          <w:rFonts w:ascii="Liberation Serif" w:hAnsi="Liberation Serif"/>
          <w:color w:val="000000"/>
          <w:spacing w:val="-1"/>
          <w:sz w:val="22"/>
          <w:szCs w:val="22"/>
          <w:shd w:fill="auto" w:val="clear"/>
        </w:rPr>
        <w:t xml:space="preserve">, </w:t>
      </w:r>
      <w:r>
        <w:rPr>
          <w:rFonts w:ascii="Liberation Serif" w:hAnsi="Liberation Serif"/>
          <w:sz w:val="22"/>
          <w:szCs w:val="22"/>
          <w:shd w:fill="auto" w:val="clear"/>
        </w:rPr>
        <w:t>с другой стороны, вместе именуемые «Стороны», а по отдельности - «Сторона», заключили настоящий Договор, именуемый в дальнейшем «Договор», о нижеследующем:</w:t>
      </w:r>
    </w:p>
    <w:p>
      <w:pPr>
        <w:pStyle w:val="Normal"/>
        <w:ind w:firstLine="567"/>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ConsPlusNormal"/>
        <w:widowControl/>
        <w:numPr>
          <w:ilvl w:val="0"/>
          <w:numId w:val="8"/>
        </w:numPr>
        <w:jc w:val="center"/>
        <w:rPr>
          <w:rFonts w:ascii="Liberation Serif" w:hAnsi="Liberation Serif"/>
          <w:sz w:val="22"/>
          <w:szCs w:val="22"/>
          <w:highlight w:val="none"/>
          <w:shd w:fill="auto" w:val="clear"/>
        </w:rPr>
      </w:pPr>
      <w:r>
        <w:rPr>
          <w:rFonts w:cs="Times New Roman" w:ascii="Liberation Serif" w:hAnsi="Liberation Serif"/>
          <w:b/>
          <w:bCs/>
          <w:spacing w:val="20"/>
          <w:sz w:val="22"/>
          <w:szCs w:val="22"/>
          <w:shd w:fill="auto" w:val="clear"/>
        </w:rPr>
        <w:t>ТЕРМИНЫ И ОПРЕДЕЛЕНИЯ</w:t>
      </w:r>
    </w:p>
    <w:p>
      <w:pPr>
        <w:pStyle w:val="ConsPlusNormal"/>
        <w:widowControl/>
        <w:ind w:hanging="0" w:start="360"/>
        <w:jc w:val="center"/>
        <w:rPr>
          <w:rFonts w:ascii="Liberation Serif" w:hAnsi="Liberation Serif" w:cs="Times New Roman"/>
          <w:b/>
          <w:bCs/>
          <w:spacing w:val="20"/>
          <w:sz w:val="22"/>
          <w:szCs w:val="22"/>
          <w:highlight w:val="none"/>
          <w:shd w:fill="auto" w:val="clear"/>
        </w:rPr>
      </w:pPr>
      <w:r>
        <w:rPr>
          <w:rFonts w:cs="Times New Roman" w:ascii="Liberation Serif" w:hAnsi="Liberation Serif"/>
          <w:b/>
          <w:bCs/>
          <w:spacing w:val="20"/>
          <w:sz w:val="22"/>
          <w:szCs w:val="22"/>
          <w:shd w:fill="auto" w:val="clear"/>
        </w:rPr>
      </w:r>
    </w:p>
    <w:p>
      <w:pPr>
        <w:pStyle w:val="ConsPlusNormal"/>
        <w:widowControl/>
        <w:ind w:hanging="0"/>
        <w:jc w:val="both"/>
        <w:rPr/>
      </w:pPr>
      <w:r>
        <w:rPr>
          <w:rFonts w:cs="Times New Roman" w:ascii="Liberation Serif" w:hAnsi="Liberation Serif"/>
          <w:sz w:val="22"/>
          <w:szCs w:val="22"/>
          <w:shd w:fill="auto" w:val="clear"/>
        </w:rPr>
        <w:t>1.1.</w:t>
      </w:r>
      <w:bookmarkStart w:id="0" w:name="_Hlk2876933"/>
      <w:r>
        <w:rPr>
          <w:rFonts w:cs="Times New Roman" w:ascii="Liberation Serif" w:hAnsi="Liberation Serif"/>
          <w:sz w:val="22"/>
          <w:szCs w:val="22"/>
          <w:shd w:fill="auto" w:val="clear"/>
        </w:rPr>
        <w:t xml:space="preserve"> Земельный участок - земельный участок (</w:t>
      </w:r>
      <w:r>
        <w:rPr>
          <w:rFonts w:cs="Times New Roman" w:ascii="Liberation Serif" w:hAnsi="Liberation Serif"/>
          <w:color w:val="000000"/>
          <w:sz w:val="22"/>
          <w:szCs w:val="22"/>
          <w:shd w:fill="auto" w:val="clear"/>
        </w:rPr>
        <w:t>или вновь образованный земельный участок в результате межевания указанного в настоящем пункте земельного участка)</w:t>
      </w:r>
      <w:r>
        <w:rPr>
          <w:rFonts w:cs="Times New Roman" w:ascii="Liberation Serif" w:hAnsi="Liberation Serif"/>
          <w:sz w:val="22"/>
          <w:szCs w:val="22"/>
          <w:shd w:fill="auto" w:val="clear"/>
        </w:rPr>
        <w:t xml:space="preserve">, принадлежащий Застройщику на праве собственности, на основании: </w:t>
      </w:r>
      <w:r>
        <w:rPr>
          <w:rStyle w:val="Style20"/>
          <w:rFonts w:cs="Times New Roman" w:ascii="Liberation Serif" w:hAnsi="Liberation Serif"/>
          <w:b w:val="false"/>
          <w:bCs w:val="false"/>
          <w:color w:val="000000"/>
          <w:spacing w:val="1"/>
          <w:sz w:val="22"/>
          <w:szCs w:val="22"/>
          <w:shd w:fill="auto" w:val="clear"/>
        </w:rPr>
        <w:t>Договор купли-продажи земельного участка № 5/П</w:t>
      </w:r>
      <w:r>
        <w:rPr>
          <w:rStyle w:val="Style20"/>
          <w:rFonts w:cs="Times New Roman" w:ascii="Liberation Serif" w:hAnsi="Liberation Serif"/>
          <w:b w:val="false"/>
          <w:bCs w:val="false"/>
          <w:color w:val="000000"/>
          <w:spacing w:val="1"/>
          <w:sz w:val="22"/>
          <w:szCs w:val="22"/>
          <w:shd w:fill="auto" w:val="clear"/>
          <w:lang w:eastAsia="zh-CN"/>
        </w:rPr>
        <w:t xml:space="preserve"> </w:t>
      </w:r>
      <w:r>
        <w:rPr>
          <w:rStyle w:val="Style20"/>
          <w:rFonts w:cs="Times New Roman" w:ascii="Liberation Serif" w:hAnsi="Liberation Serif"/>
          <w:b w:val="false"/>
          <w:bCs w:val="false"/>
          <w:color w:val="000000"/>
          <w:spacing w:val="1"/>
          <w:sz w:val="22"/>
          <w:szCs w:val="22"/>
          <w:shd w:fill="auto" w:val="clear"/>
        </w:rPr>
        <w:t>от 19.</w:t>
      </w:r>
      <w:r>
        <w:rPr>
          <w:rStyle w:val="Style20"/>
          <w:rFonts w:cs="Times New Roman" w:ascii="Liberation Serif" w:hAnsi="Liberation Serif"/>
          <w:b w:val="false"/>
          <w:bCs w:val="false"/>
          <w:color w:val="000000"/>
          <w:spacing w:val="1"/>
          <w:sz w:val="22"/>
          <w:szCs w:val="22"/>
          <w:shd w:fill="auto" w:val="clear"/>
          <w:lang w:eastAsia="zh-CN"/>
        </w:rPr>
        <w:t>06</w:t>
      </w:r>
      <w:r>
        <w:rPr>
          <w:rStyle w:val="Style20"/>
          <w:rFonts w:cs="Times New Roman" w:ascii="Liberation Serif" w:hAnsi="Liberation Serif"/>
          <w:b w:val="false"/>
          <w:bCs w:val="false"/>
          <w:color w:val="000000"/>
          <w:spacing w:val="1"/>
          <w:sz w:val="22"/>
          <w:szCs w:val="22"/>
          <w:shd w:fill="auto" w:val="clear"/>
        </w:rPr>
        <w:t xml:space="preserve">.2025. Кадастровый номер земельного участка </w:t>
      </w:r>
      <w:r>
        <w:rPr>
          <w:rStyle w:val="Style20"/>
          <w:rFonts w:cs="Times New Roman" w:ascii="Liberation Serif" w:hAnsi="Liberation Serif"/>
          <w:b w:val="false"/>
          <w:bCs w:val="false"/>
          <w:color w:val="000000"/>
          <w:spacing w:val="-1"/>
          <w:sz w:val="22"/>
          <w:szCs w:val="22"/>
          <w:shd w:fill="auto" w:val="clear"/>
        </w:rPr>
        <w:t>39:19:01</w:t>
      </w:r>
      <w:r>
        <w:rPr>
          <w:rStyle w:val="Style20"/>
          <w:rFonts w:cs="Times New Roman" w:ascii="Liberation Serif" w:hAnsi="Liberation Serif"/>
          <w:b w:val="false"/>
          <w:bCs w:val="false"/>
          <w:color w:val="000000"/>
          <w:spacing w:val="-1"/>
          <w:sz w:val="22"/>
          <w:szCs w:val="22"/>
          <w:shd w:fill="auto" w:val="clear"/>
          <w:lang w:eastAsia="zh-CN"/>
        </w:rPr>
        <w:t>0314:995</w:t>
      </w:r>
      <w:r>
        <w:rPr>
          <w:rStyle w:val="Style20"/>
          <w:rFonts w:cs="Times New Roman" w:ascii="Liberation Serif" w:hAnsi="Liberation Serif"/>
          <w:b w:val="false"/>
          <w:bCs w:val="false"/>
          <w:color w:val="000000"/>
          <w:spacing w:val="-1"/>
          <w:sz w:val="22"/>
          <w:szCs w:val="22"/>
          <w:shd w:fill="auto" w:val="clear"/>
        </w:rPr>
        <w:t>, площадь земельного участка 5784</w:t>
      </w:r>
      <w:r>
        <w:rPr>
          <w:rStyle w:val="Style20"/>
          <w:rFonts w:cs="Times New Roman" w:ascii="Liberation Serif" w:hAnsi="Liberation Serif"/>
          <w:b w:val="false"/>
          <w:bCs w:val="false"/>
          <w:color w:val="000000"/>
          <w:spacing w:val="-1"/>
          <w:sz w:val="22"/>
          <w:szCs w:val="22"/>
          <w:shd w:fill="auto" w:val="clear"/>
          <w:lang w:eastAsia="zh-CN"/>
        </w:rPr>
        <w:t>,0</w:t>
      </w:r>
      <w:r>
        <w:rPr>
          <w:rStyle w:val="Style20"/>
          <w:rFonts w:cs="Times New Roman" w:ascii="Liberation Serif" w:hAnsi="Liberation Serif"/>
          <w:b w:val="false"/>
          <w:bCs w:val="false"/>
          <w:color w:val="000000"/>
          <w:spacing w:val="-1"/>
          <w:sz w:val="22"/>
          <w:szCs w:val="22"/>
          <w:shd w:fill="auto" w:val="clear"/>
        </w:rPr>
        <w:t xml:space="preserve"> кв.м., категория земель — земли населенных пунктов. Вид разрешенного использования: среднеэтажная жилая застройка. Место расположения земельного участка: Калининградская область, город </w:t>
      </w:r>
      <w:r>
        <w:rPr>
          <w:rStyle w:val="Style20"/>
          <w:rFonts w:cs="Times New Roman" w:ascii="Liberation Serif" w:hAnsi="Liberation Serif"/>
          <w:b w:val="false"/>
          <w:bCs w:val="false"/>
          <w:color w:val="000000"/>
          <w:spacing w:val="-1"/>
          <w:sz w:val="22"/>
          <w:szCs w:val="22"/>
          <w:shd w:fill="auto" w:val="clear"/>
          <w:lang w:eastAsia="zh-CN"/>
        </w:rPr>
        <w:t>Пионерский</w:t>
      </w:r>
      <w:r>
        <w:rPr>
          <w:rStyle w:val="Style20"/>
          <w:rFonts w:cs="Times New Roman" w:ascii="Liberation Serif" w:hAnsi="Liberation Serif"/>
          <w:b w:val="false"/>
          <w:bCs w:val="false"/>
          <w:color w:val="000000"/>
          <w:spacing w:val="-1"/>
          <w:sz w:val="22"/>
          <w:szCs w:val="22"/>
          <w:shd w:fill="auto" w:val="clear"/>
        </w:rPr>
        <w:t xml:space="preserve">, улица </w:t>
      </w:r>
      <w:r>
        <w:rPr>
          <w:rStyle w:val="Style20"/>
          <w:rFonts w:cs="Times New Roman" w:ascii="Liberation Serif" w:hAnsi="Liberation Serif"/>
          <w:b w:val="false"/>
          <w:bCs w:val="false"/>
          <w:color w:val="000000"/>
          <w:spacing w:val="-1"/>
          <w:sz w:val="22"/>
          <w:szCs w:val="22"/>
          <w:shd w:fill="auto" w:val="clear"/>
          <w:lang w:eastAsia="zh-CN"/>
        </w:rPr>
        <w:t>Октябрьская.</w:t>
      </w:r>
    </w:p>
    <w:p>
      <w:pPr>
        <w:pStyle w:val="ConsPlusNormal"/>
        <w:widowControl/>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 xml:space="preserve">1.2. Жилой дом – многоквартирный дом, в состав которого будет входить Объект, и строительство которого осуществляется на Земельном участке с привлечением денежных средств Участника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 по строительному адресу:</w:t>
      </w:r>
      <w:r>
        <w:rPr>
          <w:rFonts w:ascii="Liberation Serif" w:hAnsi="Liberation Serif"/>
          <w:sz w:val="22"/>
          <w:szCs w:val="22"/>
          <w:shd w:fill="auto" w:val="clear"/>
        </w:rPr>
        <w:t xml:space="preserve"> </w:t>
      </w:r>
      <w:r>
        <w:rPr>
          <w:rFonts w:ascii="Liberation Serif" w:hAnsi="Liberation Serif"/>
          <w:b/>
          <w:bCs/>
          <w:color w:val="000000"/>
          <w:sz w:val="22"/>
          <w:szCs w:val="22"/>
          <w:shd w:fill="auto" w:val="clear"/>
        </w:rPr>
        <w:t xml:space="preserve">Калининградская область, г. </w:t>
      </w:r>
      <w:r>
        <w:rPr>
          <w:rFonts w:cs="Times New Roman" w:ascii="Liberation Serif" w:hAnsi="Liberation Serif"/>
          <w:b/>
          <w:bCs/>
          <w:color w:val="000000"/>
          <w:sz w:val="22"/>
          <w:szCs w:val="22"/>
          <w:shd w:fill="auto" w:val="clear"/>
          <w:lang w:eastAsia="zh-CN"/>
        </w:rPr>
        <w:t>Пионерский</w:t>
      </w:r>
      <w:r>
        <w:rPr>
          <w:rFonts w:ascii="Liberation Serif" w:hAnsi="Liberation Serif"/>
          <w:b/>
          <w:bCs/>
          <w:color w:val="000000"/>
          <w:sz w:val="22"/>
          <w:szCs w:val="22"/>
          <w:shd w:fill="auto" w:val="clear"/>
        </w:rPr>
        <w:t xml:space="preserve">, улица </w:t>
      </w:r>
      <w:r>
        <w:rPr>
          <w:rFonts w:cs="Times New Roman" w:ascii="Liberation Serif" w:hAnsi="Liberation Serif"/>
          <w:b/>
          <w:bCs/>
          <w:color w:val="000000"/>
          <w:sz w:val="22"/>
          <w:szCs w:val="22"/>
          <w:shd w:fill="auto" w:val="clear"/>
          <w:lang w:eastAsia="zh-CN"/>
        </w:rPr>
        <w:t>Октябрьская КН: 39:19:010314:995</w:t>
      </w:r>
      <w:r>
        <w:rPr>
          <w:rFonts w:cs="Times New Roman" w:ascii="Liberation Serif" w:hAnsi="Liberation Serif"/>
          <w:color w:val="000000"/>
          <w:sz w:val="22"/>
          <w:szCs w:val="22"/>
          <w:shd w:fill="auto" w:val="clear"/>
          <w:lang w:eastAsia="zh-CN"/>
        </w:rPr>
        <w:t xml:space="preserve"> </w:t>
      </w:r>
      <w:r>
        <w:rPr>
          <w:rFonts w:cs="Times New Roman" w:ascii="Liberation Serif" w:hAnsi="Liberation Serif"/>
          <w:sz w:val="22"/>
          <w:szCs w:val="22"/>
          <w:shd w:fill="auto" w:val="clear"/>
        </w:rPr>
        <w:t>(почтовый адрес уточняется по окончании строительства)</w:t>
      </w:r>
      <w:bookmarkEnd w:id="0"/>
      <w:r>
        <w:rPr>
          <w:rFonts w:cs="Times New Roman" w:ascii="Liberation Serif" w:hAnsi="Liberation Serif"/>
          <w:sz w:val="22"/>
          <w:szCs w:val="22"/>
          <w:shd w:fill="auto" w:val="clear"/>
        </w:rPr>
        <w:t>.</w:t>
      </w:r>
    </w:p>
    <w:p>
      <w:pPr>
        <w:pStyle w:val="ConsPlusNormal"/>
        <w:widowControl/>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1.3. Объект долевого строительства/Объект – жилое помещение (квартира), подлежащее передаче Участнику долевого строительства после получения разрешения на ввод в эксплуатацию Жилого дома и входящее в состав указанного Жилого дома, строящихся (создаваемых)</w:t>
      </w:r>
      <w:r>
        <w:rPr>
          <w:rFonts w:ascii="Liberation Serif" w:hAnsi="Liberation Serif"/>
          <w:sz w:val="22"/>
          <w:szCs w:val="22"/>
          <w:shd w:fill="auto" w:val="clear"/>
        </w:rPr>
        <w:t xml:space="preserve"> </w:t>
      </w:r>
      <w:r>
        <w:rPr>
          <w:rFonts w:cs="Times New Roman" w:ascii="Liberation Serif" w:hAnsi="Liberation Serif"/>
          <w:sz w:val="22"/>
          <w:szCs w:val="22"/>
          <w:shd w:fill="auto" w:val="clear"/>
        </w:rPr>
        <w:t xml:space="preserve">с привлечением денежных средств Участника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w:t>
      </w:r>
    </w:p>
    <w:p>
      <w:pPr>
        <w:pStyle w:val="ConsPlusNormal"/>
        <w:widowControl/>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1.4. Общее имущество -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 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pPr>
        <w:pStyle w:val="ConsPlusNormal"/>
        <w:widowControl/>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1.5. Застройщик – юридическое лицо, имеющее на праве собственности</w:t>
      </w:r>
      <w:r>
        <w:rPr>
          <w:rFonts w:ascii="Liberation Serif" w:hAnsi="Liberation Serif"/>
          <w:sz w:val="22"/>
          <w:szCs w:val="22"/>
          <w:shd w:fill="auto" w:val="clear"/>
        </w:rPr>
        <w:t xml:space="preserve"> </w:t>
      </w:r>
      <w:r>
        <w:rPr>
          <w:rFonts w:cs="Times New Roman" w:ascii="Liberation Serif" w:hAnsi="Liberation Serif"/>
          <w:sz w:val="22"/>
          <w:szCs w:val="22"/>
          <w:shd w:fill="auto" w:val="clear"/>
        </w:rPr>
        <w:t xml:space="preserve">Земельный участок и привлекающее денежные средства Участника </w:t>
      </w:r>
      <w:r>
        <w:rPr>
          <w:rFonts w:cs="Times New Roman" w:ascii="Liberation Serif" w:hAnsi="Liberation Serif"/>
          <w:color w:val="000000"/>
          <w:spacing w:val="-1"/>
          <w:sz w:val="22"/>
          <w:szCs w:val="22"/>
          <w:shd w:fill="auto" w:val="clear"/>
        </w:rPr>
        <w:t xml:space="preserve">долевого строительства </w:t>
      </w:r>
      <w:r>
        <w:rPr>
          <w:rFonts w:cs="Times New Roman" w:ascii="Liberation Serif" w:hAnsi="Liberation Serif"/>
          <w:sz w:val="22"/>
          <w:szCs w:val="22"/>
          <w:shd w:fill="auto" w:val="clear"/>
        </w:rPr>
        <w:t>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pPr>
        <w:pStyle w:val="ConsPlusNormal"/>
        <w:widowControl/>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1.6. Разрешение на строительство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pPr>
        <w:pStyle w:val="ConsPlusNormal"/>
        <w:widowControl/>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1.7. Разрешение на ввод Жилого дома в эксплуатацию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1.8.</w:t>
      </w:r>
      <w:bookmarkStart w:id="1" w:name="_Hlk485990710"/>
      <w:r>
        <w:rPr>
          <w:rFonts w:ascii="Liberation Serif" w:hAnsi="Liberation Serif"/>
          <w:sz w:val="22"/>
          <w:szCs w:val="22"/>
          <w:shd w:fill="auto" w:val="clear"/>
        </w:rPr>
        <w:t xml:space="preserve"> Проектная общая приведенная площадь Объекта – сумма площадей всех частей помещения, предусмотренная проектной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bookmarkEnd w:id="1"/>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Определенная настоящим пунктом Проектная общая площадь Объекта применяется Сторонами исключительно для расчета цены Договора и может не совпадать с Общей площадью Объекта. </w:t>
      </w:r>
    </w:p>
    <w:p>
      <w:pPr>
        <w:pStyle w:val="Normal"/>
        <w:tabs>
          <w:tab w:val="clear" w:pos="720"/>
          <w:tab w:val="left" w:pos="426" w:leader="none"/>
        </w:tabs>
        <w:jc w:val="both"/>
        <w:rPr>
          <w:rFonts w:ascii="Liberation Serif" w:hAnsi="Liberation Serif"/>
          <w:sz w:val="22"/>
          <w:szCs w:val="22"/>
          <w:highlight w:val="none"/>
          <w:shd w:fill="auto" w:val="clear"/>
        </w:rPr>
      </w:pPr>
      <w:r>
        <w:rPr>
          <w:rFonts w:ascii="Liberation Serif" w:hAnsi="Liberation Serif"/>
          <w:sz w:val="22"/>
          <w:szCs w:val="22"/>
          <w:shd w:fill="auto" w:val="clear"/>
        </w:rPr>
        <w:t>1.9.</w:t>
        <w:tab/>
        <w:t xml:space="preserve">Общая приведенная площадь Объекта – сумма площадей всех частей помещения (Объекта), определенная по результатам кадастровых работ в отношении Объекта (далее по тексту – «обмеры»), произведенных по заказу Застройщика,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p>
    <w:p>
      <w:pPr>
        <w:pStyle w:val="ConsPlusNormal"/>
        <w:widowControl/>
        <w:tabs>
          <w:tab w:val="clear" w:pos="720"/>
          <w:tab w:val="left" w:pos="567"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1.10.</w:t>
        <w:tab/>
        <w:t>Определенная настоящим пунктом Общая площадь Объекта, с учетом площадей помещений вспомогательного использования, а также лоджий и балконов,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площадью Объекта.</w:t>
      </w:r>
    </w:p>
    <w:p>
      <w:pPr>
        <w:pStyle w:val="ConsPlusNormal"/>
        <w:tabs>
          <w:tab w:val="clear" w:pos="720"/>
          <w:tab w:val="left" w:pos="567"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1.11.</w:t>
        <w:tab/>
      </w:r>
      <w:r>
        <w:rPr>
          <w:rFonts w:cs="Times New Roman" w:ascii="Liberation Serif" w:hAnsi="Liberation Serif"/>
          <w:sz w:val="22"/>
          <w:szCs w:val="22"/>
          <w:shd w:fill="auto" w:val="clear"/>
        </w:rPr>
        <w:t>Сведения об уполномоченном банке (эскроу-агенте) по настоящему Договору:</w:t>
      </w:r>
    </w:p>
    <w:p>
      <w:pPr>
        <w:pStyle w:val="ConsPlusNormal"/>
        <w:tabs>
          <w:tab w:val="clear" w:pos="720"/>
          <w:tab w:val="left" w:pos="567"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 xml:space="preserve">Полное наименование (фирменное наименование): Публичное акционерное общество «Сбербанк России» (сокращенное наименование: ПАО «Сбербанк России»), ИНН 7707083893, ОГРН 1027700132195, место нахождения: Российская Федерация, 117312, г. Москва, улица Вавилова, дом 19, адрес электронной почты Банка (Escrow_Sberbank@sberbank.ru), телефон Банка (8-800-707-00-70, доб. 60992851). </w:t>
      </w:r>
    </w:p>
    <w:p>
      <w:pPr>
        <w:pStyle w:val="ConsPlusNormal"/>
        <w:widowControl/>
        <w:jc w:val="both"/>
        <w:rPr>
          <w:rFonts w:ascii="Liberation Serif" w:hAnsi="Liberation Serif" w:cs="Times New Roman"/>
          <w:sz w:val="22"/>
          <w:szCs w:val="22"/>
          <w:highlight w:val="none"/>
          <w:shd w:fill="auto" w:val="clear"/>
        </w:rPr>
      </w:pPr>
      <w:r>
        <w:rPr>
          <w:rFonts w:cs="Times New Roman" w:ascii="Liberation Serif" w:hAnsi="Liberation Serif"/>
          <w:sz w:val="22"/>
          <w:szCs w:val="22"/>
          <w:shd w:fill="auto" w:val="clear"/>
        </w:rPr>
      </w:r>
    </w:p>
    <w:p>
      <w:pPr>
        <w:pStyle w:val="ConsPlusNormal"/>
        <w:widowControl/>
        <w:ind w:hanging="0" w:start="360"/>
        <w:jc w:val="center"/>
        <w:rPr>
          <w:rFonts w:ascii="Liberation Serif" w:hAnsi="Liberation Serif"/>
          <w:sz w:val="22"/>
          <w:szCs w:val="22"/>
          <w:highlight w:val="none"/>
          <w:shd w:fill="auto" w:val="clear"/>
        </w:rPr>
      </w:pPr>
      <w:r>
        <w:rPr>
          <w:rFonts w:cs="Times New Roman" w:ascii="Liberation Serif" w:hAnsi="Liberation Serif"/>
          <w:b/>
          <w:bCs/>
          <w:spacing w:val="20"/>
          <w:sz w:val="22"/>
          <w:szCs w:val="22"/>
          <w:shd w:fill="auto" w:val="clear"/>
        </w:rPr>
        <w:t xml:space="preserve">2.ОСНОВАНИЯ ЗАКЛЮЧЕНИЯ ДОГОВОРА И ПРИВЛЕЧЕНИЯ </w:t>
      </w:r>
    </w:p>
    <w:p>
      <w:pPr>
        <w:pStyle w:val="ConsPlusNormal"/>
        <w:widowControl/>
        <w:ind w:hanging="0"/>
        <w:jc w:val="center"/>
        <w:rPr>
          <w:rFonts w:ascii="Liberation Serif" w:hAnsi="Liberation Serif"/>
          <w:sz w:val="22"/>
          <w:szCs w:val="22"/>
          <w:highlight w:val="none"/>
          <w:shd w:fill="auto" w:val="clear"/>
        </w:rPr>
      </w:pPr>
      <w:r>
        <w:rPr>
          <w:rFonts w:cs="Times New Roman" w:ascii="Liberation Serif" w:hAnsi="Liberation Serif"/>
          <w:b/>
          <w:bCs/>
          <w:spacing w:val="20"/>
          <w:sz w:val="22"/>
          <w:szCs w:val="22"/>
          <w:shd w:fill="auto" w:val="clear"/>
        </w:rPr>
        <w:t>ДЕНЕЖНЫХ СРЕДСТВ УЧАСТНИКА</w:t>
      </w:r>
    </w:p>
    <w:p>
      <w:pPr>
        <w:pStyle w:val="ConsPlusNormal"/>
        <w:widowControl/>
        <w:tabs>
          <w:tab w:val="clear" w:pos="720"/>
          <w:tab w:val="left" w:pos="567" w:leader="none"/>
          <w:tab w:val="left" w:pos="1134"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ConsPlusNormal"/>
        <w:widowControl/>
        <w:tabs>
          <w:tab w:val="clear" w:pos="720"/>
          <w:tab w:val="left" w:pos="426"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2.1.</w:t>
        <w:tab/>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о Долевом Участии»).</w:t>
      </w:r>
    </w:p>
    <w:p>
      <w:pPr>
        <w:pStyle w:val="ConsPlusNormal"/>
        <w:widowControl/>
        <w:tabs>
          <w:tab w:val="clear" w:pos="720"/>
          <w:tab w:val="left" w:pos="426"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2.2.</w:t>
        <w:tab/>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pPr>
        <w:pStyle w:val="ConsPlusNormal"/>
        <w:widowControl/>
        <w:tabs>
          <w:tab w:val="clear" w:pos="720"/>
          <w:tab w:val="left" w:pos="426"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2.3.</w:t>
        <w:tab/>
        <w:t xml:space="preserve">В соответствии со ст.3 Закона о Долевом Участии Застройщик вправе привлекать денежные средства Участника </w:t>
      </w:r>
      <w:r>
        <w:rPr>
          <w:rFonts w:cs="Times New Roman" w:ascii="Liberation Serif" w:hAnsi="Liberation Serif"/>
          <w:color w:val="000000"/>
          <w:spacing w:val="-1"/>
          <w:sz w:val="22"/>
          <w:szCs w:val="22"/>
          <w:shd w:fill="auto" w:val="clear"/>
        </w:rPr>
        <w:t xml:space="preserve">долевого строительства </w:t>
      </w:r>
      <w:r>
        <w:rPr>
          <w:rFonts w:cs="Times New Roman" w:ascii="Liberation Serif" w:hAnsi="Liberation Serif"/>
          <w:sz w:val="22"/>
          <w:szCs w:val="22"/>
          <w:shd w:fill="auto" w:val="clear"/>
        </w:rPr>
        <w:t>на основании:</w:t>
      </w:r>
    </w:p>
    <w:p>
      <w:pPr>
        <w:pStyle w:val="ConsPlusNormal"/>
        <w:widowControl/>
        <w:numPr>
          <w:ilvl w:val="0"/>
          <w:numId w:val="5"/>
        </w:numPr>
        <w:tabs>
          <w:tab w:val="clear" w:pos="720"/>
          <w:tab w:val="left" w:pos="426" w:leader="none"/>
          <w:tab w:val="left" w:pos="1134" w:leader="none"/>
        </w:tabs>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Настоящего Договора, так как Застройщик удовлетворяет требованиям, указанным в части 2 указанной статьи.</w:t>
      </w:r>
    </w:p>
    <w:p>
      <w:pPr>
        <w:pStyle w:val="ConsPlusNormal"/>
        <w:widowControl/>
        <w:numPr>
          <w:ilvl w:val="0"/>
          <w:numId w:val="5"/>
        </w:numPr>
        <w:tabs>
          <w:tab w:val="clear" w:pos="720"/>
          <w:tab w:val="left" w:pos="426" w:leader="none"/>
          <w:tab w:val="left" w:pos="1134" w:leader="none"/>
        </w:tabs>
        <w:jc w:val="both"/>
        <w:rPr>
          <w:rFonts w:ascii="Liberation Serif" w:hAnsi="Liberation Serif"/>
          <w:sz w:val="22"/>
          <w:szCs w:val="22"/>
          <w:highlight w:val="none"/>
          <w:shd w:fill="auto" w:val="clear"/>
        </w:rPr>
      </w:pPr>
      <w:r>
        <w:rPr>
          <w:rFonts w:cs="Times New Roman" w:ascii="Liberation Serif" w:hAnsi="Liberation Serif"/>
          <w:color w:val="000000"/>
          <w:spacing w:val="-1"/>
          <w:sz w:val="22"/>
          <w:szCs w:val="22"/>
          <w:shd w:fill="auto" w:val="clear"/>
        </w:rPr>
        <w:t xml:space="preserve">Разрешения на строительство № </w:t>
      </w:r>
      <w:r>
        <w:rPr>
          <w:rFonts w:cs="Times New Roman" w:ascii="Liberation Serif" w:hAnsi="Liberation Serif"/>
          <w:color w:val="000000"/>
          <w:spacing w:val="-1"/>
          <w:sz w:val="22"/>
          <w:szCs w:val="22"/>
          <w:shd w:fill="auto" w:val="clear"/>
          <w:lang w:eastAsia="zh-CN"/>
        </w:rPr>
        <w:t>39-19-069-2026</w:t>
      </w:r>
      <w:r>
        <w:rPr>
          <w:rFonts w:cs="Times New Roman" w:ascii="Liberation Serif" w:hAnsi="Liberation Serif"/>
          <w:color w:val="000000"/>
          <w:spacing w:val="-1"/>
          <w:sz w:val="22"/>
          <w:szCs w:val="22"/>
          <w:shd w:fill="auto" w:val="clear"/>
        </w:rPr>
        <w:t xml:space="preserve"> от 06.04.2026, выданного Министерством</w:t>
      </w:r>
      <w:r>
        <w:rPr>
          <w:rFonts w:ascii="Liberation Serif" w:hAnsi="Liberation Serif"/>
          <w:sz w:val="22"/>
          <w:szCs w:val="22"/>
          <w:shd w:fill="auto" w:val="clear"/>
        </w:rPr>
        <w:t xml:space="preserve"> </w:t>
      </w:r>
      <w:r>
        <w:rPr>
          <w:rFonts w:cs="Times New Roman" w:ascii="Liberation Serif" w:hAnsi="Liberation Serif"/>
          <w:color w:val="000000"/>
          <w:spacing w:val="-1"/>
          <w:sz w:val="22"/>
          <w:szCs w:val="22"/>
          <w:shd w:fill="auto" w:val="clear"/>
        </w:rPr>
        <w:t>градостроительной политики Калининградской области. Срок действия: до 06.04.2030.</w:t>
      </w:r>
    </w:p>
    <w:p>
      <w:pPr>
        <w:pStyle w:val="ConsPlusNormal"/>
        <w:widowControl/>
        <w:numPr>
          <w:ilvl w:val="0"/>
          <w:numId w:val="5"/>
        </w:numPr>
        <w:tabs>
          <w:tab w:val="clear" w:pos="720"/>
          <w:tab w:val="left" w:pos="1134" w:leader="none"/>
        </w:tabs>
        <w:jc w:val="both"/>
        <w:rPr>
          <w:rFonts w:ascii="Liberation Serif" w:hAnsi="Liberation Serif"/>
          <w:sz w:val="22"/>
          <w:szCs w:val="22"/>
          <w:highlight w:val="none"/>
          <w:shd w:fill="auto" w:val="clear"/>
        </w:rPr>
      </w:pPr>
      <w:r>
        <w:rPr>
          <w:rFonts w:cs="Times New Roman" w:ascii="Liberation Serif" w:hAnsi="Liberation Serif"/>
          <w:color w:themeColor="text1" w:val="000000"/>
          <w:sz w:val="22"/>
          <w:szCs w:val="22"/>
          <w:shd w:fill="auto" w:val="clear"/>
        </w:rPr>
        <w:t>Договора купли-продажи земельного участка № 5/П от 19.06.2026, зарегистрированного в Едином государственном реестре недвижимости 07.07.2025, регистрационная запись 39:19-010314:995-39/025/2025-3.</w:t>
      </w:r>
    </w:p>
    <w:p>
      <w:pPr>
        <w:pStyle w:val="ConsPlusNormal"/>
        <w:widowControl/>
        <w:numPr>
          <w:ilvl w:val="0"/>
          <w:numId w:val="5"/>
        </w:numPr>
        <w:tabs>
          <w:tab w:val="clear" w:pos="720"/>
          <w:tab w:val="left" w:pos="1134" w:leader="none"/>
        </w:tabs>
        <w:jc w:val="both"/>
        <w:rPr>
          <w:rFonts w:ascii="Liberation Serif" w:hAnsi="Liberation Serif"/>
          <w:sz w:val="22"/>
          <w:szCs w:val="22"/>
          <w:highlight w:val="none"/>
          <w:shd w:fill="auto" w:val="clear"/>
        </w:rPr>
      </w:pPr>
      <w:r>
        <w:rPr>
          <w:rFonts w:cs="Times New Roman" w:ascii="Liberation Serif" w:hAnsi="Liberation Serif"/>
          <w:color w:themeColor="text1" w:val="000000"/>
          <w:sz w:val="22"/>
          <w:szCs w:val="22"/>
          <w:shd w:fill="auto" w:val="clear"/>
        </w:rPr>
        <w:t>Проектной декларации № 39-001626, размещенной в Единой информационной системе жилищного строительства (ЕИСЖС).</w:t>
      </w:r>
    </w:p>
    <w:p>
      <w:pPr>
        <w:pStyle w:val="ConsPlusNormal"/>
        <w:widowControl/>
        <w:tabs>
          <w:tab w:val="clear" w:pos="720"/>
          <w:tab w:val="left" w:pos="426"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color w:themeColor="text1" w:val="000000"/>
          <w:sz w:val="22"/>
          <w:szCs w:val="22"/>
          <w:shd w:fill="auto" w:val="clear"/>
        </w:rPr>
        <w:t>2.4.</w:t>
        <w:tab/>
        <w:t xml:space="preserve">Стороны подтверждают, что Участник </w:t>
      </w:r>
      <w:r>
        <w:rPr>
          <w:rFonts w:cs="Times New Roman" w:ascii="Liberation Serif" w:hAnsi="Liberation Serif"/>
          <w:color w:val="000000"/>
          <w:spacing w:val="-1"/>
          <w:sz w:val="22"/>
          <w:szCs w:val="22"/>
          <w:shd w:fill="auto" w:val="clear"/>
        </w:rPr>
        <w:t xml:space="preserve">долевого строительства </w:t>
      </w:r>
      <w:r>
        <w:rPr>
          <w:rFonts w:cs="Times New Roman" w:ascii="Liberation Serif" w:hAnsi="Liberation Serif"/>
          <w:color w:themeColor="text1" w:val="000000"/>
          <w:sz w:val="22"/>
          <w:szCs w:val="22"/>
          <w:shd w:fill="auto" w:val="clear"/>
        </w:rPr>
        <w:t>ознакомился с положениями настоящего Договора, а также с содержанием документов, указанных в статье 2 настоящего Договора</w:t>
      </w:r>
      <w:bookmarkStart w:id="2" w:name="_Hlk523408516"/>
      <w:r>
        <w:rPr>
          <w:rFonts w:cs="Times New Roman" w:ascii="Liberation Serif" w:hAnsi="Liberation Serif"/>
          <w:sz w:val="22"/>
          <w:szCs w:val="22"/>
          <w:shd w:fill="auto" w:val="clear"/>
        </w:rPr>
        <w:t>.</w:t>
      </w:r>
      <w:bookmarkEnd w:id="2"/>
    </w:p>
    <w:p>
      <w:pPr>
        <w:pStyle w:val="ConsPlusNormal"/>
        <w:widowControl/>
        <w:tabs>
          <w:tab w:val="clear" w:pos="720"/>
          <w:tab w:val="left" w:pos="426"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color w:themeColor="text1" w:val="000000"/>
          <w:sz w:val="22"/>
          <w:szCs w:val="22"/>
          <w:shd w:fill="auto" w:val="clear"/>
        </w:rPr>
        <w:t>2.5.</w:t>
        <w:tab/>
        <w:t xml:space="preserve">В силу того, что расчеты по настоящему Договору осуществляются с использованием счетов эскроу,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w:t>
      </w:r>
      <w:r>
        <w:rPr>
          <w:rFonts w:cs="Times New Roman" w:ascii="Liberation Serif" w:hAnsi="Liberation Serif"/>
          <w:color w:val="000000"/>
          <w:spacing w:val="-1"/>
          <w:sz w:val="22"/>
          <w:szCs w:val="22"/>
          <w:shd w:fill="auto" w:val="clear"/>
        </w:rPr>
        <w:t xml:space="preserve">долевого строительства </w:t>
      </w:r>
      <w:r>
        <w:rPr>
          <w:rFonts w:cs="Times New Roman" w:ascii="Liberation Serif" w:hAnsi="Liberation Serif"/>
          <w:color w:themeColor="text1" w:val="000000"/>
          <w:sz w:val="22"/>
          <w:szCs w:val="22"/>
          <w:shd w:fill="auto" w:val="clear"/>
        </w:rPr>
        <w:t>не устанавливается.</w:t>
      </w:r>
    </w:p>
    <w:p>
      <w:pPr>
        <w:pStyle w:val="ConsPlusNormal"/>
        <w:widowControl/>
        <w:tabs>
          <w:tab w:val="clear" w:pos="720"/>
          <w:tab w:val="left" w:pos="567" w:leader="none"/>
          <w:tab w:val="left" w:pos="1134" w:leader="none"/>
        </w:tabs>
        <w:ind w:hanging="0" w:start="567"/>
        <w:jc w:val="both"/>
        <w:rPr>
          <w:rFonts w:ascii="Liberation Serif" w:hAnsi="Liberation Serif" w:cs="Times New Roman"/>
          <w:sz w:val="22"/>
          <w:szCs w:val="22"/>
          <w:highlight w:val="none"/>
          <w:shd w:fill="auto" w:val="clear"/>
        </w:rPr>
      </w:pPr>
      <w:r>
        <w:rPr>
          <w:rFonts w:cs="Times New Roman" w:ascii="Liberation Serif" w:hAnsi="Liberation Serif"/>
          <w:sz w:val="22"/>
          <w:szCs w:val="22"/>
          <w:shd w:fill="auto" w:val="clear"/>
        </w:rPr>
      </w:r>
    </w:p>
    <w:p>
      <w:pPr>
        <w:pStyle w:val="ConsPlusNormal"/>
        <w:widowControl/>
        <w:ind w:hanging="0" w:start="360"/>
        <w:jc w:val="center"/>
        <w:rPr>
          <w:rFonts w:ascii="Liberation Serif" w:hAnsi="Liberation Serif"/>
          <w:sz w:val="22"/>
          <w:szCs w:val="22"/>
          <w:highlight w:val="none"/>
          <w:shd w:fill="auto" w:val="clear"/>
        </w:rPr>
      </w:pPr>
      <w:r>
        <w:rPr>
          <w:rFonts w:cs="Times New Roman" w:ascii="Liberation Serif" w:hAnsi="Liberation Serif"/>
          <w:b/>
          <w:bCs/>
          <w:spacing w:val="20"/>
          <w:sz w:val="22"/>
          <w:szCs w:val="22"/>
          <w:shd w:fill="auto" w:val="clear"/>
        </w:rPr>
        <w:t>3.ПРЕДМЕТ ДОГОВОРА</w:t>
      </w:r>
    </w:p>
    <w:p>
      <w:pPr>
        <w:pStyle w:val="ConsPlusNormal"/>
        <w:widowControl/>
        <w:ind w:hanging="0" w:start="360"/>
        <w:jc w:val="center"/>
        <w:rPr>
          <w:rFonts w:ascii="Liberation Serif" w:hAnsi="Liberation Serif"/>
          <w:sz w:val="22"/>
          <w:szCs w:val="22"/>
          <w:highlight w:val="none"/>
          <w:shd w:fill="auto" w:val="clear"/>
        </w:rPr>
      </w:pPr>
      <w:r>
        <w:rPr>
          <w:rFonts w:cs="Times New Roman" w:ascii="Liberation Serif" w:hAnsi="Liberation Serif"/>
          <w:b/>
          <w:bCs/>
          <w:spacing w:val="20"/>
          <w:sz w:val="22"/>
          <w:szCs w:val="22"/>
          <w:shd w:fill="auto" w:val="clear"/>
        </w:rPr>
        <w:t xml:space="preserve"> </w:t>
      </w:r>
    </w:p>
    <w:p>
      <w:pPr>
        <w:pStyle w:val="ConsPlusNormal"/>
        <w:widowControl/>
        <w:tabs>
          <w:tab w:val="clear" w:pos="720"/>
          <w:tab w:val="left" w:pos="426" w:leader="none"/>
          <w:tab w:val="left" w:pos="993" w:leader="none"/>
          <w:tab w:val="left" w:pos="1560"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3.1.</w:t>
        <w:tab/>
        <w:t xml:space="preserve">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Участнику </w:t>
      </w:r>
      <w:r>
        <w:rPr>
          <w:rFonts w:cs="Times New Roman" w:ascii="Liberation Serif" w:hAnsi="Liberation Serif"/>
          <w:color w:val="000000"/>
          <w:spacing w:val="-1"/>
          <w:sz w:val="22"/>
          <w:szCs w:val="22"/>
          <w:shd w:fill="auto" w:val="clear"/>
        </w:rPr>
        <w:t xml:space="preserve">долевого строительства </w:t>
      </w:r>
      <w:r>
        <w:rPr>
          <w:rFonts w:cs="Times New Roman" w:ascii="Liberation Serif" w:hAnsi="Liberation Serif"/>
          <w:sz w:val="22"/>
          <w:szCs w:val="22"/>
          <w:shd w:fill="auto" w:val="clear"/>
        </w:rPr>
        <w:t xml:space="preserve">расположенный в Жилом доме Объект, а Участник </w:t>
      </w:r>
      <w:r>
        <w:rPr>
          <w:rFonts w:cs="Times New Roman" w:ascii="Liberation Serif" w:hAnsi="Liberation Serif"/>
          <w:color w:val="000000"/>
          <w:spacing w:val="-1"/>
          <w:sz w:val="22"/>
          <w:szCs w:val="22"/>
          <w:shd w:fill="auto" w:val="clear"/>
        </w:rPr>
        <w:t xml:space="preserve">долевого строительства </w:t>
      </w:r>
      <w:r>
        <w:rPr>
          <w:rFonts w:cs="Times New Roman" w:ascii="Liberation Serif" w:hAnsi="Liberation Serif"/>
          <w:sz w:val="22"/>
          <w:szCs w:val="22"/>
          <w:shd w:fill="auto" w:val="clear"/>
        </w:rPr>
        <w:t>обязуется принять Объект и уплатить обусловленную настоящим Договором цену.</w:t>
      </w:r>
    </w:p>
    <w:p>
      <w:pPr>
        <w:pStyle w:val="ConsPlusNormal"/>
        <w:widowControl/>
        <w:tabs>
          <w:tab w:val="clear" w:pos="720"/>
          <w:tab w:val="left" w:pos="426" w:leader="none"/>
          <w:tab w:val="left" w:pos="993" w:leader="none"/>
          <w:tab w:val="left" w:pos="1560"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3.2.</w:t>
        <w:tab/>
        <w:t xml:space="preserve">В соответствии с настоящим Договором и на основании положений действующего законодательства у Участника </w:t>
      </w:r>
      <w:r>
        <w:rPr>
          <w:rFonts w:cs="Times New Roman" w:ascii="Liberation Serif" w:hAnsi="Liberation Serif"/>
          <w:color w:val="000000"/>
          <w:spacing w:val="-1"/>
          <w:sz w:val="22"/>
          <w:szCs w:val="22"/>
          <w:shd w:fill="auto" w:val="clear"/>
        </w:rPr>
        <w:t xml:space="preserve">долевого строительства </w:t>
      </w:r>
      <w:r>
        <w:rPr>
          <w:rFonts w:cs="Times New Roman" w:ascii="Liberation Serif" w:hAnsi="Liberation Serif"/>
          <w:sz w:val="22"/>
          <w:szCs w:val="22"/>
          <w:shd w:fill="auto" w:val="clear"/>
        </w:rPr>
        <w:t>в будущем возникнет право собственности на Объект, имеющий основные характеристики, соответствующие проектной документации, согласованные Сторонами и указанные в п.3.3.</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3.3.</w:t>
      </w:r>
      <w:r>
        <w:rPr>
          <w:rFonts w:ascii="Liberation Serif" w:hAnsi="Liberation Serif"/>
          <w:sz w:val="22"/>
          <w:szCs w:val="22"/>
          <w:shd w:fill="auto" w:val="clear"/>
        </w:rPr>
        <w:tab/>
        <w:t>Характеристики объекта долевого строительства:</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3.3.1.</w:t>
      </w:r>
      <w:r>
        <w:rPr>
          <w:rFonts w:ascii="Liberation Serif" w:hAnsi="Liberation Serif"/>
          <w:sz w:val="22"/>
          <w:szCs w:val="22"/>
          <w:shd w:fill="auto" w:val="clear"/>
        </w:rPr>
        <w:t xml:space="preserve"> </w:t>
      </w:r>
      <w:r>
        <w:rPr>
          <w:rFonts w:ascii="Liberation Serif" w:hAnsi="Liberation Serif"/>
          <w:sz w:val="22"/>
          <w:szCs w:val="22"/>
          <w:shd w:fill="auto" w:val="clear"/>
        </w:rPr>
        <w:t>Здание представляет собой – бескаркасное, с несущими продольными и поперечными стенами с наружным утепление, имеет интересный силуэт, благодаря применению в отделке фасадов различных цветов и фактур, остекления на лоджиях и выступающих балконов, а также применением современных отделочных материалов. За основу проектируемого здание, приняты простые прямоугольные формы и представляет собой семиэтажное здание состоящие из пяти секции на двести две квартиры. Входы в здание находятся на одном уровне с поверхностью земли, тем самым обеспечивая свободный доступ для МГН. В здании расположены следующие помещения:</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-в подвале здания расположены внеквартирные хозяйственные кладовые в количестве 146 шт. и технические помещения (водомерный узел/насосная, электрощитовая). Подвал имеет высоту от пола до потолка -2,85 м. (секция №1), 3,75 м. (секция №2 и №3) и 3,15 м. (секция №4 и №5).</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-на первом этаже расположено по двадцать восемь квартир на этаже (семнадцать однокомнатных и одиннадцать двухкомнатных), а также комната уборочного инвентаря.</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-на втором-седьмом этажах расположено по двадцать девять квартир на этаже (семнадцать однокомнатных и двенадцать двухкомнатных). </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Высота этажа равна 3,00 метра, высота надземных помещений в «чистоте», от пола до потолка равна 2,7 метра. Крыша здания плоская не эксплуатируемая с организованным внутренним водостоком. В каждой секции имеется по 1 лифту (габариты кабины — 2100*1100мм, грузоподъемность 1000кг).</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Здание оснащено всеми необходимыми приборами учета используемых энергетических ресурсов.   </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Высота здания от уровня отметки земли до парапета 27,12 м. </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Конструктивная схема здания — бескаркасная, с несущими внутренними и наружными стенами, устойчивость и пространственная неизменяемость обеспечиваются совместной работой продольных и поперечных стен и горизонтальных дисков перекрытий. Фундамент — свайный. Внутренние и наружные несущие стены надземной части — из керамического камня толщиной , 640 мм, 380 мм. Перекрытия — сборные ж/б многопустотные плиты по типу ПБ. </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Класс энергетической эффективности —В.</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Класс сейсмостойкости – 6, 7 баллов.</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Степень огнестойкости здания — </w:t>
      </w:r>
      <w:r>
        <w:rPr>
          <w:rFonts w:ascii="Liberation Serif" w:hAnsi="Liberation Serif"/>
          <w:sz w:val="22"/>
          <w:szCs w:val="22"/>
          <w:shd w:fill="auto" w:val="clear"/>
          <w:lang w:val="en-US"/>
        </w:rPr>
        <w:t>II</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Класс ответственности - </w:t>
      </w:r>
      <w:r>
        <w:rPr>
          <w:rFonts w:ascii="Liberation Serif" w:hAnsi="Liberation Serif"/>
          <w:sz w:val="22"/>
          <w:szCs w:val="22"/>
          <w:shd w:fill="auto" w:val="clear"/>
          <w:lang w:val="en-US"/>
        </w:rPr>
        <w:t>II</w:t>
      </w:r>
    </w:p>
    <w:p>
      <w:pPr>
        <w:pStyle w:val="ConsPlusNorma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Вид строительства — новое, функциональное назначение — многоквартирный жилой дом. </w:t>
      </w:r>
    </w:p>
    <w:p>
      <w:pPr>
        <w:pStyle w:val="ConsPlusNormal"/>
        <w:widowControl/>
        <w:tabs>
          <w:tab w:val="clear" w:pos="720"/>
          <w:tab w:val="left" w:pos="426" w:leader="none"/>
          <w:tab w:val="left" w:pos="1560"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Территория дома благоустроена, огорожена.</w:t>
      </w:r>
    </w:p>
    <w:p>
      <w:pPr>
        <w:pStyle w:val="BodyText"/>
        <w:tabs>
          <w:tab w:val="clear" w:pos="720"/>
          <w:tab w:val="left" w:pos="426" w:leader="none"/>
        </w:tabs>
        <w:rPr>
          <w:rFonts w:ascii="Liberation Serif" w:hAnsi="Liberation Serif"/>
          <w:sz w:val="22"/>
          <w:szCs w:val="22"/>
          <w:highlight w:val="none"/>
          <w:shd w:fill="auto" w:val="clear"/>
        </w:rPr>
      </w:pPr>
      <w:r>
        <w:rPr>
          <w:rFonts w:ascii="Liberation Serif" w:hAnsi="Liberation Serif"/>
          <w:b/>
          <w:bCs/>
          <w:sz w:val="22"/>
          <w:szCs w:val="22"/>
          <w:shd w:fill="auto" w:val="clear"/>
        </w:rPr>
        <w:t xml:space="preserve">3.3.2. Квартира (жилое помещение) — условный номер №31 (тридцать один), секция 1 (один). </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Этаж — 7</w:t>
      </w:r>
      <w:r>
        <w:rPr>
          <w:rFonts w:ascii="Liberation Serif" w:hAnsi="Liberation Serif"/>
          <w:color w:val="000000"/>
          <w:sz w:val="22"/>
          <w:szCs w:val="22"/>
          <w:shd w:fill="auto" w:val="clear"/>
        </w:rPr>
        <w:t>.</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Общая площадь без понижающего коэффициента — 71,92</w:t>
      </w:r>
      <w:r>
        <w:rPr>
          <w:rFonts w:ascii="Liberation Serif" w:hAnsi="Liberation Serif"/>
          <w:color w:val="000000"/>
          <w:sz w:val="22"/>
          <w:szCs w:val="22"/>
          <w:shd w:fill="auto" w:val="clear"/>
          <w:lang w:eastAsia="zh-CN"/>
        </w:rPr>
        <w:t xml:space="preserve"> </w:t>
      </w:r>
      <w:r>
        <w:rPr>
          <w:rFonts w:ascii="Liberation Serif" w:hAnsi="Liberation Serif"/>
          <w:sz w:val="22"/>
          <w:szCs w:val="22"/>
          <w:shd w:fill="auto" w:val="clear"/>
        </w:rPr>
        <w:t>кв.м.</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Общая площадь с коэффициентом —70,49 кв.м.</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Общая площадь без холодных помещений — 69,06</w:t>
      </w:r>
      <w:r>
        <w:rPr>
          <w:rFonts w:ascii="Liberation Serif" w:hAnsi="Liberation Serif"/>
          <w:color w:val="000000"/>
          <w:sz w:val="22"/>
          <w:szCs w:val="22"/>
          <w:shd w:fill="auto" w:val="clear"/>
          <w:lang w:eastAsia="zh-CN"/>
        </w:rPr>
        <w:t xml:space="preserve"> </w:t>
      </w:r>
      <w:r>
        <w:rPr>
          <w:rFonts w:ascii="Liberation Serif" w:hAnsi="Liberation Serif"/>
          <w:sz w:val="22"/>
          <w:szCs w:val="22"/>
          <w:shd w:fill="auto" w:val="clear"/>
        </w:rPr>
        <w:t>кв.м.</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 xml:space="preserve">Количество комнат — </w:t>
      </w:r>
      <w:r>
        <w:rPr>
          <w:rFonts w:ascii="Liberation Serif" w:hAnsi="Liberation Serif"/>
          <w:color w:val="000000"/>
          <w:sz w:val="22"/>
          <w:szCs w:val="22"/>
          <w:shd w:fill="auto" w:val="clear"/>
        </w:rPr>
        <w:t>3</w:t>
      </w:r>
      <w:r>
        <w:rPr>
          <w:rFonts w:ascii="Liberation Serif" w:hAnsi="Liberation Serif"/>
          <w:sz w:val="22"/>
          <w:szCs w:val="22"/>
          <w:shd w:fill="auto" w:val="clear"/>
        </w:rPr>
        <w:t>.</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Площадь комнаты —12,87 кв.м.</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Площадь комнаты —13,07 кв.м.</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Площадь комнаты —11,73 кв.м.</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Площадь кухни —</w:t>
      </w:r>
      <w:r>
        <w:rPr>
          <w:rFonts w:ascii="Liberation Serif" w:hAnsi="Liberation Serif"/>
          <w:sz w:val="22"/>
          <w:szCs w:val="22"/>
          <w:shd w:fill="auto" w:val="clear"/>
          <w:lang w:eastAsia="zh-CN"/>
        </w:rPr>
        <w:t xml:space="preserve"> 11,08</w:t>
      </w:r>
      <w:r>
        <w:rPr>
          <w:rFonts w:ascii="Liberation Serif" w:hAnsi="Liberation Serif"/>
          <w:sz w:val="22"/>
          <w:szCs w:val="22"/>
          <w:shd w:fill="auto" w:val="clear"/>
        </w:rPr>
        <w:t xml:space="preserve"> кв.м.</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Площадь коридора —16,13 кв.м.</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Площадь санузла — 4,18 кв.м.</w:t>
      </w:r>
    </w:p>
    <w:p>
      <w:pPr>
        <w:pStyle w:val="BodyText"/>
        <w:numPr>
          <w:ilvl w:val="0"/>
          <w:numId w:val="1"/>
        </w:numPr>
        <w:tabs>
          <w:tab w:val="clear" w:pos="720"/>
          <w:tab w:val="left" w:pos="426" w:leader="none"/>
        </w:tabs>
        <w:ind w:hanging="0" w:start="0"/>
        <w:jc w:val="start"/>
        <w:rPr>
          <w:rFonts w:ascii="Liberation Serif" w:hAnsi="Liberation Serif"/>
          <w:sz w:val="22"/>
          <w:szCs w:val="22"/>
          <w:highlight w:val="none"/>
          <w:shd w:fill="auto" w:val="clear"/>
        </w:rPr>
      </w:pPr>
      <w:r>
        <w:rPr>
          <w:rFonts w:ascii="Liberation Serif" w:hAnsi="Liberation Serif"/>
          <w:sz w:val="22"/>
          <w:szCs w:val="22"/>
          <w:shd w:fill="auto" w:val="clear"/>
        </w:rPr>
        <w:t>Лоджия — 1,43 кв.м. (коэфф. 0,5)</w:t>
      </w:r>
    </w:p>
    <w:p>
      <w:pPr>
        <w:pStyle w:val="BodyText"/>
        <w:tabs>
          <w:tab w:val="clear" w:pos="720"/>
          <w:tab w:val="left" w:pos="426" w:leader="none"/>
          <w:tab w:val="left" w:pos="567" w:leader="none"/>
        </w:tabs>
        <w:ind w:start="-11"/>
        <w:rPr>
          <w:rFonts w:ascii="Liberation Serif" w:hAnsi="Liberation Serif"/>
          <w:sz w:val="22"/>
          <w:szCs w:val="22"/>
          <w:highlight w:val="none"/>
          <w:shd w:fill="auto" w:val="clear"/>
        </w:rPr>
      </w:pPr>
      <w:r>
        <w:rPr>
          <w:rFonts w:ascii="Liberation Serif" w:hAnsi="Liberation Serif"/>
          <w:sz w:val="22"/>
          <w:szCs w:val="22"/>
          <w:shd w:fill="auto" w:val="clear"/>
        </w:rPr>
        <w:t>3.3.4.Внутренняя отделка квартиры:</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 xml:space="preserve">окна - индивидуальные из ПВХ-профиля, с регулируемыми оконными створками в переплетах из металлопластика. Остекление - однокамерные стеклопакеты; </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стены - оштукатурены;</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потолки – без отделки;</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 xml:space="preserve">полы – цементно-песчаная смесь; </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входная квартирная дверь – металлическая;</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разводка электропроводки, розетка 1 шт. для двухконтурного котла, выключатели 2 шт. (коридор, санузел);</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 xml:space="preserve">монтаж автономной отопительной системы из труб ППР; </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разводка водопровода и канализации без установки сантехнических    приборов без штробления, открытым способом по стенам жилого дома, а также скрытно, в конструкции пола;</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горячее водоснабжение квартир предусматривается от двухконтурного газового котла, расположенного в кухне;</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источником теплоснабжения квартир служат двухконтурные газовые котлы, с установкой в кухнях;</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система отопления жилого дома принята поквартирная двухтрубная горизонтальная тупиковая. В качестве отопительных приборов приняты стальные настенные радиаторы. Для ванных комнат отопительный прибор — полотенцесушитель;</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ввод коллективной антенны, интернета;</w:t>
      </w:r>
    </w:p>
    <w:p>
      <w:pPr>
        <w:pStyle w:val="BodyText"/>
        <w:numPr>
          <w:ilvl w:val="0"/>
          <w:numId w:val="1"/>
        </w:numPr>
        <w:tabs>
          <w:tab w:val="clear" w:pos="720"/>
          <w:tab w:val="left" w:pos="426" w:leader="none"/>
          <w:tab w:val="left" w:pos="567" w:leader="none"/>
        </w:tabs>
        <w:ind w:hanging="437" w:start="426"/>
        <w:rPr>
          <w:rFonts w:ascii="Liberation Serif" w:hAnsi="Liberation Serif"/>
          <w:sz w:val="22"/>
          <w:szCs w:val="22"/>
          <w:highlight w:val="none"/>
          <w:shd w:fill="auto" w:val="clear"/>
        </w:rPr>
      </w:pPr>
      <w:r>
        <w:rPr>
          <w:rFonts w:ascii="Liberation Serif" w:hAnsi="Liberation Serif"/>
          <w:sz w:val="22"/>
          <w:szCs w:val="22"/>
          <w:shd w:fill="auto" w:val="clear"/>
        </w:rPr>
        <w:t>установка индивидуальных приборов учета счетчиков газа, воды и электроэнергии.</w:t>
      </w:r>
    </w:p>
    <w:p>
      <w:pPr>
        <w:pStyle w:val="ConsPlusNormal"/>
        <w:widowControl/>
        <w:tabs>
          <w:tab w:val="clear" w:pos="720"/>
          <w:tab w:val="left" w:pos="426" w:leader="none"/>
          <w:tab w:val="left" w:pos="993" w:leader="none"/>
          <w:tab w:val="left" w:pos="1560" w:leader="none"/>
        </w:tabs>
        <w:ind w:hanging="0"/>
        <w:jc w:val="both"/>
        <w:rPr>
          <w:rFonts w:ascii="Liberation Serif" w:hAnsi="Liberation Serif"/>
          <w:sz w:val="22"/>
          <w:szCs w:val="22"/>
          <w:highlight w:val="none"/>
          <w:shd w:fill="auto" w:val="clear"/>
        </w:rPr>
      </w:pPr>
      <w:r>
        <w:rPr>
          <w:rFonts w:cs="Times New Roman" w:ascii="Liberation Serif" w:hAnsi="Liberation Serif"/>
          <w:color w:val="000000"/>
          <w:sz w:val="22"/>
          <w:szCs w:val="22"/>
          <w:shd w:fill="auto" w:val="clear"/>
        </w:rPr>
        <w:t>3.4.</w:t>
        <w:tab/>
        <w:t xml:space="preserve">План Объекта,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 1 к настоящему Договору. Участник </w:t>
      </w:r>
      <w:r>
        <w:rPr>
          <w:rFonts w:cs="Times New Roman" w:ascii="Liberation Serif" w:hAnsi="Liberation Serif"/>
          <w:color w:val="000000"/>
          <w:spacing w:val="-1"/>
          <w:sz w:val="22"/>
          <w:szCs w:val="22"/>
          <w:shd w:fill="auto" w:val="clear"/>
        </w:rPr>
        <w:t xml:space="preserve">долевого строительства </w:t>
      </w:r>
      <w:r>
        <w:rPr>
          <w:rFonts w:cs="Times New Roman" w:ascii="Liberation Serif" w:hAnsi="Liberation Serif"/>
          <w:color w:val="000000"/>
          <w:sz w:val="22"/>
          <w:szCs w:val="22"/>
          <w:shd w:fill="auto" w:val="clear"/>
        </w:rPr>
        <w:t>уведомлен и согласен с тем, что Застройщик в одностороннем порядке вправе вносить изменения в проектную документацию Жилого дома.</w:t>
      </w:r>
    </w:p>
    <w:p>
      <w:pPr>
        <w:pStyle w:val="ConsPlusNormal"/>
        <w:tabs>
          <w:tab w:val="clear" w:pos="720"/>
          <w:tab w:val="left" w:pos="426" w:leader="none"/>
          <w:tab w:val="left" w:pos="709" w:leader="none"/>
          <w:tab w:val="left" w:pos="993" w:leader="none"/>
        </w:tabs>
        <w:ind w:hanging="0"/>
        <w:jc w:val="both"/>
        <w:rPr>
          <w:rFonts w:ascii="Liberation Serif" w:hAnsi="Liberation Serif"/>
          <w:sz w:val="22"/>
          <w:szCs w:val="22"/>
          <w:highlight w:val="none"/>
          <w:shd w:fill="auto" w:val="clear"/>
        </w:rPr>
      </w:pPr>
      <w:r>
        <w:rPr>
          <w:rFonts w:cs="Times New Roman" w:ascii="Liberation Serif" w:hAnsi="Liberation Serif"/>
          <w:color w:val="000000"/>
          <w:sz w:val="22"/>
          <w:szCs w:val="22"/>
          <w:shd w:fill="auto" w:val="clear"/>
        </w:rPr>
        <w:t>3.5.</w:t>
        <w:tab/>
        <w:t>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bookmarkStart w:id="3" w:name="_Hlk523408552"/>
      <w:bookmarkEnd w:id="3"/>
    </w:p>
    <w:p>
      <w:pPr>
        <w:pStyle w:val="ConsPlusNormal"/>
        <w:tabs>
          <w:tab w:val="clear" w:pos="720"/>
          <w:tab w:val="left" w:pos="567" w:leader="none"/>
          <w:tab w:val="left" w:pos="993" w:leader="none"/>
        </w:tabs>
        <w:ind w:firstLine="567"/>
        <w:jc w:val="both"/>
        <w:rPr>
          <w:rFonts w:ascii="Liberation Serif" w:hAnsi="Liberation Serif" w:cs="Times New Roman"/>
          <w:color w:val="000000"/>
          <w:sz w:val="22"/>
          <w:szCs w:val="22"/>
          <w:highlight w:val="none"/>
          <w:shd w:fill="auto" w:val="clear"/>
        </w:rPr>
      </w:pPr>
      <w:r>
        <w:rPr>
          <w:rFonts w:cs="Times New Roman" w:ascii="Liberation Serif" w:hAnsi="Liberation Serif"/>
          <w:color w:val="000000"/>
          <w:sz w:val="22"/>
          <w:szCs w:val="22"/>
          <w:shd w:fill="auto" w:val="clear"/>
        </w:rPr>
      </w:r>
    </w:p>
    <w:p>
      <w:pPr>
        <w:pStyle w:val="ConsPlusNormal"/>
        <w:widowControl/>
        <w:tabs>
          <w:tab w:val="clear" w:pos="720"/>
          <w:tab w:val="left" w:pos="0" w:leader="none"/>
        </w:tabs>
        <w:ind w:hanging="0" w:start="360"/>
        <w:jc w:val="center"/>
        <w:rPr>
          <w:rFonts w:ascii="Liberation Serif" w:hAnsi="Liberation Serif"/>
          <w:sz w:val="22"/>
          <w:szCs w:val="22"/>
          <w:highlight w:val="none"/>
          <w:shd w:fill="auto" w:val="clear"/>
        </w:rPr>
      </w:pPr>
      <w:r>
        <w:rPr>
          <w:rFonts w:cs="Times New Roman" w:ascii="Liberation Serif" w:hAnsi="Liberation Serif"/>
          <w:b/>
          <w:bCs/>
          <w:color w:val="000000"/>
          <w:spacing w:val="20"/>
          <w:sz w:val="22"/>
          <w:szCs w:val="22"/>
          <w:shd w:fill="auto" w:val="clear"/>
        </w:rPr>
        <w:t>4.ЦЕНА ДОГОВОРА. СРОКИ И ПОРЯДОК ОПЛАТЫ</w:t>
      </w:r>
    </w:p>
    <w:p>
      <w:pPr>
        <w:pStyle w:val="ConsPlusNormal"/>
        <w:widowControl/>
        <w:tabs>
          <w:tab w:val="clear" w:pos="720"/>
          <w:tab w:val="left" w:pos="0" w:leader="none"/>
        </w:tabs>
        <w:ind w:hanging="0" w:start="360"/>
        <w:jc w:val="center"/>
        <w:rPr>
          <w:rFonts w:ascii="Liberation Serif" w:hAnsi="Liberation Serif" w:cs="Times New Roman"/>
          <w:b/>
          <w:bCs/>
          <w:color w:val="000000"/>
          <w:spacing w:val="20"/>
          <w:sz w:val="22"/>
          <w:szCs w:val="22"/>
          <w:highlight w:val="none"/>
          <w:shd w:fill="auto" w:val="clear"/>
        </w:rPr>
      </w:pPr>
      <w:r>
        <w:rPr>
          <w:rFonts w:cs="Times New Roman" w:ascii="Liberation Serif" w:hAnsi="Liberation Serif"/>
          <w:b/>
          <w:bCs/>
          <w:color w:val="000000"/>
          <w:spacing w:val="20"/>
          <w:sz w:val="22"/>
          <w:szCs w:val="22"/>
          <w:shd w:fill="auto" w:val="clear"/>
        </w:rPr>
      </w:r>
    </w:p>
    <w:p>
      <w:pPr>
        <w:pStyle w:val="Normal"/>
        <w:tabs>
          <w:tab w:val="clear" w:pos="720"/>
          <w:tab w:val="left" w:pos="993" w:leader="none"/>
          <w:tab w:val="left" w:pos="1260" w:leader="none"/>
        </w:tabs>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4.1.</w:t>
        <w:tab/>
        <w:t>Размер денежных средств, подлежащих уплате Участником долевого строительства Застройщику для создания Объекта долевого строительства (цена Договора) определен сторонами в сумме</w:t>
      </w:r>
      <w:r>
        <w:rPr>
          <w:rFonts w:ascii="Liberation Serif" w:hAnsi="Liberation Serif"/>
          <w:b/>
          <w:bCs/>
          <w:color w:val="000000"/>
          <w:sz w:val="22"/>
          <w:szCs w:val="22"/>
          <w:shd w:fill="auto" w:val="clear"/>
        </w:rPr>
        <w:t xml:space="preserve"> 0,00 ( миллионов  тысяча)</w:t>
      </w:r>
      <w:r>
        <w:rPr>
          <w:rFonts w:ascii="Liberation Serif" w:hAnsi="Liberation Serif"/>
          <w:color w:val="000000"/>
          <w:sz w:val="22"/>
          <w:szCs w:val="22"/>
          <w:shd w:fill="auto" w:val="clear"/>
        </w:rPr>
        <w:t xml:space="preserve"> </w:t>
      </w:r>
      <w:r>
        <w:rPr>
          <w:rFonts w:ascii="Liberation Serif" w:hAnsi="Liberation Serif"/>
          <w:b/>
          <w:color w:val="000000"/>
          <w:sz w:val="22"/>
          <w:szCs w:val="22"/>
          <w:shd w:fill="auto" w:val="clear"/>
        </w:rPr>
        <w:t>рублей РФ 00 копеек</w:t>
      </w:r>
      <w:r>
        <w:rPr>
          <w:rFonts w:ascii="Liberation Serif" w:hAnsi="Liberation Serif"/>
          <w:color w:val="000000"/>
          <w:sz w:val="22"/>
          <w:szCs w:val="22"/>
          <w:shd w:fill="auto" w:val="clear"/>
        </w:rPr>
        <w:t>.  При расчете цены настоящего Договора учтена проектная общая приведенная площадь, т.е. проектная площадь Объекта долевого строительства, включающая в себя проектную общую площадь и приведенную площадь холодных помещений. Под площадью Объекта по тексту Договора сторонами принимается общая приведенная площадь.</w:t>
      </w:r>
    </w:p>
    <w:p>
      <w:pPr>
        <w:pStyle w:val="BodyText"/>
        <w:rPr>
          <w:rFonts w:ascii="Liberation Serif" w:hAnsi="Liberation Serif"/>
          <w:sz w:val="22"/>
          <w:szCs w:val="22"/>
          <w:highlight w:val="none"/>
          <w:shd w:fill="auto" w:val="clear"/>
        </w:rPr>
      </w:pPr>
      <w:r>
        <w:rPr>
          <w:rFonts w:ascii="Liberation Serif" w:hAnsi="Liberation Serif"/>
          <w:color w:val="000000"/>
          <w:sz w:val="22"/>
          <w:szCs w:val="22"/>
          <w:shd w:fill="auto" w:val="clear"/>
        </w:rPr>
        <w:t>4.2. Окончательная Цена Договора устанавливается с учетом п.п. 4.3., 4.4, 4.5,4.6.,4.7. Договора.</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color w:val="000000"/>
          <w:sz w:val="22"/>
          <w:szCs w:val="22"/>
          <w:shd w:fill="auto" w:val="clear"/>
        </w:rPr>
        <w:t xml:space="preserve">4.3. Стороны договорились, что стоимость одного квадратного метра составляет </w:t>
      </w:r>
      <w:r>
        <w:rPr>
          <w:rFonts w:ascii="Liberation Serif" w:hAnsi="Liberation Serif"/>
          <w:b/>
          <w:bCs/>
          <w:color w:val="000000"/>
          <w:sz w:val="22"/>
          <w:szCs w:val="22"/>
          <w:shd w:fill="auto" w:val="clear"/>
          <w:lang w:eastAsia="zh-CN"/>
        </w:rPr>
        <w:t>0</w:t>
      </w:r>
      <w:r>
        <w:rPr>
          <w:rFonts w:ascii="Liberation Serif" w:hAnsi="Liberation Serif"/>
          <w:b/>
          <w:bCs/>
          <w:color w:val="000000"/>
          <w:sz w:val="22"/>
          <w:szCs w:val="22"/>
          <w:shd w:fill="auto" w:val="clear"/>
        </w:rPr>
        <w:t xml:space="preserve">,00 ( тысяч) </w:t>
      </w:r>
      <w:r>
        <w:rPr>
          <w:rFonts w:ascii="Liberation Serif" w:hAnsi="Liberation Serif"/>
          <w:color w:val="000000"/>
          <w:sz w:val="22"/>
          <w:szCs w:val="22"/>
          <w:shd w:fill="auto" w:val="clear"/>
        </w:rPr>
        <w:t>рублей 00 копеек. Стоимость одного квадратного метра, определенная в настоящем пункте, является фиксированной и изменению не подлежит.</w:t>
      </w:r>
      <w:bookmarkStart w:id="4" w:name="_Hlk486002316"/>
      <w:bookmarkEnd w:id="4"/>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color w:val="000000"/>
          <w:sz w:val="22"/>
          <w:szCs w:val="22"/>
          <w:shd w:fill="auto" w:val="clear"/>
        </w:rPr>
        <w:t xml:space="preserve">4.4. Стороны договорились,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Общей площади Объекта на стоимость одного квадратного метра, указанную в п. 4.3 Договора. При уточнении цены Договора Стороны подписывают Акты сверки взаиморасчетов, составленные по формам Приложения №2 (в случае наступления условий согласно п.4.6 Договора) или Приложения №3 (в случае наступления условий согласно п.4.5 Договора) к настоящему Договору, для чего Участник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color w:val="000000"/>
          <w:sz w:val="22"/>
          <w:szCs w:val="22"/>
          <w:shd w:fill="auto" w:val="clear"/>
        </w:rPr>
        <w:t xml:space="preserve">обязан явиться в офис Застройщика в срок, указанный в уведомлении о завершении строительства Жилого дома, направляемом в адрес Участника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color w:val="000000"/>
          <w:sz w:val="22"/>
          <w:szCs w:val="22"/>
          <w:shd w:fill="auto" w:val="clear"/>
        </w:rPr>
        <w:t xml:space="preserve">в соответствии с п.5.6 Договора. Все взаиморасчеты в связи с дополнительным уточнением цены Договора производятся Сторонами до составления Передаточного Акта на Объект, при этом если какое-либо из обязательств по Договору Участником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color w:val="000000"/>
          <w:sz w:val="22"/>
          <w:szCs w:val="22"/>
          <w:shd w:fill="auto" w:val="clear"/>
        </w:rPr>
        <w:t xml:space="preserve">не выполнено либо выполнено ненадлежащим образом, Застройщик вправе применять меры, предусмотренные законом для случаев неисполнения встречных обязательств, в том числе приостановить исполнение своего обязательства по передаче Объекта Участнику </w:t>
      </w:r>
      <w:r>
        <w:rPr>
          <w:rFonts w:ascii="Liberation Serif" w:hAnsi="Liberation Serif"/>
          <w:color w:val="000000"/>
          <w:spacing w:val="-1"/>
          <w:sz w:val="22"/>
          <w:szCs w:val="22"/>
          <w:shd w:fill="auto" w:val="clear"/>
        </w:rPr>
        <w:t>долевого строительства</w:t>
      </w:r>
      <w:r>
        <w:rPr>
          <w:rFonts w:ascii="Liberation Serif" w:hAnsi="Liberation Serif"/>
          <w:color w:val="000000"/>
          <w:sz w:val="22"/>
          <w:szCs w:val="22"/>
          <w:shd w:fill="auto" w:val="clear"/>
        </w:rPr>
        <w:t>.</w:t>
      </w:r>
    </w:p>
    <w:p>
      <w:pPr>
        <w:pStyle w:val="15"/>
        <w:tabs>
          <w:tab w:val="left" w:pos="540" w:leader="none"/>
          <w:tab w:val="left" w:pos="720" w:leader="none"/>
          <w:tab w:val="left" w:pos="3960" w:leader="none"/>
        </w:tabs>
        <w:ind w:start="0" w:end="0"/>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4.5.В случае, если фактическая площадь</w:t>
      </w:r>
      <w:r>
        <w:rPr>
          <w:rFonts w:ascii="Liberation Serif" w:hAnsi="Liberation Serif"/>
          <w:color w:val="000000"/>
          <w:spacing w:val="1"/>
          <w:sz w:val="22"/>
          <w:szCs w:val="22"/>
          <w:shd w:fill="auto" w:val="clear"/>
        </w:rPr>
        <w:t>, включающая в себя в том числе приведенную площадь холодных помещений (балконов и (или) лоджий),</w:t>
      </w:r>
      <w:r>
        <w:rPr>
          <w:rFonts w:ascii="Liberation Serif" w:hAnsi="Liberation Serif"/>
          <w:color w:val="000000"/>
          <w:sz w:val="22"/>
          <w:szCs w:val="22"/>
          <w:shd w:fill="auto" w:val="clear"/>
        </w:rPr>
        <w:t xml:space="preserve"> Объекта долевого строительства будет больше проектной площади с холодными помещениями Объекта долевого строительства, указанной в п. 3.3.4 настоящего Договора, Цена настоящего Договора подлежит увеличению. При этом Цена настоящего Договора составит сумму, рассчитанную Сторонами исходя из цены за 1 кв.м. проектной площади Объекта долевого строительства, установленной в п.4.3. настоящего Договора, умноженной на фактическую площадь с холодными помещениями Объекта долевого строительства. Оплата осуществляется Участником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color w:val="000000"/>
          <w:sz w:val="22"/>
          <w:szCs w:val="22"/>
          <w:shd w:fill="auto" w:val="clear"/>
        </w:rPr>
        <w:t xml:space="preserve">перечислением денежных средств в рублях в течение 10 (Десяти) рабочих дней с даты подписания Акта сверки взаиморасчетов, составленного по форме Приложения №3 к настоящему Договору, либо получения от Застройщика письменного требования или уведомления о завершении строительства Жилого дома, направляемого в адрес Участника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color w:val="000000"/>
          <w:sz w:val="22"/>
          <w:szCs w:val="22"/>
          <w:shd w:fill="auto" w:val="clear"/>
        </w:rPr>
        <w:t>в соответствии с п.5.5 Договора.</w:t>
      </w:r>
    </w:p>
    <w:p>
      <w:pPr>
        <w:pStyle w:val="15"/>
        <w:tabs>
          <w:tab w:val="left" w:pos="540" w:leader="none"/>
          <w:tab w:val="left" w:pos="720" w:leader="none"/>
          <w:tab w:val="left" w:pos="3960" w:leader="none"/>
        </w:tabs>
        <w:ind w:start="0" w:end="0"/>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4.6. В случае, если фактическая площадь</w:t>
      </w:r>
      <w:r>
        <w:rPr>
          <w:rFonts w:ascii="Liberation Serif" w:hAnsi="Liberation Serif"/>
          <w:color w:val="000000"/>
          <w:spacing w:val="1"/>
          <w:sz w:val="22"/>
          <w:szCs w:val="22"/>
          <w:shd w:fill="auto" w:val="clear"/>
        </w:rPr>
        <w:t xml:space="preserve">, включающая в себя в том числе приведенную площадь холодных помещений (балконов и (или) лоджий), </w:t>
      </w:r>
      <w:r>
        <w:rPr>
          <w:rFonts w:ascii="Liberation Serif" w:hAnsi="Liberation Serif"/>
          <w:color w:val="000000"/>
          <w:sz w:val="22"/>
          <w:szCs w:val="22"/>
          <w:shd w:fill="auto" w:val="clear"/>
        </w:rPr>
        <w:t xml:space="preserve">Объекта долевого строительства будет меньше проектной площади с холодными помещениями Объекта долевого строительства, указанной в п. 3.3.4 настоящего Договора, Цена Договора подлежит уменьшению. При этом Цена настоящего Договора составит сумму, рассчитанную Сторонами исходя из цены за 1 кв.м. проектной площади Объекта долевого строительства, установленной в п.4.3. настоящего Договора, умноженной на фактическую площадь с холодными помещениями Объекта долевого строительства. Возврат полученной в результате описанного в настоящем пункте расчета суммы осуществляется Застройщиком перечислением денежных средств в рублях Участнику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color w:val="000000"/>
          <w:sz w:val="22"/>
          <w:szCs w:val="22"/>
          <w:shd w:fill="auto" w:val="clear"/>
        </w:rPr>
        <w:t xml:space="preserve">по указанным им банковским реквизитам в течение 10 (Десяти) рабочих дней с даты подписания Акта сверки взаиморасчетов, составленного по форме Приложения №2 к настоящему Договору. </w:t>
      </w:r>
    </w:p>
    <w:p>
      <w:pPr>
        <w:pStyle w:val="15"/>
        <w:tabs>
          <w:tab w:val="left" w:pos="540" w:leader="none"/>
          <w:tab w:val="left" w:pos="720" w:leader="none"/>
          <w:tab w:val="left" w:pos="3960" w:leader="none"/>
        </w:tabs>
        <w:ind w:start="0" w:end="0"/>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4.7. В случае, если фактическая площадь</w:t>
      </w:r>
      <w:r>
        <w:rPr>
          <w:rFonts w:ascii="Liberation Serif" w:hAnsi="Liberation Serif"/>
          <w:color w:val="000000"/>
          <w:spacing w:val="1"/>
          <w:sz w:val="22"/>
          <w:szCs w:val="22"/>
          <w:shd w:fill="auto" w:val="clear"/>
        </w:rPr>
        <w:t>, включающая в себя в том числе приведенную площадь холодных помещений (балконов и (или) лоджий),</w:t>
      </w:r>
      <w:r>
        <w:rPr>
          <w:rFonts w:ascii="Liberation Serif" w:hAnsi="Liberation Serif"/>
          <w:color w:val="000000"/>
          <w:sz w:val="22"/>
          <w:szCs w:val="22"/>
          <w:shd w:fill="auto" w:val="clear"/>
        </w:rPr>
        <w:t xml:space="preserve"> Объекта долевого строительства будет равна проектной площади с холодными помещениями Объекта долевого строительства, указанной в п.3.3.4 настоящего Договора, Цена Договора изменению не подлежит.</w:t>
      </w:r>
    </w:p>
    <w:p>
      <w:pPr>
        <w:pStyle w:val="15"/>
        <w:tabs>
          <w:tab w:val="left" w:pos="540" w:leader="none"/>
          <w:tab w:val="left" w:pos="720" w:leader="none"/>
          <w:tab w:val="left" w:pos="3960" w:leader="none"/>
        </w:tabs>
        <w:ind w:start="0" w:end="0"/>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 xml:space="preserve">4.8. Цена настоящего Договора – размер денежных средств, подлежащих уплате Участником </w:t>
      </w:r>
      <w:r>
        <w:rPr>
          <w:rFonts w:ascii="Liberation Serif" w:hAnsi="Liberation Serif"/>
          <w:color w:val="000000"/>
          <w:spacing w:val="-1"/>
          <w:sz w:val="22"/>
          <w:szCs w:val="22"/>
          <w:shd w:fill="auto" w:val="clear"/>
        </w:rPr>
        <w:t>долевого строительства</w:t>
      </w:r>
      <w:r>
        <w:rPr>
          <w:rFonts w:ascii="Liberation Serif" w:hAnsi="Liberation Serif"/>
          <w:color w:val="000000"/>
          <w:sz w:val="22"/>
          <w:szCs w:val="22"/>
          <w:shd w:fill="auto" w:val="clear"/>
        </w:rPr>
        <w:t>.</w:t>
      </w:r>
    </w:p>
    <w:p>
      <w:pPr>
        <w:pStyle w:val="Normal"/>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 xml:space="preserve">4.9. Участник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color w:val="000000"/>
          <w:sz w:val="22"/>
          <w:szCs w:val="22"/>
          <w:shd w:fill="auto" w:val="clear"/>
        </w:rPr>
        <w:t>обязуется оплатить Цену Договора, которая на момент заключения настоящего Договора составляет</w:t>
      </w:r>
      <w:r>
        <w:rPr>
          <w:rFonts w:ascii="Liberation Serif" w:hAnsi="Liberation Serif"/>
          <w:b/>
          <w:bCs/>
          <w:color w:val="000000"/>
          <w:sz w:val="22"/>
          <w:szCs w:val="22"/>
          <w:shd w:fill="auto" w:val="clear"/>
        </w:rPr>
        <w:t xml:space="preserve"> 0,00 ( миллионов тысяча) рублей РФ 00 копеек </w:t>
      </w:r>
      <w:r>
        <w:rPr>
          <w:rFonts w:ascii="Liberation Serif" w:hAnsi="Liberation Serif"/>
          <w:color w:val="000000"/>
          <w:sz w:val="22"/>
          <w:szCs w:val="22"/>
          <w:shd w:fill="auto" w:val="clear"/>
        </w:rPr>
        <w:t xml:space="preserve">из расчёта стоимости одного квадратного метра, указанной в пункте 4.1. Договора. Цена Договора подлежит изменению в случаях, предусмотренных п.4.3., 4.4, 4.5, 4.6., 4.7. настоящего Договора. </w:t>
      </w:r>
    </w:p>
    <w:p>
      <w:pPr>
        <w:pStyle w:val="Normal"/>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4.10. Расчет по оплате стоимости Объекта производится после государственной регистрации настоящего Договора в Органе регистрации прав, но в любом случае не позднее получения Разрешения на ввод в эксплуатацию Жилого дома, на следующих условиях:</w:t>
      </w:r>
    </w:p>
    <w:p>
      <w:pPr>
        <w:pStyle w:val="Normal"/>
        <w:numPr>
          <w:ilvl w:val="0"/>
          <w:numId w:val="4"/>
        </w:numPr>
        <w:jc w:val="both"/>
        <w:rPr>
          <w:rFonts w:ascii="Liberation Serif" w:hAnsi="Liberation Serif"/>
          <w:sz w:val="22"/>
          <w:szCs w:val="22"/>
          <w:highlight w:val="none"/>
          <w:shd w:fill="auto" w:val="clear"/>
        </w:rPr>
      </w:pPr>
      <w:r>
        <w:rPr>
          <w:rFonts w:ascii="Liberation Serif" w:hAnsi="Liberation Serif"/>
          <w:sz w:val="22"/>
          <w:szCs w:val="22"/>
          <w:shd w:fill="auto" w:val="clear"/>
        </w:rPr>
        <w:t>Взнос в размере</w:t>
      </w:r>
      <w:r>
        <w:rPr>
          <w:rFonts w:ascii="Liberation Serif" w:hAnsi="Liberation Serif"/>
          <w:b/>
          <w:bCs/>
          <w:sz w:val="22"/>
          <w:szCs w:val="22"/>
          <w:shd w:fill="auto" w:val="clear"/>
        </w:rPr>
        <w:t xml:space="preserve"> 0,</w:t>
      </w:r>
      <w:r>
        <w:rPr>
          <w:rFonts w:ascii="Liberation Serif" w:hAnsi="Liberation Serif"/>
          <w:b/>
          <w:bCs/>
          <w:color w:val="000000"/>
          <w:sz w:val="22"/>
          <w:szCs w:val="22"/>
          <w:shd w:fill="auto" w:val="clear"/>
        </w:rPr>
        <w:t xml:space="preserve">00 (миллиона тысяч) </w:t>
      </w:r>
      <w:r>
        <w:rPr>
          <w:rFonts w:ascii="Liberation Serif" w:hAnsi="Liberation Serif"/>
          <w:b/>
          <w:sz w:val="22"/>
          <w:szCs w:val="22"/>
          <w:shd w:fill="auto" w:val="clear"/>
        </w:rPr>
        <w:t>рублей 00 копеек</w:t>
      </w:r>
      <w:r>
        <w:rPr>
          <w:rFonts w:ascii="Liberation Serif" w:hAnsi="Liberation Serif"/>
          <w:sz w:val="22"/>
          <w:szCs w:val="22"/>
          <w:shd w:fill="auto" w:val="clear"/>
        </w:rPr>
        <w:t xml:space="preserve"> Участник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уплачивает путем внесения денежных средств на открытый в уполномоченном банке (эскроу-агент) счет эскроу в срок </w:t>
      </w:r>
      <w:r>
        <w:rPr>
          <w:rFonts w:ascii="Liberation Serif" w:hAnsi="Liberation Serif"/>
          <w:b/>
          <w:bCs/>
          <w:sz w:val="22"/>
          <w:szCs w:val="22"/>
          <w:shd w:fill="auto" w:val="clear"/>
        </w:rPr>
        <w:t>до июня 2026г.</w:t>
      </w:r>
    </w:p>
    <w:p>
      <w:pPr>
        <w:pStyle w:val="ListParagrap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tabs>
          <w:tab w:val="clear" w:pos="720"/>
          <w:tab w:val="left" w:pos="425" w:leader="none"/>
        </w:tabs>
        <w:jc w:val="both"/>
        <w:rPr/>
      </w:pPr>
      <w:r>
        <w:rPr>
          <w:rFonts w:ascii="Liberation Serif" w:hAnsi="Liberation Serif"/>
          <w:color w:val="000000"/>
          <w:spacing w:val="-1"/>
          <w:sz w:val="22"/>
          <w:szCs w:val="22"/>
          <w:shd w:fill="auto" w:val="clear"/>
        </w:rPr>
        <w:t>4.10.1.</w:t>
        <w:tab/>
        <w:t xml:space="preserve">Счет получателя средств: эскроу-счет </w:t>
      </w:r>
      <w:r>
        <w:rPr>
          <w:rFonts w:ascii="Liberation Serif" w:hAnsi="Liberation Serif"/>
          <w:b/>
          <w:color w:val="000000"/>
          <w:spacing w:val="-1"/>
          <w:sz w:val="22"/>
          <w:szCs w:val="22"/>
          <w:shd w:fill="auto" w:val="clear"/>
        </w:rPr>
        <w:t>№</w:t>
      </w:r>
      <w:r>
        <w:rPr>
          <w:rFonts w:ascii="Liberation Serif" w:hAnsi="Liberation Serif"/>
          <w:color w:val="000000"/>
          <w:spacing w:val="-1"/>
          <w:sz w:val="22"/>
          <w:szCs w:val="22"/>
          <w:shd w:fill="auto" w:val="clear"/>
        </w:rPr>
        <w:t>,</w:t>
      </w:r>
      <w:r>
        <w:rPr>
          <w:rFonts w:ascii="Liberation Serif" w:hAnsi="Liberation Serif"/>
          <w:color w:val="000000"/>
          <w:spacing w:val="-1"/>
          <w:sz w:val="22"/>
          <w:szCs w:val="22"/>
          <w:shd w:fill="auto" w:val="clear"/>
        </w:rPr>
        <w:t xml:space="preserve">  открытый в Публичном акционерном обществе «Сбербанк России», </w:t>
      </w:r>
      <w:bookmarkStart w:id="5" w:name="_GoBack_Копия_1"/>
      <w:bookmarkEnd w:id="5"/>
      <w:r>
        <w:rPr>
          <w:rFonts w:ascii="Liberation Serif" w:hAnsi="Liberation Serif"/>
          <w:color w:val="212121"/>
          <w:spacing w:val="-1"/>
          <w:sz w:val="22"/>
          <w:szCs w:val="22"/>
          <w:shd w:fill="auto" w:val="clear"/>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2">
        <w:r>
          <w:rPr>
            <w:rStyle w:val="Hyperlink"/>
            <w:rFonts w:ascii="Liberation Serif" w:hAnsi="Liberation Serif"/>
            <w:spacing w:val="-1"/>
            <w:sz w:val="22"/>
            <w:szCs w:val="22"/>
            <w:shd w:fill="auto" w:val="clear"/>
          </w:rPr>
          <w:t>EscrowSberbank@sberbank.ru</w:t>
        </w:r>
      </w:hyperlink>
      <w:r>
        <w:rPr>
          <w:rFonts w:ascii="Liberation Serif" w:hAnsi="Liberation Serif"/>
          <w:color w:val="212121"/>
          <w:spacing w:val="-1"/>
          <w:sz w:val="22"/>
          <w:szCs w:val="22"/>
          <w:shd w:fill="auto" w:val="clear"/>
        </w:rPr>
        <w:t>, номер телефона: 900 – для мобильных, 8800 555 55 50 – для мобильных и городских.</w:t>
      </w:r>
    </w:p>
    <w:p>
      <w:pPr>
        <w:pStyle w:val="Normal"/>
        <w:shd w:val="clear" w:color="auto" w:fill="FFFFFF"/>
        <w:tabs>
          <w:tab w:val="clear" w:pos="720"/>
          <w:tab w:val="left" w:pos="425" w:leader="none"/>
        </w:tabs>
        <w:jc w:val="both"/>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 xml:space="preserve">Передача денежных средств в счет оплаты стоимости Объекта осуществляется в течение от 1 (одного) рабочего дня до 5 (пяти) рабочих дней </w:t>
      </w:r>
      <w:r>
        <w:rPr>
          <w:rFonts w:ascii="Liberation Serif" w:hAnsi="Liberation Serif"/>
          <w:color w:val="000000"/>
          <w:spacing w:val="-1"/>
          <w:sz w:val="22"/>
          <w:szCs w:val="22"/>
          <w:shd w:fill="auto" w:val="clear"/>
        </w:rPr>
        <w:t xml:space="preserve">с момента получения </w:t>
      </w:r>
      <w:r>
        <w:rPr>
          <w:rFonts w:ascii="Liberation Serif" w:hAnsi="Liberation Serif"/>
          <w:color w:themeColor="text1" w:val="000000"/>
          <w:spacing w:val="3"/>
          <w:sz w:val="22"/>
          <w:szCs w:val="22"/>
          <w:shd w:fill="auto" w:val="clear"/>
        </w:rPr>
        <w:t>Публичным акционерным обществом «Сбербанк России»</w:t>
      </w:r>
      <w:r>
        <w:rPr>
          <w:rFonts w:ascii="Liberation Serif" w:hAnsi="Liberation Serif"/>
          <w:color w:val="000000"/>
          <w:spacing w:val="-1"/>
          <w:sz w:val="22"/>
          <w:szCs w:val="22"/>
          <w:shd w:fill="auto" w:val="clear"/>
        </w:rPr>
        <w:t>,</w:t>
      </w:r>
      <w:r>
        <w:rPr>
          <w:rFonts w:ascii="Liberation Serif" w:hAnsi="Liberation Serif"/>
          <w:color w:val="000000"/>
          <w:spacing w:val="-1"/>
          <w:sz w:val="22"/>
          <w:szCs w:val="22"/>
          <w:shd w:fill="auto" w:val="clear"/>
        </w:rPr>
        <w:t xml:space="preserve"> </w:t>
      </w:r>
      <w:r>
        <w:rPr>
          <w:rFonts w:ascii="Liberation Serif" w:hAnsi="Liberation Serif"/>
          <w:color w:themeColor="text1" w:val="000000"/>
          <w:spacing w:val="3"/>
          <w:sz w:val="22"/>
          <w:szCs w:val="22"/>
          <w:shd w:fill="auto" w:val="clear"/>
        </w:rPr>
        <w:t xml:space="preserve">информации </w:t>
        <w:br/>
        <w:t>от органа, осуществляющего государственную регистрацию, о государственной регистрации на Объект, указанный в п. 3.1, 3.2, 3.3. Договора участия в долевом строительстве к Участнику долевого строительства и ипотеки Объекта в силу закона в пользу Банка в органе, осуществляющем государственную регистрацию прав на недвижимое имущество и сделок с ним.</w:t>
      </w:r>
    </w:p>
    <w:p>
      <w:pPr>
        <w:pStyle w:val="Normal"/>
        <w:shd w:val="clear" w:color="auto" w:fill="FFFFFF"/>
        <w:tabs>
          <w:tab w:val="clear" w:pos="720"/>
          <w:tab w:val="left" w:pos="425" w:leader="none"/>
        </w:tabs>
        <w:jc w:val="both"/>
        <w:rPr>
          <w:rFonts w:ascii="Liberation Serif" w:hAnsi="Liberation Serif"/>
          <w:sz w:val="22"/>
          <w:szCs w:val="22"/>
          <w:highlight w:val="none"/>
          <w:shd w:fill="auto" w:val="clear"/>
        </w:rPr>
      </w:pPr>
      <w:r>
        <w:rPr>
          <w:rFonts w:ascii="Liberation Serif" w:hAnsi="Liberation Serif"/>
          <w:color w:val="242629"/>
          <w:spacing w:val="3"/>
          <w:sz w:val="22"/>
          <w:szCs w:val="22"/>
          <w:shd w:fill="auto" w:val="clear"/>
        </w:rPr>
        <w:t xml:space="preserve">4.10.2. </w:t>
      </w:r>
      <w:r>
        <w:rPr>
          <w:rFonts w:ascii="Liberation Serif" w:hAnsi="Liberation Serif"/>
          <w:color w:val="000000"/>
          <w:spacing w:val="3"/>
          <w:sz w:val="22"/>
          <w:szCs w:val="22"/>
          <w:shd w:fill="auto" w:val="clear"/>
        </w:rPr>
        <w:t xml:space="preserve">Обязанность Участника долевого строительства по уплате, обусловленной Договором цены (либо соответствующего платежа), считается исполненной с момента поступления денежных средств на открытый в уполномоченном банке счет эскроу. Цена настоящего Договора может быть изменена только на основании </w:t>
      </w:r>
      <w:r>
        <w:rPr>
          <w:rFonts w:ascii="Liberation Serif" w:hAnsi="Liberation Serif"/>
          <w:sz w:val="22"/>
          <w:szCs w:val="22"/>
          <w:shd w:fill="auto" w:val="clear"/>
        </w:rPr>
        <w:t>п. 4.3., 4.4, 4.5, 4.6., 4.7. настоящего Договора</w:t>
      </w:r>
      <w:r>
        <w:rPr>
          <w:rFonts w:ascii="Liberation Serif" w:hAnsi="Liberation Serif"/>
          <w:color w:val="000000"/>
          <w:spacing w:val="3"/>
          <w:sz w:val="22"/>
          <w:szCs w:val="22"/>
          <w:shd w:fill="auto" w:val="clear"/>
        </w:rPr>
        <w:t>, либо в иных случаях по взаимному соглашению сторон настоящего Договора.</w:t>
      </w:r>
    </w:p>
    <w:p>
      <w:pPr>
        <w:pStyle w:val="Normal"/>
        <w:shd w:val="clear" w:color="auto" w:fill="FFFFFF"/>
        <w:tabs>
          <w:tab w:val="clear" w:pos="720"/>
          <w:tab w:val="left" w:pos="425" w:leader="none"/>
        </w:tabs>
        <w:jc w:val="both"/>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4.10.3.</w:t>
        <w:tab/>
        <w:t>Систематическое нарушение Участником долевого строительства сроков внесения платежей Цены Договора,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pPr>
        <w:pStyle w:val="BodyText"/>
        <w:rPr>
          <w:rFonts w:ascii="Liberation Serif" w:hAnsi="Liberation Serif"/>
          <w:sz w:val="22"/>
          <w:szCs w:val="22"/>
          <w:highlight w:val="none"/>
          <w:shd w:fill="auto" w:val="clear"/>
        </w:rPr>
      </w:pPr>
      <w:r>
        <w:rPr>
          <w:rFonts w:ascii="Liberation Serif" w:hAnsi="Liberation Serif"/>
          <w:sz w:val="22"/>
          <w:szCs w:val="22"/>
          <w:shd w:fill="auto" w:val="clear"/>
        </w:rPr>
        <w:t xml:space="preserve">4.11. Оплата по настоящему Договору производится в порядке, установленном статьей 15.4 Закона о Долевом Участии, при этом: </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Депонентом будет являться </w:t>
      </w:r>
      <w:r>
        <w:rPr>
          <w:rFonts w:ascii="Liberation Serif" w:hAnsi="Liberation Serif"/>
          <w:b/>
          <w:bCs/>
          <w:color w:val="000000"/>
          <w:spacing w:val="-1"/>
          <w:sz w:val="22"/>
          <w:szCs w:val="22"/>
          <w:shd w:fill="auto" w:val="clear"/>
        </w:rPr>
        <w:t>ФИО</w:t>
      </w:r>
      <w:r>
        <w:rPr>
          <w:rFonts w:ascii="Liberation Serif" w:hAnsi="Liberation Serif"/>
          <w:b/>
          <w:bCs/>
          <w:sz w:val="22"/>
          <w:szCs w:val="22"/>
          <w:shd w:fill="auto" w:val="clear"/>
        </w:rPr>
        <w:t>;</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Уполномоченным банком (эскроу-агентом) - ПАО «Сбербанк России»;</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Бенефициаром – Застройщик;</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Депонируемая сумма равна Цене Договора, согласованной Сторонами в пункте 4.9. Договора;</w:t>
      </w:r>
    </w:p>
    <w:p>
      <w:pPr>
        <w:pStyle w:val="Normal"/>
        <w:jc w:val="both"/>
        <w:rPr>
          <w:rFonts w:ascii="Liberation Serif" w:hAnsi="Liberation Serif"/>
          <w:sz w:val="22"/>
          <w:szCs w:val="22"/>
          <w:highlight w:val="none"/>
          <w:shd w:fill="auto" w:val="clear"/>
        </w:rPr>
      </w:pPr>
      <w:r>
        <w:rPr>
          <w:rFonts w:ascii="Liberation Serif" w:hAnsi="Liberation Serif"/>
          <w:b/>
          <w:bCs/>
          <w:sz w:val="22"/>
          <w:szCs w:val="22"/>
          <w:shd w:fill="auto" w:val="clear"/>
        </w:rPr>
        <w:t>Срок условного депонирования: по 30.11.2028 включительно.</w:t>
      </w:r>
      <w:r>
        <w:rPr>
          <w:rFonts w:ascii="Liberation Serif" w:hAnsi="Liberation Serif"/>
          <w:b/>
          <w:bCs/>
          <w:sz w:val="22"/>
          <w:szCs w:val="22"/>
          <w:shd w:fill="auto" w:val="clear"/>
        </w:rPr>
        <w:t xml:space="preserve"> </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Обязанность Участника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по уплате Цены Договора считается исполненной с момента поступления денежных средств на открытый в уполномоченном банке счет эскроу.</w:t>
      </w:r>
    </w:p>
    <w:p>
      <w:pPr>
        <w:pStyle w:val="BodyText"/>
        <w:rPr>
          <w:rFonts w:ascii="Liberation Serif" w:hAnsi="Liberation Serif"/>
          <w:sz w:val="22"/>
          <w:szCs w:val="22"/>
          <w:highlight w:val="none"/>
          <w:shd w:fill="auto" w:val="clear"/>
        </w:rPr>
      </w:pPr>
      <w:r>
        <w:rPr>
          <w:rFonts w:ascii="Liberation Serif" w:hAnsi="Liberation Serif"/>
          <w:sz w:val="22"/>
          <w:szCs w:val="22"/>
          <w:shd w:fill="auto" w:val="clear"/>
        </w:rPr>
        <w:t>4.12. Стороны определили, что при осуществлении расчетов по настоящему Договору в платежных документах о перечислении сумм должно быть указано согласно форме: «Оплата по Дог. № участия в долевом стр-ве от  2024г. за жилое/нежилое пом. усл. ном.</w:t>
      </w:r>
      <w:r>
        <w:rPr>
          <w:rFonts w:ascii="Liberation Serif" w:hAnsi="Liberation Serif"/>
          <w:color w:val="000000"/>
          <w:sz w:val="22"/>
          <w:szCs w:val="22"/>
          <w:shd w:fill="auto" w:val="clear"/>
        </w:rPr>
        <w:t xml:space="preserve">  </w:t>
      </w:r>
      <w:r>
        <w:rPr>
          <w:rFonts w:ascii="Liberation Serif" w:hAnsi="Liberation Serif"/>
          <w:sz w:val="22"/>
          <w:szCs w:val="22"/>
          <w:shd w:fill="auto" w:val="clear"/>
        </w:rPr>
        <w:t>».</w:t>
      </w:r>
    </w:p>
    <w:p>
      <w:pPr>
        <w:pStyle w:val="BodyText"/>
        <w:tabs>
          <w:tab w:val="clear" w:pos="720"/>
          <w:tab w:val="left" w:pos="1134"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4.13. Участник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не имеет права осуществлять любые платежи по Договору до даты государственной регистрации настоящего Договора. В случае оплаты Участником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цены Договора или части цены договора до даты государственной регистрации настоящего Договора, Участник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pPr>
        <w:pStyle w:val="BodyText"/>
        <w:tabs>
          <w:tab w:val="clear" w:pos="720"/>
          <w:tab w:val="left" w:pos="1134" w:leader="none"/>
        </w:tabs>
        <w:rPr>
          <w:rFonts w:ascii="Liberation Serif" w:hAnsi="Liberation Serif"/>
          <w:sz w:val="22"/>
          <w:szCs w:val="22"/>
          <w:highlight w:val="none"/>
          <w:shd w:fill="auto" w:val="clear"/>
        </w:rPr>
      </w:pPr>
      <w:r>
        <w:rPr>
          <w:rFonts w:ascii="Liberation Serif" w:hAnsi="Liberation Serif"/>
          <w:sz w:val="22"/>
          <w:szCs w:val="22"/>
          <w:shd w:fill="auto" w:val="clear"/>
        </w:rPr>
        <w:t>4.14. 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в Уполномоченный банк на адрес электронной почты</w:t>
      </w:r>
      <w:r>
        <w:rPr>
          <w:rFonts w:ascii="Liberation Serif" w:hAnsi="Liberation Serif"/>
          <w:sz w:val="22"/>
          <w:szCs w:val="22"/>
          <w:shd w:fill="auto" w:val="clear"/>
        </w:rPr>
        <w:t xml:space="preserve">: Escrow_Sberbank@sberbank.ru  </w:t>
      </w:r>
      <w:r>
        <w:rPr>
          <w:rFonts w:ascii="Liberation Serif" w:hAnsi="Liberation Serif"/>
          <w:sz w:val="22"/>
          <w:szCs w:val="22"/>
          <w:shd w:fill="auto" w:val="clear"/>
        </w:rPr>
        <w:t>сканированную копию настоящего Договора в электронном виде с отметкой Органа регистрации прав о государственной регистрации Договора;</w:t>
      </w:r>
    </w:p>
    <w:p>
      <w:pPr>
        <w:pStyle w:val="BodyText"/>
        <w:tabs>
          <w:tab w:val="clear" w:pos="720"/>
          <w:tab w:val="left" w:pos="1134" w:leader="none"/>
        </w:tabs>
        <w:rPr/>
      </w:pPr>
      <w:r>
        <w:rPr>
          <w:rFonts w:ascii="Liberation Serif" w:hAnsi="Liberation Serif"/>
          <w:sz w:val="22"/>
          <w:szCs w:val="22"/>
          <w:shd w:fill="auto" w:val="clear"/>
        </w:rPr>
        <w:t xml:space="preserve">4.15.В случае отказа уполномоченного банка от заключения договора счета эскроу с Участником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расторжения уполномоченным банком договора счета эскроу с Участником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по основаниям, указанным в </w:t>
      </w:r>
      <w:hyperlink r:id="rId3">
        <w:r>
          <w:rPr>
            <w:rStyle w:val="Style7"/>
            <w:rFonts w:ascii="Liberation Serif" w:hAnsi="Liberation Serif"/>
            <w:sz w:val="22"/>
            <w:szCs w:val="22"/>
            <w:shd w:fill="auto" w:val="clear"/>
          </w:rPr>
          <w:t>пункте 5.2 ст.7</w:t>
        </w:r>
      </w:hyperlink>
      <w:r>
        <w:rPr>
          <w:rFonts w:ascii="Liberation Serif" w:hAnsi="Liberation Serif"/>
          <w:sz w:val="22"/>
          <w:szCs w:val="22"/>
          <w:shd w:fill="auto" w:val="clear"/>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4">
        <w:r>
          <w:rPr>
            <w:rStyle w:val="Style7"/>
            <w:rFonts w:ascii="Liberation Serif" w:hAnsi="Liberation Serif"/>
            <w:sz w:val="22"/>
            <w:szCs w:val="22"/>
            <w:shd w:fill="auto" w:val="clear"/>
          </w:rPr>
          <w:t>частями 3</w:t>
        </w:r>
      </w:hyperlink>
      <w:r>
        <w:rPr>
          <w:rFonts w:ascii="Liberation Serif" w:hAnsi="Liberation Serif"/>
          <w:sz w:val="22"/>
          <w:szCs w:val="22"/>
          <w:shd w:fill="auto" w:val="clear"/>
        </w:rPr>
        <w:t xml:space="preserve"> и </w:t>
      </w:r>
      <w:hyperlink r:id="rId5">
        <w:r>
          <w:rPr>
            <w:rStyle w:val="Style7"/>
            <w:rFonts w:ascii="Liberation Serif" w:hAnsi="Liberation Serif"/>
            <w:sz w:val="22"/>
            <w:szCs w:val="22"/>
            <w:shd w:fill="auto" w:val="clear"/>
          </w:rPr>
          <w:t>4 статьи 9</w:t>
        </w:r>
      </w:hyperlink>
      <w:r>
        <w:rPr>
          <w:rFonts w:ascii="Liberation Serif" w:hAnsi="Liberation Serif"/>
          <w:sz w:val="22"/>
          <w:szCs w:val="22"/>
          <w:shd w:fill="auto" w:val="clear"/>
        </w:rPr>
        <w:t xml:space="preserve"> настоящего Федерального закона.</w:t>
      </w:r>
    </w:p>
    <w:p>
      <w:pPr>
        <w:pStyle w:val="ConsPlusNormal"/>
        <w:widowControl/>
        <w:ind w:hanging="0" w:start="360"/>
        <w:jc w:val="center"/>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ConsPlusNormal"/>
        <w:widowControl/>
        <w:ind w:hanging="0" w:start="360"/>
        <w:jc w:val="center"/>
        <w:rPr>
          <w:rFonts w:ascii="Liberation Serif" w:hAnsi="Liberation Serif"/>
          <w:sz w:val="22"/>
          <w:szCs w:val="22"/>
          <w:highlight w:val="none"/>
          <w:shd w:fill="auto" w:val="clear"/>
        </w:rPr>
      </w:pPr>
      <w:r>
        <w:rPr>
          <w:rFonts w:cs="Times New Roman" w:ascii="Liberation Serif" w:hAnsi="Liberation Serif"/>
          <w:b/>
          <w:bCs/>
          <w:spacing w:val="20"/>
          <w:sz w:val="22"/>
          <w:szCs w:val="22"/>
          <w:shd w:fill="auto" w:val="clear"/>
        </w:rPr>
        <w:t>5.СРОК И ПОРЯДОК ПЕРЕДАЧИ ОБЪЕКТА</w:t>
      </w:r>
    </w:p>
    <w:p>
      <w:pPr>
        <w:pStyle w:val="ConsPlusNormal"/>
        <w:widowControl/>
        <w:ind w:hanging="0" w:start="360"/>
        <w:jc w:val="center"/>
        <w:rPr>
          <w:rFonts w:ascii="Liberation Serif" w:hAnsi="Liberation Serif" w:cs="Times New Roman"/>
          <w:b/>
          <w:bCs/>
          <w:spacing w:val="20"/>
          <w:sz w:val="22"/>
          <w:szCs w:val="22"/>
          <w:highlight w:val="none"/>
          <w:shd w:fill="auto" w:val="clear"/>
        </w:rPr>
      </w:pPr>
      <w:r>
        <w:rPr>
          <w:rFonts w:cs="Times New Roman" w:ascii="Liberation Serif" w:hAnsi="Liberation Serif"/>
          <w:b/>
          <w:bCs/>
          <w:spacing w:val="20"/>
          <w:sz w:val="22"/>
          <w:szCs w:val="22"/>
          <w:shd w:fill="auto" w:val="clear"/>
        </w:rPr>
      </w:r>
    </w:p>
    <w:p>
      <w:pPr>
        <w:pStyle w:val="BodyText"/>
        <w:tabs>
          <w:tab w:val="clear" w:pos="720"/>
          <w:tab w:val="left" w:pos="567" w:leader="none"/>
          <w:tab w:val="left" w:pos="851" w:leader="none"/>
          <w:tab w:val="left" w:pos="1560"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5.1. Застройщик обязан передать Участнику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Объект после получения Разрешения на ввод в эксплуатацию Жилого дома </w:t>
      </w:r>
      <w:r>
        <w:rPr>
          <w:rFonts w:ascii="Liberation Serif" w:hAnsi="Liberation Serif"/>
          <w:b/>
          <w:bCs/>
          <w:sz w:val="22"/>
          <w:szCs w:val="22"/>
          <w:shd w:fill="auto" w:val="clear"/>
        </w:rPr>
        <w:t>не позднее 30.11.2028</w:t>
      </w:r>
      <w:r>
        <w:rPr>
          <w:rFonts w:ascii="Liberation Serif" w:hAnsi="Liberation Serif"/>
          <w:color w:val="000000"/>
          <w:sz w:val="22"/>
          <w:szCs w:val="22"/>
          <w:shd w:fill="auto" w:val="clear"/>
        </w:rPr>
        <w:t xml:space="preserve"> (да</w:t>
      </w:r>
      <w:r>
        <w:rPr>
          <w:rFonts w:ascii="Liberation Serif" w:hAnsi="Liberation Serif"/>
          <w:sz w:val="22"/>
          <w:szCs w:val="22"/>
          <w:shd w:fill="auto" w:val="clear"/>
        </w:rPr>
        <w:t>лее – «Срок Передачи Объекта»).</w:t>
      </w:r>
    </w:p>
    <w:p>
      <w:pPr>
        <w:pStyle w:val="BodyText"/>
        <w:tabs>
          <w:tab w:val="clear" w:pos="720"/>
          <w:tab w:val="left" w:pos="851" w:leader="none"/>
          <w:tab w:val="left" w:pos="1560"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5.2. Срок окончания строительства (строительно-монтажных работ) Жилого дома согласно проектной документации и ориентировочный срок получения Разрешения на ввод в эксплуатацию Жилого дома – </w:t>
      </w:r>
      <w:bookmarkStart w:id="6" w:name="_Hlk523408664"/>
      <w:r>
        <w:rPr>
          <w:rFonts w:ascii="Liberation Serif" w:hAnsi="Liberation Serif"/>
          <w:sz w:val="22"/>
          <w:szCs w:val="22"/>
          <w:shd w:fill="auto" w:val="clear"/>
        </w:rPr>
        <w:br/>
      </w:r>
      <w:r>
        <w:rPr>
          <w:rFonts w:ascii="Liberation Serif" w:hAnsi="Liberation Serif"/>
          <w:b/>
          <w:bCs/>
          <w:sz w:val="22"/>
          <w:szCs w:val="22"/>
          <w:shd w:fill="auto" w:val="clear"/>
        </w:rPr>
        <w:t>3 квартал 2028 года</w:t>
      </w:r>
      <w:bookmarkEnd w:id="6"/>
      <w:r>
        <w:rPr>
          <w:rFonts w:ascii="Liberation Serif" w:hAnsi="Liberation Serif"/>
          <w:sz w:val="22"/>
          <w:szCs w:val="22"/>
          <w:shd w:fill="auto" w:val="clear"/>
        </w:rPr>
        <w:t>.</w:t>
      </w:r>
    </w:p>
    <w:p>
      <w:pPr>
        <w:pStyle w:val="BodyText"/>
        <w:tabs>
          <w:tab w:val="clear" w:pos="720"/>
          <w:tab w:val="left" w:pos="851" w:leader="none"/>
          <w:tab w:val="left" w:pos="1560"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5.3. Передача Объекта Застройщиком и принятие его Участником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осуществляется по: передаточному акту, подписываемому обеими Сторонами (ранее и далее по тексту – «Передаточный Акт»),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pPr>
        <w:pStyle w:val="BodyText"/>
        <w:tabs>
          <w:tab w:val="clear" w:pos="720"/>
          <w:tab w:val="left" w:pos="851" w:leader="none"/>
          <w:tab w:val="left" w:pos="1560"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5.4. Объект считается переданным Застройщиком и принятым Участником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pPr>
        <w:pStyle w:val="BodyText"/>
        <w:tabs>
          <w:tab w:val="clear" w:pos="720"/>
          <w:tab w:val="left" w:pos="360" w:leader="none"/>
          <w:tab w:val="left" w:pos="851"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5.5. 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(без учета площади лоджий и балконов),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pPr>
        <w:pStyle w:val="BodyText"/>
        <w:tabs>
          <w:tab w:val="clear" w:pos="720"/>
          <w:tab w:val="left" w:pos="360" w:leader="none"/>
          <w:tab w:val="left" w:pos="851"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5.6. Застройщик не менее чем за месяц до наступления срока передачи Объекта уведомляет Участника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о завершении строительства Жилого дома в соответствии с Договором и получении им Разрешения на ввод в эксплуатацию Жилого дома, о готовности к передаче Объекта, а также о необходимости принятия Участником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по передаточному акту Объекта и о последствиях его бездействия, по почте заказным письмом с описью вложения и уведомлением о вручении по адресу Участника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указанному в преамбуле настоящего Договора либо вручается Участнику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лично под расписку. При изменении адреса Участника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 уведомления Застройщика об изменении адреса несет Участник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w:t>
      </w:r>
    </w:p>
    <w:p>
      <w:pPr>
        <w:pStyle w:val="BodyText"/>
        <w:tabs>
          <w:tab w:val="clear" w:pos="720"/>
          <w:tab w:val="left" w:pos="851" w:leader="none"/>
          <w:tab w:val="left" w:pos="993" w:leader="none"/>
          <w:tab w:val="left" w:pos="1560"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5.7. Участник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обязуется в срок передачи Объекта, установленный Застройщиком в соответствии с п.5.1 Договора, либо по устному согласованию с Застройщиком в течение 5 (пяти) календарных дней с момента получения уведомления Застройщика (п. 5.6. настоящего Договора) осуществить фактический осмотр Объекта и прибыть в офис Застройщика для подписания Передаточного Акта, а также произвести доплату в счет цены Договора в соответствии с условиями настоящего Договора. </w:t>
      </w:r>
    </w:p>
    <w:p>
      <w:pPr>
        <w:pStyle w:val="BodyText"/>
        <w:tabs>
          <w:tab w:val="clear" w:pos="720"/>
          <w:tab w:val="left" w:pos="851" w:leader="none"/>
          <w:tab w:val="left" w:pos="993" w:leader="none"/>
          <w:tab w:val="left" w:pos="1560"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5.8. Участник </w:t>
      </w:r>
      <w:r>
        <w:rPr>
          <w:rFonts w:ascii="Liberation Serif" w:hAnsi="Liberation Serif"/>
          <w:color w:val="000000"/>
          <w:spacing w:val="-1"/>
          <w:sz w:val="22"/>
          <w:szCs w:val="22"/>
          <w:shd w:fill="auto" w:val="clear"/>
        </w:rPr>
        <w:t xml:space="preserve">долевого строительства </w:t>
      </w:r>
      <w:r>
        <w:rPr>
          <w:rFonts w:ascii="Liberation Serif" w:hAnsi="Liberation Serif"/>
          <w:sz w:val="22"/>
          <w:szCs w:val="22"/>
          <w:shd w:fill="auto" w:val="clear"/>
        </w:rPr>
        <w:t xml:space="preserve">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использования по назначению. Под существенными недостатками Стороны понимают отступления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w:t>
      </w:r>
    </w:p>
    <w:p>
      <w:pPr>
        <w:pStyle w:val="BodyText"/>
        <w:tabs>
          <w:tab w:val="clear" w:pos="720"/>
          <w:tab w:val="left" w:pos="851" w:leader="none"/>
          <w:tab w:val="left" w:pos="993" w:leader="none"/>
          <w:tab w:val="left" w:pos="1560"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5.9. При этом, Стороны учитывают тот факт, что 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pPr>
        <w:pStyle w:val="BodyText"/>
        <w:tabs>
          <w:tab w:val="clear" w:pos="720"/>
          <w:tab w:val="left" w:pos="851" w:leader="none"/>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5.10. В случае, если выявленные Участником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несоответствия Объекта не относятся к существенным недостаткам (п.5.8. Договора), они рассматриваются Сторонами как несущественные недостатки, которые не могут являться препятствием для принятия Участником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Объекта и подписания Передаточного Акта в соответствии с условиями настоящего Договора, и подлежат устранению Застройщиком в рамках гарантийного срока Объекта, указанного в статье 6 настоящего Договора, после передачи Объекта Участнику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в соответствии с условиями настоящего Договора. </w:t>
      </w:r>
    </w:p>
    <w:p>
      <w:pPr>
        <w:pStyle w:val="BodyText"/>
        <w:tabs>
          <w:tab w:val="clear" w:pos="720"/>
          <w:tab w:val="left" w:pos="851" w:leader="none"/>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5.11. Отказ Участника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от принятия Объекта и подписания Передаточного Акта в соответствии с условиями настоящего Договора в связи с выявленными Участником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несущественными недостатками, при условии наличия у Застройщика Разрешения на ввод в эксплуатацию Жилого дома и получения Участником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уведомления от Застройщика о готовности Объекта к передаче согласно п. 5.6. настоящего Договора, признается Сторонами как уклонение Участника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от принятия Объекта и подписания передаточного акта. </w:t>
      </w:r>
    </w:p>
    <w:p>
      <w:pPr>
        <w:pStyle w:val="BodyText"/>
        <w:tabs>
          <w:tab w:val="clear" w:pos="720"/>
          <w:tab w:val="left" w:pos="851" w:leader="none"/>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5.12. При уклонении либо при отказе Участника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от принятия Объекта (за исключением случая, указанного в п. 5.8. настоящего Договора) и подписания передаточного акта, Застройщик по истечении двух месяцев со дня, предусмотренного Договором для передачи Объекта Участнику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сообщения, либо оператором почтовой связи заказное письмо возвращено с сообщением об отказе Участника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от его получения, или в связи с отсутствием Участника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по указанному им почтовому адресу. </w:t>
      </w:r>
    </w:p>
    <w:p>
      <w:pPr>
        <w:pStyle w:val="BodyText"/>
        <w:tabs>
          <w:tab w:val="clear" w:pos="720"/>
          <w:tab w:val="left" w:pos="851" w:leader="none"/>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5.13. В случае возникновения обстоятельств, указанных в п. 5.12. настоящего Договора, Участник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долевой собственности, начиная с момента истечения пятидневного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pPr>
        <w:pStyle w:val="BodyText"/>
        <w:tabs>
          <w:tab w:val="clear" w:pos="720"/>
          <w:tab w:val="left" w:pos="851" w:leader="none"/>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5.14.В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эскроу Участнику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Застройщик вправе приостановить исполнение своего обязательства по передаче Объекта Участнику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w:t>
      </w:r>
    </w:p>
    <w:p>
      <w:pPr>
        <w:pStyle w:val="BodyText"/>
        <w:tabs>
          <w:tab w:val="clear" w:pos="720"/>
          <w:tab w:val="left" w:pos="851" w:leader="none"/>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5.15. 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w:t>
      </w:r>
    </w:p>
    <w:p>
      <w:pPr>
        <w:pStyle w:val="BodyText"/>
        <w:tabs>
          <w:tab w:val="clear" w:pos="720"/>
          <w:tab w:val="left" w:pos="851" w:leader="none"/>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5.16. По настоящему Договору обязательства Застройщика по передаче Участнику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Объекта могут быть исполнены досрочно, и в этом случае Участник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обязан исполнить собственные обязанности по Договору соответственно с учетом изменяемых сроков исполнения.</w:t>
      </w:r>
    </w:p>
    <w:p>
      <w:pPr>
        <w:pStyle w:val="BodyText"/>
        <w:tabs>
          <w:tab w:val="clear" w:pos="720"/>
          <w:tab w:val="left" w:pos="851" w:leader="none"/>
        </w:tabs>
        <w:ind w:start="425"/>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ConsPlusNormal"/>
        <w:widowControl/>
        <w:ind w:hanging="0" w:start="450"/>
        <w:jc w:val="center"/>
        <w:rPr>
          <w:rFonts w:ascii="Liberation Serif" w:hAnsi="Liberation Serif"/>
          <w:sz w:val="22"/>
          <w:szCs w:val="22"/>
          <w:highlight w:val="none"/>
          <w:shd w:fill="auto" w:val="clear"/>
        </w:rPr>
      </w:pPr>
      <w:r>
        <w:rPr>
          <w:rFonts w:cs="Times New Roman" w:ascii="Liberation Serif" w:hAnsi="Liberation Serif"/>
          <w:b/>
          <w:bCs/>
          <w:spacing w:val="20"/>
          <w:sz w:val="22"/>
          <w:szCs w:val="22"/>
          <w:shd w:fill="auto" w:val="clear"/>
        </w:rPr>
        <w:t>6.ГАРАНТИИ КАЧЕСТВА</w:t>
      </w:r>
    </w:p>
    <w:p>
      <w:pPr>
        <w:pStyle w:val="ConsPlusNormal"/>
        <w:widowControl/>
        <w:ind w:hanging="0" w:start="450"/>
        <w:jc w:val="center"/>
        <w:rPr>
          <w:rFonts w:ascii="Liberation Serif" w:hAnsi="Liberation Serif" w:cs="Times New Roman"/>
          <w:b/>
          <w:bCs/>
          <w:spacing w:val="20"/>
          <w:sz w:val="22"/>
          <w:szCs w:val="22"/>
          <w:highlight w:val="none"/>
          <w:shd w:fill="auto" w:val="clear"/>
        </w:rPr>
      </w:pPr>
      <w:r>
        <w:rPr>
          <w:rFonts w:cs="Times New Roman" w:ascii="Liberation Serif" w:hAnsi="Liberation Serif"/>
          <w:b/>
          <w:bCs/>
          <w:spacing w:val="20"/>
          <w:sz w:val="22"/>
          <w:szCs w:val="22"/>
          <w:shd w:fill="auto" w:val="clear"/>
        </w:rPr>
      </w:r>
    </w:p>
    <w:p>
      <w:pPr>
        <w:pStyle w:val="ConsPlusNormal"/>
        <w:widowControl/>
        <w:tabs>
          <w:tab w:val="clear" w:pos="720"/>
          <w:tab w:val="left" w:pos="851"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6.1. 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Жилого дома, полученное Застройщиком в установленном законодательством порядке.</w:t>
      </w:r>
    </w:p>
    <w:p>
      <w:pPr>
        <w:pStyle w:val="ConsPlusNormal"/>
        <w:widowControl/>
        <w:tabs>
          <w:tab w:val="clear" w:pos="720"/>
          <w:tab w:val="left" w:pos="851"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 xml:space="preserve">6.2.  Застройщик обязан передать Участнику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 xml:space="preserve">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pPr>
        <w:pStyle w:val="Normal"/>
        <w:tabs>
          <w:tab w:val="clear" w:pos="720"/>
          <w:tab w:val="left" w:pos="851" w:leader="none"/>
        </w:tabs>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6.3.</w:t>
      </w:r>
      <w:bookmarkStart w:id="7" w:name="_Hlk486002930"/>
      <w:r>
        <w:rPr>
          <w:rFonts w:ascii="Liberation Serif" w:hAnsi="Liberation Serif"/>
          <w:color w:val="000000"/>
          <w:sz w:val="22"/>
          <w:szCs w:val="22"/>
          <w:shd w:fill="auto" w:val="clear"/>
        </w:rPr>
        <w:t xml:space="preserve"> Гарантийный срок для Объекта составляет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w:t>
      </w:r>
      <w:bookmarkEnd w:id="7"/>
    </w:p>
    <w:p>
      <w:pPr>
        <w:pStyle w:val="Normal"/>
        <w:tabs>
          <w:tab w:val="clear" w:pos="720"/>
          <w:tab w:val="left" w:pos="851" w:leader="none"/>
        </w:tabs>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6.4.</w:t>
      </w:r>
      <w:bookmarkStart w:id="8" w:name="_Hlk486002968"/>
      <w:r>
        <w:rPr>
          <w:rFonts w:ascii="Liberation Serif" w:hAnsi="Liberation Serif"/>
          <w:color w:val="000000"/>
          <w:sz w:val="22"/>
          <w:szCs w:val="22"/>
          <w:shd w:fill="auto" w:val="clear"/>
        </w:rPr>
        <w:t xml:space="preserve"> Гарантийный срок на технологическое и инженерное оборудование, входящее в состав передаваемого участникам долевого строительства жилого дома, составляет три года. Указанный гарантийный срок исчисляется со дня подписания Участником </w:t>
      </w:r>
      <w:r>
        <w:rPr>
          <w:rFonts w:ascii="Liberation Serif" w:hAnsi="Liberation Serif"/>
          <w:color w:val="000000"/>
          <w:spacing w:val="-1"/>
          <w:sz w:val="22"/>
          <w:szCs w:val="22"/>
          <w:shd w:fill="auto" w:val="clear"/>
        </w:rPr>
        <w:t>долевого строительства</w:t>
      </w:r>
      <w:r>
        <w:rPr>
          <w:rFonts w:ascii="Liberation Serif" w:hAnsi="Liberation Serif"/>
          <w:color w:val="000000"/>
          <w:sz w:val="22"/>
          <w:szCs w:val="22"/>
          <w:shd w:fill="auto" w:val="clear"/>
        </w:rPr>
        <w:t xml:space="preserve"> акта приема-передачи объекта.</w:t>
      </w:r>
      <w:bookmarkEnd w:id="8"/>
    </w:p>
    <w:p>
      <w:pPr>
        <w:pStyle w:val="ConsPlusNormal"/>
        <w:widowControl/>
        <w:tabs>
          <w:tab w:val="clear" w:pos="720"/>
          <w:tab w:val="left" w:pos="851"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 xml:space="preserve">6.5. 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 xml:space="preserve"> или привлеченными им третьими лицами.</w:t>
      </w:r>
    </w:p>
    <w:p>
      <w:pPr>
        <w:pStyle w:val="ConsPlusNormal"/>
        <w:widowControl/>
        <w:tabs>
          <w:tab w:val="clear" w:pos="720"/>
          <w:tab w:val="left" w:pos="851" w:leader="none"/>
        </w:tabs>
        <w:ind w:hanging="0"/>
        <w:jc w:val="both"/>
        <w:rPr>
          <w:rFonts w:ascii="Liberation Serif" w:hAnsi="Liberation Serif"/>
          <w:sz w:val="22"/>
          <w:szCs w:val="22"/>
          <w:highlight w:val="none"/>
          <w:shd w:fill="auto" w:val="clear"/>
        </w:rPr>
      </w:pPr>
      <w:bookmarkStart w:id="9" w:name="Par0"/>
      <w:bookmarkEnd w:id="9"/>
      <w:r>
        <w:rPr>
          <w:rFonts w:cs="Times New Roman" w:ascii="Liberation Serif" w:hAnsi="Liberation Serif"/>
          <w:sz w:val="22"/>
          <w:szCs w:val="22"/>
          <w:shd w:fill="auto" w:val="clear"/>
        </w:rPr>
        <w:t xml:space="preserve">6.6. Участник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 xml:space="preserve">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 xml:space="preserve">.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 xml:space="preserve"> имеет право предъявить иск в суд.</w:t>
      </w:r>
    </w:p>
    <w:p>
      <w:pPr>
        <w:pStyle w:val="ConsPlusNormal"/>
        <w:widowControl/>
        <w:tabs>
          <w:tab w:val="clear" w:pos="720"/>
          <w:tab w:val="left" w:pos="851" w:leader="none"/>
        </w:tabs>
        <w:ind w:hanging="0"/>
        <w:jc w:val="both"/>
        <w:rPr>
          <w:rFonts w:ascii="Liberation Serif" w:hAnsi="Liberation Serif" w:cs="Times New Roman"/>
          <w:sz w:val="22"/>
          <w:szCs w:val="22"/>
          <w:highlight w:val="none"/>
          <w:shd w:fill="auto" w:val="clear"/>
        </w:rPr>
      </w:pPr>
      <w:r>
        <w:rPr>
          <w:rFonts w:cs="Times New Roman" w:ascii="Liberation Serif" w:hAnsi="Liberation Serif"/>
          <w:sz w:val="22"/>
          <w:szCs w:val="22"/>
          <w:shd w:fill="auto" w:val="clear"/>
        </w:rPr>
      </w:r>
    </w:p>
    <w:p>
      <w:pPr>
        <w:pStyle w:val="ConsPlusNormal"/>
        <w:widowControl/>
        <w:tabs>
          <w:tab w:val="clear" w:pos="720"/>
          <w:tab w:val="left" w:pos="0" w:leader="none"/>
        </w:tabs>
        <w:ind w:hanging="0" w:start="540"/>
        <w:jc w:val="center"/>
        <w:rPr>
          <w:rFonts w:ascii="Liberation Serif" w:hAnsi="Liberation Serif"/>
          <w:sz w:val="22"/>
          <w:szCs w:val="22"/>
          <w:highlight w:val="none"/>
          <w:shd w:fill="auto" w:val="clear"/>
        </w:rPr>
      </w:pPr>
      <w:r>
        <w:rPr>
          <w:rFonts w:cs="Times New Roman" w:ascii="Liberation Serif" w:hAnsi="Liberation Serif"/>
          <w:b/>
          <w:bCs/>
          <w:spacing w:val="20"/>
          <w:sz w:val="22"/>
          <w:szCs w:val="22"/>
          <w:shd w:fill="auto" w:val="clear"/>
        </w:rPr>
        <w:t>7.ОБЯЗАННОСТИ СТОРОН</w:t>
      </w:r>
    </w:p>
    <w:p>
      <w:pPr>
        <w:pStyle w:val="ConsPlusNormal"/>
        <w:widowControl/>
        <w:tabs>
          <w:tab w:val="clear" w:pos="720"/>
          <w:tab w:val="left" w:pos="0" w:leader="none"/>
        </w:tabs>
        <w:ind w:hanging="0" w:start="540"/>
        <w:jc w:val="center"/>
        <w:rPr>
          <w:rFonts w:ascii="Liberation Serif" w:hAnsi="Liberation Serif" w:cs="Times New Roman"/>
          <w:b/>
          <w:bCs/>
          <w:spacing w:val="20"/>
          <w:sz w:val="22"/>
          <w:szCs w:val="22"/>
          <w:highlight w:val="none"/>
          <w:shd w:fill="auto" w:val="clear"/>
        </w:rPr>
      </w:pPr>
      <w:r>
        <w:rPr>
          <w:rFonts w:cs="Times New Roman" w:ascii="Liberation Serif" w:hAnsi="Liberation Serif"/>
          <w:b/>
          <w:bCs/>
          <w:spacing w:val="20"/>
          <w:sz w:val="22"/>
          <w:szCs w:val="22"/>
          <w:shd w:fill="auto" w:val="clear"/>
        </w:rPr>
      </w:r>
    </w:p>
    <w:p>
      <w:pPr>
        <w:pStyle w:val="ConsPlusNormal"/>
        <w:widowControl/>
        <w:tabs>
          <w:tab w:val="clear" w:pos="720"/>
          <w:tab w:val="left" w:pos="567" w:leader="none"/>
          <w:tab w:val="left" w:pos="1276" w:leader="none"/>
          <w:tab w:val="left" w:pos="1560"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 xml:space="preserve">7.1. Обязанности Участника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w:t>
      </w:r>
    </w:p>
    <w:p>
      <w:pPr>
        <w:pStyle w:val="ConsPlusNormal"/>
        <w:widowControl/>
        <w:tabs>
          <w:tab w:val="clear" w:pos="720"/>
          <w:tab w:val="left" w:pos="567" w:leader="none"/>
          <w:tab w:val="left" w:pos="1276"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7.1.1. Оплатить Цену Договора в объеме и на условиях, предусмотренных статьей 4 настоящего Договора, в том числе с учетом уточнения цены Договора. Подписать с Застройщиком соответствующую форму акта сверки взаиморасчетов в сроки, установленные настоящим Договором.</w:t>
      </w:r>
    </w:p>
    <w:p>
      <w:pPr>
        <w:pStyle w:val="Normal"/>
        <w:jc w:val="both"/>
        <w:rPr>
          <w:rFonts w:ascii="Liberation Serif" w:hAnsi="Liberation Serif"/>
          <w:sz w:val="22"/>
          <w:szCs w:val="22"/>
          <w:highlight w:val="none"/>
          <w:shd w:fill="auto" w:val="clear"/>
        </w:rPr>
      </w:pPr>
      <w:r>
        <w:rPr>
          <w:rFonts w:ascii="Liberation Serif" w:hAnsi="Liberation Serif"/>
          <w:color w:val="000000"/>
          <w:spacing w:val="-4"/>
          <w:sz w:val="22"/>
          <w:szCs w:val="22"/>
          <w:shd w:fill="auto" w:val="clear"/>
        </w:rPr>
        <w:t xml:space="preserve">7.1.2. Принять от Застройщика Объект долевого строительства по передаточному акту в сроки, предусмотренные ст.5.1. Договора, после получения Застройщиком Разрешения на ввод объекта в эксплуатацию в соответствии с условиями настоящего Договора. </w:t>
      </w:r>
    </w:p>
    <w:p>
      <w:pPr>
        <w:pStyle w:val="Normal"/>
        <w:jc w:val="both"/>
        <w:rPr>
          <w:rFonts w:ascii="Liberation Serif" w:hAnsi="Liberation Serif"/>
          <w:sz w:val="22"/>
          <w:szCs w:val="22"/>
          <w:highlight w:val="none"/>
          <w:shd w:fill="auto" w:val="clear"/>
        </w:rPr>
      </w:pPr>
      <w:r>
        <w:rPr>
          <w:rFonts w:ascii="Liberation Serif" w:hAnsi="Liberation Serif"/>
          <w:color w:val="000000"/>
          <w:spacing w:val="-4"/>
          <w:sz w:val="22"/>
          <w:szCs w:val="22"/>
          <w:shd w:fill="auto" w:val="clear"/>
        </w:rPr>
        <w:t>7.1.3. В срок не более одного месяца со дня передачи ему Застройщиком Объекта долевого строительства предоставить документы на государственную регистрацию права собственности на Объект долевого строительства в Управление Федеральной службы государственной регистрации, кадастра и картографии по Калининградской области, а также нести все иные расходы, вытекающие из данной обязанности.</w:t>
      </w:r>
    </w:p>
    <w:p>
      <w:pPr>
        <w:pStyle w:val="Normal"/>
        <w:jc w:val="both"/>
        <w:rPr>
          <w:rFonts w:ascii="Liberation Serif" w:hAnsi="Liberation Serif"/>
          <w:sz w:val="22"/>
          <w:szCs w:val="22"/>
          <w:highlight w:val="none"/>
          <w:shd w:fill="auto" w:val="clear"/>
        </w:rPr>
      </w:pPr>
      <w:r>
        <w:rPr>
          <w:rFonts w:ascii="Liberation Serif" w:hAnsi="Liberation Serif"/>
          <w:color w:val="000000"/>
          <w:spacing w:val="-4"/>
          <w:sz w:val="22"/>
          <w:szCs w:val="22"/>
          <w:shd w:fill="auto" w:val="clear"/>
        </w:rPr>
        <w:t>7.1.4. Участник долевого строительства за свой счет осуществляет действия, необходимые для регистрации настоящего Договора, дополнительных соглашений к нему, соглашений о переуступке прав требования, права собственности на Объект долевого строительства в Управлении Федеральной службы государственной регистрации, кадастра и картографии по Калининградской области.</w:t>
      </w:r>
    </w:p>
    <w:p>
      <w:pPr>
        <w:pStyle w:val="Normal"/>
        <w:jc w:val="both"/>
        <w:rPr>
          <w:rFonts w:ascii="Liberation Serif" w:hAnsi="Liberation Serif"/>
          <w:sz w:val="22"/>
          <w:szCs w:val="22"/>
          <w:highlight w:val="none"/>
          <w:shd w:fill="auto" w:val="clear"/>
        </w:rPr>
      </w:pPr>
      <w:r>
        <w:rPr>
          <w:rFonts w:ascii="Liberation Serif" w:hAnsi="Liberation Serif"/>
          <w:color w:val="000000"/>
          <w:spacing w:val="-4"/>
          <w:sz w:val="22"/>
          <w:szCs w:val="22"/>
          <w:shd w:fill="auto" w:val="clear"/>
        </w:rPr>
        <w:t xml:space="preserve">7.1.5. Возместить расходы Застройщика, связанные с изготовлением технического плана на квартиру, а также принять на себя расходы, связанные с государственной регистрацией настоящего Договора, дополнительных соглашений к нему, и государственной регистрацией права собственности на Объект долевого строительства, оплатой соответствующих госпошлин, а также иных расходов, вытекающих из обязательств, предусмотренных настоящим пунктов договора. Участник долевого строительства оплачивает дополнительные расходы по установке домофона в доме. Оплата расходов, связанных с изготовлением технического плана, кадастрового учета, установки домофонов производится единовременным платежом до подписания Передаточного Акта. </w:t>
      </w:r>
    </w:p>
    <w:p>
      <w:pPr>
        <w:pStyle w:val="Normal"/>
        <w:jc w:val="both"/>
        <w:rPr>
          <w:rFonts w:ascii="Liberation Serif" w:hAnsi="Liberation Serif"/>
          <w:sz w:val="22"/>
          <w:szCs w:val="22"/>
          <w:highlight w:val="none"/>
          <w:shd w:fill="auto" w:val="clear"/>
        </w:rPr>
      </w:pPr>
      <w:r>
        <w:rPr>
          <w:rFonts w:ascii="Liberation Serif" w:hAnsi="Liberation Serif"/>
          <w:color w:val="000000"/>
          <w:spacing w:val="-4"/>
          <w:sz w:val="22"/>
          <w:szCs w:val="22"/>
          <w:shd w:fill="auto" w:val="clear"/>
        </w:rPr>
        <w:t>7.1.6. До момента государственной регистрации права собственности на Объект долевого строительства не производить в нем работы по перепланировке, переустройству или переоборудованию, остеклению лоджий и балконов, а также не производить работы, которые затрагивают фасад Жилого дома и его элементы, в том числе и в самом Жилом доме.</w:t>
      </w:r>
    </w:p>
    <w:p>
      <w:pPr>
        <w:pStyle w:val="Normal"/>
        <w:jc w:val="both"/>
        <w:rPr>
          <w:rFonts w:ascii="Liberation Serif" w:hAnsi="Liberation Serif"/>
          <w:sz w:val="22"/>
          <w:szCs w:val="22"/>
          <w:highlight w:val="none"/>
          <w:shd w:fill="auto" w:val="clear"/>
        </w:rPr>
      </w:pPr>
      <w:r>
        <w:rPr>
          <w:rFonts w:ascii="Liberation Serif" w:hAnsi="Liberation Serif"/>
          <w:color w:val="000000"/>
          <w:spacing w:val="-4"/>
          <w:sz w:val="22"/>
          <w:szCs w:val="22"/>
          <w:shd w:fill="auto" w:val="clear"/>
        </w:rPr>
        <w:t xml:space="preserve">7.1.7. Письменно сообщать Застройщику об изменениях места регистрации, почтового адреса (при наличии), контактного телефона, а также реквизитов документов, удостоверяющих личность, в трехдневный срок со дня их изменения. В случае, если Участник долевого строительства в установленный срок не сообщит о таких намерениях Застройщику, все уведомления, направленные Застройщиком по указанным в настоящем договоре реквизитам, будут считаться отправленными надлежащим образом. </w:t>
      </w:r>
    </w:p>
    <w:p>
      <w:pPr>
        <w:pStyle w:val="Normal"/>
        <w:jc w:val="both"/>
        <w:rPr>
          <w:rFonts w:ascii="Liberation Serif" w:hAnsi="Liberation Serif"/>
          <w:sz w:val="22"/>
          <w:szCs w:val="22"/>
          <w:highlight w:val="none"/>
          <w:shd w:fill="auto" w:val="clear"/>
        </w:rPr>
      </w:pPr>
      <w:r>
        <w:rPr>
          <w:rFonts w:ascii="Liberation Serif" w:hAnsi="Liberation Serif"/>
          <w:color w:val="000000"/>
          <w:spacing w:val="-4"/>
          <w:sz w:val="22"/>
          <w:szCs w:val="22"/>
          <w:shd w:fill="auto" w:val="clear"/>
        </w:rPr>
        <w:t>7.1.8. Эксплуатировать Объект долевого строительства в соответствии с его назначением и требованиями действующего законодательства Российской Федерации.</w:t>
      </w:r>
    </w:p>
    <w:p>
      <w:pPr>
        <w:pStyle w:val="Normal"/>
        <w:tabs>
          <w:tab w:val="clear" w:pos="720"/>
          <w:tab w:val="left" w:pos="567" w:leader="none"/>
          <w:tab w:val="left" w:pos="1134" w:leader="none"/>
          <w:tab w:val="left" w:pos="1276" w:leader="none"/>
        </w:tabs>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7.1.9. Обязательства Участника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 и принятия Объекта.</w:t>
      </w:r>
    </w:p>
    <w:p>
      <w:pPr>
        <w:pStyle w:val="Normal"/>
        <w:tabs>
          <w:tab w:val="clear" w:pos="720"/>
          <w:tab w:val="left" w:pos="567" w:leader="none"/>
          <w:tab w:val="left" w:pos="1276" w:leader="none"/>
        </w:tabs>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7.1.10. Участник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с даты принятия Объекта несет бремя содержания Объекта, в том числе расходы по ремонту и содержанию общего имущества Жилого дома и обеспечению Объекта коммунальными ресурсами, в том числе израсходованными в отношении мест общего пользования Жилого дома, в соответствии с действующим законодательством.</w:t>
      </w:r>
    </w:p>
    <w:p>
      <w:pPr>
        <w:pStyle w:val="Normal"/>
        <w:tabs>
          <w:tab w:val="clear" w:pos="720"/>
          <w:tab w:val="left" w:pos="1276" w:leader="none"/>
          <w:tab w:val="left" w:pos="1440" w:leader="none"/>
        </w:tabs>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7.1.11. Для этих целей Участник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обязуется заключить договор на предоставление услуг управления Жилым домом, ремонта и содержания общего имущества Жилого дома и коммунальных услуг с выбранной Застройщиком организацией, открыть для этого лицевой счет в организации, осуществляющей управление Жилым домом (далее – «Управляющая Организация»).</w:t>
      </w:r>
    </w:p>
    <w:p>
      <w:pPr>
        <w:pStyle w:val="Normal"/>
        <w:tabs>
          <w:tab w:val="clear" w:pos="720"/>
          <w:tab w:val="left" w:pos="567" w:leader="none"/>
          <w:tab w:val="left" w:pos="1276" w:leader="none"/>
          <w:tab w:val="left" w:pos="1560" w:leader="none"/>
        </w:tabs>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7.1.12. Стороны договорились, что Участник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соглашается с подбором Застройщиком формы управления Жилым домом и Управляющей Организацией для принятия, обслуживания Жилого дома, предоставления услуг по ремонту и содержанию общего имущества Жилого дома и коммунальных услуг (ресурсов). Участник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выражает согласие на заключение в будущем договора на управление Жилым домом с Управляющей Организацией, предложенной Застройщиком.</w:t>
      </w:r>
    </w:p>
    <w:p>
      <w:pPr>
        <w:pStyle w:val="Normal"/>
        <w:tabs>
          <w:tab w:val="clear" w:pos="720"/>
          <w:tab w:val="left" w:pos="567" w:leader="none"/>
          <w:tab w:val="left" w:pos="1276" w:leader="none"/>
          <w:tab w:val="left" w:pos="1560" w:leader="none"/>
        </w:tabs>
        <w:jc w:val="both"/>
        <w:rPr>
          <w:rFonts w:ascii="Liberation Serif" w:hAnsi="Liberation Serif"/>
          <w:sz w:val="22"/>
          <w:szCs w:val="22"/>
          <w:highlight w:val="none"/>
          <w:shd w:fill="auto" w:val="clear"/>
        </w:rPr>
      </w:pPr>
      <w:r>
        <w:rPr>
          <w:rFonts w:ascii="Liberation Serif" w:hAnsi="Liberation Serif"/>
          <w:sz w:val="22"/>
          <w:szCs w:val="22"/>
          <w:shd w:fill="auto" w:val="clear"/>
        </w:rPr>
        <w:t>7.1.13. Участник долевого строительства обязан уведомить банк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pPr>
        <w:pStyle w:val="ConsPlusNormal"/>
        <w:widowControl/>
        <w:tabs>
          <w:tab w:val="clear" w:pos="720"/>
          <w:tab w:val="left" w:pos="567" w:leader="none"/>
          <w:tab w:val="left" w:pos="1276" w:leader="none"/>
          <w:tab w:val="left" w:pos="1440" w:leader="none"/>
        </w:tabs>
        <w:ind w:hanging="0"/>
        <w:jc w:val="both"/>
        <w:rPr>
          <w:rFonts w:ascii="Liberation Serif" w:hAnsi="Liberation Serif"/>
          <w:sz w:val="22"/>
          <w:szCs w:val="22"/>
          <w:highlight w:val="none"/>
          <w:shd w:fill="auto" w:val="clear"/>
        </w:rPr>
      </w:pPr>
      <w:r>
        <w:rPr>
          <w:rFonts w:cs="Times New Roman" w:ascii="Liberation Serif" w:hAnsi="Liberation Serif"/>
          <w:color w:val="000000"/>
          <w:sz w:val="22"/>
          <w:szCs w:val="22"/>
          <w:shd w:fill="auto" w:val="clear"/>
        </w:rPr>
        <w:t xml:space="preserve">7.2. </w:t>
      </w:r>
      <w:r>
        <w:rPr>
          <w:rFonts w:cs="Times New Roman" w:ascii="Liberation Serif" w:hAnsi="Liberation Serif"/>
          <w:sz w:val="22"/>
          <w:szCs w:val="22"/>
          <w:shd w:fill="auto" w:val="clear"/>
        </w:rPr>
        <w:t>Обязанности Застройщика</w:t>
      </w:r>
      <w:r>
        <w:rPr>
          <w:rFonts w:cs="Times New Roman" w:ascii="Liberation Serif" w:hAnsi="Liberation Serif"/>
          <w:color w:val="000000"/>
          <w:sz w:val="22"/>
          <w:szCs w:val="22"/>
          <w:shd w:fill="auto" w:val="clear"/>
        </w:rPr>
        <w:t>:</w:t>
      </w:r>
    </w:p>
    <w:p>
      <w:pPr>
        <w:pStyle w:val="ConsPlusNormal"/>
        <w:widowControl/>
        <w:tabs>
          <w:tab w:val="clear" w:pos="720"/>
          <w:tab w:val="left" w:pos="567" w:leader="none"/>
          <w:tab w:val="left" w:pos="1134" w:leader="none"/>
          <w:tab w:val="left" w:pos="1276"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7.2.1. Организовать строительство Жилого дома и входящего в его состав Объекта.</w:t>
      </w:r>
    </w:p>
    <w:p>
      <w:pPr>
        <w:pStyle w:val="ConsPlusNormal"/>
        <w:widowControl/>
        <w:tabs>
          <w:tab w:val="clear" w:pos="720"/>
          <w:tab w:val="left" w:pos="567" w:leader="none"/>
          <w:tab w:val="left" w:pos="1134" w:leader="none"/>
          <w:tab w:val="left" w:pos="1276"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 xml:space="preserve">7.2.3. Сообщать Участнику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 xml:space="preserve"> по его требованию о ходе выполнения работ по строительству Жилого дома и входящего в его состав Объекта.</w:t>
      </w:r>
    </w:p>
    <w:p>
      <w:pPr>
        <w:pStyle w:val="ConsPlusNormal"/>
        <w:widowControl/>
        <w:tabs>
          <w:tab w:val="clear" w:pos="720"/>
          <w:tab w:val="left" w:pos="1134" w:leader="none"/>
          <w:tab w:val="left" w:pos="1276"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 xml:space="preserve">7.2.4. Передать Объект Участнику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 xml:space="preserve"> в соответствии с условиями настоящего Договора.</w:t>
      </w:r>
    </w:p>
    <w:p>
      <w:pPr>
        <w:pStyle w:val="ConsPlusNormal"/>
        <w:widowControl/>
        <w:tabs>
          <w:tab w:val="clear" w:pos="720"/>
          <w:tab w:val="left" w:pos="1134" w:leader="none"/>
          <w:tab w:val="left" w:pos="1276"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7.2.5. 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pPr>
        <w:pStyle w:val="ConsPlusNormal"/>
        <w:widowControl/>
        <w:tabs>
          <w:tab w:val="clear" w:pos="720"/>
          <w:tab w:val="left" w:pos="567" w:leader="none"/>
          <w:tab w:val="left" w:pos="1276"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7.2.6. 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pPr>
        <w:pStyle w:val="ConsPlusNormal"/>
        <w:widowControl/>
        <w:tabs>
          <w:tab w:val="clear" w:pos="720"/>
          <w:tab w:val="left" w:pos="567" w:leader="none"/>
          <w:tab w:val="left" w:pos="1276" w:leader="none"/>
        </w:tabs>
        <w:ind w:hanging="0"/>
        <w:jc w:val="both"/>
        <w:rPr>
          <w:rFonts w:ascii="Liberation Serif" w:hAnsi="Liberation Serif" w:cs="Times New Roman"/>
          <w:sz w:val="22"/>
          <w:szCs w:val="22"/>
          <w:highlight w:val="none"/>
          <w:shd w:fill="auto" w:val="clear"/>
        </w:rPr>
      </w:pPr>
      <w:r>
        <w:rPr>
          <w:rFonts w:cs="Times New Roman" w:ascii="Liberation Serif" w:hAnsi="Liberation Serif"/>
          <w:sz w:val="22"/>
          <w:szCs w:val="22"/>
          <w:shd w:fill="auto" w:val="clear"/>
        </w:rPr>
      </w:r>
    </w:p>
    <w:p>
      <w:pPr>
        <w:pStyle w:val="Normal"/>
        <w:ind w:start="540"/>
        <w:jc w:val="center"/>
        <w:rPr>
          <w:rFonts w:ascii="Liberation Serif" w:hAnsi="Liberation Serif"/>
          <w:sz w:val="22"/>
          <w:szCs w:val="22"/>
          <w:highlight w:val="none"/>
          <w:shd w:fill="auto" w:val="clear"/>
        </w:rPr>
      </w:pPr>
      <w:r>
        <w:rPr>
          <w:rFonts w:ascii="Liberation Serif" w:hAnsi="Liberation Serif"/>
          <w:b/>
          <w:bCs/>
          <w:sz w:val="22"/>
          <w:szCs w:val="22"/>
          <w:shd w:fill="auto" w:val="clear"/>
        </w:rPr>
        <w:t>8.УСТУПКА ПРАВ ТРЕБОВАНИЙ</w:t>
      </w:r>
    </w:p>
    <w:p>
      <w:pPr>
        <w:pStyle w:val="Normal"/>
        <w:ind w:start="540"/>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8.1. Участник долевого строительства </w:t>
      </w:r>
      <w:r>
        <w:rPr>
          <w:rFonts w:ascii="Liberation Serif" w:hAnsi="Liberation Serif"/>
          <w:color w:val="000000"/>
          <w:spacing w:val="3"/>
          <w:sz w:val="22"/>
          <w:szCs w:val="22"/>
          <w:shd w:fill="auto" w:val="clear"/>
        </w:rPr>
        <w:t xml:space="preserve">имеет право передать свои права требования к Застройщику по настоящему Договору третьим лицам путем заключения Договора уступки прав требований (далее – «Договор уступки прав требований»). </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Уступка прав требования по Договору совершается при наличии письменного согласия Банка, полученного на основании предварительного письменного уведомления, направленного Банку Участником долевого строительства. 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 если оплата Объекта осуществлялась с использованием заемных средств Банка.</w:t>
      </w:r>
    </w:p>
    <w:p>
      <w:pPr>
        <w:pStyle w:val="Normal"/>
        <w:jc w:val="both"/>
        <w:rPr>
          <w:rFonts w:ascii="Liberation Serif" w:hAnsi="Liberation Serif"/>
          <w:sz w:val="22"/>
          <w:szCs w:val="22"/>
          <w:highlight w:val="none"/>
          <w:shd w:fill="auto" w:val="clear"/>
        </w:rPr>
      </w:pPr>
      <w:r>
        <w:rPr>
          <w:rFonts w:ascii="Liberation Serif" w:hAnsi="Liberation Serif"/>
          <w:color w:val="000000"/>
          <w:spacing w:val="3"/>
          <w:sz w:val="22"/>
          <w:szCs w:val="22"/>
          <w:shd w:fill="auto" w:val="clear"/>
        </w:rPr>
        <w:t>8.2. Право переуступки осуществляется только после 100% оплаты по Договору</w:t>
      </w:r>
      <w:r>
        <w:rPr>
          <w:rFonts w:ascii="Liberation Serif" w:hAnsi="Liberation Serif"/>
          <w:sz w:val="22"/>
          <w:szCs w:val="22"/>
          <w:shd w:fill="auto" w:val="clear"/>
        </w:rPr>
        <w:t xml:space="preserve"> или одновременно с переводом долга на нового Участника долевого строительства в порядке, установленном Гражданским кодексом Российской Федерации, при условии письменного согласия Застройщика. При этом права Участника долевого строительства переходят к новому Участнику долевого строительства в том объеме и на тех условиях, которые существовали к моменту перехода права по настоящему Договору.</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8.3. Уступка Участником долевого строительства прав требований по Договору допускается с момента государственной регистрации настоящего Договора до момента подписания сторонами Акта приема-передачи Объекта долевого строительства.</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8.4. 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возможны только с письменного согласия Застройщика.</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8.5. 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 возможна только с письменного согласия Застройщика и Банка.</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8.6. Уступка прав требований Участником долевого строительства, равно как уступка прав и перевод долга по настоящему Договору, совершенная без соблюдения положений, предусмотренных настоящим Договором, в том числе без письменного согласия Застройщика, не действительны, не влекут перехода прав и перевода долга на нового участника долевого строительства.</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8.7. </w:t>
      </w:r>
      <w:r>
        <w:rPr>
          <w:rFonts w:ascii="Liberation Serif" w:hAnsi="Liberation Serif"/>
          <w:spacing w:val="9"/>
          <w:sz w:val="22"/>
          <w:szCs w:val="22"/>
          <w:shd w:fill="auto" w:val="clear"/>
        </w:rPr>
        <w:t xml:space="preserve">Уступка прав требований по Договору подлежит государственной регистрации в </w:t>
      </w:r>
      <w:r>
        <w:rPr>
          <w:rFonts w:ascii="Liberation Serif" w:hAnsi="Liberation Serif"/>
          <w:spacing w:val="3"/>
          <w:sz w:val="22"/>
          <w:szCs w:val="22"/>
          <w:shd w:fill="auto" w:val="clear"/>
        </w:rPr>
        <w:t xml:space="preserve">Управлении Федеральной службы государственной регистрации, кадастра и картографии по Калининградской области в порядке, предусмотренном Федеральным законом «О государственной регистрации прав на </w:t>
      </w:r>
      <w:r>
        <w:rPr>
          <w:rFonts w:ascii="Liberation Serif" w:hAnsi="Liberation Serif"/>
          <w:sz w:val="22"/>
          <w:szCs w:val="22"/>
          <w:shd w:fill="auto" w:val="clear"/>
        </w:rPr>
        <w:t>недвижимое имущество и сделок с ним».</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8.8. Государственная регистрация Договора уступки прав требований осуществляется Участником долевого строительства самостоятельно и за свой счет.</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8.9. Участник долевого строительства в течение 3 рабочих дней с момента заключения Договора уступки прав требований в обязательстве передать Застройщику соответствующее уведомление с приложением оригинального экземпляра заключенного Договора уступки прав требований.</w:t>
      </w:r>
    </w:p>
    <w:p>
      <w:pPr>
        <w:pStyle w:val="ConsPlusNormal"/>
        <w:widowControl/>
        <w:tabs>
          <w:tab w:val="clear" w:pos="720"/>
          <w:tab w:val="left" w:pos="567" w:leader="none"/>
          <w:tab w:val="left" w:pos="1276" w:leader="none"/>
          <w:tab w:val="left" w:pos="1440" w:leader="none"/>
        </w:tabs>
        <w:ind w:hanging="0"/>
        <w:jc w:val="both"/>
        <w:rPr>
          <w:rFonts w:ascii="Liberation Serif" w:hAnsi="Liberation Serif" w:cs="Times New Roman"/>
          <w:color w:val="FF0000"/>
          <w:sz w:val="22"/>
          <w:szCs w:val="22"/>
          <w:highlight w:val="none"/>
          <w:shd w:fill="auto" w:val="clear"/>
        </w:rPr>
      </w:pPr>
      <w:r>
        <w:rPr>
          <w:rFonts w:cs="Times New Roman" w:ascii="Liberation Serif" w:hAnsi="Liberation Serif"/>
          <w:color w:val="FF0000"/>
          <w:sz w:val="22"/>
          <w:szCs w:val="22"/>
          <w:shd w:fill="auto" w:val="clear"/>
        </w:rPr>
      </w:r>
    </w:p>
    <w:p>
      <w:pPr>
        <w:pStyle w:val="Normal"/>
        <w:ind w:start="540"/>
        <w:jc w:val="center"/>
        <w:rPr>
          <w:rFonts w:ascii="Liberation Serif" w:hAnsi="Liberation Serif"/>
          <w:sz w:val="22"/>
          <w:szCs w:val="22"/>
          <w:highlight w:val="none"/>
          <w:shd w:fill="auto" w:val="clear"/>
        </w:rPr>
      </w:pPr>
      <w:r>
        <w:rPr>
          <w:rFonts w:ascii="Liberation Serif" w:hAnsi="Liberation Serif"/>
          <w:b/>
          <w:bCs/>
          <w:spacing w:val="20"/>
          <w:sz w:val="22"/>
          <w:szCs w:val="22"/>
          <w:shd w:fill="auto" w:val="clear"/>
        </w:rPr>
        <w:t>9.ОБСТОЯТЕЛЬСТВА НЕПРЕОДОЛИМОЙ СИЛЫ</w:t>
      </w:r>
    </w:p>
    <w:p>
      <w:pPr>
        <w:pStyle w:val="Normal"/>
        <w:ind w:start="540"/>
        <w:jc w:val="center"/>
        <w:rPr>
          <w:rFonts w:ascii="Liberation Serif" w:hAnsi="Liberation Serif"/>
          <w:b/>
          <w:bCs/>
          <w:spacing w:val="20"/>
          <w:sz w:val="22"/>
          <w:szCs w:val="22"/>
          <w:highlight w:val="none"/>
          <w:shd w:fill="auto" w:val="clear"/>
        </w:rPr>
      </w:pPr>
      <w:r>
        <w:rPr>
          <w:rFonts w:ascii="Liberation Serif" w:hAnsi="Liberation Serif"/>
          <w:b/>
          <w:bCs/>
          <w:spacing w:val="20"/>
          <w:sz w:val="22"/>
          <w:szCs w:val="22"/>
          <w:shd w:fill="auto" w:val="clear"/>
        </w:rPr>
      </w:r>
    </w:p>
    <w:p>
      <w:pPr>
        <w:pStyle w:val="BodyTextIndent2"/>
        <w:widowControl w:val="false"/>
        <w:tabs>
          <w:tab w:val="clear" w:pos="720"/>
          <w:tab w:val="left" w:pos="567" w:leader="none"/>
          <w:tab w:val="left" w:pos="1560" w:leader="none"/>
        </w:tabs>
        <w:spacing w:lineRule="auto" w:line="240" w:before="0" w:after="0"/>
        <w:ind w:start="0"/>
        <w:jc w:val="both"/>
        <w:rPr>
          <w:rFonts w:ascii="Liberation Serif" w:hAnsi="Liberation Serif"/>
          <w:sz w:val="22"/>
          <w:szCs w:val="22"/>
          <w:highlight w:val="none"/>
          <w:shd w:fill="auto" w:val="clear"/>
        </w:rPr>
      </w:pPr>
      <w:r>
        <w:rPr>
          <w:rFonts w:ascii="Liberation Serif" w:hAnsi="Liberation Serif"/>
          <w:sz w:val="22"/>
          <w:szCs w:val="22"/>
          <w:shd w:fill="auto" w:val="clear"/>
        </w:rPr>
        <w:t>9.1.Стороны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pPr>
        <w:pStyle w:val="BodyTextIndent2"/>
        <w:widowControl w:val="false"/>
        <w:tabs>
          <w:tab w:val="clear" w:pos="720"/>
          <w:tab w:val="left" w:pos="567" w:leader="none"/>
          <w:tab w:val="left" w:pos="1560" w:leader="none"/>
        </w:tabs>
        <w:spacing w:lineRule="auto" w:line="240" w:before="0" w:after="0"/>
        <w:ind w:start="0"/>
        <w:jc w:val="both"/>
        <w:rPr>
          <w:rFonts w:ascii="Liberation Serif" w:hAnsi="Liberation Serif"/>
          <w:sz w:val="22"/>
          <w:szCs w:val="22"/>
          <w:highlight w:val="none"/>
          <w:shd w:fill="auto" w:val="clear"/>
        </w:rPr>
      </w:pPr>
      <w:r>
        <w:rPr>
          <w:rFonts w:ascii="Liberation Serif" w:hAnsi="Liberation Serif"/>
          <w:sz w:val="22"/>
          <w:szCs w:val="22"/>
          <w:shd w:fill="auto" w:val="clear"/>
        </w:rPr>
        <w:t>9.2.В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pPr>
        <w:pStyle w:val="BodyTextIndent2"/>
        <w:widowControl w:val="false"/>
        <w:tabs>
          <w:tab w:val="clear" w:pos="720"/>
          <w:tab w:val="left" w:pos="567" w:leader="none"/>
          <w:tab w:val="left" w:pos="1560" w:leader="none"/>
        </w:tabs>
        <w:spacing w:lineRule="auto" w:line="240" w:before="0" w:after="0"/>
        <w:ind w:start="0"/>
        <w:jc w:val="both"/>
        <w:rPr>
          <w:rFonts w:ascii="Liberation Serif" w:hAnsi="Liberation Serif"/>
          <w:sz w:val="22"/>
          <w:szCs w:val="22"/>
          <w:highlight w:val="none"/>
          <w:shd w:fill="auto" w:val="clear"/>
        </w:rPr>
      </w:pPr>
      <w:r>
        <w:rPr>
          <w:rFonts w:ascii="Liberation Serif" w:hAnsi="Liberation Serif"/>
          <w:sz w:val="22"/>
          <w:szCs w:val="22"/>
          <w:shd w:fill="auto" w:val="clear"/>
        </w:rPr>
        <w:t>9.3.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pPr>
        <w:pStyle w:val="BodyTextIndent2"/>
        <w:widowControl w:val="false"/>
        <w:tabs>
          <w:tab w:val="clear" w:pos="720"/>
          <w:tab w:val="left" w:pos="567" w:leader="none"/>
          <w:tab w:val="left" w:pos="1560" w:leader="none"/>
        </w:tabs>
        <w:spacing w:lineRule="auto" w:line="240" w:before="0" w:after="0"/>
        <w:ind w:start="0"/>
        <w:jc w:val="both"/>
        <w:rPr>
          <w:rFonts w:ascii="Liberation Serif" w:hAnsi="Liberation Serif"/>
          <w:sz w:val="22"/>
          <w:szCs w:val="22"/>
          <w:highlight w:val="none"/>
          <w:shd w:fill="auto" w:val="clear"/>
        </w:rPr>
      </w:pPr>
      <w:r>
        <w:rPr>
          <w:rFonts w:ascii="Liberation Serif" w:hAnsi="Liberation Serif"/>
          <w:sz w:val="22"/>
          <w:szCs w:val="22"/>
          <w:shd w:fill="auto" w:val="clear"/>
        </w:rPr>
        <w:t>9.4.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pPr>
        <w:pStyle w:val="BodyTextIndent2"/>
        <w:widowControl w:val="false"/>
        <w:tabs>
          <w:tab w:val="clear" w:pos="720"/>
          <w:tab w:val="left" w:pos="567" w:leader="none"/>
          <w:tab w:val="left" w:pos="1560" w:leader="none"/>
        </w:tabs>
        <w:spacing w:lineRule="auto" w:line="240" w:before="0" w:after="0"/>
        <w:ind w:start="567"/>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start="540"/>
        <w:jc w:val="center"/>
        <w:rPr>
          <w:rFonts w:ascii="Liberation Serif" w:hAnsi="Liberation Serif"/>
          <w:sz w:val="22"/>
          <w:szCs w:val="22"/>
          <w:highlight w:val="none"/>
          <w:shd w:fill="auto" w:val="clear"/>
        </w:rPr>
      </w:pPr>
      <w:r>
        <w:rPr>
          <w:rFonts w:ascii="Liberation Serif" w:hAnsi="Liberation Serif"/>
          <w:b/>
          <w:bCs/>
          <w:spacing w:val="20"/>
          <w:sz w:val="22"/>
          <w:szCs w:val="22"/>
          <w:shd w:fill="auto" w:val="clear"/>
        </w:rPr>
        <w:t>10.ПОРЯДОК РАЗРЕШЕНИЯ СПОРОВ</w:t>
      </w:r>
    </w:p>
    <w:p>
      <w:pPr>
        <w:pStyle w:val="Normal"/>
        <w:ind w:start="540"/>
        <w:jc w:val="center"/>
        <w:rPr>
          <w:rFonts w:ascii="Liberation Serif" w:hAnsi="Liberation Serif"/>
          <w:b/>
          <w:bCs/>
          <w:spacing w:val="20"/>
          <w:sz w:val="22"/>
          <w:szCs w:val="22"/>
          <w:highlight w:val="none"/>
          <w:shd w:fill="auto" w:val="clear"/>
        </w:rPr>
      </w:pPr>
      <w:r>
        <w:rPr>
          <w:rFonts w:ascii="Liberation Serif" w:hAnsi="Liberation Serif"/>
          <w:b/>
          <w:bCs/>
          <w:spacing w:val="20"/>
          <w:sz w:val="22"/>
          <w:szCs w:val="22"/>
          <w:shd w:fill="auto" w:val="clear"/>
        </w:rPr>
      </w:r>
    </w:p>
    <w:p>
      <w:pPr>
        <w:pStyle w:val="ConsPlusNormal"/>
        <w:widowControl/>
        <w:tabs>
          <w:tab w:val="clear" w:pos="720"/>
          <w:tab w:val="left" w:pos="567" w:leader="none"/>
          <w:tab w:val="left" w:pos="1560"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10.1.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pPr>
        <w:pStyle w:val="ConsPlusNormal"/>
        <w:widowControl/>
        <w:tabs>
          <w:tab w:val="clear" w:pos="720"/>
          <w:tab w:val="left" w:pos="567" w:leader="none"/>
          <w:tab w:val="left" w:pos="1560"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10.2.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pPr>
        <w:pStyle w:val="ConsPlusNormal"/>
        <w:widowControl/>
        <w:ind w:hanging="0"/>
        <w:jc w:val="center"/>
        <w:rPr>
          <w:rFonts w:ascii="Liberation Serif" w:hAnsi="Liberation Serif" w:cs="Times New Roman"/>
          <w:b/>
          <w:bCs/>
          <w:spacing w:val="20"/>
          <w:sz w:val="22"/>
          <w:szCs w:val="22"/>
          <w:highlight w:val="none"/>
          <w:shd w:fill="auto" w:val="clear"/>
        </w:rPr>
      </w:pPr>
      <w:r>
        <w:rPr>
          <w:rFonts w:cs="Times New Roman" w:ascii="Liberation Serif" w:hAnsi="Liberation Serif"/>
          <w:b/>
          <w:bCs/>
          <w:spacing w:val="20"/>
          <w:sz w:val="22"/>
          <w:szCs w:val="22"/>
          <w:shd w:fill="auto" w:val="clear"/>
        </w:rPr>
      </w:r>
    </w:p>
    <w:p>
      <w:pPr>
        <w:pStyle w:val="ConsPlusNormal"/>
        <w:widowControl/>
        <w:ind w:hanging="0"/>
        <w:jc w:val="center"/>
        <w:rPr>
          <w:rFonts w:ascii="Liberation Serif" w:hAnsi="Liberation Serif"/>
          <w:sz w:val="22"/>
          <w:szCs w:val="22"/>
          <w:highlight w:val="none"/>
          <w:shd w:fill="auto" w:val="clear"/>
        </w:rPr>
      </w:pPr>
      <w:r>
        <w:rPr>
          <w:rFonts w:cs="Times New Roman" w:ascii="Liberation Serif" w:hAnsi="Liberation Serif"/>
          <w:b/>
          <w:bCs/>
          <w:spacing w:val="20"/>
          <w:sz w:val="22"/>
          <w:szCs w:val="22"/>
          <w:shd w:fill="auto" w:val="clear"/>
        </w:rPr>
        <w:t>11.СРОК ДЕЙСТВИЯ ДОГОВОРА, ОТВЕТСТВЕННОСТЬ СТОРОН.</w:t>
      </w:r>
    </w:p>
    <w:p>
      <w:pPr>
        <w:pStyle w:val="ConsPlusNormal"/>
        <w:widowControl/>
        <w:ind w:hanging="0" w:start="540"/>
        <w:jc w:val="center"/>
        <w:rPr>
          <w:rFonts w:ascii="Liberation Serif" w:hAnsi="Liberation Serif" w:cs="Times New Roman"/>
          <w:b/>
          <w:bCs/>
          <w:spacing w:val="20"/>
          <w:sz w:val="22"/>
          <w:szCs w:val="22"/>
          <w:highlight w:val="none"/>
          <w:shd w:fill="auto" w:val="clear"/>
        </w:rPr>
      </w:pPr>
      <w:r>
        <w:rPr>
          <w:rFonts w:cs="Times New Roman" w:ascii="Liberation Serif" w:hAnsi="Liberation Serif"/>
          <w:b/>
          <w:bCs/>
          <w:spacing w:val="20"/>
          <w:sz w:val="22"/>
          <w:szCs w:val="22"/>
          <w:shd w:fill="auto" w:val="clear"/>
        </w:rPr>
      </w:r>
    </w:p>
    <w:p>
      <w:pPr>
        <w:pStyle w:val="ConsPlusNormal"/>
        <w:widowControl/>
        <w:tabs>
          <w:tab w:val="clear" w:pos="720"/>
          <w:tab w:val="left" w:pos="567"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11.1.</w:t>
        <w:tab/>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pPr>
        <w:pStyle w:val="ConsPlusNormal"/>
        <w:widowControl/>
        <w:tabs>
          <w:tab w:val="clear" w:pos="720"/>
          <w:tab w:val="left" w:pos="567"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11.2.</w:t>
        <w:tab/>
        <w:t xml:space="preserve">Договор может быть расторгнут по инициативе Участника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 xml:space="preserve"> в одностороннем порядке в случаях, предусмотренных законодательством Российской Федерации:</w:t>
      </w:r>
    </w:p>
    <w:p>
      <w:pPr>
        <w:pStyle w:val="ConsPlusNormal"/>
        <w:widowControl/>
        <w:tabs>
          <w:tab w:val="clear" w:pos="720"/>
          <w:tab w:val="left" w:pos="567"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11.2.1. Неисполнения Застройщиком обязательства по передаче Объекта долевого строительства в предусмотренный настоящим Договором срок;</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11.2.2. Прекращения или приостановления строительства Жилого дома, а также при наличии обстоятельств, очевидно свидетельствующих о том, что в предусмотренный настоящим договором срок Объект долевого строительства не будет передан Участнику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11.2.3. Существенного изменения проектной документации строящегося Жилого дома, в том числе существенного изменения размера Объекта долевого строительства.</w:t>
      </w:r>
    </w:p>
    <w:p>
      <w:pPr>
        <w:pStyle w:val="ConsPlusNormal"/>
        <w:tabs>
          <w:tab w:val="clear" w:pos="720"/>
          <w:tab w:val="left" w:pos="567"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 xml:space="preserve">11.3. В случае расторжения настоящего Договора по основаниям, предусмотренных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w:t>
      </w:r>
      <w:r>
        <w:rPr>
          <w:rFonts w:cs="Times New Roman" w:ascii="Liberation Serif" w:hAnsi="Liberation Serif"/>
          <w:b/>
          <w:sz w:val="22"/>
          <w:szCs w:val="22"/>
          <w:shd w:fill="auto" w:val="clear"/>
        </w:rPr>
        <w:t>№</w:t>
      </w:r>
      <w:r>
        <w:rPr>
          <w:rFonts w:cs="Times New Roman" w:ascii="Liberation Serif" w:hAnsi="Liberation Serif"/>
          <w:sz w:val="22"/>
          <w:szCs w:val="22"/>
          <w:shd w:fill="auto" w:val="clear"/>
        </w:rPr>
        <w:t xml:space="preserve"> по следующим реквизитам: к/с 30101810100000000634, БИК 042748634, ИНН 7707083893 в Калининградское отделение №8626 ПАО «</w:t>
      </w:r>
      <w:r>
        <w:rPr>
          <w:rFonts w:cs="Times New Roman" w:ascii="Liberation Serif" w:hAnsi="Liberation Serif"/>
          <w:color w:themeColor="text1" w:val="000000"/>
          <w:spacing w:val="3"/>
          <w:sz w:val="22"/>
          <w:szCs w:val="22"/>
          <w:shd w:fill="auto" w:val="clear"/>
        </w:rPr>
        <w:t>Сбербанк</w:t>
      </w:r>
      <w:r>
        <w:rPr>
          <w:rFonts w:cs="Times New Roman" w:ascii="Liberation Serif" w:hAnsi="Liberation Serif"/>
          <w:sz w:val="22"/>
          <w:szCs w:val="22"/>
          <w:shd w:fill="auto" w:val="clear"/>
        </w:rPr>
        <w:t>».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p>
    <w:p>
      <w:pPr>
        <w:pStyle w:val="ConsPlusNormal"/>
        <w:widowControl/>
        <w:tabs>
          <w:tab w:val="clear" w:pos="720"/>
          <w:tab w:val="left" w:pos="567"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w:t>
      </w:r>
    </w:p>
    <w:p>
      <w:pPr>
        <w:pStyle w:val="ConsPlusNormal"/>
        <w:widowControl/>
        <w:tabs>
          <w:tab w:val="clear" w:pos="720"/>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 xml:space="preserve">11.4.В случае несоблюдения Участником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 xml:space="preserve"> срока, указанного в п.7.1.3. настоящего Договора, Участник </w:t>
      </w:r>
      <w:r>
        <w:rPr>
          <w:rFonts w:cs="Times New Roman" w:ascii="Liberation Serif" w:hAnsi="Liberation Serif"/>
          <w:color w:val="000000"/>
          <w:spacing w:val="-1"/>
          <w:sz w:val="22"/>
          <w:szCs w:val="22"/>
          <w:shd w:fill="auto" w:val="clear"/>
        </w:rPr>
        <w:t>долевого строительства</w:t>
      </w:r>
      <w:r>
        <w:rPr>
          <w:rFonts w:cs="Times New Roman" w:ascii="Liberation Serif" w:hAnsi="Liberation Serif"/>
          <w:sz w:val="22"/>
          <w:szCs w:val="22"/>
          <w:shd w:fill="auto" w:val="clear"/>
        </w:rPr>
        <w:t xml:space="preserve"> возмещает Застройщику все убытки, понесенные Застройщиком, в том числе расходы в соответствующей части по оплате налоговых и иных обязательных платежей.</w:t>
      </w:r>
    </w:p>
    <w:p>
      <w:pPr>
        <w:pStyle w:val="ConsPlusNormal"/>
        <w:widowControl/>
        <w:tabs>
          <w:tab w:val="clear" w:pos="720"/>
          <w:tab w:val="left" w:pos="567"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11.5. Во всем остальном, что не предусмотрено настоящим Договором, Стороны несут ответственность, предусмотренную Законом о Долевом Участии.</w:t>
      </w:r>
    </w:p>
    <w:p>
      <w:pPr>
        <w:pStyle w:val="ConsPlusNormal"/>
        <w:widowControl/>
        <w:tabs>
          <w:tab w:val="clear" w:pos="720"/>
          <w:tab w:val="left" w:pos="567" w:leader="none"/>
          <w:tab w:val="left" w:pos="1134" w:leader="none"/>
        </w:tabs>
        <w:ind w:hanging="0"/>
        <w:jc w:val="both"/>
        <w:rPr>
          <w:rFonts w:ascii="Liberation Serif" w:hAnsi="Liberation Serif"/>
          <w:sz w:val="22"/>
          <w:szCs w:val="22"/>
          <w:highlight w:val="none"/>
          <w:shd w:fill="auto" w:val="clear"/>
        </w:rPr>
      </w:pPr>
      <w:r>
        <w:rPr>
          <w:rFonts w:ascii="Liberation Serif" w:hAnsi="Liberation Serif"/>
          <w:sz w:val="22"/>
          <w:szCs w:val="22"/>
          <w:shd w:fill="auto" w:val="clear"/>
        </w:rPr>
        <w:t>11.6. Обеспечение исполнения обязательств по обязательствам, предусмотренным договором.</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11.6.1.Исполнение обязательств Застройщика перед Участником долевого строительства по Договору в связи с размещением Участником долевого строительства денежных средств в счет уплаты цены Договора на счета эскроу,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№214-ФЗ от 30.12.2004г. иными способами не обеспечивается.</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11.6.2. Право собственности Застройщика на земельный участок с кадастровым номером 39:19:010314:995, площадью 5784,00 кв.м. категория земель: земли населенных пунктов — категория земель: земли населенных пунктов, местоположение земельного участка: Калининградская область, город Пионерский, улица Октябрьская, на котором осуществляется строительство Жилого дома, передано в залог (ипотеку) в пользу ПАО «Сбербанк России» в соответствии с Договором ипотеки № ДИ01_550B01KPHОФЖНMF от 22.07.2026, заключенным между ООО «Специализированный застройщик «САТУРН» в качестве залогодателя и ПАО «Сбербанк России» в качестве залогодержателя. </w:t>
      </w:r>
    </w:p>
    <w:p>
      <w:pPr>
        <w:pStyle w:val="Normal"/>
        <w:jc w:val="both"/>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11.6.3.В случае неисполнения или ненадлежащего исполнения обязательств по настоящему Договору виновная сторона несет ответственность в порядке и размере, предусмотренном действующим законодательством.</w:t>
      </w:r>
    </w:p>
    <w:p>
      <w:pPr>
        <w:pStyle w:val="ConsPlusNormal"/>
        <w:widowControl/>
        <w:ind w:hanging="0" w:start="540"/>
        <w:jc w:val="center"/>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ConsPlusNormal"/>
        <w:widowControl/>
        <w:ind w:hanging="0" w:start="540"/>
        <w:jc w:val="center"/>
        <w:rPr>
          <w:rFonts w:ascii="Liberation Serif" w:hAnsi="Liberation Serif"/>
          <w:sz w:val="22"/>
          <w:szCs w:val="22"/>
          <w:highlight w:val="none"/>
          <w:shd w:fill="auto" w:val="clear"/>
        </w:rPr>
      </w:pPr>
      <w:r>
        <w:rPr>
          <w:rFonts w:cs="Times New Roman" w:ascii="Liberation Serif" w:hAnsi="Liberation Serif"/>
          <w:b/>
          <w:bCs/>
          <w:spacing w:val="20"/>
          <w:sz w:val="22"/>
          <w:szCs w:val="22"/>
          <w:shd w:fill="auto" w:val="clear"/>
        </w:rPr>
        <w:t>12.ЗАКЛЮЧИТЕЛЬНЫЕ ПОЛОЖЕНИЯ</w:t>
      </w:r>
    </w:p>
    <w:p>
      <w:pPr>
        <w:pStyle w:val="ConsPlusNormal"/>
        <w:widowControl/>
        <w:ind w:hanging="0" w:start="540"/>
        <w:jc w:val="center"/>
        <w:rPr>
          <w:rFonts w:ascii="Liberation Serif" w:hAnsi="Liberation Serif" w:cs="Times New Roman"/>
          <w:b/>
          <w:bCs/>
          <w:spacing w:val="20"/>
          <w:sz w:val="22"/>
          <w:szCs w:val="22"/>
          <w:highlight w:val="none"/>
          <w:shd w:fill="auto" w:val="clear"/>
        </w:rPr>
      </w:pPr>
      <w:r>
        <w:rPr>
          <w:rFonts w:cs="Times New Roman" w:ascii="Liberation Serif" w:hAnsi="Liberation Serif"/>
          <w:b/>
          <w:bCs/>
          <w:spacing w:val="20"/>
          <w:sz w:val="22"/>
          <w:szCs w:val="22"/>
          <w:shd w:fill="auto" w:val="clear"/>
        </w:rPr>
      </w:r>
    </w:p>
    <w:p>
      <w:pPr>
        <w:pStyle w:val="Normal"/>
        <w:tabs>
          <w:tab w:val="clear" w:pos="720"/>
          <w:tab w:val="left" w:pos="709" w:leader="none"/>
          <w:tab w:val="left" w:pos="1276" w:leader="none"/>
        </w:tabs>
        <w:jc w:val="both"/>
        <w:rPr>
          <w:rFonts w:ascii="Liberation Serif" w:hAnsi="Liberation Serif"/>
          <w:sz w:val="22"/>
          <w:szCs w:val="22"/>
          <w:highlight w:val="none"/>
          <w:shd w:fill="auto" w:val="clear"/>
        </w:rPr>
      </w:pPr>
      <w:r>
        <w:rPr>
          <w:rFonts w:ascii="Liberation Serif" w:hAnsi="Liberation Serif"/>
          <w:color w:val="000000"/>
          <w:spacing w:val="2"/>
          <w:sz w:val="22"/>
          <w:szCs w:val="22"/>
          <w:shd w:fill="auto" w:val="clear"/>
        </w:rPr>
        <w:t xml:space="preserve">12.1.Стороны договорились, что подписание настоящего Договора является безотзывным и безусловным согласием Участника </w:t>
      </w:r>
      <w:r>
        <w:rPr>
          <w:rFonts w:ascii="Liberation Serif" w:hAnsi="Liberation Serif"/>
          <w:color w:val="000000"/>
          <w:spacing w:val="-1"/>
          <w:sz w:val="22"/>
          <w:szCs w:val="22"/>
          <w:shd w:fill="auto" w:val="clear"/>
        </w:rPr>
        <w:t>долевого строительства</w:t>
      </w:r>
      <w:r>
        <w:rPr>
          <w:rFonts w:ascii="Liberation Serif" w:hAnsi="Liberation Serif"/>
          <w:color w:val="000000"/>
          <w:spacing w:val="2"/>
          <w:sz w:val="22"/>
          <w:szCs w:val="22"/>
          <w:shd w:fill="auto" w:val="clear"/>
        </w:rPr>
        <w:t xml:space="preserve"> на выполнение Застройщиком/Собственником земельного участка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участка/права аренды на земельный участок в залог Банку, в том числе, но не ограничиваясь, в обеспечение возврата кредита, предоставленного Банком  Застройщику на строительство Жилого дома по кредитному договору, а также на совершение в целях обеспечения строительства сделок по распоряжению Земельным участком.</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12.2. Настоящий Договор вступает в силу с момента государственной регистрации в органах государственной   регистрации   прав   на   недвижимое имущество </w:t>
      </w:r>
      <w:r>
        <w:rPr>
          <w:rFonts w:ascii="Liberation Serif" w:hAnsi="Liberation Serif"/>
          <w:color w:val="000000"/>
          <w:sz w:val="22"/>
          <w:szCs w:val="22"/>
          <w:shd w:fill="auto" w:val="clear"/>
        </w:rPr>
        <w:t>и действует до момента надлежащего исполнения сторонами всех своих обязательств по настоящему договору.</w:t>
      </w:r>
    </w:p>
    <w:p>
      <w:pPr>
        <w:pStyle w:val="15"/>
        <w:tabs>
          <w:tab w:val="left" w:pos="720" w:leader="none"/>
          <w:tab w:val="left" w:pos="1260" w:leader="none"/>
          <w:tab w:val="left" w:pos="3960" w:leader="none"/>
        </w:tabs>
        <w:ind w:start="0" w:end="0"/>
        <w:jc w:val="both"/>
        <w:rPr>
          <w:rFonts w:ascii="Liberation Serif" w:hAnsi="Liberation Serif"/>
          <w:sz w:val="22"/>
          <w:szCs w:val="22"/>
          <w:highlight w:val="none"/>
          <w:shd w:fill="auto" w:val="clear"/>
        </w:rPr>
      </w:pPr>
      <w:r>
        <w:rPr>
          <w:rFonts w:ascii="Liberation Serif" w:hAnsi="Liberation Serif"/>
          <w:color w:val="000000"/>
          <w:spacing w:val="-2"/>
          <w:sz w:val="22"/>
          <w:szCs w:val="22"/>
          <w:shd w:fill="auto" w:val="clear"/>
        </w:rPr>
        <w:t xml:space="preserve">12.3. Настоящий Договор Участник долевого строительства обязан сдать на регистрацию </w:t>
      </w:r>
      <w:r>
        <w:rPr>
          <w:rFonts w:ascii="Liberation Serif" w:hAnsi="Liberation Serif"/>
          <w:sz w:val="22"/>
          <w:szCs w:val="22"/>
          <w:shd w:fill="auto" w:val="clear"/>
        </w:rPr>
        <w:t xml:space="preserve">в органы государственной   регистрации   прав   на   недвижимое имущество в течение пятнадцати рабочих дней с момента подписания настоящего Договора. </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12.4. Расторжение настоящего Договора в результате внесудебного одностороннего отказа Участника долевого строительства возможно в случаях, прямо предусмотренных действующим законодательством Российской Федерации. Настоящий Договор будет считаться расторгнутым со дня направления Участником долевого строительства или Застройщиком уведомления об одностороннем отказе от исполнения Договора. Уведомление должно быть направлено по почте заказным письмом с уведомлением и описью вложения.</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12.5. За исключением случаев, предусмотренных настоящим Договором и законодательством Российской Федерации, расторжение настоящего Договора осуществляется в судебном порядке или по соглашению сторон. В случае расторжения Договора по соглашению Сторон, Застройщик обязуется возвратить денежные средства, полученные по Договору, в срок, не превышающий 60 (шестьдесят) рабочих дней.</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12.6. В случае расторжения настоящего Договора по инициативе Участника долевого строительства или по инициативе Застройщика в связи с неисполнением Участником долевого строительства обязательств по настоящему Договору, Участник долевого строительства обязуется в день подписания соглашения о расторжении Договора (при расторжении по соглашению сторон), или в срок, не превышающий 3-х рабочих дней с даты одностороннего отказа Застройщика от исполнения настоящего Договора или вступления в законную силу решения суда о расторжении настоящего Договора, возместить Застройщику убытки, понесенные в связи с заключением и государственной регистрацией настоящего Договора в сумме, уплаченной Застройщиком, государственной пошлины. Указанные в настоящем пункте убытки возмещаются сверх установленной Федеральным законом от 30.12.2004 № 214-ФЗ </w:t>
      </w:r>
      <w:r>
        <w:rPr>
          <w:rFonts w:ascii="Liberation Serif" w:hAnsi="Liberation Serif"/>
          <w:color w:val="000000"/>
          <w:sz w:val="22"/>
          <w:szCs w:val="22"/>
          <w:shd w:fill="auto" w:val="clear"/>
        </w:rPr>
        <w:t>«Об участии в долевом строительстве многоквартирных домов и иных объектов недвижимости и о внесении изменений в некоторые законодательные акты РФ» неустойки.</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12.7. Подписывая настоящий Договор, Участник долевого строительства подтверждает, что к моменту подписания настоящего Договора он в полном объеме ознакомлен с проектной декларацией на строительство Жилого дома, разрешительной документацией, а также информацией о проекте строительства Жилого дома, в том числе об изменениях в проектную документацию на строительство Жилого дома. Участник долевого строительства, после подписания настоящего Договора, не вправе ссылаться на то, что не был ознакомлен или был ознакомлен не в полном объеме с указанной в настоящем пункте информацией и документацией.</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12.8. Стороны согласовали, что, если Участником долевого строительства в реквизитах указан адрес электронной почты Участника долевого строительства, Застройщик в праве, также, направлять Участнику долевого строительства предусмотренные настоящим Договором уведомления (извещения) в виде отсканированных образов документов в формате </w:t>
      </w:r>
      <w:r>
        <w:rPr>
          <w:rFonts w:ascii="Liberation Serif" w:hAnsi="Liberation Serif"/>
          <w:sz w:val="22"/>
          <w:szCs w:val="22"/>
          <w:shd w:fill="auto" w:val="clear"/>
          <w:lang w:val="en-US"/>
        </w:rPr>
        <w:t>PDF</w:t>
      </w:r>
      <w:r>
        <w:rPr>
          <w:rFonts w:ascii="Liberation Serif" w:hAnsi="Liberation Serif"/>
          <w:sz w:val="22"/>
          <w:szCs w:val="22"/>
          <w:shd w:fill="auto" w:val="clear"/>
        </w:rPr>
        <w:t>. Указание Участником долевого строительства в реквизитах адреса электронной почты Участника долевого строительства является подтверждением согласия Участника долевого строительства на справку уведомлений (извещений) в соответствии с настоящим пунктом Договора. Стороны согласовали, что, если Участником долевого строительства в реквизитах указан номер телефона Участника долевого строительства, Застройщик вправе также направлять Участнику долевого строительства предусмотренные настоящим Договором уведомления (извещения) посредством СМС-сообщений на номер телефона, указанный Участником долевого строительства в реквизитах сторон в настоящем Договоре. Застройщик, при возникновении спорных ситуаций, вправе ссылаться на состоявшуюся переписку в соответствии с настоящим пунктом Договора как на надлежащее уведомление (извещение) Участника долевого строительства.</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12.9. Застройщик имеет право в ходе строительства Жилого дома вносить в правоустанавливающую и проектную документацию на Жилой дом и земельный участок, указанные в п.1.1. настоящего Договора изменения, в том числе, касающиеся изменения площадей по Жилому дому и площади застройки в назначение нежилых помещений Жилого дома, элементов благоустройства и прочего, стороны согласовали, что вышеизложенные изменения считаются несущественными, согласованными и принятыми Сторонами.</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12.10.Стороны договорились, что подписанием настоящего Договора Участник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xml:space="preserve"> </w:t>
      </w:r>
      <w:bookmarkStart w:id="10" w:name="_Hlk486003512"/>
      <w:r>
        <w:rPr>
          <w:rFonts w:ascii="Liberation Serif" w:hAnsi="Liberation Serif"/>
          <w:sz w:val="22"/>
          <w:szCs w:val="22"/>
          <w:shd w:fill="auto" w:val="clear"/>
        </w:rPr>
        <w:t xml:space="preserve">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w:t>
      </w:r>
      <w:r>
        <w:rPr>
          <w:rFonts w:ascii="Liberation Serif" w:hAnsi="Liberation Serif"/>
          <w:color w:val="000000"/>
          <w:spacing w:val="-1"/>
          <w:sz w:val="22"/>
          <w:szCs w:val="22"/>
          <w:shd w:fill="auto" w:val="clear"/>
        </w:rPr>
        <w:t>долевого строительства</w:t>
      </w:r>
      <w:r>
        <w:rPr>
          <w:rFonts w:ascii="Liberation Serif" w:hAnsi="Liberation Serif"/>
          <w:sz w:val="22"/>
          <w:szCs w:val="22"/>
          <w:shd w:fill="auto" w:val="clear"/>
        </w:rPr>
        <w:t>,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bookmarkEnd w:id="10"/>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Стороны договорились, что если условиями настоящего Договора предусмотрена оплата стоимости (части стоимости) Объекта долевого строительства за счет средств материнского (семейного) капитала, Участник долевого строительства в течение пяти рабочих дней с момента получения настоящего Договора с государственной регистрации обязан подать соответствующее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 В случае, если по истечении пятидесяти рабочих дней с даты, когда Участник долевого строительства должен был подать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 денежные средства к Застройщику не поступили ввиду действий (бездействия) Участника долевого строительства, Застройщик вправе требовать уплаты взноса по договору, который должен быть уплачен за счет средств материнского (семейного) капитала, непосредственно с Участника долевого строительства.</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12.11. Настоящий Договор содержит сведения о всех договоренностях сторон, после его подписания Участник долевого строительства не вправе ссылаться на устные или факсимильные договоренности. Участник долевого строительства подтверждает, что в полном объеме осознает, что любое изменение условий настоящего Договора действительно, если составлено в письменном виде, подписано сторонами и считается заключенным не иначе как после государственной регистрации в установленном порядке.</w:t>
      </w:r>
    </w:p>
    <w:p>
      <w:pPr>
        <w:pStyle w:val="Normal"/>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10.12. После подписания настоящего Договора теряют юридическую силу все предварительные переговоры, переписка, предварительные соглашения и протоколы о намерениях, предметом которых являлись отдельные аспекты данного Договора и совместные решения по настоящему Договору.</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12.13. Любые изменения и дополнения к настоящему Договору действительны лишь при условии, что они совершены в письменной форме и подписаны надлежащими уполномоченными на то представителями сторон. </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12.14. Любое уведомление по настоящему Договору дается в письменной форме и отправляется заказным письмом.</w:t>
      </w:r>
    </w:p>
    <w:p>
      <w:pPr>
        <w:pStyle w:val="Normal"/>
        <w:jc w:val="both"/>
        <w:rPr>
          <w:rFonts w:ascii="Liberation Serif" w:hAnsi="Liberation Serif"/>
          <w:sz w:val="22"/>
          <w:szCs w:val="22"/>
          <w:highlight w:val="none"/>
          <w:shd w:fill="auto" w:val="clear"/>
        </w:rPr>
      </w:pPr>
      <w:r>
        <w:rPr>
          <w:rFonts w:ascii="Liberation Serif" w:hAnsi="Liberation Serif"/>
          <w:color w:val="333333"/>
          <w:sz w:val="22"/>
          <w:szCs w:val="22"/>
          <w:shd w:fill="auto" w:val="clear"/>
        </w:rPr>
        <w:t>12.15. Посещение строительной площадки запрещено во время проведения строительно-монтажных работ на объекте и проведения отделочных процессов по нормам безопасности.</w:t>
      </w:r>
      <w:r>
        <w:rPr>
          <w:rFonts w:ascii="Liberation Serif" w:hAnsi="Liberation Serif"/>
          <w:sz w:val="22"/>
          <w:szCs w:val="22"/>
          <w:shd w:fill="auto" w:val="clear"/>
        </w:rPr>
        <w:t xml:space="preserve"> </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12.16. Во всем, что не предусмотрено настоящим Договором, отношения сторон регулируются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последующими изменениями и дополнениями, и иным действующим законодательством РФ.</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t>12.17. Все указанные в настоящем Договоре приложения являются его неотъемлемой частью.</w:t>
      </w:r>
    </w:p>
    <w:p>
      <w:pPr>
        <w:pStyle w:val="Normal"/>
        <w:tabs>
          <w:tab w:val="clear" w:pos="720"/>
          <w:tab w:val="left" w:pos="567" w:leader="none"/>
          <w:tab w:val="left" w:pos="1134" w:leader="none"/>
        </w:tabs>
        <w:jc w:val="both"/>
        <w:rPr>
          <w:rFonts w:ascii="Liberation Serif" w:hAnsi="Liberation Serif"/>
          <w:sz w:val="22"/>
          <w:szCs w:val="22"/>
          <w:highlight w:val="none"/>
          <w:shd w:fill="auto" w:val="clear"/>
        </w:rPr>
      </w:pPr>
      <w:r>
        <w:rPr>
          <w:rFonts w:ascii="Liberation Serif" w:hAnsi="Liberation Serif"/>
          <w:sz w:val="22"/>
          <w:szCs w:val="22"/>
          <w:shd w:fill="auto" w:val="clear"/>
        </w:rPr>
        <w:t xml:space="preserve">12.18. Настоящий Договор составлен в </w:t>
      </w:r>
      <w:r>
        <w:rPr>
          <w:rFonts w:ascii="Liberation Serif" w:hAnsi="Liberation Serif"/>
          <w:sz w:val="22"/>
          <w:szCs w:val="22"/>
          <w:shd w:fill="auto" w:val="clear"/>
          <w:lang w:eastAsia="zh-CN"/>
        </w:rPr>
        <w:t>двух</w:t>
      </w:r>
      <w:r>
        <w:rPr>
          <w:rFonts w:ascii="Liberation Serif" w:hAnsi="Liberation Serif"/>
          <w:sz w:val="22"/>
          <w:szCs w:val="22"/>
          <w:shd w:fill="auto" w:val="clear"/>
        </w:rPr>
        <w:t xml:space="preserve"> экземплярах, имеющих одинаковую юридическую силу, </w:t>
      </w:r>
      <w:r>
        <w:rPr>
          <w:rFonts w:ascii="Liberation Serif" w:hAnsi="Liberation Serif"/>
          <w:sz w:val="22"/>
          <w:szCs w:val="22"/>
          <w:shd w:fill="auto" w:val="clear"/>
          <w:lang w:eastAsia="zh-CN"/>
        </w:rPr>
        <w:t>один</w:t>
      </w:r>
      <w:r>
        <w:rPr>
          <w:rFonts w:ascii="Liberation Serif" w:hAnsi="Liberation Serif"/>
          <w:sz w:val="22"/>
          <w:szCs w:val="22"/>
          <w:shd w:fill="auto" w:val="clear"/>
        </w:rPr>
        <w:t xml:space="preserve"> - для Застройщика, один – для Участника долевого строительства.</w:t>
      </w:r>
    </w:p>
    <w:p>
      <w:pPr>
        <w:pStyle w:val="ConsPlusNormal"/>
        <w:widowControl/>
        <w:tabs>
          <w:tab w:val="clear" w:pos="720"/>
          <w:tab w:val="left" w:pos="567" w:leader="none"/>
          <w:tab w:val="left" w:pos="1134" w:leader="none"/>
        </w:tabs>
        <w:ind w:hanging="0"/>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 xml:space="preserve">Приложения к настоящему Договору: </w:t>
      </w:r>
    </w:p>
    <w:p>
      <w:pPr>
        <w:pStyle w:val="ConsPlusNormal"/>
        <w:widowControl/>
        <w:numPr>
          <w:ilvl w:val="0"/>
          <w:numId w:val="2"/>
        </w:numPr>
        <w:tabs>
          <w:tab w:val="clear" w:pos="720"/>
          <w:tab w:val="left" w:pos="567" w:leader="none"/>
          <w:tab w:val="left" w:pos="1560" w:leader="none"/>
        </w:tabs>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Приложение № 1 – План Объекта.</w:t>
      </w:r>
    </w:p>
    <w:p>
      <w:pPr>
        <w:pStyle w:val="ConsPlusNormal"/>
        <w:widowControl/>
        <w:numPr>
          <w:ilvl w:val="0"/>
          <w:numId w:val="2"/>
        </w:numPr>
        <w:tabs>
          <w:tab w:val="clear" w:pos="720"/>
          <w:tab w:val="left" w:pos="567" w:leader="none"/>
          <w:tab w:val="left" w:pos="1560" w:leader="none"/>
        </w:tabs>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Приложение № 2 – Форма Акта сверки взаиморасчетов (возврат денежных средств).</w:t>
      </w:r>
    </w:p>
    <w:p>
      <w:pPr>
        <w:pStyle w:val="ConsPlusNormal"/>
        <w:widowControl/>
        <w:numPr>
          <w:ilvl w:val="0"/>
          <w:numId w:val="2"/>
        </w:numPr>
        <w:tabs>
          <w:tab w:val="clear" w:pos="720"/>
          <w:tab w:val="left" w:pos="567" w:leader="none"/>
          <w:tab w:val="left" w:pos="1560" w:leader="none"/>
        </w:tabs>
        <w:jc w:val="both"/>
        <w:rPr>
          <w:rFonts w:ascii="Liberation Serif" w:hAnsi="Liberation Serif"/>
          <w:sz w:val="22"/>
          <w:szCs w:val="22"/>
          <w:highlight w:val="none"/>
          <w:shd w:fill="auto" w:val="clear"/>
        </w:rPr>
      </w:pPr>
      <w:r>
        <w:rPr>
          <w:rFonts w:cs="Times New Roman" w:ascii="Liberation Serif" w:hAnsi="Liberation Serif"/>
          <w:sz w:val="22"/>
          <w:szCs w:val="22"/>
          <w:shd w:fill="auto" w:val="clear"/>
        </w:rPr>
        <w:t>Приложение № 3 – Форма Акта сверки взаиморасчетов (доплата денежных средств).</w:t>
      </w:r>
    </w:p>
    <w:p>
      <w:pPr>
        <w:pStyle w:val="ConsNormal"/>
        <w:ind w:hanging="0" w:start="540"/>
        <w:jc w:val="center"/>
        <w:rPr>
          <w:rFonts w:ascii="Liberation Serif" w:hAnsi="Liberation Serif"/>
          <w:sz w:val="22"/>
          <w:szCs w:val="22"/>
          <w:highlight w:val="none"/>
          <w:shd w:fill="auto" w:val="clear"/>
        </w:rPr>
      </w:pPr>
      <w:r>
        <w:rPr>
          <w:rFonts w:ascii="Liberation Serif" w:hAnsi="Liberation Serif"/>
          <w:b/>
          <w:bCs/>
          <w:spacing w:val="20"/>
          <w:sz w:val="22"/>
          <w:szCs w:val="22"/>
          <w:shd w:fill="auto" w:val="clear"/>
        </w:rPr>
        <w:t>АДРЕСА, РЕКВИЗИТЫ И ПОДПИСИ СТОРОН:</w:t>
      </w:r>
    </w:p>
    <w:p>
      <w:pPr>
        <w:pStyle w:val="15"/>
        <w:tabs>
          <w:tab w:val="left" w:pos="720" w:leader="none"/>
          <w:tab w:val="left" w:pos="3960" w:leader="none"/>
        </w:tabs>
        <w:ind w:start="0" w:end="-545"/>
        <w:jc w:val="both"/>
        <w:rPr>
          <w:rFonts w:ascii="Liberation Serif" w:hAnsi="Liberation Serif"/>
          <w:sz w:val="22"/>
          <w:szCs w:val="22"/>
          <w:highlight w:val="none"/>
          <w:shd w:fill="auto" w:val="clear"/>
        </w:rPr>
      </w:pPr>
      <w:r>
        <w:rPr>
          <w:rFonts w:ascii="Liberation Serif" w:hAnsi="Liberation Serif"/>
          <w:sz w:val="22"/>
          <w:szCs w:val="22"/>
          <w:shd w:fill="auto" w:val="clear"/>
        </w:rPr>
        <w:t>Застройщик</w:t>
      </w:r>
    </w:p>
    <w:p>
      <w:pPr>
        <w:pStyle w:val="Normal"/>
        <w:tabs>
          <w:tab w:val="left" w:pos="720" w:leader="none"/>
          <w:tab w:val="left" w:pos="3960" w:leader="none"/>
        </w:tabs>
        <w:ind w:end="-545"/>
        <w:rPr>
          <w:rFonts w:ascii="Liberation Serif" w:hAnsi="Liberation Serif"/>
          <w:sz w:val="22"/>
          <w:szCs w:val="22"/>
          <w:highlight w:val="none"/>
          <w:shd w:fill="auto" w:val="clear"/>
        </w:rPr>
      </w:pPr>
      <w:r>
        <w:rPr>
          <w:rFonts w:ascii="Liberation Serif" w:hAnsi="Liberation Serif"/>
          <w:sz w:val="22"/>
          <w:szCs w:val="22"/>
          <w:shd w:fill="auto" w:val="clear"/>
        </w:rPr>
        <w:t>ИНН: 3906202442 КПП: 390601001</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ОГРН: 1083925035369</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Расчетный счет: 40702810700000070538</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Банк: Ф-Л «ЕВРОПЕЙСКИЙ» ПАО «БАНК «САНКТ-ПЕТЕРБУРГ»</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БИК: 042748877</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Корр. счет: 30101810927480000877</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Юридический адрес: 236010, Калининградская обл, Калининград г,</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Красносельская ул, дом № 60А, офис 2</w:t>
      </w:r>
    </w:p>
    <w:p>
      <w:pPr>
        <w:pStyle w:val="15"/>
        <w:tabs>
          <w:tab w:val="left" w:pos="720" w:leader="none"/>
          <w:tab w:val="left" w:pos="3960" w:leader="none"/>
        </w:tabs>
        <w:ind w:start="0" w:end="-545"/>
        <w:rPr>
          <w:rFonts w:ascii="Liberation Serif" w:hAnsi="Liberation Serif"/>
          <w:sz w:val="22"/>
          <w:szCs w:val="22"/>
          <w:highlight w:val="none"/>
          <w:shd w:fill="auto" w:val="clear"/>
        </w:rPr>
      </w:pPr>
      <w:r>
        <w:rPr>
          <w:rFonts w:ascii="Liberation Serif" w:hAnsi="Liberation Serif"/>
          <w:sz w:val="22"/>
          <w:szCs w:val="22"/>
          <w:shd w:fill="auto" w:val="clear"/>
        </w:rPr>
        <w:t xml:space="preserve">Телефон: 84012215752 , эл.почта: </w:t>
      </w:r>
      <w:r>
        <w:rPr>
          <w:rFonts w:ascii="Liberation Serif" w:hAnsi="Liberation Serif"/>
          <w:sz w:val="22"/>
          <w:szCs w:val="22"/>
          <w:shd w:fill="auto" w:val="clear"/>
          <w:lang w:val="en-US"/>
        </w:rPr>
        <w:t>stkbalt</w:t>
      </w:r>
      <w:r>
        <w:rPr>
          <w:rFonts w:ascii="Liberation Serif" w:hAnsi="Liberation Serif"/>
          <w:sz w:val="22"/>
          <w:szCs w:val="22"/>
          <w:shd w:fill="auto" w:val="clear"/>
        </w:rPr>
        <w:t>@</w:t>
      </w:r>
      <w:r>
        <w:rPr>
          <w:rFonts w:ascii="Liberation Serif" w:hAnsi="Liberation Serif"/>
          <w:sz w:val="22"/>
          <w:szCs w:val="22"/>
          <w:shd w:fill="auto" w:val="clear"/>
          <w:lang w:val="en-US"/>
        </w:rPr>
        <w:t>mail</w:t>
      </w:r>
      <w:r>
        <w:rPr>
          <w:rFonts w:ascii="Liberation Serif" w:hAnsi="Liberation Serif"/>
          <w:sz w:val="22"/>
          <w:szCs w:val="22"/>
          <w:shd w:fill="auto" w:val="clear"/>
        </w:rPr>
        <w:t>.</w:t>
      </w:r>
      <w:r>
        <w:rPr>
          <w:rFonts w:ascii="Liberation Serif" w:hAnsi="Liberation Serif"/>
          <w:sz w:val="22"/>
          <w:szCs w:val="22"/>
          <w:shd w:fill="auto" w:val="clear"/>
          <w:lang w:val="en-US"/>
        </w:rPr>
        <w:t>ru</w:t>
      </w:r>
      <w:r>
        <w:rPr>
          <w:rFonts w:ascii="Liberation Serif" w:hAnsi="Liberation Serif"/>
          <w:sz w:val="22"/>
          <w:szCs w:val="22"/>
          <w:shd w:fill="auto" w:val="clear"/>
        </w:rPr>
        <w:t xml:space="preserve">                                             </w:t>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Директор ООО «Специализированный застройщик «</w:t>
      </w:r>
      <w:r>
        <w:rPr>
          <w:rFonts w:ascii="Liberation Serif" w:hAnsi="Liberation Serif"/>
          <w:color w:val="000000"/>
          <w:spacing w:val="-1"/>
          <w:sz w:val="22"/>
          <w:szCs w:val="22"/>
          <w:shd w:fill="auto" w:val="clear"/>
          <w:lang w:eastAsia="zh-CN"/>
        </w:rPr>
        <w:t>САТУРН</w:t>
      </w:r>
      <w:r>
        <w:rPr>
          <w:rFonts w:ascii="Liberation Serif" w:hAnsi="Liberation Serif"/>
          <w:color w:val="000000"/>
          <w:spacing w:val="-1"/>
          <w:sz w:val="22"/>
          <w:szCs w:val="22"/>
          <w:shd w:fill="auto" w:val="clear"/>
        </w:rPr>
        <w:t>»:</w:t>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___________________________________________________________Павлишин Леонид Александрович</w:t>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м.п.</w:t>
      </w:r>
    </w:p>
    <w:p>
      <w:pPr>
        <w:pStyle w:val="Normal"/>
        <w:shd w:val="clear" w:color="auto" w:fill="FFFFFF"/>
        <w:tabs>
          <w:tab w:val="left" w:pos="720" w:leader="none"/>
          <w:tab w:val="left" w:pos="3960" w:leader="none"/>
        </w:tabs>
        <w:spacing w:lineRule="exact" w:line="223"/>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tabs>
          <w:tab w:val="left" w:pos="720" w:leader="none"/>
          <w:tab w:val="left" w:pos="3960" w:leader="none"/>
        </w:tabs>
        <w:spacing w:lineRule="exact" w:line="223"/>
        <w:jc w:val="both"/>
        <w:rPr>
          <w:rFonts w:ascii="Liberation Serif" w:hAnsi="Liberation Serif"/>
          <w:sz w:val="22"/>
          <w:szCs w:val="22"/>
          <w:highlight w:val="none"/>
          <w:shd w:fill="auto" w:val="clear"/>
        </w:rPr>
      </w:pPr>
      <w:r>
        <w:rPr>
          <w:rFonts w:ascii="Liberation Serif" w:hAnsi="Liberation Serif"/>
          <w:sz w:val="22"/>
          <w:szCs w:val="22"/>
          <w:shd w:fill="auto" w:val="clear"/>
        </w:rPr>
        <w:t>Участник долевого строительства:</w:t>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_________________________________________________________ Ф</w:t>
      </w:r>
      <w:r>
        <w:rPr>
          <w:rFonts w:ascii="Liberation Serif" w:hAnsi="Liberation Serif"/>
          <w:b/>
          <w:bCs/>
          <w:color w:val="000000"/>
          <w:spacing w:val="-1"/>
          <w:sz w:val="22"/>
          <w:szCs w:val="22"/>
          <w:shd w:fill="auto" w:val="clear"/>
        </w:rPr>
        <w:t>ИО</w:t>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jc w:val="center"/>
        <w:rPr>
          <w:rFonts w:ascii="Liberation Serif" w:hAnsi="Liberation Serif"/>
          <w:sz w:val="22"/>
          <w:szCs w:val="22"/>
          <w:highlight w:val="none"/>
          <w:shd w:fill="auto" w:val="clear"/>
        </w:rPr>
      </w:pPr>
      <w:r>
        <w:rPr>
          <w:rFonts w:ascii="Liberation Serif" w:hAnsi="Liberation Serif"/>
          <w:b/>
          <w:bCs/>
          <w:sz w:val="22"/>
          <w:szCs w:val="22"/>
          <w:shd w:fill="auto" w:val="clear"/>
        </w:rPr>
        <w:t>ПРИЛОЖЕНИЕ №1</w:t>
      </w:r>
    </w:p>
    <w:p>
      <w:pPr>
        <w:pStyle w:val="Normal"/>
        <w:shd w:val="clear" w:color="auto" w:fill="FFFFFF"/>
        <w:tabs>
          <w:tab w:val="clear" w:pos="720"/>
          <w:tab w:val="left" w:pos="5220" w:leader="none"/>
          <w:tab w:val="left" w:pos="6103" w:leader="none"/>
        </w:tabs>
        <w:jc w:val="center"/>
        <w:rPr>
          <w:rFonts w:ascii="Liberation Serif" w:hAnsi="Liberation Serif"/>
          <w:sz w:val="22"/>
          <w:szCs w:val="22"/>
          <w:highlight w:val="none"/>
          <w:shd w:fill="auto" w:val="clear"/>
        </w:rPr>
      </w:pPr>
      <w:r>
        <w:rPr>
          <w:rFonts w:ascii="Liberation Serif" w:hAnsi="Liberation Serif"/>
          <w:b/>
          <w:bCs/>
          <w:color w:val="000000"/>
          <w:spacing w:val="-4"/>
          <w:sz w:val="22"/>
          <w:szCs w:val="22"/>
          <w:shd w:fill="auto" w:val="clear"/>
        </w:rPr>
        <w:t>к Договору участия в долевом строительстве № от ..2026г.</w:t>
      </w:r>
    </w:p>
    <w:p>
      <w:pPr>
        <w:pStyle w:val="Normal"/>
        <w:shd w:val="clear" w:color="auto" w:fill="FFFFFF"/>
        <w:tabs>
          <w:tab w:val="clear" w:pos="720"/>
          <w:tab w:val="left" w:pos="5220" w:leader="none"/>
          <w:tab w:val="left" w:pos="6103" w:leader="none"/>
        </w:tabs>
        <w:jc w:val="center"/>
        <w:rPr>
          <w:rFonts w:ascii="Liberation Serif" w:hAnsi="Liberation Serif"/>
          <w:sz w:val="22"/>
          <w:szCs w:val="22"/>
          <w:highlight w:val="none"/>
          <w:shd w:fill="auto" w:val="clear"/>
        </w:rPr>
      </w:pPr>
      <w:r>
        <w:rPr>
          <w:rFonts w:ascii="Liberation Serif" w:hAnsi="Liberation Serif"/>
          <w:b/>
          <w:bCs/>
          <w:color w:val="000000"/>
          <w:spacing w:val="-4"/>
          <w:sz w:val="22"/>
          <w:szCs w:val="22"/>
          <w:shd w:fill="auto" w:val="clear"/>
        </w:rPr>
        <w:t>по строительному адресу: Калининградская область,</w:t>
      </w:r>
    </w:p>
    <w:p>
      <w:pPr>
        <w:pStyle w:val="Normal"/>
        <w:shd w:val="clear" w:color="auto" w:fill="FFFFFF"/>
        <w:tabs>
          <w:tab w:val="clear" w:pos="720"/>
          <w:tab w:val="left" w:pos="5220" w:leader="none"/>
          <w:tab w:val="left" w:pos="6103" w:leader="none"/>
        </w:tabs>
        <w:jc w:val="center"/>
        <w:rPr>
          <w:rFonts w:ascii="Liberation Serif" w:hAnsi="Liberation Serif"/>
          <w:sz w:val="22"/>
          <w:szCs w:val="22"/>
          <w:highlight w:val="none"/>
          <w:shd w:fill="auto" w:val="clear"/>
        </w:rPr>
      </w:pPr>
      <w:r>
        <w:rPr>
          <w:rFonts w:ascii="Liberation Serif" w:hAnsi="Liberation Serif"/>
          <w:b/>
          <w:bCs/>
          <w:color w:val="000000"/>
          <w:spacing w:val="-4"/>
          <w:sz w:val="22"/>
          <w:szCs w:val="22"/>
          <w:shd w:fill="auto" w:val="clear"/>
        </w:rPr>
        <w:t xml:space="preserve">город </w:t>
      </w:r>
      <w:r>
        <w:rPr>
          <w:rFonts w:ascii="Liberation Serif" w:hAnsi="Liberation Serif"/>
          <w:b/>
          <w:bCs/>
          <w:color w:val="000000"/>
          <w:spacing w:val="-4"/>
          <w:sz w:val="22"/>
          <w:szCs w:val="22"/>
          <w:shd w:fill="auto" w:val="clear"/>
          <w:lang w:eastAsia="zh-CN"/>
        </w:rPr>
        <w:t>Пионерский</w:t>
      </w:r>
      <w:r>
        <w:rPr>
          <w:rFonts w:ascii="Liberation Serif" w:hAnsi="Liberation Serif"/>
          <w:b/>
          <w:bCs/>
          <w:color w:val="000000"/>
          <w:spacing w:val="-4"/>
          <w:sz w:val="22"/>
          <w:szCs w:val="22"/>
          <w:shd w:fill="auto" w:val="clear"/>
        </w:rPr>
        <w:t>, ул.</w:t>
      </w:r>
      <w:r>
        <w:rPr>
          <w:rFonts w:ascii="Liberation Serif" w:hAnsi="Liberation Serif"/>
          <w:b/>
          <w:bCs/>
          <w:color w:val="000000"/>
          <w:spacing w:val="-4"/>
          <w:sz w:val="22"/>
          <w:szCs w:val="22"/>
          <w:shd w:fill="auto" w:val="clear"/>
          <w:lang w:eastAsia="zh-CN"/>
        </w:rPr>
        <w:t xml:space="preserve"> Октябрьская</w:t>
      </w:r>
    </w:p>
    <w:p>
      <w:pPr>
        <w:pStyle w:val="Heading2"/>
        <w:shd w:val="clear" w:color="auto" w:fill="FFFFFF"/>
        <w:spacing w:lineRule="exact" w:line="266"/>
        <w:jc w:val="center"/>
        <w:rPr>
          <w:rFonts w:ascii="Liberation Serif" w:hAnsi="Liberation Serif"/>
          <w:sz w:val="22"/>
          <w:szCs w:val="22"/>
          <w:highlight w:val="none"/>
          <w:shd w:fill="auto" w:val="clear"/>
        </w:rPr>
      </w:pPr>
      <w:r>
        <w:rPr>
          <w:rFonts w:eastAsia="Times New Roman" w:cs="Times New Roman" w:ascii="Liberation Serif" w:hAnsi="Liberation Serif"/>
          <w:b/>
          <w:bCs/>
          <w:color w:val="000000"/>
          <w:spacing w:val="-1"/>
          <w:sz w:val="22"/>
          <w:szCs w:val="22"/>
          <w:shd w:fill="auto" w:val="clear"/>
          <w:lang w:eastAsia="zh-CN"/>
        </w:rPr>
        <w:t>Секция 1</w:t>
      </w:r>
    </w:p>
    <w:p>
      <w:pPr>
        <w:pStyle w:val="Heading2"/>
        <w:shd w:val="clear" w:color="auto" w:fill="FFFFFF"/>
        <w:spacing w:lineRule="exact" w:line="266"/>
        <w:jc w:val="center"/>
        <w:rPr>
          <w:rFonts w:ascii="Liberation Serif" w:hAnsi="Liberation Serif"/>
          <w:sz w:val="22"/>
          <w:szCs w:val="22"/>
          <w:highlight w:val="none"/>
          <w:shd w:fill="auto" w:val="clear"/>
        </w:rPr>
      </w:pPr>
      <w:r>
        <w:rPr>
          <w:rFonts w:eastAsia="Times New Roman" w:cs="Times New Roman" w:ascii="Liberation Serif" w:hAnsi="Liberation Serif"/>
          <w:b/>
          <w:bCs/>
          <w:color w:val="000000"/>
          <w:spacing w:val="-1"/>
          <w:sz w:val="22"/>
          <w:szCs w:val="22"/>
          <w:shd w:fill="auto" w:val="clear"/>
          <w:lang w:eastAsia="zh-CN"/>
        </w:rPr>
        <w:t xml:space="preserve"> </w:t>
      </w:r>
      <w:r>
        <w:rPr>
          <w:rFonts w:eastAsia="Times New Roman" w:cs="Times New Roman" w:ascii="Liberation Serif" w:hAnsi="Liberation Serif"/>
          <w:b/>
          <w:bCs/>
          <w:color w:val="000000"/>
          <w:spacing w:val="-1"/>
          <w:sz w:val="22"/>
          <w:szCs w:val="22"/>
          <w:shd w:fill="auto" w:val="clear"/>
          <w:lang w:eastAsia="zh-CN"/>
        </w:rPr>
        <w:t>Этаж 7</w:t>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jc w:val="both"/>
        <w:rPr>
          <w:rFonts w:ascii="Liberation Serif" w:hAnsi="Liberation Serif" w:eastAsia="Liberation Serif;Times New Roma" w:cs="Liberation Serif;Times New Roma"/>
          <w:color w:val="000000"/>
          <w:spacing w:val="-1"/>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Директор ООО «Специализированный застройщик «</w:t>
      </w:r>
      <w:r>
        <w:rPr>
          <w:rFonts w:ascii="Liberation Serif" w:hAnsi="Liberation Serif"/>
          <w:color w:val="000000"/>
          <w:spacing w:val="-1"/>
          <w:sz w:val="22"/>
          <w:szCs w:val="22"/>
          <w:shd w:fill="auto" w:val="clear"/>
          <w:lang w:eastAsia="zh-CN"/>
        </w:rPr>
        <w:t>САТУРН</w:t>
      </w:r>
      <w:r>
        <w:rPr>
          <w:rFonts w:ascii="Liberation Serif" w:hAnsi="Liberation Serif"/>
          <w:color w:val="000000"/>
          <w:spacing w:val="-1"/>
          <w:sz w:val="22"/>
          <w:szCs w:val="22"/>
          <w:shd w:fill="auto" w:val="clear"/>
        </w:rPr>
        <w:t>»:</w:t>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_____________________________________________________________Павлишин Леонид Александрович</w:t>
      </w:r>
    </w:p>
    <w:p>
      <w:pPr>
        <w:pStyle w:val="Normal"/>
        <w:shd w:val="clear" w:color="auto" w:fill="FFFFFF"/>
        <w:spacing w:lineRule="exact" w:line="266"/>
        <w:rPr>
          <w:rFonts w:ascii="Liberation Serif" w:hAnsi="Liberation Serif"/>
          <w:color w:val="000000"/>
          <w:spacing w:val="-1"/>
          <w:sz w:val="22"/>
          <w:szCs w:val="22"/>
          <w:highlight w:val="none"/>
          <w:shd w:fill="auto" w:val="clear"/>
        </w:rPr>
      </w:pPr>
      <w:r>
        <w:rPr>
          <w:rFonts w:ascii="Liberation Serif" w:hAnsi="Liberation Serif"/>
          <w:color w:val="000000"/>
          <w:spacing w:val="-1"/>
          <w:sz w:val="22"/>
          <w:szCs w:val="22"/>
          <w:shd w:fill="auto" w:val="clear"/>
        </w:rPr>
      </w:r>
    </w:p>
    <w:p>
      <w:pPr>
        <w:pStyle w:val="Normal"/>
        <w:shd w:val="clear" w:color="auto" w:fill="FFFFFF"/>
        <w:tabs>
          <w:tab w:val="left" w:pos="720" w:leader="none"/>
          <w:tab w:val="left" w:pos="3960" w:leader="none"/>
        </w:tabs>
        <w:spacing w:lineRule="exact" w:line="266"/>
        <w:ind w:end="-545"/>
        <w:jc w:val="both"/>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м.п.</w:t>
      </w:r>
    </w:p>
    <w:p>
      <w:pPr>
        <w:pStyle w:val="Normal"/>
        <w:shd w:val="clear" w:color="auto" w:fill="FFFFFF"/>
        <w:tabs>
          <w:tab w:val="left" w:pos="720" w:leader="none"/>
          <w:tab w:val="left" w:pos="3960" w:leader="none"/>
        </w:tabs>
        <w:spacing w:lineRule="exact" w:line="223"/>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tabs>
          <w:tab w:val="left" w:pos="720" w:leader="none"/>
          <w:tab w:val="left" w:pos="3960" w:leader="none"/>
        </w:tabs>
        <w:spacing w:lineRule="exact" w:line="223"/>
        <w:jc w:val="both"/>
        <w:rPr>
          <w:rFonts w:ascii="Liberation Serif" w:hAnsi="Liberation Serif"/>
          <w:sz w:val="22"/>
          <w:szCs w:val="22"/>
          <w:highlight w:val="none"/>
          <w:shd w:fill="auto" w:val="clear"/>
        </w:rPr>
      </w:pPr>
      <w:r>
        <w:rPr>
          <w:rFonts w:ascii="Liberation Serif" w:hAnsi="Liberation Serif"/>
          <w:sz w:val="22"/>
          <w:szCs w:val="22"/>
          <w:shd w:fill="auto" w:val="clear"/>
        </w:rPr>
        <w:t>Участник долевого строительства:</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____________________________________________________________ФИО</w:t>
      </w:r>
    </w:p>
    <w:p>
      <w:pPr>
        <w:pStyle w:val="Normal"/>
        <w:shd w:val="clear" w:color="auto" w:fill="FFFFFF"/>
        <w:spacing w:lineRule="exact" w:line="266"/>
        <w:jc w:val="end"/>
        <w:rPr>
          <w:rFonts w:ascii="Liberation Serif" w:hAnsi="Liberation Serif"/>
          <w:b/>
          <w:bCs/>
          <w:color w:val="000000"/>
          <w:spacing w:val="20"/>
          <w:sz w:val="22"/>
          <w:szCs w:val="22"/>
          <w:highlight w:val="none"/>
          <w:shd w:fill="auto" w:val="clear"/>
        </w:rPr>
      </w:pPr>
      <w:r>
        <w:rPr>
          <w:rFonts w:ascii="Liberation Serif" w:hAnsi="Liberation Serif"/>
          <w:b/>
          <w:bCs/>
          <w:color w:val="000000"/>
          <w:spacing w:val="20"/>
          <w:sz w:val="22"/>
          <w:szCs w:val="22"/>
          <w:shd w:fill="auto" w:val="clear"/>
        </w:rPr>
      </w:r>
    </w:p>
    <w:p>
      <w:pPr>
        <w:pStyle w:val="Normal"/>
        <w:shd w:val="clear" w:color="auto" w:fill="FFFFFF"/>
        <w:spacing w:lineRule="exact" w:line="266"/>
        <w:jc w:val="end"/>
        <w:rPr>
          <w:rFonts w:ascii="Liberation Serif" w:hAnsi="Liberation Serif"/>
          <w:b/>
          <w:bCs/>
          <w:color w:val="000000"/>
          <w:spacing w:val="20"/>
          <w:sz w:val="22"/>
          <w:szCs w:val="22"/>
          <w:highlight w:val="none"/>
          <w:shd w:fill="auto" w:val="clear"/>
        </w:rPr>
      </w:pPr>
      <w:r>
        <w:rPr>
          <w:rFonts w:ascii="Liberation Serif" w:hAnsi="Liberation Serif"/>
          <w:b/>
          <w:bCs/>
          <w:color w:val="000000"/>
          <w:spacing w:val="20"/>
          <w:sz w:val="22"/>
          <w:szCs w:val="22"/>
          <w:shd w:fill="auto" w:val="clear"/>
        </w:rPr>
      </w:r>
    </w:p>
    <w:p>
      <w:pPr>
        <w:pStyle w:val="Normal"/>
        <w:shd w:val="clear" w:color="auto" w:fill="FFFFFF"/>
        <w:spacing w:lineRule="exact" w:line="266"/>
        <w:jc w:val="end"/>
        <w:rPr>
          <w:rFonts w:ascii="Liberation Serif" w:hAnsi="Liberation Serif"/>
          <w:sz w:val="22"/>
          <w:szCs w:val="22"/>
          <w:highlight w:val="none"/>
          <w:shd w:fill="auto" w:val="clear"/>
        </w:rPr>
      </w:pPr>
      <w:r>
        <w:rPr>
          <w:rFonts w:ascii="Liberation Serif" w:hAnsi="Liberation Serif"/>
          <w:b/>
          <w:bCs/>
          <w:color w:val="000000"/>
          <w:spacing w:val="20"/>
          <w:sz w:val="22"/>
          <w:szCs w:val="22"/>
          <w:shd w:fill="auto" w:val="clear"/>
        </w:rPr>
        <w:t>ПРИЛОЖЕНИЕ № 2</w:t>
      </w:r>
    </w:p>
    <w:p>
      <w:pPr>
        <w:pStyle w:val="Normal"/>
        <w:numPr>
          <w:ilvl w:val="0"/>
          <w:numId w:val="3"/>
        </w:numPr>
        <w:ind w:hanging="432" w:start="432" w:end="50"/>
        <w:jc w:val="end"/>
        <w:rPr>
          <w:rFonts w:ascii="Liberation Serif" w:hAnsi="Liberation Serif"/>
          <w:sz w:val="22"/>
          <w:szCs w:val="22"/>
          <w:highlight w:val="none"/>
          <w:shd w:fill="auto" w:val="clear"/>
        </w:rPr>
      </w:pPr>
      <w:r>
        <w:rPr>
          <w:rFonts w:ascii="Liberation Serif" w:hAnsi="Liberation Serif"/>
          <w:b/>
          <w:bCs/>
          <w:sz w:val="22"/>
          <w:szCs w:val="22"/>
          <w:shd w:fill="auto" w:val="clear"/>
        </w:rPr>
        <w:t>к Договору №</w:t>
      </w:r>
      <w:r>
        <w:rPr>
          <w:rFonts w:ascii="Liberation Serif" w:hAnsi="Liberation Serif"/>
          <w:b/>
          <w:bCs/>
          <w:color w:val="000000"/>
          <w:sz w:val="22"/>
          <w:szCs w:val="22"/>
          <w:shd w:fill="auto" w:val="clear"/>
        </w:rPr>
        <w:t xml:space="preserve"> </w:t>
      </w:r>
    </w:p>
    <w:p>
      <w:pPr>
        <w:pStyle w:val="ConsNonformat"/>
        <w:numPr>
          <w:ilvl w:val="0"/>
          <w:numId w:val="3"/>
        </w:numPr>
        <w:jc w:val="end"/>
        <w:rPr>
          <w:rFonts w:ascii="Liberation Serif" w:hAnsi="Liberation Serif"/>
          <w:sz w:val="22"/>
          <w:szCs w:val="22"/>
          <w:highlight w:val="none"/>
          <w:shd w:fill="auto" w:val="clear"/>
        </w:rPr>
      </w:pPr>
      <w:r>
        <w:rPr>
          <w:rFonts w:ascii="Liberation Serif" w:hAnsi="Liberation Serif"/>
          <w:b/>
          <w:bCs/>
          <w:sz w:val="22"/>
          <w:szCs w:val="22"/>
          <w:shd w:fill="auto" w:val="clear"/>
        </w:rPr>
        <w:t xml:space="preserve">участия в долевом строительстве многоквартирного жилого дома </w:t>
      </w:r>
    </w:p>
    <w:p>
      <w:pPr>
        <w:pStyle w:val="Normal"/>
        <w:numPr>
          <w:ilvl w:val="0"/>
          <w:numId w:val="3"/>
        </w:numPr>
        <w:shd w:val="clear" w:color="auto" w:fill="FFFFFF"/>
        <w:tabs>
          <w:tab w:val="clear" w:pos="720"/>
          <w:tab w:val="left" w:pos="5220" w:leader="none"/>
          <w:tab w:val="left" w:pos="6103" w:leader="none"/>
        </w:tabs>
        <w:jc w:val="end"/>
        <w:rPr>
          <w:rFonts w:ascii="Liberation Serif" w:hAnsi="Liberation Serif"/>
          <w:sz w:val="22"/>
          <w:szCs w:val="22"/>
          <w:highlight w:val="none"/>
          <w:shd w:fill="auto" w:val="clear"/>
        </w:rPr>
      </w:pPr>
      <w:r>
        <w:rPr>
          <w:rFonts w:ascii="Liberation Serif" w:hAnsi="Liberation Serif"/>
          <w:b/>
          <w:bCs/>
          <w:sz w:val="22"/>
          <w:szCs w:val="22"/>
          <w:shd w:fill="auto" w:val="clear"/>
        </w:rPr>
        <w:t xml:space="preserve">по строительному адресу: Калининградская область, город Пионерский, улица Октябрьская </w:t>
      </w:r>
    </w:p>
    <w:p>
      <w:pPr>
        <w:pStyle w:val="Normal"/>
        <w:numPr>
          <w:ilvl w:val="0"/>
          <w:numId w:val="3"/>
        </w:numPr>
        <w:ind w:hanging="432" w:start="432" w:end="50"/>
        <w:jc w:val="end"/>
        <w:rPr>
          <w:rFonts w:ascii="Liberation Serif" w:hAnsi="Liberation Serif"/>
          <w:sz w:val="22"/>
          <w:szCs w:val="22"/>
          <w:highlight w:val="none"/>
          <w:shd w:fill="auto" w:val="clear"/>
        </w:rPr>
      </w:pPr>
      <w:r>
        <w:rPr>
          <w:rFonts w:ascii="Liberation Serif" w:hAnsi="Liberation Serif"/>
          <w:b/>
          <w:bCs/>
          <w:color w:val="000000"/>
          <w:sz w:val="22"/>
          <w:szCs w:val="22"/>
          <w:shd w:fill="auto" w:val="clear"/>
        </w:rPr>
        <w:t>от ..2026г.</w:t>
      </w:r>
    </w:p>
    <w:p>
      <w:pPr>
        <w:pStyle w:val="Normal"/>
        <w:ind w:start="6096"/>
        <w:rPr>
          <w:rFonts w:ascii="Liberation Serif" w:hAnsi="Liberation Serif"/>
          <w:b/>
          <w:bCs/>
          <w:sz w:val="22"/>
          <w:szCs w:val="22"/>
          <w:highlight w:val="none"/>
          <w:shd w:fill="auto" w:val="clear"/>
        </w:rPr>
      </w:pPr>
      <w:r>
        <w:rPr>
          <w:rFonts w:ascii="Liberation Serif" w:hAnsi="Liberation Serif"/>
          <w:b/>
          <w:bCs/>
          <w:sz w:val="22"/>
          <w:szCs w:val="22"/>
          <w:shd w:fill="auto" w:val="clear"/>
        </w:rPr>
      </w:r>
    </w:p>
    <w:p>
      <w:pPr>
        <w:pStyle w:val="Normal"/>
        <w:tabs>
          <w:tab w:val="clear" w:pos="720"/>
          <w:tab w:val="left" w:pos="18288" w:leader="none"/>
        </w:tabs>
        <w:ind w:start="6096"/>
        <w:jc w:val="end"/>
        <w:rPr>
          <w:rFonts w:ascii="Liberation Serif" w:hAnsi="Liberation Serif"/>
          <w:sz w:val="22"/>
          <w:szCs w:val="22"/>
          <w:highlight w:val="none"/>
          <w:shd w:fill="auto" w:val="clear"/>
        </w:rPr>
      </w:pPr>
      <w:r>
        <w:rPr>
          <w:rFonts w:ascii="Liberation Serif" w:hAnsi="Liberation Serif"/>
          <w:b/>
          <w:bCs/>
          <w:sz w:val="22"/>
          <w:szCs w:val="22"/>
          <w:shd w:fill="auto" w:val="clear"/>
        </w:rPr>
        <w:t>ФОРМА</w:t>
      </w:r>
    </w:p>
    <w:p>
      <w:pPr>
        <w:pStyle w:val="Title"/>
        <w:tabs>
          <w:tab w:val="clear" w:pos="720"/>
          <w:tab w:val="left" w:pos="9281" w:leader="none"/>
        </w:tabs>
        <w:rPr>
          <w:rFonts w:ascii="Liberation Serif" w:hAnsi="Liberation Serif"/>
          <w:sz w:val="22"/>
          <w:szCs w:val="22"/>
          <w:highlight w:val="none"/>
          <w:shd w:fill="auto" w:val="clear"/>
        </w:rPr>
      </w:pPr>
      <w:r>
        <w:rPr>
          <w:rFonts w:ascii="Liberation Serif" w:hAnsi="Liberation Serif"/>
          <w:b w:val="false"/>
          <w:sz w:val="22"/>
          <w:szCs w:val="22"/>
          <w:shd w:fill="auto" w:val="clear"/>
        </w:rPr>
        <w:t>АКТ</w:t>
      </w:r>
    </w:p>
    <w:p>
      <w:pPr>
        <w:pStyle w:val="Title"/>
        <w:rPr>
          <w:rFonts w:ascii="Liberation Serif" w:hAnsi="Liberation Serif"/>
          <w:sz w:val="22"/>
          <w:szCs w:val="22"/>
          <w:highlight w:val="none"/>
          <w:shd w:fill="auto" w:val="clear"/>
        </w:rPr>
      </w:pPr>
      <w:r>
        <w:rPr>
          <w:rFonts w:ascii="Liberation Serif" w:hAnsi="Liberation Serif"/>
          <w:b w:val="false"/>
          <w:sz w:val="22"/>
          <w:szCs w:val="22"/>
          <w:shd w:fill="auto" w:val="clear"/>
        </w:rPr>
        <w:t>сверки взаиморасчетов</w:t>
      </w:r>
    </w:p>
    <w:p>
      <w:pPr>
        <w:pStyle w:val="Title"/>
        <w:rPr>
          <w:rFonts w:ascii="Liberation Serif" w:hAnsi="Liberation Serif"/>
          <w:sz w:val="22"/>
          <w:szCs w:val="22"/>
          <w:highlight w:val="none"/>
          <w:shd w:fill="auto" w:val="clear"/>
        </w:rPr>
      </w:pPr>
      <w:r>
        <w:rPr>
          <w:rFonts w:ascii="Liberation Serif" w:hAnsi="Liberation Serif"/>
          <w:b w:val="false"/>
          <w:sz w:val="22"/>
          <w:szCs w:val="22"/>
          <w:shd w:fill="auto" w:val="clear"/>
        </w:rPr>
        <w:t>(возврат денежных средств)</w:t>
      </w:r>
    </w:p>
    <w:p>
      <w:pPr>
        <w:pStyle w:val="Normal"/>
        <w:jc w:val="center"/>
        <w:rPr>
          <w:rFonts w:ascii="Liberation Serif" w:hAnsi="Liberation Serif"/>
          <w:sz w:val="22"/>
          <w:szCs w:val="22"/>
          <w:highlight w:val="none"/>
          <w:shd w:fill="auto" w:val="clear"/>
        </w:rPr>
      </w:pPr>
      <w:r>
        <w:rPr>
          <w:rFonts w:ascii="Liberation Serif" w:hAnsi="Liberation Serif"/>
          <w:sz w:val="22"/>
          <w:szCs w:val="22"/>
          <w:shd w:fill="auto" w:val="clear"/>
        </w:rPr>
        <w:t>к Договору № _____участия в долевом строительстве________________ г.</w:t>
      </w:r>
    </w:p>
    <w:p>
      <w:pPr>
        <w:pStyle w:val="Normal"/>
        <w:shd w:val="clear" w:color="auto" w:fill="FFFFFF"/>
        <w:rPr>
          <w:rFonts w:ascii="Liberation Serif" w:hAnsi="Liberation Serif"/>
          <w:sz w:val="22"/>
          <w:szCs w:val="22"/>
          <w:highlight w:val="none"/>
          <w:shd w:fill="auto" w:val="clear"/>
        </w:rPr>
      </w:pPr>
      <w:r>
        <w:rPr>
          <w:rFonts w:ascii="Liberation Serif" w:hAnsi="Liberation Serif"/>
          <w:sz w:val="22"/>
          <w:szCs w:val="22"/>
          <w:shd w:fill="auto" w:val="clear"/>
        </w:rPr>
        <w:t xml:space="preserve">г. </w:t>
      </w:r>
      <w:r>
        <w:rPr>
          <w:rFonts w:ascii="Liberation Serif" w:hAnsi="Liberation Serif"/>
          <w:color w:val="000000"/>
          <w:sz w:val="22"/>
          <w:szCs w:val="22"/>
          <w:shd w:fill="auto" w:val="clear"/>
        </w:rPr>
        <w:t>Калининград</w:t>
      </w:r>
      <w:r>
        <w:rPr>
          <w:rFonts w:ascii="Liberation Serif" w:hAnsi="Liberation Serif"/>
          <w:sz w:val="22"/>
          <w:szCs w:val="22"/>
          <w:shd w:fill="auto" w:val="clear"/>
        </w:rPr>
        <w:t xml:space="preserve">                                                                                                                    «__»_____________ 20__г.</w:t>
      </w:r>
      <w:r>
        <w:rPr>
          <w:rFonts w:eastAsia="Liberation Serif;Times New Roma" w:cs="Liberation Serif;Times New Roma" w:ascii="Liberation Serif" w:hAnsi="Liberation Serif"/>
          <w:sz w:val="22"/>
          <w:szCs w:val="22"/>
          <w:shd w:fill="auto" w:val="clear"/>
        </w:rPr>
        <w:t xml:space="preserve">                                                                                                                             </w:t>
      </w:r>
    </w:p>
    <w:p>
      <w:pPr>
        <w:pStyle w:val="Normal"/>
        <w:spacing w:before="160" w:after="0"/>
        <w:contextualSpacing/>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Общество с ограниченной ответственностью «Специализированный застройщик «</w:t>
      </w:r>
      <w:r>
        <w:rPr>
          <w:rFonts w:ascii="Liberation Serif" w:hAnsi="Liberation Serif"/>
          <w:color w:val="000000"/>
          <w:sz w:val="22"/>
          <w:szCs w:val="22"/>
          <w:shd w:fill="auto" w:val="clear"/>
          <w:lang w:eastAsia="zh-CN"/>
        </w:rPr>
        <w:t>САТУРН</w:t>
      </w:r>
      <w:r>
        <w:rPr>
          <w:rFonts w:ascii="Liberation Serif" w:hAnsi="Liberation Serif"/>
          <w:color w:val="000000"/>
          <w:sz w:val="22"/>
          <w:szCs w:val="22"/>
          <w:shd w:fill="auto" w:val="clear"/>
        </w:rPr>
        <w:t xml:space="preserve">» </w:t>
        <w:br/>
        <w:t xml:space="preserve">(ООО «СЗ «САТУРН»), именуемое в дальнейшем «Застройщик», в лице директора Павлишина Леонида Александровича, действующего на основании Устава, ИНН </w:t>
      </w:r>
      <w:r>
        <w:rPr>
          <w:rFonts w:ascii="Liberation Serif" w:hAnsi="Liberation Serif"/>
          <w:color w:val="000000"/>
          <w:sz w:val="22"/>
          <w:szCs w:val="22"/>
          <w:shd w:fill="auto" w:val="clear"/>
          <w:lang w:eastAsia="zh-CN"/>
        </w:rPr>
        <w:t>3906202442</w:t>
      </w:r>
      <w:r>
        <w:rPr>
          <w:rFonts w:ascii="Liberation Serif" w:hAnsi="Liberation Serif"/>
          <w:color w:val="000000"/>
          <w:sz w:val="22"/>
          <w:szCs w:val="22"/>
          <w:shd w:fill="auto" w:val="clear"/>
        </w:rPr>
        <w:t>, ОГРН 1083925035369</w:t>
      </w:r>
      <w:r>
        <w:rPr>
          <w:rFonts w:ascii="Liberation Serif" w:hAnsi="Liberation Serif"/>
          <w:sz w:val="22"/>
          <w:szCs w:val="22"/>
          <w:shd w:fill="auto" w:val="clear"/>
        </w:rPr>
        <w:t xml:space="preserve">, с одной стороны, </w:t>
      </w:r>
    </w:p>
    <w:p>
      <w:pPr>
        <w:pStyle w:val="Normal"/>
        <w:spacing w:before="160" w:after="0"/>
        <w:contextualSpacing/>
        <w:jc w:val="both"/>
        <w:rPr>
          <w:rFonts w:ascii="Liberation Serif" w:hAnsi="Liberation Serif"/>
          <w:sz w:val="22"/>
          <w:szCs w:val="22"/>
          <w:highlight w:val="none"/>
          <w:shd w:fill="auto" w:val="clear"/>
        </w:rPr>
      </w:pPr>
      <w:r>
        <w:rPr>
          <w:rFonts w:ascii="Liberation Serif" w:hAnsi="Liberation Serif"/>
          <w:sz w:val="22"/>
          <w:szCs w:val="22"/>
          <w:shd w:fill="auto" w:val="clear"/>
        </w:rPr>
        <w:t>и гражданин РФ____ дата рождения __, место рождения___, паспорт ___, выдан___г., код подразделения___, проживающий (зарегистрированный) по адресу: ____, именуемый(ая) в дальнейшем «Участник», с другой стороны, вместе именуемые «Стороны», а по отдельности «Сторона», составили настоящий Акт сверки взаиморасчетов (далее – «Акт») к Договору № ___________</w:t>
      </w:r>
      <w:r>
        <w:rPr>
          <w:rFonts w:eastAsia="Calibri" w:ascii="Liberation Serif" w:hAnsi="Liberation Serif"/>
          <w:sz w:val="22"/>
          <w:szCs w:val="22"/>
          <w:shd w:fill="auto" w:val="clear"/>
          <w:lang w:eastAsia="en-US"/>
        </w:rPr>
        <w:t xml:space="preserve"> </w:t>
      </w:r>
      <w:r>
        <w:rPr>
          <w:rFonts w:ascii="Liberation Serif" w:hAnsi="Liberation Serif"/>
          <w:sz w:val="22"/>
          <w:szCs w:val="22"/>
          <w:shd w:fill="auto" w:val="clear"/>
        </w:rPr>
        <w:t>участия в долевом строительстве от _____</w:t>
      </w:r>
      <w:r>
        <w:rPr>
          <w:rFonts w:eastAsia="Calibri" w:ascii="Liberation Serif" w:hAnsi="Liberation Serif"/>
          <w:sz w:val="22"/>
          <w:szCs w:val="22"/>
          <w:shd w:fill="auto" w:val="clear"/>
          <w:lang w:eastAsia="en-US"/>
        </w:rPr>
        <w:t>г</w:t>
      </w:r>
      <w:r>
        <w:rPr>
          <w:rFonts w:ascii="Liberation Serif" w:hAnsi="Liberation Serif"/>
          <w:sz w:val="22"/>
          <w:szCs w:val="22"/>
          <w:shd w:fill="auto" w:val="clear"/>
        </w:rPr>
        <w:t>. (далее – «Договор») о нижеследующем:</w:t>
      </w:r>
    </w:p>
    <w:p>
      <w:pPr>
        <w:pStyle w:val="Normal"/>
        <w:spacing w:before="160" w:after="0"/>
        <w:contextualSpacing/>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BodyText"/>
        <w:tabs>
          <w:tab w:val="clear" w:pos="720"/>
          <w:tab w:val="left" w:pos="993" w:leader="none"/>
        </w:tabs>
        <w:rPr/>
      </w:pPr>
      <w:r>
        <w:rPr>
          <w:rFonts w:ascii="Liberation Serif" w:hAnsi="Liberation Serif"/>
          <w:sz w:val="22"/>
          <w:szCs w:val="22"/>
          <w:shd w:fill="auto" w:val="clear"/>
        </w:rPr>
        <w:t xml:space="preserve">1.По заказу Застройщика лицом, осуществляющим кадастровую деятельность, проведены обмеры Жилого дома, по строительному адресу: </w:t>
      </w:r>
      <w:r>
        <w:rPr>
          <w:rFonts w:ascii="Liberation Serif" w:hAnsi="Liberation Serif"/>
          <w:color w:val="000000"/>
          <w:sz w:val="22"/>
          <w:szCs w:val="22"/>
          <w:shd w:fill="auto" w:val="clear"/>
        </w:rPr>
        <w:t xml:space="preserve">Калининградская область, г. </w:t>
      </w:r>
      <w:r>
        <w:rPr>
          <w:rFonts w:ascii="Liberation Serif" w:hAnsi="Liberation Serif"/>
          <w:color w:val="000000"/>
          <w:sz w:val="22"/>
          <w:szCs w:val="22"/>
          <w:shd w:fill="auto" w:val="clear"/>
          <w:lang w:eastAsia="zh-CN"/>
        </w:rPr>
        <w:t>Пионерский</w:t>
      </w:r>
      <w:r>
        <w:rPr>
          <w:rFonts w:ascii="Liberation Serif" w:hAnsi="Liberation Serif"/>
          <w:color w:val="000000"/>
          <w:sz w:val="22"/>
          <w:szCs w:val="22"/>
          <w:shd w:fill="auto" w:val="clear"/>
        </w:rPr>
        <w:t xml:space="preserve">, улица </w:t>
      </w:r>
      <w:r>
        <w:rPr>
          <w:rFonts w:ascii="Liberation Serif" w:hAnsi="Liberation Serif"/>
          <w:color w:val="000000"/>
          <w:sz w:val="22"/>
          <w:szCs w:val="22"/>
          <w:shd w:fill="auto" w:val="clear"/>
          <w:lang w:eastAsia="zh-CN"/>
        </w:rPr>
        <w:t>Октябрьская, к</w:t>
      </w:r>
      <w:r>
        <w:rPr>
          <w:rStyle w:val="Style20"/>
          <w:rFonts w:ascii="Liberation Serif" w:hAnsi="Liberation Serif"/>
          <w:b w:val="false"/>
          <w:bCs w:val="false"/>
          <w:color w:val="000000"/>
          <w:spacing w:val="1"/>
          <w:sz w:val="22"/>
          <w:szCs w:val="22"/>
          <w:shd w:fill="auto" w:val="clear"/>
          <w:lang w:eastAsia="zh-CN"/>
        </w:rPr>
        <w:t xml:space="preserve">адастровый номер земельного участка </w:t>
      </w:r>
      <w:r>
        <w:rPr>
          <w:rStyle w:val="Style20"/>
          <w:rFonts w:ascii="Liberation Serif" w:hAnsi="Liberation Serif"/>
          <w:b w:val="false"/>
          <w:bCs w:val="false"/>
          <w:color w:val="000000"/>
          <w:spacing w:val="-1"/>
          <w:sz w:val="22"/>
          <w:szCs w:val="22"/>
          <w:shd w:fill="auto" w:val="clear"/>
          <w:lang w:eastAsia="zh-CN"/>
        </w:rPr>
        <w:t>39:19:010314:995</w:t>
      </w:r>
      <w:r>
        <w:rPr>
          <w:rFonts w:ascii="Liberation Serif" w:hAnsi="Liberation Serif"/>
          <w:color w:val="000000"/>
          <w:sz w:val="22"/>
          <w:szCs w:val="22"/>
          <w:shd w:fill="auto" w:val="clear"/>
          <w:lang w:eastAsia="zh-CN"/>
        </w:rPr>
        <w:t xml:space="preserve"> </w:t>
      </w:r>
      <w:r>
        <w:rPr>
          <w:rFonts w:eastAsia="Calibri" w:ascii="Liberation Serif" w:hAnsi="Liberation Serif"/>
          <w:sz w:val="22"/>
          <w:szCs w:val="22"/>
          <w:shd w:fill="auto" w:val="clear"/>
          <w:lang w:eastAsia="en-US"/>
        </w:rPr>
        <w:t xml:space="preserve"> (далее по тексту – «Жилой дом»)</w:t>
      </w:r>
      <w:r>
        <w:rPr>
          <w:rFonts w:ascii="Liberation Serif" w:hAnsi="Liberation Serif"/>
          <w:sz w:val="22"/>
          <w:szCs w:val="22"/>
          <w:shd w:fill="auto" w:val="clear"/>
        </w:rPr>
        <w:t xml:space="preserve">. </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2.Жилому дому присвоен почтовый адрес: </w:t>
      </w:r>
      <w:r>
        <w:rPr>
          <w:rFonts w:eastAsia="Calibri" w:ascii="Liberation Serif" w:hAnsi="Liberation Serif"/>
          <w:sz w:val="22"/>
          <w:szCs w:val="22"/>
          <w:shd w:fill="auto" w:val="clear"/>
          <w:lang w:eastAsia="en-US"/>
        </w:rPr>
        <w:t>____________________________________________________</w:t>
      </w:r>
      <w:r>
        <w:rPr>
          <w:rFonts w:ascii="Liberation Serif" w:hAnsi="Liberation Serif"/>
          <w:sz w:val="22"/>
          <w:szCs w:val="22"/>
          <w:shd w:fill="auto" w:val="clear"/>
        </w:rPr>
        <w:t>.</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3.На основании данных обмера Объекту долевого строительства – жилому помещению (квартире) с условным № _ - присвоен №__ (далее – «Объект»).</w:t>
      </w:r>
    </w:p>
    <w:p>
      <w:pPr>
        <w:pStyle w:val="BodyText"/>
        <w:tabs>
          <w:tab w:val="clear" w:pos="720"/>
          <w:tab w:val="left" w:pos="993" w:leader="none"/>
        </w:tabs>
        <w:rPr/>
      </w:pPr>
      <w:r>
        <w:rPr>
          <w:rStyle w:val="Style19"/>
          <w:rFonts w:ascii="Liberation Serif" w:hAnsi="Liberation Serif"/>
          <w:sz w:val="22"/>
          <w:szCs w:val="22"/>
          <w:shd w:fill="auto" w:val="clear"/>
        </w:rPr>
        <w:t xml:space="preserve">4.По </w:t>
      </w:r>
      <w:r>
        <w:rPr>
          <w:rFonts w:ascii="Liberation Serif" w:hAnsi="Liberation Serif"/>
          <w:sz w:val="22"/>
          <w:szCs w:val="22"/>
          <w:shd w:fill="auto" w:val="clear"/>
        </w:rPr>
        <w:t>результатам</w:t>
      </w:r>
      <w:r>
        <w:rPr>
          <w:rStyle w:val="Style19"/>
          <w:rFonts w:ascii="Liberation Serif" w:hAnsi="Liberation Serif"/>
          <w:sz w:val="22"/>
          <w:szCs w:val="22"/>
          <w:shd w:fill="auto" w:val="clear"/>
        </w:rPr>
        <w:t xml:space="preserve"> обмера, по состоянию на __</w:t>
      </w:r>
      <w:r>
        <w:rPr>
          <w:rFonts w:ascii="Liberation Serif" w:hAnsi="Liberation Serif"/>
          <w:sz w:val="22"/>
          <w:szCs w:val="22"/>
          <w:shd w:fill="auto" w:val="clear"/>
        </w:rPr>
        <w:t>г.</w:t>
      </w:r>
      <w:r>
        <w:rPr>
          <w:rStyle w:val="Style19"/>
          <w:rFonts w:ascii="Liberation Serif" w:hAnsi="Liberation Serif"/>
          <w:sz w:val="22"/>
          <w:szCs w:val="22"/>
          <w:shd w:fill="auto" w:val="clear"/>
        </w:rPr>
        <w:t xml:space="preserve">, Объект имеет </w:t>
      </w:r>
      <w:r>
        <w:rPr>
          <w:rStyle w:val="Style19"/>
          <w:rFonts w:ascii="Liberation Serif" w:hAnsi="Liberation Serif"/>
          <w:color w:val="000000"/>
          <w:spacing w:val="1"/>
          <w:sz w:val="22"/>
          <w:szCs w:val="22"/>
          <w:shd w:fill="auto" w:val="clear"/>
        </w:rPr>
        <w:t>общую площадь</w:t>
      </w:r>
      <w:r>
        <w:rPr>
          <w:rStyle w:val="Style19"/>
          <w:rFonts w:ascii="Liberation Serif" w:hAnsi="Liberation Serif"/>
          <w:sz w:val="22"/>
          <w:szCs w:val="22"/>
          <w:shd w:fill="auto" w:val="clear"/>
        </w:rPr>
        <w:t xml:space="preserve"> -_кв.м. с учетом площадей вспомогательных помещений, балконов и веранд, (далее – «Общая площадь </w:t>
      </w:r>
      <w:r>
        <w:rPr>
          <w:rFonts w:ascii="Liberation Serif" w:hAnsi="Liberation Serif"/>
          <w:sz w:val="22"/>
          <w:szCs w:val="22"/>
          <w:shd w:fill="auto" w:val="clear"/>
        </w:rPr>
        <w:t>Объекта</w:t>
      </w:r>
      <w:r>
        <w:rPr>
          <w:rStyle w:val="Style19"/>
          <w:rFonts w:ascii="Liberation Serif" w:hAnsi="Liberation Serif"/>
          <w:sz w:val="22"/>
          <w:szCs w:val="22"/>
          <w:shd w:fill="auto" w:val="clear"/>
        </w:rPr>
        <w:t xml:space="preserve">»). В соответствии с п. 1.9 Договора Общая площадь Объекта применяется Сторонами для проведения между Сторонами взаиморасчетов по дополнительному уточнению цены Договора.  </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5.Разница между проектной общей площадью Объекта по Договору равной__кв.м и Общей площадью Объекта, указанной в п. 4 настоящего Акта, составляет: ___кв.м.</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6.В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7.Уточнение Сторонами цены Договора производится посредством умножения Общей площади Объекта, указанной в п. 4 настоящего Акта, на стоимость одного квадратного метра, указанную в п.4.3 Договора и равную 00,00 ( _) рублей 00 копеек.</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8.На день подписания настоящего Акта Участник в счет обусловленной Договором цены фактически перечислил на счет эскроу следующие денежные средства: 00,00 ( _) рублей 00 копеек. </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9.Разница между ценой Договора, установленной п.7 настоящего Акта, и суммой денежных средств, фактически выплаченных Участником (п.8 Акта), составляет 00,00 ( __) рублей 00 копеек.</w:t>
      </w:r>
    </w:p>
    <w:p>
      <w:pPr>
        <w:pStyle w:val="Normal"/>
        <w:tabs>
          <w:tab w:val="clear" w:pos="720"/>
          <w:tab w:val="left" w:pos="993" w:leader="none"/>
        </w:tabs>
        <w:jc w:val="both"/>
        <w:rPr>
          <w:rFonts w:ascii="Liberation Serif" w:hAnsi="Liberation Serif"/>
          <w:sz w:val="22"/>
          <w:szCs w:val="22"/>
          <w:highlight w:val="none"/>
          <w:shd w:fill="auto" w:val="clear"/>
        </w:rPr>
      </w:pPr>
      <w:r>
        <w:rPr>
          <w:rFonts w:ascii="Liberation Serif" w:hAnsi="Liberation Serif"/>
          <w:sz w:val="22"/>
          <w:szCs w:val="22"/>
          <w:shd w:fill="auto" w:val="clear"/>
        </w:rPr>
        <w:t>Указанную денежную сумму Застройщик обязуется выплатить Участнику в течение 10 (Десяти) рабочих дней со дня подписания настоящего Акта и при условии предоставления Участником банковских реквизитов для возврата денежных средств. При этом, в платежном поручении должно быть указано: «возврат по Дог. №___ участия в долевом стр-ве от __г. за _усл. ном._ .»</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10.Настоящий Акт вступает в силу с момента его подписания Сторонами.</w:t>
      </w:r>
      <w:r>
        <w:rPr>
          <w:rFonts w:cs="Arial" w:ascii="Liberation Serif" w:hAnsi="Liberation Serif"/>
          <w:sz w:val="22"/>
          <w:szCs w:val="22"/>
          <w:shd w:fill="auto" w:val="clear"/>
        </w:rPr>
        <w:t xml:space="preserve"> </w:t>
      </w:r>
    </w:p>
    <w:p>
      <w:pPr>
        <w:pStyle w:val="BodyText"/>
        <w:tabs>
          <w:tab w:val="clear" w:pos="720"/>
          <w:tab w:val="left" w:pos="993" w:leader="none"/>
        </w:tabs>
        <w:rPr>
          <w:rFonts w:ascii="Liberation Serif" w:hAnsi="Liberation Serif"/>
          <w:sz w:val="22"/>
          <w:szCs w:val="22"/>
          <w:highlight w:val="none"/>
          <w:shd w:fill="auto" w:val="clear"/>
        </w:rPr>
      </w:pPr>
      <w:r>
        <w:rPr>
          <w:rFonts w:cs="Arial" w:ascii="Liberation Serif" w:hAnsi="Liberation Serif"/>
          <w:sz w:val="22"/>
          <w:szCs w:val="22"/>
          <w:shd w:fill="auto" w:val="clear"/>
        </w:rPr>
        <w:t xml:space="preserve">11.Настоящий Акт составлен </w:t>
      </w:r>
      <w:r>
        <w:rPr>
          <w:rFonts w:ascii="Liberation Serif" w:hAnsi="Liberation Serif"/>
          <w:sz w:val="22"/>
          <w:szCs w:val="22"/>
          <w:shd w:fill="auto" w:val="clear"/>
        </w:rPr>
        <w:t xml:space="preserve">в </w:t>
      </w:r>
      <w:r>
        <w:rPr>
          <w:rFonts w:ascii="Liberation Serif" w:hAnsi="Liberation Serif"/>
          <w:color w:val="000000"/>
          <w:sz w:val="22"/>
          <w:szCs w:val="22"/>
          <w:shd w:fill="auto" w:val="clear"/>
          <w:lang w:eastAsia="zh-CN"/>
        </w:rPr>
        <w:t>дву</w:t>
      </w:r>
      <w:r>
        <w:rPr>
          <w:rFonts w:ascii="Liberation Serif" w:hAnsi="Liberation Serif"/>
          <w:sz w:val="22"/>
          <w:szCs w:val="22"/>
          <w:shd w:fill="auto" w:val="clear"/>
          <w:lang w:eastAsia="zh-CN"/>
        </w:rPr>
        <w:t>х</w:t>
      </w:r>
      <w:r>
        <w:rPr>
          <w:rFonts w:ascii="Liberation Serif" w:hAnsi="Liberation Serif"/>
          <w:sz w:val="22"/>
          <w:szCs w:val="22"/>
          <w:shd w:fill="auto" w:val="clear"/>
        </w:rPr>
        <w:t xml:space="preserve"> экземплярах, имеющих одинаковую юридическую силу, </w:t>
      </w:r>
      <w:r>
        <w:rPr>
          <w:rFonts w:ascii="Liberation Serif" w:hAnsi="Liberation Serif"/>
          <w:sz w:val="22"/>
          <w:szCs w:val="22"/>
          <w:shd w:fill="auto" w:val="clear"/>
          <w:lang w:eastAsia="zh-CN"/>
        </w:rPr>
        <w:t>один</w:t>
      </w:r>
      <w:r>
        <w:rPr>
          <w:rFonts w:ascii="Liberation Serif" w:hAnsi="Liberation Serif"/>
          <w:sz w:val="22"/>
          <w:szCs w:val="22"/>
          <w:shd w:fill="auto" w:val="clear"/>
        </w:rPr>
        <w:t xml:space="preserve"> - для Застройщика, один – для Участника долевого строительства.</w:t>
      </w:r>
    </w:p>
    <w:p>
      <w:pPr>
        <w:pStyle w:val="Normal"/>
        <w:shd w:val="clear" w:color="auto" w:fill="FFFFFF"/>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ListParagraph"/>
        <w:shd w:val="clear" w:color="auto" w:fill="FFFFFF"/>
        <w:tabs>
          <w:tab w:val="clear" w:pos="720"/>
          <w:tab w:val="left" w:pos="4779" w:leader="none"/>
        </w:tabs>
        <w:spacing w:before="0" w:after="0"/>
        <w:ind w:start="1713"/>
        <w:contextualSpacing/>
        <w:jc w:val="center"/>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ListParagraph"/>
        <w:shd w:val="clear" w:color="auto" w:fill="FFFFFF"/>
        <w:tabs>
          <w:tab w:val="clear" w:pos="720"/>
          <w:tab w:val="left" w:pos="4779" w:leader="none"/>
        </w:tabs>
        <w:spacing w:before="0" w:after="0"/>
        <w:ind w:start="1713"/>
        <w:contextualSpacing/>
        <w:jc w:val="center"/>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ListParagraph"/>
        <w:shd w:val="clear" w:color="auto" w:fill="FFFFFF"/>
        <w:tabs>
          <w:tab w:val="clear" w:pos="720"/>
          <w:tab w:val="left" w:pos="4779" w:leader="none"/>
        </w:tabs>
        <w:spacing w:before="0" w:after="0"/>
        <w:ind w:start="1713"/>
        <w:contextualSpacing/>
        <w:jc w:val="center"/>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ListParagraph"/>
        <w:shd w:val="clear" w:color="auto" w:fill="FFFFFF"/>
        <w:tabs>
          <w:tab w:val="clear" w:pos="720"/>
          <w:tab w:val="left" w:pos="4779" w:leader="none"/>
        </w:tabs>
        <w:spacing w:before="0" w:after="0"/>
        <w:ind w:start="1713"/>
        <w:contextualSpacing/>
        <w:jc w:val="center"/>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ListParagraph"/>
        <w:shd w:val="clear" w:color="auto" w:fill="FFFFFF"/>
        <w:tabs>
          <w:tab w:val="clear" w:pos="720"/>
          <w:tab w:val="left" w:pos="4779" w:leader="none"/>
        </w:tabs>
        <w:spacing w:before="0" w:after="0"/>
        <w:ind w:start="1713"/>
        <w:contextualSpacing/>
        <w:jc w:val="center"/>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ListParagraph"/>
        <w:shd w:val="clear" w:color="auto" w:fill="FFFFFF"/>
        <w:tabs>
          <w:tab w:val="clear" w:pos="720"/>
          <w:tab w:val="left" w:pos="4779" w:leader="none"/>
        </w:tabs>
        <w:spacing w:before="0" w:after="0"/>
        <w:ind w:start="1713"/>
        <w:contextualSpacing/>
        <w:jc w:val="center"/>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ListParagraph"/>
        <w:shd w:val="clear" w:color="auto" w:fill="FFFFFF"/>
        <w:tabs>
          <w:tab w:val="clear" w:pos="720"/>
          <w:tab w:val="left" w:pos="4779" w:leader="none"/>
        </w:tabs>
        <w:spacing w:before="0" w:after="0"/>
        <w:ind w:start="1713"/>
        <w:contextualSpacing/>
        <w:jc w:val="center"/>
        <w:rPr>
          <w:rFonts w:ascii="Liberation Serif" w:hAnsi="Liberation Serif"/>
          <w:sz w:val="22"/>
          <w:szCs w:val="22"/>
          <w:highlight w:val="none"/>
          <w:shd w:fill="auto" w:val="clear"/>
        </w:rPr>
      </w:pPr>
      <w:r>
        <w:rPr>
          <w:rFonts w:ascii="Liberation Serif" w:hAnsi="Liberation Serif"/>
          <w:spacing w:val="1"/>
          <w:sz w:val="22"/>
          <w:szCs w:val="22"/>
          <w:shd w:fill="auto" w:val="clear"/>
        </w:rPr>
        <w:t>Адреса, реквизиты и подписи Сторон:</w:t>
      </w:r>
    </w:p>
    <w:p>
      <w:pPr>
        <w:pStyle w:val="Heading1"/>
        <w:jc w:val="center"/>
        <w:rPr>
          <w:rFonts w:ascii="Liberation Serif" w:hAnsi="Liberation Serif"/>
          <w:sz w:val="22"/>
          <w:szCs w:val="22"/>
          <w:highlight w:val="none"/>
          <w:shd w:fill="auto" w:val="clear"/>
        </w:rPr>
      </w:pPr>
      <w:r>
        <w:rPr>
          <w:rFonts w:eastAsia="Times New Roman" w:cs="Times New Roman" w:ascii="Liberation Serif" w:hAnsi="Liberation Serif"/>
          <w:b w:val="false"/>
          <w:bCs w:val="false"/>
          <w:sz w:val="22"/>
          <w:szCs w:val="22"/>
          <w:shd w:fill="auto" w:val="clear"/>
        </w:rPr>
        <w:t xml:space="preserve">      </w:t>
      </w:r>
    </w:p>
    <w:p>
      <w:pPr>
        <w:pStyle w:val="15"/>
        <w:tabs>
          <w:tab w:val="left" w:pos="720" w:leader="none"/>
          <w:tab w:val="left" w:pos="3960" w:leader="none"/>
        </w:tabs>
        <w:ind w:start="0" w:end="-545"/>
        <w:jc w:val="both"/>
        <w:rPr>
          <w:rFonts w:ascii="Liberation Serif" w:hAnsi="Liberation Serif"/>
          <w:sz w:val="22"/>
          <w:szCs w:val="22"/>
          <w:highlight w:val="none"/>
          <w:shd w:fill="auto" w:val="clear"/>
        </w:rPr>
      </w:pPr>
      <w:r>
        <w:rPr>
          <w:rFonts w:ascii="Liberation Serif" w:hAnsi="Liberation Serif"/>
          <w:sz w:val="22"/>
          <w:szCs w:val="22"/>
          <w:shd w:fill="auto" w:val="clear"/>
        </w:rPr>
        <w:t>Застройщик</w:t>
      </w:r>
    </w:p>
    <w:p>
      <w:pPr>
        <w:pStyle w:val="Normal"/>
        <w:tabs>
          <w:tab w:val="left" w:pos="720" w:leader="none"/>
          <w:tab w:val="left" w:pos="3960" w:leader="none"/>
        </w:tabs>
        <w:ind w:end="-545"/>
        <w:rPr>
          <w:rFonts w:ascii="Liberation Serif" w:hAnsi="Liberation Serif"/>
          <w:sz w:val="22"/>
          <w:szCs w:val="22"/>
          <w:highlight w:val="none"/>
          <w:shd w:fill="auto" w:val="clear"/>
        </w:rPr>
      </w:pPr>
      <w:r>
        <w:rPr>
          <w:rFonts w:ascii="Liberation Serif" w:hAnsi="Liberation Serif"/>
          <w:sz w:val="22"/>
          <w:szCs w:val="22"/>
          <w:shd w:fill="auto" w:val="clear"/>
        </w:rPr>
        <w:t>ИНН: 3906202442 КПП: 390601001</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ОГРН: 1083925035369</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Расчетный счет: 40702810700000070538</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Банк: Ф-Л «ЕВРОПЕЙСКИЙ» ПАО «БАНК «САНКТ-ПЕТЕРБУРГ»</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БИК: 042748877</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Корр. счет: 30101810927480000877</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Юридический адрес: 236010, Калининградская обл, Калининград г,</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Красносельская ул, дом № 60А, офис 2</w:t>
      </w:r>
    </w:p>
    <w:p>
      <w:pPr>
        <w:pStyle w:val="15"/>
        <w:tabs>
          <w:tab w:val="left" w:pos="720" w:leader="none"/>
          <w:tab w:val="left" w:pos="3960" w:leader="none"/>
        </w:tabs>
        <w:ind w:start="0" w:end="-545"/>
        <w:rPr>
          <w:rFonts w:ascii="Liberation Serif" w:hAnsi="Liberation Serif"/>
          <w:sz w:val="22"/>
          <w:szCs w:val="22"/>
          <w:highlight w:val="none"/>
          <w:shd w:fill="auto" w:val="clear"/>
        </w:rPr>
      </w:pPr>
      <w:r>
        <w:rPr>
          <w:rFonts w:ascii="Liberation Serif" w:hAnsi="Liberation Serif"/>
          <w:sz w:val="22"/>
          <w:szCs w:val="22"/>
          <w:shd w:fill="auto" w:val="clear"/>
        </w:rPr>
        <w:t xml:space="preserve">Телефон: 84012215752 , эл.почта: </w:t>
      </w:r>
      <w:r>
        <w:rPr>
          <w:rFonts w:ascii="Liberation Serif" w:hAnsi="Liberation Serif"/>
          <w:sz w:val="22"/>
          <w:szCs w:val="22"/>
          <w:shd w:fill="auto" w:val="clear"/>
          <w:lang w:val="en-US"/>
        </w:rPr>
        <w:t>stkbalt</w:t>
      </w:r>
      <w:r>
        <w:rPr>
          <w:rFonts w:ascii="Liberation Serif" w:hAnsi="Liberation Serif"/>
          <w:sz w:val="22"/>
          <w:szCs w:val="22"/>
          <w:shd w:fill="auto" w:val="clear"/>
        </w:rPr>
        <w:t>@</w:t>
      </w:r>
      <w:r>
        <w:rPr>
          <w:rFonts w:ascii="Liberation Serif" w:hAnsi="Liberation Serif"/>
          <w:sz w:val="22"/>
          <w:szCs w:val="22"/>
          <w:shd w:fill="auto" w:val="clear"/>
          <w:lang w:val="en-US"/>
        </w:rPr>
        <w:t>mail</w:t>
      </w:r>
      <w:r>
        <w:rPr>
          <w:rFonts w:ascii="Liberation Serif" w:hAnsi="Liberation Serif"/>
          <w:sz w:val="22"/>
          <w:szCs w:val="22"/>
          <w:shd w:fill="auto" w:val="clear"/>
        </w:rPr>
        <w:t>.</w:t>
      </w:r>
      <w:r>
        <w:rPr>
          <w:rFonts w:ascii="Liberation Serif" w:hAnsi="Liberation Serif"/>
          <w:sz w:val="22"/>
          <w:szCs w:val="22"/>
          <w:shd w:fill="auto" w:val="clear"/>
          <w:lang w:val="en-US"/>
        </w:rPr>
        <w:t>ru</w:t>
      </w:r>
      <w:r>
        <w:rPr>
          <w:rFonts w:ascii="Liberation Serif" w:hAnsi="Liberation Serif"/>
          <w:sz w:val="22"/>
          <w:szCs w:val="22"/>
          <w:shd w:fill="auto" w:val="clear"/>
        </w:rPr>
        <w:t xml:space="preserve">                                             </w:t>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Директор ООО «Специализированный застройщик «</w:t>
      </w:r>
      <w:r>
        <w:rPr>
          <w:rFonts w:ascii="Liberation Serif" w:hAnsi="Liberation Serif"/>
          <w:color w:val="000000"/>
          <w:spacing w:val="-1"/>
          <w:sz w:val="22"/>
          <w:szCs w:val="22"/>
          <w:shd w:fill="auto" w:val="clear"/>
          <w:lang w:eastAsia="zh-CN"/>
        </w:rPr>
        <w:t>САТУРН</w:t>
      </w:r>
      <w:r>
        <w:rPr>
          <w:rFonts w:ascii="Liberation Serif" w:hAnsi="Liberation Serif"/>
          <w:color w:val="000000"/>
          <w:spacing w:val="-1"/>
          <w:sz w:val="22"/>
          <w:szCs w:val="22"/>
          <w:shd w:fill="auto" w:val="clear"/>
        </w:rPr>
        <w:t>»:</w:t>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t>___________________________________________________________Павлишин Леонид Александрович</w:t>
      </w:r>
    </w:p>
    <w:p>
      <w:pPr>
        <w:pStyle w:val="Normal"/>
        <w:shd w:val="clear" w:color="auto" w:fill="FFFFFF"/>
        <w:spacing w:lineRule="exact" w:line="266"/>
        <w:rPr>
          <w:rFonts w:ascii="Liberation Serif" w:hAnsi="Liberation Serif"/>
          <w:color w:val="000000"/>
          <w:spacing w:val="-1"/>
          <w:sz w:val="22"/>
          <w:szCs w:val="22"/>
          <w:highlight w:val="none"/>
          <w:shd w:fill="auto" w:val="clear"/>
        </w:rPr>
      </w:pPr>
      <w:r>
        <w:rPr>
          <w:rFonts w:ascii="Liberation Serif" w:hAnsi="Liberation Serif"/>
          <w:color w:val="000000"/>
          <w:spacing w:val="-1"/>
          <w:sz w:val="22"/>
          <w:szCs w:val="22"/>
          <w:shd w:fill="auto" w:val="clear"/>
        </w:rPr>
      </w:r>
    </w:p>
    <w:p>
      <w:pPr>
        <w:pStyle w:val="Normal"/>
        <w:shd w:val="clear" w:color="auto" w:fill="FFFFFF"/>
        <w:tabs>
          <w:tab w:val="left" w:pos="720" w:leader="none"/>
          <w:tab w:val="left" w:pos="3960" w:leader="none"/>
        </w:tabs>
        <w:spacing w:lineRule="exact" w:line="266"/>
        <w:ind w:end="-545"/>
        <w:jc w:val="both"/>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м.п.</w:t>
      </w:r>
    </w:p>
    <w:p>
      <w:pPr>
        <w:pStyle w:val="Normal"/>
        <w:shd w:val="clear" w:color="auto" w:fill="FFFFFF"/>
        <w:tabs>
          <w:tab w:val="left" w:pos="720" w:leader="none"/>
          <w:tab w:val="left" w:pos="3960" w:leader="none"/>
        </w:tabs>
        <w:spacing w:lineRule="exact" w:line="223"/>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tabs>
          <w:tab w:val="left" w:pos="720" w:leader="none"/>
          <w:tab w:val="left" w:pos="3960" w:leader="none"/>
        </w:tabs>
        <w:spacing w:lineRule="exact" w:line="223"/>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tabs>
          <w:tab w:val="left" w:pos="720" w:leader="none"/>
          <w:tab w:val="left" w:pos="3960" w:leader="none"/>
        </w:tabs>
        <w:spacing w:lineRule="exact" w:line="223"/>
        <w:jc w:val="both"/>
        <w:rPr>
          <w:rFonts w:ascii="Liberation Serif" w:hAnsi="Liberation Serif"/>
          <w:sz w:val="22"/>
          <w:szCs w:val="22"/>
          <w:highlight w:val="none"/>
          <w:shd w:fill="auto" w:val="clear"/>
        </w:rPr>
      </w:pPr>
      <w:r>
        <w:rPr>
          <w:rFonts w:ascii="Liberation Serif" w:hAnsi="Liberation Serif"/>
          <w:sz w:val="22"/>
          <w:szCs w:val="22"/>
          <w:shd w:fill="auto" w:val="clear"/>
        </w:rPr>
        <w:t>Участник долевого строительства:</w:t>
      </w:r>
    </w:p>
    <w:p>
      <w:pPr>
        <w:pStyle w:val="Normal"/>
        <w:widowControl w:val="false"/>
        <w:tabs>
          <w:tab w:val="clear" w:pos="720"/>
          <w:tab w:val="left" w:pos="224" w:leader="none"/>
        </w:tabs>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___________________________________________________________ ФИО</w:t>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ind w:end="50"/>
        <w:jc w:val="end"/>
        <w:rPr>
          <w:rFonts w:ascii="Liberation Serif" w:hAnsi="Liberation Serif"/>
          <w:b/>
          <w:bCs/>
          <w:spacing w:val="20"/>
          <w:sz w:val="22"/>
          <w:szCs w:val="22"/>
          <w:highlight w:val="none"/>
          <w:shd w:fill="auto" w:val="clear"/>
        </w:rPr>
      </w:pPr>
      <w:r>
        <w:rPr>
          <w:rFonts w:ascii="Liberation Serif" w:hAnsi="Liberation Serif"/>
          <w:b/>
          <w:bCs/>
          <w:spacing w:val="20"/>
          <w:sz w:val="22"/>
          <w:szCs w:val="22"/>
          <w:shd w:fill="auto" w:val="clear"/>
        </w:rPr>
      </w:r>
    </w:p>
    <w:p>
      <w:pPr>
        <w:pStyle w:val="Normal"/>
        <w:ind w:end="50"/>
        <w:jc w:val="end"/>
        <w:rPr>
          <w:rFonts w:ascii="Liberation Serif" w:hAnsi="Liberation Serif"/>
          <w:b/>
          <w:bCs/>
          <w:spacing w:val="20"/>
          <w:sz w:val="22"/>
          <w:szCs w:val="22"/>
          <w:highlight w:val="none"/>
          <w:shd w:fill="auto" w:val="clear"/>
        </w:rPr>
      </w:pPr>
      <w:r>
        <w:rPr>
          <w:rFonts w:ascii="Liberation Serif" w:hAnsi="Liberation Serif"/>
          <w:b/>
          <w:bCs/>
          <w:spacing w:val="20"/>
          <w:sz w:val="22"/>
          <w:szCs w:val="22"/>
          <w:shd w:fill="auto" w:val="clear"/>
        </w:rPr>
      </w:r>
    </w:p>
    <w:p>
      <w:pPr>
        <w:pStyle w:val="Normal"/>
        <w:ind w:end="50"/>
        <w:jc w:val="end"/>
        <w:rPr>
          <w:rFonts w:ascii="Liberation Serif" w:hAnsi="Liberation Serif"/>
          <w:b/>
          <w:bCs/>
          <w:spacing w:val="20"/>
          <w:sz w:val="22"/>
          <w:szCs w:val="22"/>
          <w:highlight w:val="none"/>
          <w:shd w:fill="auto" w:val="clear"/>
        </w:rPr>
      </w:pPr>
      <w:r>
        <w:rPr>
          <w:rFonts w:ascii="Liberation Serif" w:hAnsi="Liberation Serif"/>
          <w:b/>
          <w:bCs/>
          <w:spacing w:val="20"/>
          <w:sz w:val="22"/>
          <w:szCs w:val="22"/>
          <w:shd w:fill="auto" w:val="clear"/>
        </w:rPr>
      </w:r>
    </w:p>
    <w:p>
      <w:pPr>
        <w:pStyle w:val="Normal"/>
        <w:ind w:end="50"/>
        <w:jc w:val="end"/>
        <w:rPr>
          <w:rFonts w:ascii="Liberation Serif" w:hAnsi="Liberation Serif"/>
          <w:b/>
          <w:bCs/>
          <w:spacing w:val="20"/>
          <w:sz w:val="22"/>
          <w:szCs w:val="22"/>
          <w:highlight w:val="none"/>
          <w:shd w:fill="auto" w:val="clear"/>
        </w:rPr>
      </w:pPr>
      <w:r>
        <w:rPr>
          <w:rFonts w:ascii="Liberation Serif" w:hAnsi="Liberation Serif"/>
          <w:b/>
          <w:bCs/>
          <w:spacing w:val="20"/>
          <w:sz w:val="22"/>
          <w:szCs w:val="22"/>
          <w:shd w:fill="auto" w:val="clear"/>
        </w:rPr>
      </w:r>
    </w:p>
    <w:p>
      <w:pPr>
        <w:pStyle w:val="Normal"/>
        <w:ind w:end="50"/>
        <w:jc w:val="end"/>
        <w:rPr>
          <w:rFonts w:ascii="Liberation Serif" w:hAnsi="Liberation Serif"/>
          <w:b/>
          <w:bCs/>
          <w:spacing w:val="20"/>
          <w:sz w:val="22"/>
          <w:szCs w:val="22"/>
          <w:highlight w:val="none"/>
          <w:shd w:fill="auto" w:val="clear"/>
        </w:rPr>
      </w:pPr>
      <w:r>
        <w:rPr>
          <w:rFonts w:ascii="Liberation Serif" w:hAnsi="Liberation Serif"/>
          <w:b/>
          <w:bCs/>
          <w:spacing w:val="20"/>
          <w:sz w:val="22"/>
          <w:szCs w:val="22"/>
          <w:shd w:fill="auto" w:val="clear"/>
        </w:rPr>
      </w:r>
    </w:p>
    <w:p>
      <w:pPr>
        <w:pStyle w:val="Normal"/>
        <w:ind w:end="50"/>
        <w:jc w:val="end"/>
        <w:rPr>
          <w:rFonts w:ascii="Liberation Serif" w:hAnsi="Liberation Serif"/>
          <w:b/>
          <w:bCs/>
          <w:spacing w:val="20"/>
          <w:sz w:val="22"/>
          <w:szCs w:val="22"/>
          <w:highlight w:val="none"/>
          <w:shd w:fill="auto" w:val="clear"/>
        </w:rPr>
      </w:pPr>
      <w:r>
        <w:rPr>
          <w:rFonts w:ascii="Liberation Serif" w:hAnsi="Liberation Serif"/>
          <w:b/>
          <w:bCs/>
          <w:spacing w:val="20"/>
          <w:sz w:val="22"/>
          <w:szCs w:val="22"/>
          <w:shd w:fill="auto" w:val="clear"/>
        </w:rPr>
      </w:r>
    </w:p>
    <w:p>
      <w:pPr>
        <w:pStyle w:val="Normal"/>
        <w:ind w:end="50"/>
        <w:jc w:val="end"/>
        <w:rPr>
          <w:rFonts w:ascii="Liberation Serif" w:hAnsi="Liberation Serif"/>
          <w:b/>
          <w:bCs/>
          <w:spacing w:val="20"/>
          <w:sz w:val="22"/>
          <w:szCs w:val="22"/>
          <w:highlight w:val="none"/>
          <w:shd w:fill="auto" w:val="clear"/>
        </w:rPr>
      </w:pPr>
      <w:r>
        <w:rPr>
          <w:rFonts w:ascii="Liberation Serif" w:hAnsi="Liberation Serif"/>
          <w:b/>
          <w:bCs/>
          <w:spacing w:val="20"/>
          <w:sz w:val="22"/>
          <w:szCs w:val="22"/>
          <w:shd w:fill="auto" w:val="clear"/>
        </w:rPr>
      </w:r>
    </w:p>
    <w:p>
      <w:pPr>
        <w:pStyle w:val="Normal"/>
        <w:ind w:end="50"/>
        <w:jc w:val="end"/>
        <w:rPr>
          <w:rFonts w:ascii="Liberation Serif" w:hAnsi="Liberation Serif"/>
          <w:sz w:val="22"/>
          <w:szCs w:val="22"/>
          <w:highlight w:val="none"/>
          <w:shd w:fill="auto" w:val="clear"/>
        </w:rPr>
      </w:pPr>
      <w:r>
        <w:rPr>
          <w:rFonts w:ascii="Liberation Serif" w:hAnsi="Liberation Serif"/>
          <w:b/>
          <w:bCs/>
          <w:spacing w:val="20"/>
          <w:sz w:val="22"/>
          <w:szCs w:val="22"/>
          <w:shd w:fill="auto" w:val="clear"/>
        </w:rPr>
        <w:t>ПРИЛОЖЕНИЕ № 3</w:t>
      </w:r>
    </w:p>
    <w:p>
      <w:pPr>
        <w:pStyle w:val="Normal"/>
        <w:numPr>
          <w:ilvl w:val="0"/>
          <w:numId w:val="3"/>
        </w:numPr>
        <w:ind w:hanging="432" w:start="432" w:end="50"/>
        <w:jc w:val="end"/>
        <w:rPr>
          <w:rFonts w:ascii="Liberation Serif" w:hAnsi="Liberation Serif"/>
          <w:sz w:val="22"/>
          <w:szCs w:val="22"/>
          <w:highlight w:val="none"/>
          <w:shd w:fill="auto" w:val="clear"/>
        </w:rPr>
      </w:pPr>
      <w:r>
        <w:rPr>
          <w:rFonts w:ascii="Liberation Serif" w:hAnsi="Liberation Serif"/>
          <w:b/>
          <w:bCs/>
          <w:sz w:val="22"/>
          <w:szCs w:val="22"/>
          <w:shd w:fill="auto" w:val="clear"/>
        </w:rPr>
        <w:t>к Договору №</w:t>
      </w:r>
    </w:p>
    <w:p>
      <w:pPr>
        <w:pStyle w:val="ConsNonformat"/>
        <w:numPr>
          <w:ilvl w:val="0"/>
          <w:numId w:val="3"/>
        </w:numPr>
        <w:jc w:val="end"/>
        <w:rPr>
          <w:rFonts w:ascii="Liberation Serif" w:hAnsi="Liberation Serif"/>
          <w:sz w:val="22"/>
          <w:szCs w:val="22"/>
          <w:highlight w:val="none"/>
          <w:shd w:fill="auto" w:val="clear"/>
        </w:rPr>
      </w:pPr>
      <w:r>
        <w:rPr>
          <w:rFonts w:ascii="Liberation Serif" w:hAnsi="Liberation Serif"/>
          <w:b/>
          <w:bCs/>
          <w:sz w:val="22"/>
          <w:szCs w:val="22"/>
          <w:shd w:fill="auto" w:val="clear"/>
        </w:rPr>
        <w:t xml:space="preserve">участия в долевом строительстве многоквартирного жилого дома </w:t>
      </w:r>
    </w:p>
    <w:p>
      <w:pPr>
        <w:pStyle w:val="Normal"/>
        <w:numPr>
          <w:ilvl w:val="0"/>
          <w:numId w:val="3"/>
        </w:numPr>
        <w:shd w:val="clear" w:color="auto" w:fill="FFFFFF"/>
        <w:tabs>
          <w:tab w:val="clear" w:pos="720"/>
          <w:tab w:val="left" w:pos="5220" w:leader="none"/>
          <w:tab w:val="left" w:pos="6103" w:leader="none"/>
        </w:tabs>
        <w:jc w:val="end"/>
        <w:rPr>
          <w:rFonts w:ascii="Liberation Serif" w:hAnsi="Liberation Serif"/>
          <w:sz w:val="22"/>
          <w:szCs w:val="22"/>
          <w:highlight w:val="none"/>
          <w:shd w:fill="auto" w:val="clear"/>
        </w:rPr>
      </w:pPr>
      <w:r>
        <w:rPr>
          <w:rFonts w:ascii="Liberation Serif" w:hAnsi="Liberation Serif"/>
          <w:b/>
          <w:bCs/>
          <w:sz w:val="22"/>
          <w:szCs w:val="22"/>
          <w:shd w:fill="auto" w:val="clear"/>
        </w:rPr>
        <w:t xml:space="preserve">по строительному адресу: Калининградская область, город Пионерский, улица Октябрьская </w:t>
      </w:r>
    </w:p>
    <w:p>
      <w:pPr>
        <w:pStyle w:val="Normal"/>
        <w:numPr>
          <w:ilvl w:val="0"/>
          <w:numId w:val="3"/>
        </w:numPr>
        <w:ind w:hanging="432" w:start="432" w:end="50"/>
        <w:jc w:val="end"/>
        <w:rPr>
          <w:rFonts w:ascii="Liberation Serif" w:hAnsi="Liberation Serif"/>
          <w:sz w:val="22"/>
          <w:szCs w:val="22"/>
          <w:highlight w:val="none"/>
          <w:shd w:fill="auto" w:val="clear"/>
        </w:rPr>
      </w:pPr>
      <w:r>
        <w:rPr>
          <w:rFonts w:ascii="Liberation Serif" w:hAnsi="Liberation Serif"/>
          <w:b/>
          <w:bCs/>
          <w:color w:val="000000"/>
          <w:sz w:val="22"/>
          <w:szCs w:val="22"/>
          <w:shd w:fill="auto" w:val="clear"/>
        </w:rPr>
        <w:t>от ..2026г.</w:t>
      </w:r>
    </w:p>
    <w:p>
      <w:pPr>
        <w:pStyle w:val="Normal"/>
        <w:ind w:start="609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tabs>
          <w:tab w:val="clear" w:pos="720"/>
          <w:tab w:val="left" w:pos="18288" w:leader="none"/>
        </w:tabs>
        <w:ind w:start="6096"/>
        <w:jc w:val="end"/>
        <w:rPr>
          <w:rFonts w:ascii="Liberation Serif" w:hAnsi="Liberation Serif"/>
          <w:sz w:val="22"/>
          <w:szCs w:val="22"/>
          <w:highlight w:val="none"/>
          <w:shd w:fill="auto" w:val="clear"/>
        </w:rPr>
      </w:pPr>
      <w:r>
        <w:rPr>
          <w:rFonts w:ascii="Liberation Serif" w:hAnsi="Liberation Serif"/>
          <w:b/>
          <w:bCs/>
          <w:sz w:val="22"/>
          <w:szCs w:val="22"/>
          <w:shd w:fill="auto" w:val="clear"/>
        </w:rPr>
        <w:t>ФОРМА</w:t>
      </w:r>
    </w:p>
    <w:p>
      <w:pPr>
        <w:pStyle w:val="Title"/>
        <w:tabs>
          <w:tab w:val="clear" w:pos="720"/>
          <w:tab w:val="left" w:pos="9281" w:leader="none"/>
        </w:tabs>
        <w:rPr>
          <w:rFonts w:ascii="Liberation Serif" w:hAnsi="Liberation Serif"/>
          <w:sz w:val="22"/>
          <w:szCs w:val="22"/>
          <w:highlight w:val="none"/>
          <w:shd w:fill="auto" w:val="clear"/>
        </w:rPr>
      </w:pPr>
      <w:r>
        <w:rPr>
          <w:rFonts w:ascii="Liberation Serif" w:hAnsi="Liberation Serif"/>
          <w:b w:val="false"/>
          <w:sz w:val="22"/>
          <w:szCs w:val="22"/>
          <w:shd w:fill="auto" w:val="clear"/>
        </w:rPr>
        <w:t>АКТ</w:t>
      </w:r>
    </w:p>
    <w:p>
      <w:pPr>
        <w:pStyle w:val="Title"/>
        <w:rPr>
          <w:rFonts w:ascii="Liberation Serif" w:hAnsi="Liberation Serif"/>
          <w:sz w:val="22"/>
          <w:szCs w:val="22"/>
          <w:highlight w:val="none"/>
          <w:shd w:fill="auto" w:val="clear"/>
        </w:rPr>
      </w:pPr>
      <w:r>
        <w:rPr>
          <w:rFonts w:ascii="Liberation Serif" w:hAnsi="Liberation Serif"/>
          <w:b w:val="false"/>
          <w:sz w:val="22"/>
          <w:szCs w:val="22"/>
          <w:shd w:fill="auto" w:val="clear"/>
        </w:rPr>
        <w:t>сверки взаиморасчетов</w:t>
      </w:r>
    </w:p>
    <w:p>
      <w:pPr>
        <w:pStyle w:val="Title"/>
        <w:rPr>
          <w:rFonts w:ascii="Liberation Serif" w:hAnsi="Liberation Serif"/>
          <w:sz w:val="22"/>
          <w:szCs w:val="22"/>
          <w:highlight w:val="none"/>
          <w:shd w:fill="auto" w:val="clear"/>
        </w:rPr>
      </w:pPr>
      <w:r>
        <w:rPr>
          <w:rFonts w:ascii="Liberation Serif" w:hAnsi="Liberation Serif"/>
          <w:b w:val="false"/>
          <w:sz w:val="22"/>
          <w:szCs w:val="22"/>
          <w:shd w:fill="auto" w:val="clear"/>
        </w:rPr>
        <w:t>(</w:t>
      </w:r>
      <w:r>
        <w:rPr>
          <w:rFonts w:eastAsia="SimSun" w:ascii="Liberation Serif" w:hAnsi="Liberation Serif"/>
          <w:b w:val="false"/>
          <w:color w:val="000000"/>
          <w:kern w:val="2"/>
          <w:sz w:val="22"/>
          <w:szCs w:val="22"/>
          <w:shd w:fill="auto" w:val="clear"/>
          <w:lang w:eastAsia="zh-CN" w:bidi="hi-IN"/>
        </w:rPr>
        <w:t>доплата</w:t>
      </w:r>
      <w:r>
        <w:rPr>
          <w:rFonts w:ascii="Liberation Serif" w:hAnsi="Liberation Serif"/>
          <w:b w:val="false"/>
          <w:sz w:val="22"/>
          <w:szCs w:val="22"/>
          <w:shd w:fill="auto" w:val="clear"/>
        </w:rPr>
        <w:t xml:space="preserve"> денежных средств)</w:t>
      </w:r>
    </w:p>
    <w:p>
      <w:pPr>
        <w:pStyle w:val="Normal"/>
        <w:jc w:val="center"/>
        <w:rPr>
          <w:rFonts w:ascii="Liberation Serif" w:hAnsi="Liberation Serif"/>
          <w:sz w:val="22"/>
          <w:szCs w:val="22"/>
          <w:highlight w:val="none"/>
          <w:shd w:fill="auto" w:val="clear"/>
        </w:rPr>
      </w:pPr>
      <w:r>
        <w:rPr>
          <w:rFonts w:ascii="Liberation Serif" w:hAnsi="Liberation Serif"/>
          <w:sz w:val="22"/>
          <w:szCs w:val="22"/>
          <w:shd w:fill="auto" w:val="clear"/>
        </w:rPr>
        <w:t>к Договору № _____участия в долевом строительстве________________ г.</w:t>
      </w:r>
    </w:p>
    <w:p>
      <w:pPr>
        <w:pStyle w:val="Normal"/>
        <w:shd w:val="clear" w:color="auto" w:fill="FFFFFF"/>
        <w:rPr>
          <w:rFonts w:ascii="Liberation Serif" w:hAnsi="Liberation Serif"/>
          <w:sz w:val="22"/>
          <w:szCs w:val="22"/>
          <w:highlight w:val="none"/>
          <w:shd w:fill="auto" w:val="clear"/>
        </w:rPr>
      </w:pPr>
      <w:r>
        <w:rPr>
          <w:rFonts w:ascii="Liberation Serif" w:hAnsi="Liberation Serif"/>
          <w:sz w:val="22"/>
          <w:szCs w:val="22"/>
          <w:shd w:fill="auto" w:val="clear"/>
        </w:rPr>
        <w:t xml:space="preserve">г. </w:t>
      </w:r>
      <w:r>
        <w:rPr>
          <w:rFonts w:ascii="Liberation Serif" w:hAnsi="Liberation Serif"/>
          <w:color w:val="000000"/>
          <w:sz w:val="22"/>
          <w:szCs w:val="22"/>
          <w:shd w:fill="auto" w:val="clear"/>
        </w:rPr>
        <w:t>Калининград</w:t>
      </w:r>
      <w:r>
        <w:rPr>
          <w:rFonts w:ascii="Liberation Serif" w:hAnsi="Liberation Serif"/>
          <w:sz w:val="22"/>
          <w:szCs w:val="22"/>
          <w:shd w:fill="auto" w:val="clear"/>
        </w:rPr>
        <w:t xml:space="preserve">                                                                                                       «__»_____________ 20__г.</w:t>
      </w:r>
      <w:r>
        <w:rPr>
          <w:rFonts w:eastAsia="Liberation Serif;Times New Roma" w:cs="Liberation Serif;Times New Roma" w:ascii="Liberation Serif" w:hAnsi="Liberation Serif"/>
          <w:sz w:val="22"/>
          <w:szCs w:val="22"/>
          <w:shd w:fill="auto" w:val="clear"/>
        </w:rPr>
        <w:t xml:space="preserve">                                                                                                                             </w:t>
      </w:r>
    </w:p>
    <w:p>
      <w:pPr>
        <w:pStyle w:val="Normal"/>
        <w:spacing w:before="160" w:after="0"/>
        <w:contextualSpacing/>
        <w:jc w:val="both"/>
        <w:rPr>
          <w:rFonts w:ascii="Liberation Serif" w:hAnsi="Liberation Serif"/>
          <w:sz w:val="22"/>
          <w:szCs w:val="22"/>
          <w:highlight w:val="none"/>
          <w:shd w:fill="auto" w:val="clear"/>
        </w:rPr>
      </w:pPr>
      <w:r>
        <w:rPr>
          <w:rFonts w:ascii="Liberation Serif" w:hAnsi="Liberation Serif"/>
          <w:color w:val="000000"/>
          <w:sz w:val="22"/>
          <w:szCs w:val="22"/>
          <w:shd w:fill="auto" w:val="clear"/>
        </w:rPr>
        <w:t>Общество с ограниченной ответственностью «Специализированный застройщик «</w:t>
      </w:r>
      <w:r>
        <w:rPr>
          <w:rFonts w:ascii="Liberation Serif" w:hAnsi="Liberation Serif"/>
          <w:color w:val="000000"/>
          <w:sz w:val="22"/>
          <w:szCs w:val="22"/>
          <w:shd w:fill="auto" w:val="clear"/>
          <w:lang w:eastAsia="zh-CN"/>
        </w:rPr>
        <w:t>САТУРН</w:t>
      </w:r>
      <w:r>
        <w:rPr>
          <w:rFonts w:ascii="Liberation Serif" w:hAnsi="Liberation Serif"/>
          <w:color w:val="000000"/>
          <w:sz w:val="22"/>
          <w:szCs w:val="22"/>
          <w:shd w:fill="auto" w:val="clear"/>
        </w:rPr>
        <w:t xml:space="preserve">» </w:t>
        <w:br/>
        <w:t xml:space="preserve">(ООО «СЗ «САТУРН»), именуемое в дальнейшем «Застройщик», в лице директора Павлишина Леонида Александровича, действующего на основании Устава, ИНН </w:t>
      </w:r>
      <w:r>
        <w:rPr>
          <w:rFonts w:ascii="Liberation Serif" w:hAnsi="Liberation Serif"/>
          <w:color w:val="000000"/>
          <w:sz w:val="22"/>
          <w:szCs w:val="22"/>
          <w:shd w:fill="auto" w:val="clear"/>
          <w:lang w:eastAsia="zh-CN"/>
        </w:rPr>
        <w:t>3906202442</w:t>
      </w:r>
      <w:r>
        <w:rPr>
          <w:rFonts w:ascii="Liberation Serif" w:hAnsi="Liberation Serif"/>
          <w:color w:val="000000"/>
          <w:sz w:val="22"/>
          <w:szCs w:val="22"/>
          <w:shd w:fill="auto" w:val="clear"/>
        </w:rPr>
        <w:t>, ОГРН 1083925035369</w:t>
      </w:r>
      <w:r>
        <w:rPr>
          <w:rFonts w:ascii="Liberation Serif" w:hAnsi="Liberation Serif"/>
          <w:sz w:val="22"/>
          <w:szCs w:val="22"/>
          <w:shd w:fill="auto" w:val="clear"/>
        </w:rPr>
        <w:t xml:space="preserve">, с одной стороны, </w:t>
      </w:r>
    </w:p>
    <w:p>
      <w:pPr>
        <w:pStyle w:val="Normal"/>
        <w:spacing w:before="160" w:after="0"/>
        <w:contextualSpacing/>
        <w:jc w:val="both"/>
        <w:rPr>
          <w:rFonts w:ascii="Liberation Serif" w:hAnsi="Liberation Serif"/>
          <w:sz w:val="22"/>
          <w:szCs w:val="22"/>
          <w:highlight w:val="none"/>
          <w:shd w:fill="auto" w:val="clear"/>
        </w:rPr>
      </w:pPr>
      <w:r>
        <w:rPr>
          <w:rFonts w:ascii="Liberation Serif" w:hAnsi="Liberation Serif"/>
          <w:sz w:val="22"/>
          <w:szCs w:val="22"/>
          <w:shd w:fill="auto" w:val="clear"/>
        </w:rPr>
        <w:t>и гражданин РФ____ дата рождения __, место рождения___, паспорт ___, выдан___г., код подразделения___, проживающий (зарегистрированный) по адресу: ____, именуемый(ая) в дальнейшем «Участник», с другой стороны, вместе именуемые «Стороны», а по отдельности «Сторона», составили настоящий Акт сверки взаиморасчетов (далее – «Акт») к Договору № ___________</w:t>
      </w:r>
      <w:r>
        <w:rPr>
          <w:rFonts w:eastAsia="Calibri" w:ascii="Liberation Serif" w:hAnsi="Liberation Serif"/>
          <w:sz w:val="22"/>
          <w:szCs w:val="22"/>
          <w:shd w:fill="auto" w:val="clear"/>
          <w:lang w:eastAsia="en-US"/>
        </w:rPr>
        <w:t xml:space="preserve"> </w:t>
      </w:r>
      <w:r>
        <w:rPr>
          <w:rFonts w:ascii="Liberation Serif" w:hAnsi="Liberation Serif"/>
          <w:sz w:val="22"/>
          <w:szCs w:val="22"/>
          <w:shd w:fill="auto" w:val="clear"/>
        </w:rPr>
        <w:t>участия в долевом строительстве от _____</w:t>
      </w:r>
      <w:r>
        <w:rPr>
          <w:rFonts w:eastAsia="Calibri" w:ascii="Liberation Serif" w:hAnsi="Liberation Serif"/>
          <w:sz w:val="22"/>
          <w:szCs w:val="22"/>
          <w:shd w:fill="auto" w:val="clear"/>
          <w:lang w:eastAsia="en-US"/>
        </w:rPr>
        <w:t>г</w:t>
      </w:r>
      <w:r>
        <w:rPr>
          <w:rFonts w:ascii="Liberation Serif" w:hAnsi="Liberation Serif"/>
          <w:sz w:val="22"/>
          <w:szCs w:val="22"/>
          <w:shd w:fill="auto" w:val="clear"/>
        </w:rPr>
        <w:t>. (далее – «Договор») о нижеследующем:</w:t>
      </w:r>
    </w:p>
    <w:p>
      <w:pPr>
        <w:pStyle w:val="BodyText"/>
        <w:tabs>
          <w:tab w:val="clear" w:pos="720"/>
          <w:tab w:val="left" w:pos="993" w:leader="none"/>
        </w:tabs>
        <w:rPr/>
      </w:pPr>
      <w:r>
        <w:rPr>
          <w:rFonts w:ascii="Liberation Serif" w:hAnsi="Liberation Serif"/>
          <w:sz w:val="22"/>
          <w:szCs w:val="22"/>
          <w:shd w:fill="auto" w:val="clear"/>
        </w:rPr>
        <w:t xml:space="preserve">1.По заказу Застройщика лицом, осуществляющим кадастровую деятельность, проведены обмеры Жилого дома, по строительному адресу: </w:t>
      </w:r>
      <w:r>
        <w:rPr>
          <w:rFonts w:ascii="Liberation Serif" w:hAnsi="Liberation Serif"/>
          <w:color w:val="000000"/>
          <w:sz w:val="22"/>
          <w:szCs w:val="22"/>
          <w:shd w:fill="auto" w:val="clear"/>
        </w:rPr>
        <w:t xml:space="preserve">Калининградская область, г. </w:t>
      </w:r>
      <w:r>
        <w:rPr>
          <w:rFonts w:ascii="Liberation Serif" w:hAnsi="Liberation Serif"/>
          <w:color w:val="000000"/>
          <w:sz w:val="22"/>
          <w:szCs w:val="22"/>
          <w:shd w:fill="auto" w:val="clear"/>
          <w:lang w:eastAsia="zh-CN"/>
        </w:rPr>
        <w:t>Пионерский</w:t>
      </w:r>
      <w:r>
        <w:rPr>
          <w:rFonts w:ascii="Liberation Serif" w:hAnsi="Liberation Serif"/>
          <w:color w:val="000000"/>
          <w:sz w:val="22"/>
          <w:szCs w:val="22"/>
          <w:shd w:fill="auto" w:val="clear"/>
        </w:rPr>
        <w:t xml:space="preserve">, улица </w:t>
      </w:r>
      <w:r>
        <w:rPr>
          <w:rFonts w:ascii="Liberation Serif" w:hAnsi="Liberation Serif"/>
          <w:color w:val="000000"/>
          <w:sz w:val="22"/>
          <w:szCs w:val="22"/>
          <w:shd w:fill="auto" w:val="clear"/>
          <w:lang w:eastAsia="zh-CN"/>
        </w:rPr>
        <w:t>Октябрьская, к</w:t>
      </w:r>
      <w:r>
        <w:rPr>
          <w:rStyle w:val="Style20"/>
          <w:rFonts w:ascii="Liberation Serif" w:hAnsi="Liberation Serif"/>
          <w:b w:val="false"/>
          <w:bCs w:val="false"/>
          <w:color w:val="000000"/>
          <w:spacing w:val="1"/>
          <w:sz w:val="22"/>
          <w:szCs w:val="22"/>
          <w:shd w:fill="auto" w:val="clear"/>
          <w:lang w:eastAsia="zh-CN"/>
        </w:rPr>
        <w:t xml:space="preserve">адастровый номер земельного участка </w:t>
      </w:r>
      <w:r>
        <w:rPr>
          <w:rStyle w:val="Style20"/>
          <w:rFonts w:ascii="Liberation Serif" w:hAnsi="Liberation Serif"/>
          <w:b w:val="false"/>
          <w:bCs w:val="false"/>
          <w:color w:val="000000"/>
          <w:spacing w:val="-1"/>
          <w:sz w:val="22"/>
          <w:szCs w:val="22"/>
          <w:shd w:fill="auto" w:val="clear"/>
          <w:lang w:eastAsia="zh-CN"/>
        </w:rPr>
        <w:t>39:19:010314:995</w:t>
      </w:r>
      <w:r>
        <w:rPr>
          <w:rFonts w:ascii="Liberation Serif" w:hAnsi="Liberation Serif"/>
          <w:color w:val="000000"/>
          <w:sz w:val="22"/>
          <w:szCs w:val="22"/>
          <w:shd w:fill="auto" w:val="clear"/>
          <w:lang w:eastAsia="zh-CN"/>
        </w:rPr>
        <w:t xml:space="preserve">  </w:t>
      </w:r>
      <w:r>
        <w:rPr>
          <w:rFonts w:eastAsia="Calibri" w:ascii="Liberation Serif" w:hAnsi="Liberation Serif"/>
          <w:sz w:val="22"/>
          <w:szCs w:val="22"/>
          <w:shd w:fill="auto" w:val="clear"/>
          <w:lang w:eastAsia="en-US"/>
        </w:rPr>
        <w:t xml:space="preserve"> (далее по тексту – «Жилой дом»)</w:t>
      </w:r>
      <w:r>
        <w:rPr>
          <w:rFonts w:ascii="Liberation Serif" w:hAnsi="Liberation Serif"/>
          <w:sz w:val="22"/>
          <w:szCs w:val="22"/>
          <w:shd w:fill="auto" w:val="clear"/>
        </w:rPr>
        <w:t xml:space="preserve">. </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2.Жилому дому присвоен почтовый адрес: </w:t>
      </w:r>
      <w:r>
        <w:rPr>
          <w:rFonts w:eastAsia="Calibri" w:ascii="Liberation Serif" w:hAnsi="Liberation Serif"/>
          <w:sz w:val="22"/>
          <w:szCs w:val="22"/>
          <w:shd w:fill="auto" w:val="clear"/>
          <w:lang w:eastAsia="en-US"/>
        </w:rPr>
        <w:t>____________________________________________________</w:t>
      </w:r>
      <w:r>
        <w:rPr>
          <w:rFonts w:ascii="Liberation Serif" w:hAnsi="Liberation Serif"/>
          <w:sz w:val="22"/>
          <w:szCs w:val="22"/>
          <w:shd w:fill="auto" w:val="clear"/>
        </w:rPr>
        <w:t>.</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3.На основании данных обмера Объекту долевого строительства – жилому помещению (квартире) с условным № __- присвоен №___ (далее – «Объект»).</w:t>
      </w:r>
    </w:p>
    <w:p>
      <w:pPr>
        <w:pStyle w:val="BodyText"/>
        <w:tabs>
          <w:tab w:val="clear" w:pos="720"/>
          <w:tab w:val="left" w:pos="993" w:leader="none"/>
        </w:tabs>
        <w:rPr/>
      </w:pPr>
      <w:r>
        <w:rPr>
          <w:rStyle w:val="Style19"/>
          <w:rFonts w:ascii="Liberation Serif" w:hAnsi="Liberation Serif"/>
          <w:sz w:val="22"/>
          <w:szCs w:val="22"/>
          <w:shd w:fill="auto" w:val="clear"/>
        </w:rPr>
        <w:t xml:space="preserve">4.По </w:t>
      </w:r>
      <w:r>
        <w:rPr>
          <w:rFonts w:ascii="Liberation Serif" w:hAnsi="Liberation Serif"/>
          <w:sz w:val="22"/>
          <w:szCs w:val="22"/>
          <w:shd w:fill="auto" w:val="clear"/>
        </w:rPr>
        <w:t>результатам</w:t>
      </w:r>
      <w:r>
        <w:rPr>
          <w:rStyle w:val="Style19"/>
          <w:rFonts w:ascii="Liberation Serif" w:hAnsi="Liberation Serif"/>
          <w:sz w:val="22"/>
          <w:szCs w:val="22"/>
          <w:shd w:fill="auto" w:val="clear"/>
        </w:rPr>
        <w:t xml:space="preserve"> обмера, по состоянию на __</w:t>
      </w:r>
      <w:r>
        <w:rPr>
          <w:rFonts w:ascii="Liberation Serif" w:hAnsi="Liberation Serif"/>
          <w:sz w:val="22"/>
          <w:szCs w:val="22"/>
          <w:shd w:fill="auto" w:val="clear"/>
        </w:rPr>
        <w:t>г.</w:t>
      </w:r>
      <w:r>
        <w:rPr>
          <w:rStyle w:val="Style19"/>
          <w:rFonts w:ascii="Liberation Serif" w:hAnsi="Liberation Serif"/>
          <w:sz w:val="22"/>
          <w:szCs w:val="22"/>
          <w:shd w:fill="auto" w:val="clear"/>
        </w:rPr>
        <w:t xml:space="preserve">, Объект имеет Общую площадь -__кв.м. с учетом площадей вспомогательных помещений, балконов и веранд, (далее – «Общая площадь </w:t>
      </w:r>
      <w:r>
        <w:rPr>
          <w:rFonts w:ascii="Liberation Serif" w:hAnsi="Liberation Serif"/>
          <w:sz w:val="22"/>
          <w:szCs w:val="22"/>
          <w:shd w:fill="auto" w:val="clear"/>
        </w:rPr>
        <w:t>Объекта</w:t>
      </w:r>
      <w:r>
        <w:rPr>
          <w:rStyle w:val="Style19"/>
          <w:rFonts w:ascii="Liberation Serif" w:hAnsi="Liberation Serif"/>
          <w:sz w:val="22"/>
          <w:szCs w:val="22"/>
          <w:shd w:fill="auto" w:val="clear"/>
        </w:rPr>
        <w:t xml:space="preserve">»). В соответствии с п. 1.9 Договора Общая площадь Объекта применяется Сторонами для проведения между Сторонами взаиморасчетов по дополнительному уточнению цены Договора.  </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5.Разница между проектной общей площадью Объекта по Договору равной_____кв.м и Общей площадью Объекта, указанной в п. 4 настоящего Акта, составляет: __кв.м.</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6.В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7.Уточнение Сторонами цены Договора производится посредством умножения Общей площади Объекта, указанной в п. 4 настоящего Акта, на стоимость одного квадратного метра, указанную в п.4.3 Договора и равную 00,00 (__) рублей 00 копеек.</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 xml:space="preserve">8.На день подписания настоящего Акта Участник в счет обусловленной Договором цены фактически перечислил на счет эскроу следующие денежные средства: 00,00 ( _) рублей 00 копеек. </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9.Разница между ценой Договора, установленной п.7 настоящего Акта, и суммой денежных средств, фактически выплаченных Участником (п.8 Акта), составляет 00,00 ( __) рублей 00 копеек.</w:t>
      </w:r>
    </w:p>
    <w:p>
      <w:pPr>
        <w:pStyle w:val="Normal"/>
        <w:tabs>
          <w:tab w:val="clear" w:pos="720"/>
          <w:tab w:val="left" w:pos="993" w:leader="none"/>
        </w:tabs>
        <w:jc w:val="both"/>
        <w:rPr>
          <w:rFonts w:ascii="Liberation Serif" w:hAnsi="Liberation Serif"/>
          <w:sz w:val="22"/>
          <w:szCs w:val="22"/>
          <w:highlight w:val="none"/>
          <w:shd w:fill="auto" w:val="clear"/>
        </w:rPr>
      </w:pPr>
      <w:r>
        <w:rPr>
          <w:rFonts w:eastAsia="SimSun" w:cs="Mangal" w:ascii="Liberation Serif" w:hAnsi="Liberation Serif"/>
          <w:color w:val="000000"/>
          <w:kern w:val="2"/>
          <w:sz w:val="22"/>
          <w:szCs w:val="22"/>
          <w:shd w:fill="auto" w:val="clear"/>
          <w:lang w:eastAsia="zh-CN" w:bidi="hi-IN"/>
        </w:rPr>
        <w:t>Участник обязуется доплатить Застройщику в счет окончательной Цены Договора у</w:t>
      </w:r>
      <w:r>
        <w:rPr>
          <w:rFonts w:ascii="Liberation Serif" w:hAnsi="Liberation Serif"/>
          <w:sz w:val="22"/>
          <w:szCs w:val="22"/>
          <w:shd w:fill="auto" w:val="clear"/>
        </w:rPr>
        <w:t>казанную денежную сумму путем перечисления на расчетный счет Застройщика. При этом, в платежном поручении должно быть указано: «</w:t>
      </w:r>
      <w:r>
        <w:rPr>
          <w:rFonts w:eastAsia="SimSun" w:cs="Mangal" w:ascii="Liberation Serif" w:hAnsi="Liberation Serif"/>
          <w:color w:val="000000"/>
          <w:kern w:val="2"/>
          <w:sz w:val="22"/>
          <w:szCs w:val="22"/>
          <w:shd w:fill="auto" w:val="clear"/>
          <w:lang w:eastAsia="zh-CN" w:bidi="hi-IN"/>
        </w:rPr>
        <w:t>доплата</w:t>
      </w:r>
      <w:r>
        <w:rPr>
          <w:rFonts w:ascii="Liberation Serif" w:hAnsi="Liberation Serif"/>
          <w:sz w:val="22"/>
          <w:szCs w:val="22"/>
          <w:shd w:fill="auto" w:val="clear"/>
        </w:rPr>
        <w:t xml:space="preserve"> по Дог. №_участия в долевом стр-ве от __г. за _усл. ном._.»</w:t>
      </w:r>
    </w:p>
    <w:p>
      <w:pPr>
        <w:pStyle w:val="BodyText"/>
        <w:tabs>
          <w:tab w:val="clear" w:pos="720"/>
          <w:tab w:val="left" w:pos="993" w:leader="none"/>
        </w:tabs>
        <w:rPr>
          <w:rFonts w:ascii="Liberation Serif" w:hAnsi="Liberation Serif"/>
          <w:sz w:val="22"/>
          <w:szCs w:val="22"/>
          <w:highlight w:val="none"/>
          <w:shd w:fill="auto" w:val="clear"/>
        </w:rPr>
      </w:pPr>
      <w:r>
        <w:rPr>
          <w:rFonts w:ascii="Liberation Serif" w:hAnsi="Liberation Serif"/>
          <w:sz w:val="22"/>
          <w:szCs w:val="22"/>
          <w:shd w:fill="auto" w:val="clear"/>
        </w:rPr>
        <w:t>10.Настоящий Акт вступает в силу с момента его подписания Сторонами.</w:t>
      </w:r>
      <w:r>
        <w:rPr>
          <w:rFonts w:cs="Arial" w:ascii="Liberation Serif" w:hAnsi="Liberation Serif"/>
          <w:sz w:val="22"/>
          <w:szCs w:val="22"/>
          <w:shd w:fill="auto" w:val="clear"/>
        </w:rPr>
        <w:t xml:space="preserve"> </w:t>
      </w:r>
    </w:p>
    <w:p>
      <w:pPr>
        <w:pStyle w:val="BodyText"/>
        <w:tabs>
          <w:tab w:val="clear" w:pos="720"/>
          <w:tab w:val="left" w:pos="993" w:leader="none"/>
        </w:tabs>
        <w:rPr>
          <w:rFonts w:ascii="Liberation Serif" w:hAnsi="Liberation Serif"/>
          <w:sz w:val="22"/>
          <w:szCs w:val="22"/>
          <w:highlight w:val="none"/>
          <w:shd w:fill="auto" w:val="clear"/>
        </w:rPr>
      </w:pPr>
      <w:r>
        <w:rPr>
          <w:rFonts w:cs="Arial" w:ascii="Liberation Serif" w:hAnsi="Liberation Serif"/>
          <w:sz w:val="22"/>
          <w:szCs w:val="22"/>
          <w:shd w:fill="auto" w:val="clear"/>
        </w:rPr>
        <w:t xml:space="preserve">11.Настоящий Акт составлен </w:t>
      </w:r>
      <w:r>
        <w:rPr>
          <w:rFonts w:ascii="Liberation Serif" w:hAnsi="Liberation Serif"/>
          <w:sz w:val="22"/>
          <w:szCs w:val="22"/>
          <w:shd w:fill="auto" w:val="clear"/>
        </w:rPr>
        <w:t xml:space="preserve">в </w:t>
      </w:r>
      <w:r>
        <w:rPr>
          <w:rFonts w:ascii="Liberation Serif" w:hAnsi="Liberation Serif"/>
          <w:color w:val="000000"/>
          <w:sz w:val="22"/>
          <w:szCs w:val="22"/>
          <w:shd w:fill="auto" w:val="clear"/>
          <w:lang w:eastAsia="zh-CN"/>
        </w:rPr>
        <w:t>двух</w:t>
      </w:r>
      <w:r>
        <w:rPr>
          <w:rFonts w:ascii="Liberation Serif" w:hAnsi="Liberation Serif"/>
          <w:sz w:val="22"/>
          <w:szCs w:val="22"/>
          <w:shd w:fill="auto" w:val="clear"/>
        </w:rPr>
        <w:t xml:space="preserve"> экземплярах, имеющих одинаковую юридическую силу, </w:t>
      </w:r>
      <w:r>
        <w:rPr>
          <w:rFonts w:ascii="Liberation Serif" w:hAnsi="Liberation Serif"/>
          <w:sz w:val="22"/>
          <w:szCs w:val="22"/>
          <w:shd w:fill="auto" w:val="clear"/>
          <w:lang w:eastAsia="zh-CN"/>
        </w:rPr>
        <w:t>один</w:t>
      </w:r>
      <w:r>
        <w:rPr>
          <w:rFonts w:ascii="Liberation Serif" w:hAnsi="Liberation Serif"/>
          <w:sz w:val="22"/>
          <w:szCs w:val="22"/>
          <w:shd w:fill="auto" w:val="clear"/>
        </w:rPr>
        <w:t xml:space="preserve"> - для Застройщика, один – для Участника долевого строительства.</w:t>
      </w:r>
    </w:p>
    <w:p>
      <w:pPr>
        <w:pStyle w:val="Normal"/>
        <w:shd w:val="clear" w:color="auto" w:fill="FFFFFF"/>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ListParagraph"/>
        <w:shd w:val="clear" w:color="auto" w:fill="FFFFFF"/>
        <w:tabs>
          <w:tab w:val="clear" w:pos="720"/>
          <w:tab w:val="left" w:pos="4779" w:leader="none"/>
        </w:tabs>
        <w:spacing w:before="0" w:after="0"/>
        <w:ind w:start="1713"/>
        <w:contextualSpacing/>
        <w:jc w:val="center"/>
        <w:rPr>
          <w:rFonts w:ascii="Liberation Serif" w:hAnsi="Liberation Serif"/>
          <w:sz w:val="22"/>
          <w:szCs w:val="22"/>
          <w:highlight w:val="none"/>
          <w:shd w:fill="auto" w:val="clear"/>
        </w:rPr>
      </w:pPr>
      <w:r>
        <w:rPr>
          <w:rFonts w:ascii="Liberation Serif" w:hAnsi="Liberation Serif"/>
          <w:spacing w:val="1"/>
          <w:sz w:val="22"/>
          <w:szCs w:val="22"/>
          <w:shd w:fill="auto" w:val="clear"/>
        </w:rPr>
        <w:t>Адреса, реквизиты и подписи Сторон:</w:t>
      </w:r>
      <w:r>
        <w:rPr>
          <w:rFonts w:ascii="Liberation Serif" w:hAnsi="Liberation Serif"/>
          <w:sz w:val="22"/>
          <w:szCs w:val="22"/>
          <w:shd w:fill="auto" w:val="clear"/>
        </w:rPr>
        <w:t xml:space="preserve">      </w:t>
      </w:r>
    </w:p>
    <w:p>
      <w:pPr>
        <w:pStyle w:val="15"/>
        <w:tabs>
          <w:tab w:val="left" w:pos="720" w:leader="none"/>
          <w:tab w:val="left" w:pos="3960" w:leader="none"/>
        </w:tabs>
        <w:ind w:start="0" w:end="-545"/>
        <w:jc w:val="both"/>
        <w:rPr>
          <w:rFonts w:ascii="Liberation Serif" w:hAnsi="Liberation Serif"/>
          <w:sz w:val="22"/>
          <w:szCs w:val="22"/>
          <w:highlight w:val="none"/>
          <w:shd w:fill="auto" w:val="clear"/>
        </w:rPr>
      </w:pPr>
      <w:r>
        <w:rPr>
          <w:rFonts w:ascii="Liberation Serif" w:hAnsi="Liberation Serif"/>
          <w:sz w:val="22"/>
          <w:szCs w:val="22"/>
          <w:shd w:fill="auto" w:val="clear"/>
        </w:rPr>
        <w:t>Застройщик</w:t>
      </w:r>
    </w:p>
    <w:p>
      <w:pPr>
        <w:pStyle w:val="Normal"/>
        <w:tabs>
          <w:tab w:val="left" w:pos="720" w:leader="none"/>
          <w:tab w:val="left" w:pos="3960" w:leader="none"/>
        </w:tabs>
        <w:ind w:end="-545"/>
        <w:rPr>
          <w:rFonts w:ascii="Liberation Serif" w:hAnsi="Liberation Serif"/>
          <w:sz w:val="22"/>
          <w:szCs w:val="22"/>
          <w:highlight w:val="none"/>
          <w:shd w:fill="auto" w:val="clear"/>
        </w:rPr>
      </w:pPr>
      <w:r>
        <w:rPr>
          <w:rFonts w:ascii="Liberation Serif" w:hAnsi="Liberation Serif"/>
          <w:sz w:val="22"/>
          <w:szCs w:val="22"/>
          <w:shd w:fill="auto" w:val="clear"/>
        </w:rPr>
        <w:t>ИНН: 3906202442 КПП: 390601001</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ОГРН: 1083925035369</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Расчетный счет: 40702810700000070538</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Банк: Ф-Л «ЕВРОПЕЙСКИЙ» ПАО «БАНК «САНКТ-ПЕТЕРБУРГ»</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БИК: 042748877</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Корр. счет: 30101810927480000877</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Юридический адрес: 236010, Калининградская обл, Калининград г,</w:t>
      </w:r>
    </w:p>
    <w:p>
      <w:pPr>
        <w:pStyle w:val="Normal"/>
        <w:rPr>
          <w:rFonts w:ascii="Liberation Serif" w:hAnsi="Liberation Serif"/>
          <w:sz w:val="22"/>
          <w:szCs w:val="22"/>
          <w:highlight w:val="none"/>
          <w:shd w:fill="auto" w:val="clear"/>
        </w:rPr>
      </w:pPr>
      <w:r>
        <w:rPr>
          <w:rFonts w:ascii="Liberation Serif" w:hAnsi="Liberation Serif"/>
          <w:sz w:val="22"/>
          <w:szCs w:val="22"/>
          <w:shd w:fill="auto" w:val="clear"/>
        </w:rPr>
        <w:t>Красносельская ул, дом № 60А, офис 2</w:t>
      </w:r>
    </w:p>
    <w:p>
      <w:pPr>
        <w:pStyle w:val="15"/>
        <w:tabs>
          <w:tab w:val="left" w:pos="720" w:leader="none"/>
          <w:tab w:val="left" w:pos="3960" w:leader="none"/>
        </w:tabs>
        <w:ind w:start="0" w:end="-545"/>
        <w:rPr>
          <w:rFonts w:ascii="Liberation Serif" w:hAnsi="Liberation Serif"/>
          <w:sz w:val="22"/>
          <w:szCs w:val="22"/>
          <w:highlight w:val="none"/>
          <w:shd w:fill="auto" w:val="clear"/>
        </w:rPr>
      </w:pPr>
      <w:r>
        <w:rPr>
          <w:rFonts w:ascii="Liberation Serif" w:hAnsi="Liberation Serif"/>
          <w:sz w:val="22"/>
          <w:szCs w:val="22"/>
          <w:shd w:fill="auto" w:val="clear"/>
        </w:rPr>
        <w:t xml:space="preserve">Телефон: 84012215752 , эл.почта: </w:t>
      </w:r>
      <w:r>
        <w:rPr>
          <w:rFonts w:ascii="Liberation Serif" w:hAnsi="Liberation Serif"/>
          <w:sz w:val="22"/>
          <w:szCs w:val="22"/>
          <w:shd w:fill="auto" w:val="clear"/>
          <w:lang w:val="en-US"/>
        </w:rPr>
        <w:t>stkbalt</w:t>
      </w:r>
      <w:r>
        <w:rPr>
          <w:rFonts w:ascii="Liberation Serif" w:hAnsi="Liberation Serif"/>
          <w:sz w:val="22"/>
          <w:szCs w:val="22"/>
          <w:shd w:fill="auto" w:val="clear"/>
        </w:rPr>
        <w:t>@</w:t>
      </w:r>
      <w:r>
        <w:rPr>
          <w:rFonts w:ascii="Liberation Serif" w:hAnsi="Liberation Serif"/>
          <w:sz w:val="22"/>
          <w:szCs w:val="22"/>
          <w:shd w:fill="auto" w:val="clear"/>
          <w:lang w:val="en-US"/>
        </w:rPr>
        <w:t>mail</w:t>
      </w:r>
      <w:r>
        <w:rPr>
          <w:rFonts w:ascii="Liberation Serif" w:hAnsi="Liberation Serif"/>
          <w:sz w:val="22"/>
          <w:szCs w:val="22"/>
          <w:shd w:fill="auto" w:val="clear"/>
        </w:rPr>
        <w:t>.</w:t>
      </w:r>
      <w:r>
        <w:rPr>
          <w:rFonts w:ascii="Liberation Serif" w:hAnsi="Liberation Serif"/>
          <w:sz w:val="22"/>
          <w:szCs w:val="22"/>
          <w:shd w:fill="auto" w:val="clear"/>
          <w:lang w:val="en-US"/>
        </w:rPr>
        <w:t>ru</w:t>
      </w:r>
      <w:r>
        <w:rPr>
          <w:rFonts w:ascii="Liberation Serif" w:hAnsi="Liberation Serif"/>
          <w:sz w:val="22"/>
          <w:szCs w:val="22"/>
          <w:shd w:fill="auto" w:val="clear"/>
        </w:rPr>
        <w:t xml:space="preserve">                                             </w:t>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Директор ООО «Специализированный застройщик «</w:t>
      </w:r>
      <w:r>
        <w:rPr>
          <w:rFonts w:ascii="Liberation Serif" w:hAnsi="Liberation Serif"/>
          <w:color w:val="000000"/>
          <w:spacing w:val="-1"/>
          <w:sz w:val="22"/>
          <w:szCs w:val="22"/>
          <w:shd w:fill="auto" w:val="clear"/>
          <w:lang w:eastAsia="zh-CN"/>
        </w:rPr>
        <w:t>САТУРН</w:t>
      </w:r>
      <w:r>
        <w:rPr>
          <w:rFonts w:ascii="Liberation Serif" w:hAnsi="Liberation Serif"/>
          <w:color w:val="000000"/>
          <w:spacing w:val="-1"/>
          <w:sz w:val="22"/>
          <w:szCs w:val="22"/>
          <w:shd w:fill="auto" w:val="clear"/>
        </w:rPr>
        <w:t>»:</w:t>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sz w:val="22"/>
          <w:szCs w:val="22"/>
          <w:shd w:fill="auto" w:val="clear"/>
        </w:rPr>
        <w:t>___________________________________________________________Павлишин Леонид Александрович</w:t>
      </w:r>
    </w:p>
    <w:p>
      <w:pPr>
        <w:pStyle w:val="Normal"/>
        <w:shd w:val="clear" w:color="auto" w:fill="FFFFFF"/>
        <w:spacing w:lineRule="exact" w:line="266"/>
        <w:rPr>
          <w:rFonts w:ascii="Liberation Serif" w:hAnsi="Liberation Serif"/>
          <w:color w:val="000000"/>
          <w:spacing w:val="-1"/>
          <w:sz w:val="22"/>
          <w:szCs w:val="22"/>
          <w:highlight w:val="none"/>
          <w:shd w:fill="auto" w:val="clear"/>
        </w:rPr>
      </w:pPr>
      <w:r>
        <w:rPr>
          <w:rFonts w:ascii="Liberation Serif" w:hAnsi="Liberation Serif"/>
          <w:color w:val="000000"/>
          <w:spacing w:val="-1"/>
          <w:sz w:val="22"/>
          <w:szCs w:val="22"/>
          <w:shd w:fill="auto" w:val="clear"/>
        </w:rPr>
      </w:r>
    </w:p>
    <w:p>
      <w:pPr>
        <w:pStyle w:val="Normal"/>
        <w:shd w:val="clear" w:color="auto" w:fill="FFFFFF"/>
        <w:tabs>
          <w:tab w:val="left" w:pos="720" w:leader="none"/>
          <w:tab w:val="left" w:pos="3960" w:leader="none"/>
        </w:tabs>
        <w:spacing w:lineRule="exact" w:line="266"/>
        <w:ind w:end="-545"/>
        <w:jc w:val="both"/>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м.п.</w:t>
      </w:r>
    </w:p>
    <w:p>
      <w:pPr>
        <w:pStyle w:val="Normal"/>
        <w:shd w:val="clear" w:color="auto" w:fill="FFFFFF"/>
        <w:tabs>
          <w:tab w:val="left" w:pos="720" w:leader="none"/>
          <w:tab w:val="left" w:pos="3960" w:leader="none"/>
        </w:tabs>
        <w:spacing w:lineRule="exact" w:line="223"/>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tabs>
          <w:tab w:val="left" w:pos="720" w:leader="none"/>
          <w:tab w:val="left" w:pos="3960" w:leader="none"/>
        </w:tabs>
        <w:spacing w:lineRule="exact" w:line="223"/>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tabs>
          <w:tab w:val="left" w:pos="720" w:leader="none"/>
          <w:tab w:val="left" w:pos="3960" w:leader="none"/>
        </w:tabs>
        <w:spacing w:lineRule="exact" w:line="223"/>
        <w:jc w:val="both"/>
        <w:rPr>
          <w:rFonts w:ascii="Liberation Serif" w:hAnsi="Liberation Serif"/>
          <w:sz w:val="22"/>
          <w:szCs w:val="22"/>
          <w:highlight w:val="none"/>
          <w:shd w:fill="auto" w:val="clear"/>
        </w:rPr>
      </w:pPr>
      <w:r>
        <w:rPr>
          <w:rFonts w:ascii="Liberation Serif" w:hAnsi="Liberation Serif"/>
          <w:sz w:val="22"/>
          <w:szCs w:val="22"/>
          <w:shd w:fill="auto" w:val="clear"/>
        </w:rPr>
        <w:t>Участник долевого строительства:</w:t>
      </w:r>
    </w:p>
    <w:p>
      <w:pPr>
        <w:pStyle w:val="Normal"/>
        <w:jc w:val="both"/>
        <w:rPr>
          <w:rFonts w:ascii="Liberation Serif" w:hAnsi="Liberation Serif"/>
          <w:sz w:val="22"/>
          <w:szCs w:val="22"/>
          <w:highlight w:val="none"/>
          <w:shd w:fill="auto" w:val="clear"/>
        </w:rPr>
      </w:pPr>
      <w:r>
        <w:rPr>
          <w:rFonts w:ascii="Liberation Serif" w:hAnsi="Liberation Serif"/>
          <w:sz w:val="22"/>
          <w:szCs w:val="22"/>
          <w:shd w:fill="auto" w:val="clear"/>
        </w:rPr>
      </w:r>
    </w:p>
    <w:p>
      <w:pPr>
        <w:pStyle w:val="Normal"/>
        <w:shd w:val="clear" w:color="auto" w:fill="FFFFFF"/>
        <w:spacing w:lineRule="exact" w:line="266"/>
        <w:rPr>
          <w:rFonts w:ascii="Liberation Serif" w:hAnsi="Liberation Serif"/>
          <w:sz w:val="22"/>
          <w:szCs w:val="22"/>
          <w:highlight w:val="none"/>
          <w:shd w:fill="auto" w:val="clear"/>
        </w:rPr>
      </w:pPr>
      <w:r>
        <w:rPr>
          <w:rFonts w:ascii="Liberation Serif" w:hAnsi="Liberation Serif"/>
          <w:color w:val="000000"/>
          <w:spacing w:val="-1"/>
          <w:sz w:val="22"/>
          <w:szCs w:val="22"/>
          <w:shd w:fill="auto" w:val="clear"/>
        </w:rPr>
        <w:t>___________________________________________________________________ФИО</w:t>
      </w:r>
    </w:p>
    <w:p>
      <w:pPr>
        <w:pStyle w:val="Normal"/>
        <w:shd w:val="clear" w:color="auto" w:fill="FFFFFF"/>
        <w:tabs>
          <w:tab w:val="left" w:pos="720" w:leader="none"/>
          <w:tab w:val="left" w:pos="3960" w:leader="none"/>
        </w:tabs>
        <w:spacing w:lineRule="exact" w:line="266"/>
        <w:jc w:val="both"/>
        <w:rPr>
          <w:rFonts w:ascii="Liberation Serif" w:hAnsi="Liberation Serif"/>
          <w:sz w:val="22"/>
          <w:szCs w:val="22"/>
          <w:highlight w:val="none"/>
          <w:shd w:fill="auto" w:val="clear"/>
        </w:rPr>
      </w:pPr>
      <w:r>
        <w:rPr>
          <w:rFonts w:eastAsia="Liberation Serif;Times New Roma" w:cs="Liberation Serif;Times New Roma" w:ascii="Liberation Serif" w:hAnsi="Liberation Serif"/>
          <w:color w:val="000000"/>
          <w:spacing w:val="-1"/>
          <w:sz w:val="22"/>
          <w:szCs w:val="22"/>
          <w:shd w:fill="auto" w:val="clear"/>
        </w:rPr>
        <w:t xml:space="preserve">                                                                                        </w:t>
      </w:r>
    </w:p>
    <w:sectPr>
      <w:footerReference w:type="even" r:id="rId6"/>
      <w:footerReference w:type="default" r:id="rId7"/>
      <w:footerReference w:type="first" r:id="rId8"/>
      <w:type w:val="nextPage"/>
      <w:pgSz w:w="12240" w:h="15840"/>
      <w:pgMar w:left="805" w:right="849" w:gutter="0" w:header="0" w:top="720" w:footer="306" w:bottom="36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Arial">
    <w:charset w:val="cc" w:characterSet="windows-1251"/>
    <w:family w:val="swiss"/>
    <w:pitch w:val="variable"/>
  </w:font>
  <w:font w:name="Calibri Light">
    <w:charset w:val="cc" w:characterSet="windows-1251"/>
    <w:family w:val="roman"/>
    <w:pitch w:val="variable"/>
  </w:font>
  <w:font w:name="Tahoma">
    <w:charset w:val="cc" w:characterSet="windows-1251"/>
    <w:family w:val="swiss"/>
    <w:pitch w:val="variable"/>
  </w:font>
  <w:font w:name="OpenSymbol">
    <w:altName w:val="Arial Unicode MS"/>
    <w:charset w:val="02"/>
    <w:family w:val="roman"/>
    <w:pitch w:val="variable"/>
  </w:font>
  <w:font w:name="Liberation Sans">
    <w:altName w:val="Arial"/>
    <w:charset w:val="cc" w:characterSet="windows-1251"/>
    <w:family w:val="swiss"/>
    <w:pitch w:val="variable"/>
  </w:font>
  <w:font w:name="Consultant">
    <w:charset w:val="cc" w:characterSet="windows-1251"/>
    <w:family w:val="roman"/>
    <w:pitch w:val="variable"/>
  </w:font>
  <w:font w:name="Liberation Serif">
    <w:altName w:val="Times New Roman"/>
    <w:charset w:val="01"/>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0"/>
      </w:rPr>
    </w:pPr>
    <w:r>
      <w:rPr>
        <w:sz w:val="20"/>
      </w:rPr>
      <w:fldChar w:fldCharType="begin"/>
    </w:r>
    <w:r>
      <w:rPr>
        <w:sz w:val="20"/>
      </w:rPr>
      <w:instrText xml:space="preserve"> PAGE </w:instrText>
    </w:r>
    <w:r>
      <w:rPr>
        <w:sz w:val="20"/>
      </w:rPr>
      <w:fldChar w:fldCharType="separate"/>
    </w:r>
    <w:r>
      <w:rPr>
        <w:sz w:val="20"/>
      </w:rPr>
      <w:t>15</w:t>
    </w:r>
    <w:r>
      <w:rPr>
        <w:sz w:val="2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0"/>
      </w:rPr>
    </w:pPr>
    <w:r>
      <w:rPr>
        <w:sz w:val="20"/>
      </w:rPr>
      <w:fldChar w:fldCharType="begin"/>
    </w:r>
    <w:r>
      <w:rPr>
        <w:sz w:val="20"/>
      </w:rPr>
      <w:instrText xml:space="preserve"> PAGE </w:instrText>
    </w:r>
    <w:r>
      <w:rPr>
        <w:sz w:val="20"/>
      </w:rPr>
      <w:fldChar w:fldCharType="separate"/>
    </w:r>
    <w:r>
      <w:rPr>
        <w:sz w:val="20"/>
      </w:rPr>
      <w:t>15</w:t>
    </w:r>
    <w:r>
      <w:rPr>
        <w:sz w:val="2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3">
    <w:lvl w:ilvl="0">
      <w:start w:val="1"/>
      <w:numFmt w:val="none"/>
      <w:suff w:val="nothing"/>
      <w:lvlText w:val=""/>
      <w:lvlJc w:val="start"/>
      <w:pPr>
        <w:tabs>
          <w:tab w:val="num" w:pos="0"/>
        </w:tabs>
        <w:ind w:start="432" w:hanging="432"/>
      </w:pPr>
      <w:rPr>
        <w:color w:val="000000"/>
        <w:sz w:val="22"/>
        <w:szCs w:val="22"/>
        <w:lang w:eastAsia="ru-RU"/>
      </w:rPr>
    </w:lvl>
    <w:lvl w:ilvl="1">
      <w:start w:val="1"/>
      <w:numFmt w:val="none"/>
      <w:suff w:val="nothing"/>
      <w:lvlText w:val=""/>
      <w:lvlJc w:val="start"/>
      <w:pPr>
        <w:tabs>
          <w:tab w:val="num" w:pos="0"/>
        </w:tabs>
        <w:ind w:start="576" w:hanging="576"/>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5">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6">
    <w:lvl w:ilvl="0">
      <w:start w:val="1"/>
      <w:numFmt w:val="decimal"/>
      <w:lvlText w:val="%1."/>
      <w:lvlJc w:val="start"/>
      <w:pPr>
        <w:tabs>
          <w:tab w:val="num" w:pos="360"/>
        </w:tabs>
        <w:ind w:start="360" w:hanging="360"/>
      </w:pPr>
      <w:rPr>
        <w:rFonts w:ascii="Times New Roman" w:hAnsi="Times New Roman" w:cs="Times New Roman"/>
        <w:b/>
      </w:rPr>
    </w:lvl>
    <w:lvl w:ilvl="1">
      <w:start w:val="1"/>
      <w:numFmt w:val="decimal"/>
      <w:lvlText w:val="%1.%2."/>
      <w:lvlJc w:val="start"/>
      <w:pPr>
        <w:tabs>
          <w:tab w:val="num" w:pos="360"/>
        </w:tabs>
        <w:ind w:start="360" w:hanging="360"/>
      </w:pPr>
      <w:rPr>
        <w:rFonts w:ascii="Times New Roman" w:hAnsi="Times New Roman" w:cs="Times New Roman"/>
        <w:b w:val="false"/>
      </w:rPr>
    </w:lvl>
    <w:lvl w:ilvl="2">
      <w:start w:val="1"/>
      <w:numFmt w:val="decimal"/>
      <w:lvlText w:val="%1.%2.%3."/>
      <w:lvlJc w:val="start"/>
      <w:pPr>
        <w:tabs>
          <w:tab w:val="num" w:pos="720"/>
        </w:tabs>
        <w:ind w:start="720" w:hanging="720"/>
      </w:pPr>
      <w:rPr>
        <w:rFonts w:ascii="Times New Roman" w:hAnsi="Times New Roman" w:cs="Times New Roman"/>
        <w:b/>
      </w:rPr>
    </w:lvl>
    <w:lvl w:ilvl="3">
      <w:start w:val="1"/>
      <w:numFmt w:val="decimal"/>
      <w:lvlText w:val="%1.%2.%3.%4."/>
      <w:lvlJc w:val="start"/>
      <w:pPr>
        <w:tabs>
          <w:tab w:val="num" w:pos="720"/>
        </w:tabs>
        <w:ind w:start="720" w:hanging="720"/>
      </w:pPr>
      <w:rPr>
        <w:rFonts w:ascii="Times New Roman" w:hAnsi="Times New Roman" w:cs="Times New Roman"/>
        <w:b/>
      </w:rPr>
    </w:lvl>
    <w:lvl w:ilvl="4">
      <w:start w:val="1"/>
      <w:numFmt w:val="decimal"/>
      <w:lvlText w:val="%1.%2.%3.%4.%5."/>
      <w:lvlJc w:val="start"/>
      <w:pPr>
        <w:tabs>
          <w:tab w:val="num" w:pos="1080"/>
        </w:tabs>
        <w:ind w:start="1080" w:hanging="1080"/>
      </w:pPr>
      <w:rPr>
        <w:rFonts w:ascii="Times New Roman" w:hAnsi="Times New Roman" w:cs="Times New Roman"/>
        <w:b/>
      </w:rPr>
    </w:lvl>
    <w:lvl w:ilvl="5">
      <w:start w:val="1"/>
      <w:numFmt w:val="decimal"/>
      <w:lvlText w:val="%1.%2.%3.%4.%5.%6."/>
      <w:lvlJc w:val="start"/>
      <w:pPr>
        <w:tabs>
          <w:tab w:val="num" w:pos="1080"/>
        </w:tabs>
        <w:ind w:start="1080" w:hanging="1080"/>
      </w:pPr>
      <w:rPr>
        <w:rFonts w:ascii="Times New Roman" w:hAnsi="Times New Roman" w:cs="Times New Roman"/>
        <w:b/>
      </w:rPr>
    </w:lvl>
    <w:lvl w:ilvl="6">
      <w:start w:val="1"/>
      <w:numFmt w:val="decimal"/>
      <w:lvlText w:val="%1.%2.%3.%4.%5.%6.%7."/>
      <w:lvlJc w:val="start"/>
      <w:pPr>
        <w:tabs>
          <w:tab w:val="num" w:pos="1440"/>
        </w:tabs>
        <w:ind w:start="1440" w:hanging="1440"/>
      </w:pPr>
      <w:rPr>
        <w:rFonts w:ascii="Times New Roman" w:hAnsi="Times New Roman" w:cs="Times New Roman"/>
        <w:b/>
      </w:rPr>
    </w:lvl>
    <w:lvl w:ilvl="7">
      <w:start w:val="1"/>
      <w:numFmt w:val="decimal"/>
      <w:lvlText w:val="%1.%2.%3.%4.%5.%6.%7.%8."/>
      <w:lvlJc w:val="start"/>
      <w:pPr>
        <w:tabs>
          <w:tab w:val="num" w:pos="1440"/>
        </w:tabs>
        <w:ind w:start="1440" w:hanging="1440"/>
      </w:pPr>
      <w:rPr>
        <w:rFonts w:ascii="Times New Roman" w:hAnsi="Times New Roman" w:cs="Times New Roman"/>
        <w:b/>
      </w:rPr>
    </w:lvl>
    <w:lvl w:ilvl="8">
      <w:start w:val="1"/>
      <w:numFmt w:val="decimal"/>
      <w:lvlText w:val="%1.%2.%3.%4.%5.%6.%7.%8.%9."/>
      <w:lvlJc w:val="start"/>
      <w:pPr>
        <w:tabs>
          <w:tab w:val="num" w:pos="1800"/>
        </w:tabs>
        <w:ind w:start="1800" w:hanging="1800"/>
      </w:pPr>
      <w:rPr>
        <w:rFonts w:ascii="Times New Roman" w:hAnsi="Times New Roman" w:cs="Times New Roman"/>
        <w:b/>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6"/>
    <w:lvlOverride w:ilvl="0">
      <w:startOverride w:val="1"/>
    </w:lvlOverride>
  </w:num>
</w:numbering>
</file>

<file path=word/settings.xml><?xml version="1.0" encoding="utf-8"?>
<w:settings xmlns:w="http://schemas.openxmlformats.org/wordprocessingml/2006/main">
  <w:zoom w:percent="99"/>
  <w:defaultTabStop w:val="720"/>
  <w:autoHyphenation w:val="true"/>
  <w:hyphenationZone w:val="36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40a65"/>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1"/>
    <w:qFormat/>
    <w:rsid w:val="00bb2674"/>
    <w:pPr>
      <w:keepNext w:val="true"/>
      <w:spacing w:before="240" w:after="60"/>
      <w:outlineLvl w:val="0"/>
    </w:pPr>
    <w:rPr>
      <w:rFonts w:ascii="Arial" w:hAnsi="Arial" w:eastAsia="Arial Unicode MS" w:cs="Arial"/>
      <w:b/>
      <w:bCs/>
      <w:kern w:val="2"/>
      <w:sz w:val="32"/>
      <w:szCs w:val="32"/>
    </w:rPr>
  </w:style>
  <w:style w:type="paragraph" w:styleId="Heading2">
    <w:name w:val="heading 2"/>
    <w:basedOn w:val="Normal"/>
    <w:next w:val="Normal"/>
    <w:uiPriority w:val="9"/>
    <w:semiHidden/>
    <w:unhideWhenUsed/>
    <w:qFormat/>
    <w:rsid w:val="0069795f"/>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character" w:styleId="DefaultParagraphFont" w:default="1">
    <w:name w:val="Default Paragraph Font"/>
    <w:uiPriority w:val="1"/>
    <w:unhideWhenUsed/>
    <w:qFormat/>
    <w:rPr/>
  </w:style>
  <w:style w:type="character" w:styleId="Style12" w:customStyle="1">
    <w:name w:val="Текст выноски Знак"/>
    <w:uiPriority w:val="99"/>
    <w:semiHidden/>
    <w:qFormat/>
    <w:rsid w:val="00722edb"/>
    <w:rPr>
      <w:rFonts w:ascii="Tahoma" w:hAnsi="Tahoma" w:cs="Tahoma"/>
      <w:sz w:val="16"/>
      <w:szCs w:val="16"/>
    </w:rPr>
  </w:style>
  <w:style w:type="character" w:styleId="Style13" w:customStyle="1">
    <w:name w:val="Верхний колонтитул Знак"/>
    <w:uiPriority w:val="99"/>
    <w:qFormat/>
    <w:rsid w:val="005c0ee0"/>
    <w:rPr>
      <w:sz w:val="24"/>
      <w:szCs w:val="24"/>
    </w:rPr>
  </w:style>
  <w:style w:type="character" w:styleId="Style14" w:customStyle="1">
    <w:name w:val="Нижний колонтитул Знак"/>
    <w:uiPriority w:val="99"/>
    <w:qFormat/>
    <w:rsid w:val="005c0ee0"/>
    <w:rPr>
      <w:sz w:val="24"/>
      <w:szCs w:val="24"/>
    </w:rPr>
  </w:style>
  <w:style w:type="character" w:styleId="CommentReference">
    <w:name w:val="annotation reference"/>
    <w:unhideWhenUsed/>
    <w:qFormat/>
    <w:rsid w:val="00311264"/>
    <w:rPr>
      <w:sz w:val="16"/>
      <w:szCs w:val="16"/>
    </w:rPr>
  </w:style>
  <w:style w:type="character" w:styleId="Style15" w:customStyle="1">
    <w:name w:val="Текст примечания Знак"/>
    <w:basedOn w:val="DefaultParagraphFont"/>
    <w:qFormat/>
    <w:rsid w:val="00311264"/>
    <w:rPr/>
  </w:style>
  <w:style w:type="character" w:styleId="Style16" w:customStyle="1">
    <w:name w:val="Тема примечания Знак"/>
    <w:uiPriority w:val="99"/>
    <w:semiHidden/>
    <w:qFormat/>
    <w:rsid w:val="00311264"/>
    <w:rPr>
      <w:b/>
      <w:bCs/>
    </w:rPr>
  </w:style>
  <w:style w:type="character" w:styleId="11" w:customStyle="1">
    <w:name w:val="Заголовок 1 Знак1"/>
    <w:unhideWhenUsed/>
    <w:qFormat/>
    <w:rsid w:val="00f54bff"/>
    <w:rPr>
      <w:color w:val="0000FF"/>
      <w:u w:val="single"/>
    </w:rPr>
  </w:style>
  <w:style w:type="character" w:styleId="Style17" w:customStyle="1">
    <w:name w:val="Основной текст Знак"/>
    <w:uiPriority w:val="99"/>
    <w:qFormat/>
    <w:rsid w:val="004e5f9d"/>
    <w:rPr>
      <w:sz w:val="24"/>
      <w:szCs w:val="24"/>
    </w:rPr>
  </w:style>
  <w:style w:type="character" w:styleId="Style18" w:customStyle="1">
    <w:name w:val="Заголовок Знак"/>
    <w:qFormat/>
    <w:rsid w:val="00b97a52"/>
    <w:rPr>
      <w:rFonts w:ascii="Arial" w:hAnsi="Arial"/>
      <w:b/>
    </w:rPr>
  </w:style>
  <w:style w:type="character" w:styleId="Style19" w:customStyle="1">
    <w:name w:val="Основной шрифт"/>
    <w:qFormat/>
    <w:rsid w:val="00b97a52"/>
    <w:rPr/>
  </w:style>
  <w:style w:type="character" w:styleId="1" w:customStyle="1">
    <w:name w:val="Заголовок 1 Знак"/>
    <w:qFormat/>
    <w:rsid w:val="0094653b"/>
    <w:rPr>
      <w:rFonts w:ascii="Arial" w:hAnsi="Arial" w:eastAsia="Arial Unicode MS" w:cs="Arial"/>
      <w:b/>
      <w:bCs/>
      <w:kern w:val="2"/>
      <w:sz w:val="32"/>
      <w:szCs w:val="32"/>
    </w:rPr>
  </w:style>
  <w:style w:type="character" w:styleId="2" w:customStyle="1">
    <w:name w:val="Заголовок 2 Знак"/>
    <w:basedOn w:val="DefaultParagraphFont"/>
    <w:uiPriority w:val="9"/>
    <w:semiHidden/>
    <w:qFormat/>
    <w:rsid w:val="0069795f"/>
    <w:rPr>
      <w:rFonts w:ascii="Calibri Light" w:hAnsi="Calibri Light" w:eastAsia="" w:cs="" w:asciiTheme="majorHAnsi" w:cstheme="majorBidi" w:eastAsiaTheme="majorEastAsia" w:hAnsiTheme="majorHAnsi"/>
      <w:color w:themeColor="accent1" w:themeShade="bf" w:val="2F5496"/>
      <w:sz w:val="26"/>
      <w:szCs w:val="26"/>
    </w:rPr>
  </w:style>
  <w:style w:type="character" w:styleId="Style20" w:customStyle="1">
    <w:name w:val="Выделение жирным"/>
    <w:qFormat/>
    <w:rPr>
      <w:b/>
      <w:bCs/>
    </w:rPr>
  </w:style>
  <w:style w:type="character" w:styleId="WW8Num2z0" w:customStyle="1">
    <w:name w:val="WW8Num2z0"/>
    <w:qFormat/>
    <w:rPr>
      <w:rFonts w:ascii="Symbol" w:hAnsi="Symbol" w:eastAsia="Times New Roman" w:cs="OpenSymbol;Arial Unicode MS"/>
      <w:color w:val="000000"/>
      <w:spacing w:val="-1"/>
      <w:sz w:val="22"/>
      <w:szCs w:val="22"/>
      <w:lang w:val="ru-RU" w:eastAsia="zh-CN" w:bidi="ar-SA"/>
    </w:rPr>
  </w:style>
  <w:style w:type="character" w:styleId="12" w:customStyle="1">
    <w:name w:val="Знак примечания1"/>
    <w:qFormat/>
    <w:rPr>
      <w:sz w:val="16"/>
      <w:szCs w:val="16"/>
    </w:rPr>
  </w:style>
  <w:style w:type="character" w:styleId="WW8Num5z0" w:customStyle="1">
    <w:name w:val="WW8Num5z0"/>
    <w:qFormat/>
    <w:rPr>
      <w:rFonts w:ascii="Symbol" w:hAnsi="Symbol" w:cs="OpenSymbol;Arial Unicode MS"/>
      <w:sz w:val="22"/>
      <w:szCs w:val="22"/>
    </w:rPr>
  </w:style>
  <w:style w:type="character" w:styleId="WW8Num5z1" w:customStyle="1">
    <w:name w:val="WW8Num5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sz w:val="22"/>
      <w:szCs w:val="22"/>
    </w:rPr>
  </w:style>
  <w:style w:type="character" w:styleId="WW8Num4z1" w:customStyle="1">
    <w:name w:val="WW8Num4z1"/>
    <w:qFormat/>
    <w:rPr>
      <w:rFonts w:ascii="OpenSymbol;Arial Unicode MS" w:hAnsi="OpenSymbol;Arial Unicode MS" w:cs="OpenSymbol;Arial Unicode MS"/>
    </w:rPr>
  </w:style>
  <w:style w:type="character" w:styleId="user" w:customStyle="1">
    <w:name w:val="Маркеры (user)"/>
    <w:qFormat/>
    <w:rPr>
      <w:rFonts w:ascii="OpenSymbol" w:hAnsi="OpenSymbol" w:eastAsia="OpenSymbol" w:cs="OpenSymbol"/>
    </w:rPr>
  </w:style>
  <w:style w:type="character" w:styleId="user1" w:customStyle="1">
    <w:name w:val="Символ нумерации (user)"/>
    <w:qFormat/>
    <w:rPr/>
  </w:style>
  <w:style w:type="character" w:styleId="WW8Num1z0" w:customStyle="1">
    <w:name w:val="WW8Num1z0"/>
    <w:qFormat/>
    <w:rPr>
      <w:color w:val="000000"/>
      <w:sz w:val="22"/>
      <w:szCs w:val="22"/>
      <w:lang w:eastAsia="ru-RU"/>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7z0" w:customStyle="1">
    <w:name w:val="WW8Num7z0"/>
    <w:qFormat/>
    <w:rPr>
      <w:rFonts w:ascii="Symbol" w:hAnsi="Symbol" w:cs="OpenSymbol;Arial Unicode MS"/>
      <w:color w:val="000000"/>
      <w:sz w:val="22"/>
      <w:szCs w:val="22"/>
      <w:shd w:fill="FFFF00" w:val="clear"/>
    </w:rPr>
  </w:style>
  <w:style w:type="character" w:styleId="WW8Num7z1" w:customStyle="1">
    <w:name w:val="WW8Num7z1"/>
    <w:qFormat/>
    <w:rPr>
      <w:rFonts w:ascii="OpenSymbol;Arial Unicode MS" w:hAnsi="OpenSymbol;Arial Unicode MS" w:cs="OpenSymbol;Arial Unicode MS"/>
    </w:rPr>
  </w:style>
  <w:style w:type="character" w:styleId="InternetLink" w:customStyle="1">
    <w:name w:val="Internet Link"/>
    <w:qFormat/>
    <w:rPr>
      <w:color w:val="000080"/>
      <w:u w:val="single"/>
    </w:rPr>
  </w:style>
  <w:style w:type="character" w:styleId="InternetLink1" w:customStyle="1">
    <w:name w:val="Internet Link1"/>
    <w:basedOn w:val="DefaultParagraphFont"/>
    <w:unhideWhenUsed/>
    <w:qFormat/>
    <w:rsid w:val="000745f8"/>
    <w:rPr>
      <w:color w:themeColor="hyperlink" w:val="0563C1"/>
      <w:u w:val="single"/>
    </w:rPr>
  </w:style>
  <w:style w:type="character" w:styleId="Hyperlink">
    <w:name w:val="Hyperlink"/>
    <w:rPr>
      <w:color w:val="000080"/>
      <w:u w:val="single"/>
    </w:rPr>
  </w:style>
  <w:style w:type="paragraph" w:styleId="Style21" w:customStyle="1">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99"/>
    <w:rsid w:val="00bb2674"/>
    <w:pPr>
      <w:jc w:val="both"/>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rPr>
  </w:style>
  <w:style w:type="paragraph" w:styleId="Style22" w:customStyle="1">
    <w:name w:val="Указатель"/>
    <w:basedOn w:val="Normal"/>
    <w:qFormat/>
    <w:pPr>
      <w:suppressLineNumbers/>
    </w:pPr>
    <w:rPr>
      <w:rFonts w:cs="Lucida Sans"/>
    </w:rPr>
  </w:style>
  <w:style w:type="paragraph" w:styleId="Title">
    <w:name w:val="Title"/>
    <w:basedOn w:val="Normal"/>
    <w:next w:val="BodyText"/>
    <w:qFormat/>
    <w:rsid w:val="00b97a52"/>
    <w:pPr>
      <w:jc w:val="center"/>
    </w:pPr>
    <w:rPr>
      <w:rFonts w:ascii="Arial" w:hAnsi="Arial"/>
      <w:b/>
      <w:sz w:val="20"/>
      <w:szCs w:val="20"/>
    </w:rPr>
  </w:style>
  <w:style w:type="paragraph" w:styleId="IndexHeading">
    <w:name w:val="index heading"/>
    <w:basedOn w:val="Normal"/>
    <w:qFormat/>
    <w:pPr>
      <w:suppressLineNumbers/>
    </w:pPr>
    <w:rPr>
      <w:rFonts w:cs="Lucida Sans"/>
    </w:rPr>
  </w:style>
  <w:style w:type="paragraph" w:styleId="caption1" w:customStyle="1">
    <w:name w:val="caption1"/>
    <w:basedOn w:val="Normal"/>
    <w:qFormat/>
    <w:pPr>
      <w:suppressLineNumbers/>
      <w:spacing w:before="120" w:after="120"/>
    </w:pPr>
    <w:rPr>
      <w:rFonts w:cs="Lucida Sans"/>
      <w:i/>
      <w:iCs/>
    </w:rPr>
  </w:style>
  <w:style w:type="paragraph" w:styleId="caption11" w:customStyle="1">
    <w:name w:val="caption11"/>
    <w:basedOn w:val="Normal"/>
    <w:qFormat/>
    <w:pPr>
      <w:suppressLineNumbers/>
      <w:spacing w:before="120" w:after="120"/>
    </w:pPr>
    <w:rPr>
      <w:rFonts w:cs="Lucida Sans"/>
      <w:i/>
      <w:iCs/>
    </w:rPr>
  </w:style>
  <w:style w:type="paragraph" w:styleId="ConsNonformat" w:customStyle="1">
    <w:name w:val="ConsNonformat"/>
    <w:uiPriority w:val="99"/>
    <w:qFormat/>
    <w:rsid w:val="00bb2674"/>
    <w:pPr>
      <w:widowControl/>
      <w:suppressAutoHyphens w:val="true"/>
      <w:bidi w:val="0"/>
      <w:spacing w:before="0" w:after="0"/>
      <w:jc w:val="start"/>
    </w:pPr>
    <w:rPr>
      <w:rFonts w:ascii="Consultant" w:hAnsi="Consultant" w:eastAsia="Times New Roman" w:cs="Times New Roman"/>
      <w:color w:val="auto"/>
      <w:kern w:val="0"/>
      <w:sz w:val="20"/>
      <w:szCs w:val="20"/>
      <w:lang w:val="ru-RU" w:eastAsia="ru-RU" w:bidi="ar-SA"/>
    </w:rPr>
  </w:style>
  <w:style w:type="paragraph" w:styleId="ConsPlusNormal" w:customStyle="1">
    <w:name w:val="ConsPlusNormal"/>
    <w:qFormat/>
    <w:rsid w:val="00bb2674"/>
    <w:pPr>
      <w:widowControl w:val="false"/>
      <w:suppressAutoHyphens w:val="true"/>
      <w:bidi w:val="0"/>
      <w:spacing w:before="0" w:after="0"/>
      <w:ind w:firstLine="720"/>
      <w:jc w:val="start"/>
    </w:pPr>
    <w:rPr>
      <w:rFonts w:ascii="Arial" w:hAnsi="Arial" w:cs="Arial" w:eastAsia="Times New Roman"/>
      <w:color w:val="auto"/>
      <w:kern w:val="0"/>
      <w:sz w:val="20"/>
      <w:szCs w:val="20"/>
      <w:lang w:val="ru-RU" w:eastAsia="ru-RU" w:bidi="ar-SA"/>
    </w:rPr>
  </w:style>
  <w:style w:type="paragraph" w:styleId="13" w:customStyle="1">
    <w:name w:val="Основной текст с отступом1"/>
    <w:basedOn w:val="Normal"/>
    <w:qFormat/>
    <w:rsid w:val="00bb2674"/>
    <w:pPr>
      <w:ind w:hanging="1418" w:start="1418"/>
      <w:jc w:val="both"/>
    </w:pPr>
    <w:rPr/>
  </w:style>
  <w:style w:type="paragraph" w:styleId="BodyTextIndent2">
    <w:name w:val="Body Text Indent 2"/>
    <w:basedOn w:val="Normal"/>
    <w:semiHidden/>
    <w:qFormat/>
    <w:rsid w:val="00bb2674"/>
    <w:pPr>
      <w:spacing w:lineRule="auto" w:line="480" w:before="0" w:after="120"/>
      <w:ind w:start="283"/>
    </w:pPr>
    <w:rPr>
      <w:sz w:val="20"/>
      <w:szCs w:val="20"/>
    </w:rPr>
  </w:style>
  <w:style w:type="paragraph" w:styleId="ConsNormal" w:customStyle="1">
    <w:name w:val="ConsNormal"/>
    <w:qFormat/>
    <w:rsid w:val="00bb2674"/>
    <w:pPr>
      <w:widowControl/>
      <w:suppressAutoHyphens w:val="true"/>
      <w:bidi w:val="0"/>
      <w:spacing w:before="0" w:after="0"/>
      <w:ind w:firstLine="720"/>
      <w:jc w:val="start"/>
    </w:pPr>
    <w:rPr>
      <w:rFonts w:ascii="Consultant" w:hAnsi="Consultant" w:eastAsia="Times New Roman" w:cs="Times New Roman"/>
      <w:color w:val="auto"/>
      <w:kern w:val="0"/>
      <w:sz w:val="20"/>
      <w:szCs w:val="20"/>
      <w:lang w:val="ru-RU" w:eastAsia="ru-RU" w:bidi="ar-SA"/>
    </w:rPr>
  </w:style>
  <w:style w:type="paragraph" w:styleId="BalloonText">
    <w:name w:val="Balloon Text"/>
    <w:basedOn w:val="Normal"/>
    <w:uiPriority w:val="99"/>
    <w:semiHidden/>
    <w:unhideWhenUsed/>
    <w:qFormat/>
    <w:rsid w:val="00722edb"/>
    <w:pPr/>
    <w:rPr>
      <w:rFonts w:ascii="Tahoma" w:hAnsi="Tahoma" w:cs="Tahoma"/>
      <w:sz w:val="16"/>
      <w:szCs w:val="16"/>
    </w:rPr>
  </w:style>
  <w:style w:type="paragraph" w:styleId="Style23" w:customStyle="1">
    <w:name w:val="Верхний и нижний колонтитулы"/>
    <w:basedOn w:val="Normal"/>
    <w:qFormat/>
    <w:pPr/>
    <w:rPr/>
  </w:style>
  <w:style w:type="paragraph" w:styleId="Style24" w:customStyle="1">
    <w:name w:val="Колонтитул"/>
    <w:basedOn w:val="Normal"/>
    <w:qFormat/>
    <w:pPr/>
    <w:rPr/>
  </w:style>
  <w:style w:type="paragraph" w:styleId="Style25" w:customStyle="1">
    <w:name w:val="Колонтитулы"/>
    <w:basedOn w:val="Normal"/>
    <w:qFormat/>
    <w:pPr/>
    <w:rPr/>
  </w:style>
  <w:style w:type="paragraph" w:styleId="user2" w:customStyle="1">
    <w:name w:val="Колонтитулы (user)"/>
    <w:basedOn w:val="Normal"/>
    <w:qFormat/>
    <w:pPr/>
    <w:rPr/>
  </w:style>
  <w:style w:type="paragraph" w:styleId="Header">
    <w:name w:val="header"/>
    <w:basedOn w:val="Normal"/>
    <w:uiPriority w:val="99"/>
    <w:unhideWhenUsed/>
    <w:rsid w:val="005c0ee0"/>
    <w:pPr>
      <w:tabs>
        <w:tab w:val="clear" w:pos="720"/>
        <w:tab w:val="center" w:pos="4677" w:leader="none"/>
        <w:tab w:val="right" w:pos="9355" w:leader="none"/>
      </w:tabs>
    </w:pPr>
    <w:rPr/>
  </w:style>
  <w:style w:type="paragraph" w:styleId="Footer">
    <w:name w:val="footer"/>
    <w:basedOn w:val="Normal"/>
    <w:uiPriority w:val="99"/>
    <w:unhideWhenUsed/>
    <w:rsid w:val="005c0ee0"/>
    <w:pPr>
      <w:tabs>
        <w:tab w:val="clear" w:pos="720"/>
        <w:tab w:val="center" w:pos="4677" w:leader="none"/>
        <w:tab w:val="right" w:pos="9355" w:leader="none"/>
      </w:tabs>
    </w:pPr>
    <w:rPr/>
  </w:style>
  <w:style w:type="paragraph" w:styleId="14" w:customStyle="1">
    <w:name w:val="Стиль1"/>
    <w:basedOn w:val="Normal"/>
    <w:qFormat/>
    <w:rsid w:val="004f0490"/>
    <w:pPr>
      <w:ind w:firstLine="567"/>
      <w:jc w:val="both"/>
    </w:pPr>
    <w:rPr>
      <w:szCs w:val="20"/>
    </w:rPr>
  </w:style>
  <w:style w:type="paragraph" w:styleId="CommentText">
    <w:name w:val="annotation text"/>
    <w:basedOn w:val="Normal"/>
    <w:unhideWhenUsed/>
    <w:qFormat/>
    <w:rsid w:val="00311264"/>
    <w:pPr/>
    <w:rPr>
      <w:sz w:val="20"/>
      <w:szCs w:val="20"/>
    </w:rPr>
  </w:style>
  <w:style w:type="paragraph" w:styleId="annotationsubject">
    <w:name w:val="annotation subject"/>
    <w:basedOn w:val="CommentText"/>
    <w:next w:val="CommentText"/>
    <w:uiPriority w:val="99"/>
    <w:semiHidden/>
    <w:unhideWhenUsed/>
    <w:qFormat/>
    <w:rsid w:val="00311264"/>
    <w:pPr/>
    <w:rPr>
      <w:b/>
      <w:bCs/>
    </w:rPr>
  </w:style>
  <w:style w:type="paragraph" w:styleId="ListParagraph">
    <w:name w:val="List Paragraph"/>
    <w:basedOn w:val="Normal"/>
    <w:uiPriority w:val="34"/>
    <w:qFormat/>
    <w:rsid w:val="00f9490f"/>
    <w:pPr>
      <w:ind w:start="708"/>
    </w:pPr>
    <w:rPr/>
  </w:style>
  <w:style w:type="paragraph" w:styleId="Revision">
    <w:name w:val="Revision"/>
    <w:uiPriority w:val="99"/>
    <w:semiHidden/>
    <w:qFormat/>
    <w:rsid w:val="007f289e"/>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Standard" w:customStyle="1">
    <w:name w:val="Standard"/>
    <w:qFormat/>
    <w:rsid w:val="00bb13b4"/>
    <w:pPr>
      <w:widowControl w:val="false"/>
      <w:suppressAutoHyphens w:val="true"/>
      <w:bidi w:val="0"/>
      <w:spacing w:before="0" w:after="0"/>
      <w:jc w:val="start"/>
      <w:textAlignment w:val="baseline"/>
    </w:pPr>
    <w:rPr>
      <w:rFonts w:eastAsia="Lucida Sans Unicode" w:ascii="Times New Roman" w:hAnsi="Times New Roman" w:cs="Times New Roman"/>
      <w:color w:val="auto"/>
      <w:kern w:val="2"/>
      <w:sz w:val="24"/>
      <w:szCs w:val="24"/>
      <w:lang w:eastAsia="ar-SA" w:val="ru-RU" w:bidi="ar-SA"/>
    </w:rPr>
  </w:style>
  <w:style w:type="paragraph" w:styleId="Quote">
    <w:name w:val="Quote"/>
    <w:basedOn w:val="Normal"/>
    <w:next w:val="Normal"/>
    <w:uiPriority w:val="29"/>
    <w:qFormat/>
    <w:rsid w:val="003a6d5a"/>
    <w:pPr>
      <w:spacing w:before="200" w:after="160"/>
      <w:ind w:start="864" w:end="864"/>
      <w:jc w:val="center"/>
    </w:pPr>
    <w:rPr>
      <w:i/>
      <w:iCs/>
      <w:color w:val="404040"/>
    </w:rPr>
  </w:style>
  <w:style w:type="paragraph" w:styleId="15" w:customStyle="1">
    <w:name w:val="Цитата1"/>
    <w:basedOn w:val="Normal"/>
    <w:qFormat/>
    <w:pPr>
      <w:ind w:start="360" w:end="-365"/>
    </w:pPr>
    <w:rPr>
      <w:sz w:val="28"/>
    </w:rPr>
  </w:style>
  <w:style w:type="numbering" w:styleId="Style26" w:customStyle="1">
    <w:name w:val="Без списка"/>
    <w:uiPriority w:val="99"/>
    <w:semiHidden/>
    <w:unhideWhenUsed/>
    <w:qFormat/>
  </w:style>
  <w:style w:type="numbering" w:styleId="user3" w:customStyle="1">
    <w:name w:val="Без списка (user)"/>
    <w:uiPriority w:val="99"/>
    <w:semiHidden/>
    <w:unhideWhenUsed/>
    <w:qFormat/>
  </w:style>
  <w:style w:type="numbering" w:styleId="WW8Num2" w:customStyle="1">
    <w:name w:val="WW8Num2"/>
    <w:qFormat/>
  </w:style>
  <w:style w:type="numbering" w:styleId="WW8Num5" w:customStyle="1">
    <w:name w:val="WW8Num5"/>
    <w:qFormat/>
  </w:style>
  <w:style w:type="numbering" w:styleId="WW8Num4" w:customStyle="1">
    <w:name w:val="WW8Num4"/>
    <w:qFormat/>
  </w:style>
  <w:style w:type="numbering" w:styleId="WW8Num1" w:customStyle="1">
    <w:name w:val="WW8Num1"/>
    <w:qFormat/>
  </w:style>
  <w:style w:type="numbering" w:styleId="WW8Num7" w:customStyle="1">
    <w:name w:val="WW8Num7"/>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0">
    <w:name w:val="Table Grid"/>
    <w:basedOn w:val="a1"/>
    <w:uiPriority w:val="59"/>
    <w:rsid w:val="001513c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scrowSberbank@sberbank.ru" TargetMode="External"/><Relationship Id="rId3" Type="http://schemas.openxmlformats.org/officeDocument/2006/relationships/hyperlink" Target="consultantplus://offline/ref=0E6604B2C0F9ED1A550086FC79924A2CDBCD491259844F49C79E199C43009323C860E6DAA06A31BCD8BBB131AD93DEA28E5C1AC8A269C8AEY8M9Q" TargetMode="External"/><Relationship Id="rId4" Type="http://schemas.openxmlformats.org/officeDocument/2006/relationships/hyperlink" Target="consultantplus://offline/ref=0E6604B2C0F9ED1A550086FC79924A2CDBCE4D155B814F49C79E199C43009323C860E6DAA06A30BBDEBBB131AD93DEA28E5C1AC8A269C8AEY8M9Q" TargetMode="External"/><Relationship Id="rId5" Type="http://schemas.openxmlformats.org/officeDocument/2006/relationships/hyperlink" Target="consultantplus://offline/ref=0E6604B2C0F9ED1A550086FC79924A2CDBCE4D155B814F49C79E199C43009323C860E6DAA06A30BBD9BBB131AD93DEA28E5C1AC8A269C8AEY8M9Q"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401C1-378B-4DA2-86F3-7340606E7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Application>LibreOffice/26.2.5.2$Windows_X86_64 LibreOffice_project/cd7284b4cbbfeb507e630c1aac019f4157393acb</Application>
  <AppVersion>15.0000</AppVersion>
  <Pages>18</Pages>
  <Words>8156</Words>
  <Characters>58906</Characters>
  <CharactersWithSpaces>67615</CharactersWithSpaces>
  <Paragraphs>322</Paragraphs>
  <Company>Сбербанк России г .Москва</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2025-04-24T08:24:00Z</dcterms:created>
  <dc:creator>Andrianova-OG</dc:creator>
  <dc:description/>
  <dc:language>ru-RU</dc:language>
  <cp:lastModifiedBy/>
  <cp:lastPrinted>2024-07-03T14:04:00Z</cp:lastPrinted>
  <dcterms:modified xsi:type="dcterms:W3CDTF">2026-08-14T10:31:32Z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