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55D9C" w14:textId="7303E792" w:rsidR="00F61B07" w:rsidRDefault="001A7AB6">
      <w:pPr>
        <w:jc w:val="center"/>
        <w:rPr>
          <w:b/>
          <w:sz w:val="24"/>
        </w:rPr>
      </w:pPr>
      <w:r>
        <w:rPr>
          <w:b/>
          <w:sz w:val="24"/>
        </w:rPr>
        <w:t xml:space="preserve">ДОГОВОР № </w:t>
      </w:r>
      <w:r w:rsidR="007E3845">
        <w:rPr>
          <w:b/>
          <w:sz w:val="24"/>
        </w:rPr>
        <w:t>____</w:t>
      </w:r>
    </w:p>
    <w:p w14:paraId="2554CBFE" w14:textId="77777777" w:rsidR="00F61B07" w:rsidRDefault="001A7AB6">
      <w:pPr>
        <w:jc w:val="center"/>
        <w:rPr>
          <w:sz w:val="24"/>
        </w:rPr>
      </w:pPr>
      <w:r>
        <w:rPr>
          <w:sz w:val="24"/>
        </w:rPr>
        <w:t>об участии в долевом строительстве</w:t>
      </w:r>
    </w:p>
    <w:p w14:paraId="41228A1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rPr>
          <w:sz w:val="24"/>
        </w:rPr>
      </w:pPr>
    </w:p>
    <w:p w14:paraId="651884BF" w14:textId="4C06E38F"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8364"/>
        </w:tabs>
        <w:ind w:left="566"/>
        <w:rPr>
          <w:sz w:val="24"/>
        </w:rPr>
      </w:pPr>
      <w:r>
        <w:rPr>
          <w:sz w:val="24"/>
        </w:rPr>
        <w:t>г. Сочи                                                                                                                   «</w:t>
      </w:r>
      <w:r w:rsidR="007E3845">
        <w:rPr>
          <w:sz w:val="24"/>
        </w:rPr>
        <w:t>__</w:t>
      </w:r>
      <w:r>
        <w:rPr>
          <w:sz w:val="24"/>
        </w:rPr>
        <w:t xml:space="preserve">» </w:t>
      </w:r>
      <w:r w:rsidR="007E3845">
        <w:rPr>
          <w:sz w:val="24"/>
        </w:rPr>
        <w:t>___</w:t>
      </w:r>
      <w:r>
        <w:rPr>
          <w:sz w:val="24"/>
        </w:rPr>
        <w:t xml:space="preserve"> 2022 г.</w:t>
      </w:r>
    </w:p>
    <w:p w14:paraId="78A97EE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
        <w:rPr>
          <w:sz w:val="24"/>
        </w:rPr>
      </w:pPr>
    </w:p>
    <w:p w14:paraId="19767D39" w14:textId="77777777" w:rsidR="00F61B07" w:rsidRDefault="001A7AB6">
      <w:pPr>
        <w:spacing w:before="119"/>
        <w:ind w:right="122" w:firstLine="570"/>
        <w:jc w:val="both"/>
        <w:rPr>
          <w:sz w:val="24"/>
        </w:rPr>
      </w:pPr>
      <w:bookmarkStart w:id="0" w:name="_heading=h.30j0zll"/>
      <w:bookmarkEnd w:id="0"/>
      <w:r>
        <w:rPr>
          <w:b/>
          <w:sz w:val="24"/>
        </w:rPr>
        <w:t>Общество с ограниченной ответственностью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b/>
          <w:i/>
          <w:sz w:val="24"/>
        </w:rPr>
        <w:t xml:space="preserve"> </w:t>
      </w:r>
      <w:r>
        <w:rPr>
          <w:sz w:val="24"/>
        </w:rPr>
        <w:t xml:space="preserve">(сокращенное наименование – </w:t>
      </w:r>
      <w:r>
        <w:rPr>
          <w:b/>
          <w:sz w:val="24"/>
        </w:rPr>
        <w:t>ООО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sz w:val="24"/>
        </w:rPr>
        <w:t xml:space="preserve">), именуемое в дальнейшем </w:t>
      </w:r>
      <w:r>
        <w:rPr>
          <w:b/>
          <w:sz w:val="24"/>
        </w:rPr>
        <w:t>«Застройщик»</w:t>
      </w:r>
      <w:r>
        <w:rPr>
          <w:sz w:val="24"/>
        </w:rPr>
        <w:t xml:space="preserve">, в лице Генерального директора Галимова Артура </w:t>
      </w:r>
      <w:proofErr w:type="spellStart"/>
      <w:r>
        <w:rPr>
          <w:sz w:val="24"/>
        </w:rPr>
        <w:t>Халиловича</w:t>
      </w:r>
      <w:proofErr w:type="spellEnd"/>
      <w:r>
        <w:rPr>
          <w:sz w:val="24"/>
        </w:rPr>
        <w:t>, действующего на основании Устава, с одной стороны, и</w:t>
      </w:r>
    </w:p>
    <w:p w14:paraId="71AEBFC2"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0"/>
        <w:ind w:right="122" w:firstLine="570"/>
        <w:jc w:val="both"/>
        <w:rPr>
          <w:sz w:val="24"/>
        </w:rPr>
      </w:pPr>
    </w:p>
    <w:p w14:paraId="57FF5D53" w14:textId="724CEC89"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2896"/>
          <w:tab w:val="left" w:pos="6703"/>
          <w:tab w:val="left" w:pos="8596"/>
          <w:tab w:val="left" w:pos="9887"/>
        </w:tabs>
        <w:spacing w:before="1"/>
        <w:ind w:right="122" w:firstLine="567"/>
        <w:jc w:val="both"/>
        <w:rPr>
          <w:sz w:val="24"/>
        </w:rPr>
      </w:pPr>
      <w:r>
        <w:rPr>
          <w:b/>
          <w:sz w:val="24"/>
        </w:rPr>
        <w:t xml:space="preserve">Гражданин РФ </w:t>
      </w:r>
      <w:r w:rsidR="007E3845">
        <w:rPr>
          <w:b/>
          <w:sz w:val="24"/>
        </w:rPr>
        <w:t>_________</w:t>
      </w:r>
      <w:r>
        <w:rPr>
          <w:b/>
          <w:sz w:val="24"/>
        </w:rPr>
        <w:t xml:space="preserve">, </w:t>
      </w:r>
      <w:r w:rsidR="007E3845">
        <w:rPr>
          <w:sz w:val="24"/>
        </w:rPr>
        <w:t>__</w:t>
      </w:r>
      <w:r>
        <w:rPr>
          <w:sz w:val="24"/>
        </w:rPr>
        <w:t xml:space="preserve"> </w:t>
      </w:r>
      <w:r w:rsidR="007E3845">
        <w:rPr>
          <w:sz w:val="24"/>
        </w:rPr>
        <w:t>___</w:t>
      </w:r>
      <w:r>
        <w:rPr>
          <w:sz w:val="24"/>
        </w:rPr>
        <w:t xml:space="preserve"> </w:t>
      </w:r>
      <w:r w:rsidR="007E3845">
        <w:rPr>
          <w:sz w:val="24"/>
        </w:rPr>
        <w:t>___</w:t>
      </w:r>
      <w:r>
        <w:rPr>
          <w:sz w:val="24"/>
        </w:rPr>
        <w:t xml:space="preserve"> года рождения, место рождения: </w:t>
      </w:r>
      <w:r w:rsidR="007E3845">
        <w:rPr>
          <w:sz w:val="24"/>
        </w:rPr>
        <w:t>_________</w:t>
      </w:r>
      <w:r>
        <w:rPr>
          <w:sz w:val="24"/>
        </w:rPr>
        <w:t xml:space="preserve">, пол: </w:t>
      </w:r>
      <w:r w:rsidR="007E3845">
        <w:rPr>
          <w:sz w:val="24"/>
        </w:rPr>
        <w:t>____</w:t>
      </w:r>
      <w:r>
        <w:rPr>
          <w:sz w:val="24"/>
        </w:rPr>
        <w:t xml:space="preserve">, паспорт: </w:t>
      </w:r>
      <w:r w:rsidR="007E3845">
        <w:rPr>
          <w:sz w:val="24"/>
        </w:rPr>
        <w:t>____</w:t>
      </w:r>
      <w:r>
        <w:rPr>
          <w:sz w:val="24"/>
        </w:rPr>
        <w:t xml:space="preserve"> </w:t>
      </w:r>
      <w:r w:rsidR="007E3845">
        <w:rPr>
          <w:sz w:val="24"/>
        </w:rPr>
        <w:t>______</w:t>
      </w:r>
      <w:r>
        <w:rPr>
          <w:sz w:val="24"/>
        </w:rPr>
        <w:t xml:space="preserve">, выдан: </w:t>
      </w:r>
      <w:r w:rsidR="007E3845">
        <w:rPr>
          <w:sz w:val="24"/>
        </w:rPr>
        <w:t>______________</w:t>
      </w:r>
      <w:r>
        <w:rPr>
          <w:sz w:val="24"/>
        </w:rPr>
        <w:t xml:space="preserve">, дата выдачи: </w:t>
      </w:r>
      <w:r w:rsidR="007E3845">
        <w:rPr>
          <w:sz w:val="24"/>
        </w:rPr>
        <w:t>__</w:t>
      </w:r>
      <w:r>
        <w:rPr>
          <w:sz w:val="24"/>
        </w:rPr>
        <w:t>.</w:t>
      </w:r>
      <w:r w:rsidR="007E3845">
        <w:rPr>
          <w:sz w:val="24"/>
        </w:rPr>
        <w:t>__</w:t>
      </w:r>
      <w:r>
        <w:rPr>
          <w:sz w:val="24"/>
        </w:rPr>
        <w:t>.</w:t>
      </w:r>
      <w:r w:rsidR="007E3845">
        <w:rPr>
          <w:sz w:val="24"/>
        </w:rPr>
        <w:t>____</w:t>
      </w:r>
      <w:r>
        <w:rPr>
          <w:sz w:val="24"/>
        </w:rPr>
        <w:t xml:space="preserve"> г., код подразделения: </w:t>
      </w:r>
      <w:r w:rsidR="007E3845">
        <w:rPr>
          <w:sz w:val="24"/>
        </w:rPr>
        <w:t>___</w:t>
      </w:r>
      <w:r>
        <w:rPr>
          <w:sz w:val="24"/>
        </w:rPr>
        <w:t>-</w:t>
      </w:r>
      <w:r w:rsidR="007E3845">
        <w:rPr>
          <w:sz w:val="24"/>
        </w:rPr>
        <w:t>___</w:t>
      </w:r>
      <w:r>
        <w:rPr>
          <w:sz w:val="24"/>
        </w:rPr>
        <w:t>, зарегистрирова</w:t>
      </w:r>
      <w:r>
        <w:rPr>
          <w:sz w:val="24"/>
          <w:shd w:val="clear" w:color="FFFFFF" w:themeColor="background1" w:fill="FFFFFF" w:themeFill="background1"/>
        </w:rPr>
        <w:t xml:space="preserve">нный по адресу: </w:t>
      </w:r>
      <w:r w:rsidR="007E3845">
        <w:rPr>
          <w:sz w:val="24"/>
          <w:shd w:val="clear" w:color="FFFFFF" w:themeColor="background1" w:fill="FFFFFF" w:themeFill="background1"/>
        </w:rPr>
        <w:t>________________</w:t>
      </w:r>
      <w:r>
        <w:rPr>
          <w:sz w:val="24"/>
          <w:shd w:val="clear" w:color="FFFFFF" w:themeColor="background1" w:fill="FFFFFF" w:themeFill="background1"/>
        </w:rPr>
        <w:t xml:space="preserve">, </w:t>
      </w:r>
      <w:r>
        <w:rPr>
          <w:sz w:val="24"/>
        </w:rPr>
        <w:t xml:space="preserve">ИНН: </w:t>
      </w:r>
      <w:r w:rsidR="007E3845">
        <w:rPr>
          <w:sz w:val="24"/>
        </w:rPr>
        <w:t>_____</w:t>
      </w:r>
      <w:r>
        <w:rPr>
          <w:sz w:val="24"/>
        </w:rPr>
        <w:t xml:space="preserve">, СНИЛС: </w:t>
      </w:r>
      <w:r w:rsidR="007E3845">
        <w:rPr>
          <w:sz w:val="24"/>
          <w:shd w:val="clear" w:color="FFFFFF" w:themeColor="background1" w:fill="FFFFFF" w:themeFill="background1"/>
        </w:rPr>
        <w:t>_____</w:t>
      </w:r>
      <w:r>
        <w:rPr>
          <w:sz w:val="24"/>
          <w:shd w:val="clear" w:color="FFFFFF" w:themeColor="background1" w:fill="FFFFFF" w:themeFill="background1"/>
        </w:rPr>
        <w:t>, именуемый</w:t>
      </w:r>
      <w:r>
        <w:rPr>
          <w:sz w:val="24"/>
        </w:rPr>
        <w:t xml:space="preserve"> в дальнейшем </w:t>
      </w:r>
      <w:r>
        <w:rPr>
          <w:b/>
          <w:sz w:val="24"/>
        </w:rPr>
        <w:t>«Участник долевого строительства»</w:t>
      </w:r>
      <w:r>
        <w:rPr>
          <w:sz w:val="24"/>
        </w:rPr>
        <w:t xml:space="preserve">, с другой стороны, далее совместно именуемые </w:t>
      </w:r>
      <w:r>
        <w:rPr>
          <w:b/>
          <w:sz w:val="24"/>
        </w:rPr>
        <w:t xml:space="preserve">«Стороны», </w:t>
      </w:r>
      <w:r>
        <w:rPr>
          <w:sz w:val="24"/>
        </w:rPr>
        <w:t xml:space="preserve">а по отдельности – </w:t>
      </w:r>
      <w:r>
        <w:rPr>
          <w:b/>
          <w:sz w:val="24"/>
        </w:rPr>
        <w:t>«Сторона»</w:t>
      </w:r>
      <w:r>
        <w:rPr>
          <w:sz w:val="24"/>
        </w:rPr>
        <w:t xml:space="preserve">, заключили настоящий Договор участия в долевом строительстве № </w:t>
      </w:r>
      <w:r w:rsidR="007E3845">
        <w:rPr>
          <w:sz w:val="24"/>
        </w:rPr>
        <w:t>____</w:t>
      </w:r>
      <w:r>
        <w:rPr>
          <w:b/>
          <w:sz w:val="24"/>
        </w:rPr>
        <w:t xml:space="preserve"> </w:t>
      </w:r>
      <w:r>
        <w:rPr>
          <w:sz w:val="24"/>
        </w:rPr>
        <w:t>от «</w:t>
      </w:r>
      <w:r w:rsidR="007E3845">
        <w:rPr>
          <w:sz w:val="24"/>
        </w:rPr>
        <w:t>__</w:t>
      </w:r>
      <w:r>
        <w:rPr>
          <w:sz w:val="24"/>
        </w:rPr>
        <w:t xml:space="preserve">» </w:t>
      </w:r>
      <w:r w:rsidR="007E3845">
        <w:rPr>
          <w:sz w:val="24"/>
        </w:rPr>
        <w:t>___</w:t>
      </w:r>
      <w:r>
        <w:rPr>
          <w:sz w:val="24"/>
        </w:rPr>
        <w:t xml:space="preserve"> 2022 года (далее – </w:t>
      </w:r>
      <w:r>
        <w:rPr>
          <w:b/>
          <w:sz w:val="24"/>
        </w:rPr>
        <w:t>«Договор»</w:t>
      </w:r>
      <w:r>
        <w:rPr>
          <w:sz w:val="24"/>
        </w:rPr>
        <w:t>) о нижеследующем:</w:t>
      </w:r>
    </w:p>
    <w:p w14:paraId="7AAC300F" w14:textId="77777777" w:rsidR="00F61B07" w:rsidRDefault="001A7AB6">
      <w:pPr>
        <w:pStyle w:val="3"/>
        <w:numPr>
          <w:ilvl w:val="0"/>
          <w:numId w:val="26"/>
        </w:numPr>
        <w:tabs>
          <w:tab w:val="left" w:pos="850"/>
        </w:tabs>
        <w:ind w:left="0" w:right="180" w:firstLine="570"/>
        <w:jc w:val="center"/>
        <w:rPr>
          <w:sz w:val="24"/>
          <w:szCs w:val="22"/>
        </w:rPr>
      </w:pPr>
      <w:r>
        <w:rPr>
          <w:sz w:val="24"/>
          <w:szCs w:val="22"/>
        </w:rPr>
        <w:t xml:space="preserve">Общие положения </w:t>
      </w:r>
    </w:p>
    <w:p w14:paraId="3ABCB9C4" w14:textId="77777777" w:rsidR="00F61B07" w:rsidRDefault="001A7AB6">
      <w:pPr>
        <w:spacing w:after="12" w:line="259" w:lineRule="auto"/>
        <w:ind w:right="180" w:firstLine="570"/>
        <w:rPr>
          <w:sz w:val="24"/>
        </w:rPr>
      </w:pPr>
      <w:r>
        <w:rPr>
          <w:color w:val="000000"/>
          <w:sz w:val="24"/>
        </w:rPr>
        <w:t xml:space="preserve">В Договоре используются следующие основные понятия: </w:t>
      </w:r>
    </w:p>
    <w:p w14:paraId="752F7A07" w14:textId="77777777" w:rsidR="00F61B07" w:rsidRDefault="001A7AB6">
      <w:pPr>
        <w:tabs>
          <w:tab w:val="center" w:pos="0"/>
        </w:tabs>
        <w:ind w:right="180" w:firstLine="570"/>
        <w:jc w:val="both"/>
        <w:rPr>
          <w:sz w:val="24"/>
        </w:rPr>
      </w:pPr>
      <w:r>
        <w:rPr>
          <w:b/>
          <w:sz w:val="24"/>
        </w:rPr>
        <w:t>Застройщик</w:t>
      </w:r>
      <w:r>
        <w:rPr>
          <w:sz w:val="24"/>
        </w:rPr>
        <w:t xml:space="preserve"> </w:t>
      </w:r>
      <w:r>
        <w:rPr>
          <w:b/>
          <w:sz w:val="24"/>
        </w:rPr>
        <w:t>–</w:t>
      </w:r>
      <w:r>
        <w:rPr>
          <w:sz w:val="24"/>
        </w:rPr>
        <w:t xml:space="preserve"> ООО «Специализированный застройщик «</w:t>
      </w:r>
      <w:proofErr w:type="spellStart"/>
      <w:r>
        <w:rPr>
          <w:sz w:val="24"/>
        </w:rPr>
        <w:t>Файв</w:t>
      </w:r>
      <w:proofErr w:type="spellEnd"/>
      <w:r>
        <w:rPr>
          <w:sz w:val="24"/>
        </w:rPr>
        <w:t xml:space="preserve"> </w:t>
      </w:r>
      <w:proofErr w:type="spellStart"/>
      <w:r>
        <w:rPr>
          <w:sz w:val="24"/>
        </w:rPr>
        <w:t>Старс</w:t>
      </w:r>
      <w:proofErr w:type="spellEnd"/>
      <w:r>
        <w:rPr>
          <w:sz w:val="24"/>
        </w:rPr>
        <w:t xml:space="preserve">» (ОГРН 1212300033483, ИНН 2367020291), которое в соответствии с действующим законодательством и на основании полученной Разрешительной документации осуществляет строительство Гостиничного комплекса на Земельном участке, находящемся у него на праве аренды.  </w:t>
      </w:r>
    </w:p>
    <w:p w14:paraId="396958FA" w14:textId="77777777" w:rsidR="00F61B07" w:rsidRDefault="001A7AB6">
      <w:pPr>
        <w:tabs>
          <w:tab w:val="center" w:pos="0"/>
        </w:tabs>
        <w:ind w:right="180" w:firstLine="570"/>
        <w:jc w:val="both"/>
        <w:rPr>
          <w:sz w:val="24"/>
        </w:rPr>
      </w:pPr>
      <w:r>
        <w:rPr>
          <w:b/>
          <w:sz w:val="24"/>
        </w:rPr>
        <w:t>Участник долевого строительства (Участник)</w:t>
      </w:r>
      <w:r>
        <w:rPr>
          <w:sz w:val="24"/>
        </w:rPr>
        <w:t xml:space="preserve"> </w:t>
      </w:r>
      <w:r>
        <w:rPr>
          <w:b/>
          <w:sz w:val="24"/>
        </w:rPr>
        <w:t>–</w:t>
      </w:r>
      <w:r>
        <w:rPr>
          <w:sz w:val="24"/>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1987412B" w14:textId="77777777" w:rsidR="00F61B07" w:rsidRDefault="001A7AB6">
      <w:pPr>
        <w:tabs>
          <w:tab w:val="center" w:pos="0"/>
        </w:tabs>
        <w:ind w:right="180" w:firstLine="570"/>
        <w:jc w:val="both"/>
        <w:rPr>
          <w:sz w:val="24"/>
        </w:rPr>
      </w:pPr>
      <w:r>
        <w:rPr>
          <w:b/>
          <w:sz w:val="24"/>
        </w:rPr>
        <w:t xml:space="preserve">Объект – </w:t>
      </w:r>
      <w:r>
        <w:rPr>
          <w:sz w:val="24"/>
        </w:rPr>
        <w:t>Гостиничный комплекс «Новая Волна», расположенный по строительному адресу: Краснодарский край, г. Сочи, Адлерский р-н, ул. Ленина, д. 219а.</w:t>
      </w:r>
    </w:p>
    <w:p w14:paraId="74DBD9FF" w14:textId="77777777" w:rsidR="00F61B07" w:rsidRDefault="001A7AB6">
      <w:pPr>
        <w:tabs>
          <w:tab w:val="center" w:pos="0"/>
        </w:tabs>
        <w:ind w:right="180" w:firstLine="570"/>
        <w:jc w:val="both"/>
        <w:rPr>
          <w:sz w:val="24"/>
        </w:rPr>
      </w:pPr>
      <w:r>
        <w:rPr>
          <w:b/>
          <w:sz w:val="24"/>
        </w:rPr>
        <w:t>Земельный участок</w:t>
      </w:r>
      <w:r>
        <w:rPr>
          <w:b/>
          <w:i/>
          <w:sz w:val="24"/>
        </w:rPr>
        <w:t xml:space="preserve"> </w:t>
      </w:r>
      <w:r>
        <w:rPr>
          <w:sz w:val="24"/>
        </w:rPr>
        <w:t xml:space="preserve">– земельный участок, на котором осуществляется строительство Гостиничного комплекса, площадью 48 521 (сорок восемь тысяч пятьсот двадцать один) </w:t>
      </w:r>
      <w:proofErr w:type="spellStart"/>
      <w:r>
        <w:rPr>
          <w:sz w:val="24"/>
        </w:rPr>
        <w:t>кв.м</w:t>
      </w:r>
      <w:proofErr w:type="spellEnd"/>
      <w:r>
        <w:rPr>
          <w:sz w:val="24"/>
        </w:rPr>
        <w:t>, расположенный по адресу: край Краснодарский, г. Сочи, р-н Адлерский, ул. Ленина, участок № 219 Л, кадастровый номер: 23:49:0402008:3223, категория земель: земли населенных пунктов, разрешённое использование: гостиничное обслуживание. Земельный участок находится в пользовании у Застройщика на праве аренды на основании Договора аренды земельного участка № 4900011195 от «15» февраля 2021 года.</w:t>
      </w:r>
    </w:p>
    <w:p w14:paraId="31470180" w14:textId="77777777" w:rsidR="00F61B07" w:rsidRDefault="001A7AB6">
      <w:pPr>
        <w:tabs>
          <w:tab w:val="center" w:pos="0"/>
        </w:tabs>
        <w:ind w:right="180" w:firstLine="570"/>
        <w:jc w:val="both"/>
        <w:rPr>
          <w:sz w:val="24"/>
        </w:rPr>
      </w:pPr>
      <w:r>
        <w:rPr>
          <w:b/>
          <w:sz w:val="24"/>
        </w:rPr>
        <w:t>Объект долевого строительства</w:t>
      </w:r>
      <w:r>
        <w:rPr>
          <w:sz w:val="24"/>
        </w:rPr>
        <w:t xml:space="preserve"> – нежилое помещение, характеристики которого указаны в п. 3.2.1. Договора и Приложении № 1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 размещенных на счете-</w:t>
      </w:r>
      <w:proofErr w:type="spellStart"/>
      <w:r>
        <w:rPr>
          <w:sz w:val="24"/>
        </w:rPr>
        <w:t>эскроу</w:t>
      </w:r>
      <w:proofErr w:type="spellEnd"/>
      <w:r>
        <w:rPr>
          <w:sz w:val="24"/>
        </w:rPr>
        <w:t xml:space="preserve"> в уполномоченном банке. Объект долевого строительства включает в себя Нежилое помещение и долю в праве общей долевой собственности в Общем имуществе. Независимо от количества объектов недвижимости, входящих в его состав, по тексту настоящего Договора Объект долевого строительства именуется в единственном числе.</w:t>
      </w:r>
    </w:p>
    <w:p w14:paraId="0C115AB4" w14:textId="77777777" w:rsidR="00F61B07" w:rsidRDefault="001A7AB6">
      <w:pPr>
        <w:tabs>
          <w:tab w:val="center" w:pos="0"/>
        </w:tabs>
        <w:ind w:right="180" w:firstLine="570"/>
        <w:jc w:val="both"/>
        <w:rPr>
          <w:sz w:val="24"/>
        </w:rPr>
      </w:pPr>
      <w:r>
        <w:rPr>
          <w:b/>
          <w:sz w:val="24"/>
        </w:rPr>
        <w:t>Федеральный закон</w:t>
      </w:r>
      <w:r>
        <w:rPr>
          <w:sz w:val="24"/>
        </w:rPr>
        <w:t xml:space="preserve"> </w:t>
      </w:r>
      <w:r>
        <w:rPr>
          <w:b/>
          <w:sz w:val="24"/>
        </w:rPr>
        <w:t>№ 214-ФЗ</w:t>
      </w:r>
      <w:r>
        <w:rPr>
          <w:sz w:val="24"/>
        </w:rPr>
        <w:t xml:space="preserve"> -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 </w:t>
      </w:r>
    </w:p>
    <w:p w14:paraId="10D15EA5" w14:textId="77777777" w:rsidR="00F61B07" w:rsidRDefault="001A7AB6">
      <w:pPr>
        <w:tabs>
          <w:tab w:val="center" w:pos="0"/>
        </w:tabs>
        <w:ind w:right="180" w:firstLine="570"/>
        <w:jc w:val="both"/>
        <w:rPr>
          <w:sz w:val="24"/>
        </w:rPr>
      </w:pPr>
      <w:r>
        <w:rPr>
          <w:b/>
          <w:sz w:val="24"/>
        </w:rPr>
        <w:t xml:space="preserve">Технический план – </w:t>
      </w:r>
      <w:r>
        <w:rPr>
          <w:sz w:val="24"/>
        </w:rPr>
        <w:t xml:space="preserve">документ, подготовленный в соответствии с законодательством о государственном кадастровом учете недвижимого имущества, в котором указаны сведения об Объекте долевого строительства, помещениях, в том числе характеристики помещений, необходимые для постановки на кадастровый учет такого объекта недвижимости. </w:t>
      </w:r>
    </w:p>
    <w:p w14:paraId="4B289CB5" w14:textId="77777777" w:rsidR="00F61B07" w:rsidRDefault="001A7AB6">
      <w:pPr>
        <w:tabs>
          <w:tab w:val="center" w:pos="0"/>
        </w:tabs>
        <w:ind w:right="180" w:firstLine="570"/>
        <w:jc w:val="both"/>
        <w:rPr>
          <w:b/>
          <w:sz w:val="24"/>
        </w:rPr>
      </w:pPr>
      <w:r>
        <w:rPr>
          <w:b/>
          <w:sz w:val="24"/>
        </w:rPr>
        <w:t xml:space="preserve">Акт приема-передачи – </w:t>
      </w:r>
      <w:r>
        <w:rPr>
          <w:sz w:val="24"/>
        </w:rPr>
        <w:t xml:space="preserve">документ, подписываемый Сторонами, подтверждающий передачу Застройщиком и приемку Участником долевого строительства Объекта долевого строительства </w:t>
      </w:r>
    </w:p>
    <w:p w14:paraId="7010B181" w14:textId="77777777" w:rsidR="00F61B07" w:rsidRDefault="001A7AB6">
      <w:pPr>
        <w:tabs>
          <w:tab w:val="center" w:pos="0"/>
        </w:tabs>
        <w:ind w:right="180" w:firstLine="570"/>
        <w:jc w:val="both"/>
        <w:rPr>
          <w:b/>
          <w:sz w:val="24"/>
        </w:rPr>
      </w:pPr>
      <w:r>
        <w:rPr>
          <w:b/>
          <w:sz w:val="24"/>
        </w:rPr>
        <w:lastRenderedPageBreak/>
        <w:t xml:space="preserve">Площадь Объекта долевого строительства по проекту – </w:t>
      </w:r>
      <w:r>
        <w:rPr>
          <w:sz w:val="24"/>
        </w:rPr>
        <w:t>площадь Нежилого помещения по проектной документации, включая площадь комнат, помещений вспомогательного использования, за исключением площади Летних и иных помещений, до обмеров аттестованным кадастровым инженером для целей постановки Объекта долевого строительства на государственный кадастровый учёт, утвержденная Сторонами Договора.</w:t>
      </w:r>
    </w:p>
    <w:p w14:paraId="4B769554" w14:textId="77777777" w:rsidR="00F61B07" w:rsidRDefault="001A7AB6">
      <w:pPr>
        <w:tabs>
          <w:tab w:val="center" w:pos="0"/>
        </w:tabs>
        <w:ind w:right="180" w:firstLine="570"/>
        <w:jc w:val="both"/>
        <w:rPr>
          <w:b/>
          <w:sz w:val="24"/>
        </w:rPr>
      </w:pPr>
      <w:r>
        <w:rPr>
          <w:b/>
          <w:sz w:val="24"/>
        </w:rPr>
        <w:t xml:space="preserve">Фактическая площадь Объекта долевого строительства – </w:t>
      </w:r>
      <w:r>
        <w:rPr>
          <w:sz w:val="24"/>
        </w:rPr>
        <w:t>площадь Нежилого помещения, включая площадь комнат, помещений вспомогательного использования, за исключением площади Летних и иных помещений, которая определяется после обмеров, проведенных аттестованным кадастровым инженером для целей постановки Объекта долевого строительства на государственный кадастровый учет.</w:t>
      </w:r>
    </w:p>
    <w:p w14:paraId="1F4B8DE9" w14:textId="77777777" w:rsidR="00F61B07" w:rsidRDefault="001A7AB6">
      <w:pPr>
        <w:tabs>
          <w:tab w:val="center" w:pos="0"/>
        </w:tabs>
        <w:ind w:right="180" w:firstLine="570"/>
        <w:jc w:val="both"/>
        <w:rPr>
          <w:sz w:val="24"/>
        </w:rPr>
      </w:pPr>
      <w:r>
        <w:rPr>
          <w:b/>
          <w:sz w:val="24"/>
        </w:rPr>
        <w:t xml:space="preserve">Цена Договора – </w:t>
      </w:r>
      <w:r>
        <w:rPr>
          <w:sz w:val="24"/>
        </w:rPr>
        <w:t>размер денежных средств, подлежащих уплате Участником долевого строительства Застройщику по настоящему Договору, включающая в себя возмещение затрат на строительство (создание) объекта, предусмотренные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FE7AE" w14:textId="77777777" w:rsidR="00F61B07" w:rsidRDefault="001A7AB6">
      <w:pPr>
        <w:tabs>
          <w:tab w:val="center" w:pos="0"/>
        </w:tabs>
        <w:ind w:right="180" w:firstLine="570"/>
        <w:jc w:val="both"/>
        <w:rPr>
          <w:sz w:val="24"/>
        </w:rPr>
      </w:pPr>
      <w:r>
        <w:rPr>
          <w:b/>
          <w:sz w:val="24"/>
        </w:rPr>
        <w:t xml:space="preserve">Разрешительная документация – </w:t>
      </w:r>
      <w:r>
        <w:rPr>
          <w:sz w:val="24"/>
        </w:rPr>
        <w:t>документация, оформленная и полученная в соответствии со всеми требованиями действующего законодательства, подтверждающая право Застройщика на привлечение денежных средств для строительства Гостиничного комплекса с принятием на себя обязательств, после исполнения которых у Участника долевого строительства возникнет право собственности на Объект долевого строительства.</w:t>
      </w:r>
    </w:p>
    <w:p w14:paraId="1BB7D55B" w14:textId="77777777" w:rsidR="00F61B07" w:rsidRDefault="00F61B07">
      <w:pPr>
        <w:tabs>
          <w:tab w:val="center" w:pos="0"/>
        </w:tabs>
        <w:ind w:right="180" w:firstLine="570"/>
        <w:jc w:val="both"/>
        <w:rPr>
          <w:sz w:val="24"/>
        </w:rPr>
      </w:pPr>
    </w:p>
    <w:p w14:paraId="7680C10C"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Правовое обоснование договора</w:t>
      </w:r>
    </w:p>
    <w:p w14:paraId="447AE404"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95"/>
        </w:tabs>
        <w:spacing w:before="1"/>
        <w:ind w:left="0" w:right="180" w:firstLine="570"/>
        <w:jc w:val="both"/>
        <w:rPr>
          <w:sz w:val="24"/>
        </w:rPr>
      </w:pPr>
      <w:r>
        <w:rPr>
          <w:color w:val="000000"/>
          <w:sz w:val="24"/>
        </w:rPr>
        <w:t>Договор заключен в соответствии с Гражданским кодексом Российской Федерации,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актуальной  редакции (Далее по тексту – Закон № 214-ФЗ).</w:t>
      </w:r>
    </w:p>
    <w:p w14:paraId="398A54A1"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85"/>
        </w:tabs>
        <w:ind w:left="0" w:right="180" w:firstLine="570"/>
        <w:jc w:val="both"/>
        <w:rPr>
          <w:sz w:val="24"/>
        </w:rPr>
      </w:pPr>
      <w:r>
        <w:rPr>
          <w:color w:val="000000"/>
          <w:sz w:val="24"/>
        </w:rPr>
        <w:t>Основанием для заключения настоящего Договора является:</w:t>
      </w:r>
    </w:p>
    <w:p w14:paraId="0ADD82E7"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Разрешение на строительство № RU-23-309-8409-2021 от «09» сентября 2021 года (действует до «09» сентября 2023 года), выданное Администрацией муниципального образования городской округ город-курорт Сочи Краснодарского края, с изменениями от «08» апреля 2022 года;</w:t>
      </w:r>
    </w:p>
    <w:p w14:paraId="6EF3864C"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Договор аренды земельного участка № 4900011195 от «15» февраля 2021 года, зарегистрированный в Управлении Федеральной службы государственной регистрации, кадастра и картографии по Краснодарскому краю за № 23:49:0402008:3223-23/238/2021-3 «25» февраля 2021 года, заключенный Застройщиком с Департаментом имущественных отношений администрации муниципального образования городской округ город-курорт Сочи Краснодарского края;</w:t>
      </w:r>
    </w:p>
    <w:p w14:paraId="0F73FC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Положительные заключения негосударственных экспертиз проектной документации и результатов инженерных изысканий:  Общества с ограниченной ответственностью «Статус» от  18.06.2021 № 23-2-1-3-032177-2021;  Общества с ограниченной ответственностью ООО «Статус Экспертиза» от  09.08.2021 № 23-2-1-2-044052-2021 и Общества с ограниченной ответственностью «Негосударственная экспертиза» от 30.12.2021  № 23-2-1-2-086499-2021.</w:t>
      </w:r>
    </w:p>
    <w:p w14:paraId="6F9D6FC2"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Раскрытие информации застройщиком и опубликование в том числе проектной Декларации осуществляется в информационно-телекоммуникационных сетях общего пользования (в сети «Интернет») в Единой информационной системе жилищного строительства – на сайте https://наш.дом.рф.</w:t>
      </w:r>
    </w:p>
    <w:p w14:paraId="05D54E88"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Застройщик вправе совершать любые юридически значимые действия с имеющимся у него земельным участком (заключить договор купли-продажи участка, аренды, залога (ипотеки), любые формы образования земельного участка(</w:t>
      </w:r>
      <w:proofErr w:type="spellStart"/>
      <w:r>
        <w:rPr>
          <w:color w:val="000000"/>
          <w:sz w:val="24"/>
        </w:rPr>
        <w:t>ов</w:t>
      </w:r>
      <w:proofErr w:type="spellEnd"/>
      <w:r>
        <w:rPr>
          <w:color w:val="000000"/>
          <w:sz w:val="24"/>
        </w:rPr>
        <w:t xml:space="preserve">), в том числе раздел, объединение, выделение, перераспределение, заключать соглашения и т.д., а также совершать другие, не запрещенные законом действия и сделки). При этом согласие Участника долевого строительства </w:t>
      </w:r>
      <w:r>
        <w:rPr>
          <w:color w:val="000000"/>
          <w:sz w:val="24"/>
        </w:rPr>
        <w:lastRenderedPageBreak/>
        <w:t>на совершение юридически значимых действий и заключение сделок не требуется.</w:t>
      </w:r>
    </w:p>
    <w:p w14:paraId="63325DFE"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23"/>
        </w:tabs>
        <w:ind w:left="570" w:right="180"/>
        <w:jc w:val="both"/>
        <w:rPr>
          <w:sz w:val="24"/>
        </w:rPr>
      </w:pPr>
    </w:p>
    <w:p w14:paraId="1E4CC805"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Предмет договора</w:t>
      </w:r>
    </w:p>
    <w:p w14:paraId="02A22D21" w14:textId="77777777" w:rsidR="00F61B07" w:rsidRDefault="001A7AB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Застройщик обязуется в предусмотренный Договором срок своими силами и средствами и(или) с привлечением других сил и средств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14:paraId="22A9FF24" w14:textId="77777777" w:rsidR="00F61B07" w:rsidRDefault="001A7AB6">
      <w:pPr>
        <w:pBdr>
          <w:top w:val="none" w:sz="0" w:space="0" w:color="000000"/>
          <w:left w:val="none" w:sz="0" w:space="0" w:color="000000"/>
          <w:bottom w:val="none" w:sz="0" w:space="0" w:color="000000"/>
          <w:right w:val="none" w:sz="0" w:space="0" w:color="000000"/>
          <w:between w:val="none" w:sz="0" w:space="0" w:color="000000"/>
        </w:pBdr>
        <w:ind w:right="120"/>
        <w:jc w:val="both"/>
      </w:pPr>
      <w:r>
        <w:rPr>
          <w:sz w:val="24"/>
          <w:szCs w:val="24"/>
        </w:rPr>
        <w:t xml:space="preserve">         3.2. Основные характеристики Объекта долевого строительства (нежилое помещение) и основные характеристики Объекта, подлежащие определению в Договоре в соответствии с Федеральным законом № 214-ФЗ, указаны в пункте 3.2.1. настоящего Договора и Приложении № 1 к Договору</w:t>
      </w:r>
      <w:r>
        <w:rPr>
          <w:color w:val="000000"/>
          <w:sz w:val="24"/>
          <w:szCs w:val="24"/>
        </w:rPr>
        <w:t xml:space="preserve">.  </w:t>
      </w:r>
    </w:p>
    <w:p w14:paraId="6EADCBBD" w14:textId="77777777" w:rsidR="00F61B07" w:rsidRDefault="001A7AB6">
      <w:pPr>
        <w:ind w:right="120" w:firstLine="566"/>
        <w:jc w:val="both"/>
      </w:pPr>
      <w:r>
        <w:rPr>
          <w:sz w:val="24"/>
          <w:szCs w:val="24"/>
        </w:rPr>
        <w:t xml:space="preserve">3.2.1. </w:t>
      </w:r>
    </w:p>
    <w:tbl>
      <w:tblPr>
        <w:tblStyle w:val="StGen0"/>
        <w:tblW w:w="9689" w:type="dxa"/>
        <w:tblInd w:w="108" w:type="dxa"/>
        <w:tblLayout w:type="fixed"/>
        <w:tblLook w:val="0000" w:firstRow="0" w:lastRow="0" w:firstColumn="0" w:lastColumn="0" w:noHBand="0" w:noVBand="0"/>
      </w:tblPr>
      <w:tblGrid>
        <w:gridCol w:w="600"/>
        <w:gridCol w:w="5835"/>
        <w:gridCol w:w="3254"/>
      </w:tblGrid>
      <w:tr w:rsidR="00F61B07" w14:paraId="65E0DF78"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1C6E0354"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835" w:type="dxa"/>
            <w:tcBorders>
              <w:top w:val="single" w:sz="4" w:space="0" w:color="000000"/>
              <w:left w:val="single" w:sz="4" w:space="0" w:color="000000"/>
              <w:bottom w:val="single" w:sz="4" w:space="0" w:color="000000"/>
            </w:tcBorders>
            <w:shd w:val="clear" w:color="FFFFFF" w:fill="FFFFFF"/>
          </w:tcPr>
          <w:p w14:paraId="4382761F"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Наименование характеристики</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7EFA5D79"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16809CA1"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7EE9E9D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6EBBCDF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Наименование</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5DA65D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Нежилое помещение</w:t>
            </w:r>
          </w:p>
        </w:tc>
      </w:tr>
      <w:tr w:rsidR="00F61B07" w14:paraId="090B42DB"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F058B9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72C8845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Номер секции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18A7DDD" w14:textId="23062472" w:rsidR="00F61B07" w:rsidRDefault="00F61B07">
            <w:pPr>
              <w:shd w:val="clear" w:color="auto" w:fill="FFFFFF"/>
              <w:tabs>
                <w:tab w:val="left" w:pos="567"/>
                <w:tab w:val="left" w:pos="709"/>
                <w:tab w:val="left" w:pos="851"/>
                <w:tab w:val="left" w:pos="993"/>
                <w:tab w:val="left" w:pos="5103"/>
              </w:tabs>
              <w:ind w:right="120"/>
            </w:pPr>
          </w:p>
        </w:tc>
      </w:tr>
      <w:tr w:rsidR="00F61B07" w14:paraId="54DE98BF" w14:textId="77777777">
        <w:tc>
          <w:tcPr>
            <w:tcW w:w="600" w:type="dxa"/>
            <w:tcBorders>
              <w:top w:val="single" w:sz="4" w:space="0" w:color="000000"/>
              <w:left w:val="single" w:sz="4" w:space="0" w:color="000000"/>
              <w:bottom w:val="single" w:sz="4" w:space="0" w:color="000000"/>
              <w:right w:val="single" w:sz="4" w:space="0" w:color="000000"/>
            </w:tcBorders>
          </w:tcPr>
          <w:p w14:paraId="10108E8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6639532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Этаж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40388F4F" w14:textId="3DB0ED73" w:rsidR="00F61B07" w:rsidRDefault="00F61B07">
            <w:pPr>
              <w:shd w:val="clear" w:color="auto" w:fill="FFFFFF"/>
              <w:tabs>
                <w:tab w:val="left" w:pos="567"/>
                <w:tab w:val="left" w:pos="709"/>
                <w:tab w:val="left" w:pos="851"/>
                <w:tab w:val="left" w:pos="993"/>
                <w:tab w:val="left" w:pos="5103"/>
              </w:tabs>
              <w:ind w:right="120"/>
            </w:pPr>
          </w:p>
        </w:tc>
      </w:tr>
      <w:tr w:rsidR="00F61B07" w14:paraId="69AE1318" w14:textId="77777777">
        <w:tc>
          <w:tcPr>
            <w:tcW w:w="600" w:type="dxa"/>
            <w:tcBorders>
              <w:top w:val="single" w:sz="4" w:space="0" w:color="000000"/>
              <w:left w:val="single" w:sz="4" w:space="0" w:color="000000"/>
              <w:bottom w:val="single" w:sz="4" w:space="0" w:color="000000"/>
              <w:right w:val="single" w:sz="4" w:space="0" w:color="000000"/>
            </w:tcBorders>
          </w:tcPr>
          <w:p w14:paraId="7A96C96D"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05BA45F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Условный номер Объекта долевого строительства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1B202C" w14:textId="47922BEB" w:rsidR="00F61B07" w:rsidRDefault="00F61B07">
            <w:pPr>
              <w:shd w:val="clear" w:color="auto" w:fill="FFFFFF"/>
              <w:tabs>
                <w:tab w:val="left" w:pos="567"/>
                <w:tab w:val="left" w:pos="709"/>
                <w:tab w:val="left" w:pos="851"/>
                <w:tab w:val="left" w:pos="993"/>
                <w:tab w:val="left" w:pos="5103"/>
              </w:tabs>
              <w:ind w:right="120"/>
            </w:pPr>
          </w:p>
        </w:tc>
      </w:tr>
      <w:tr w:rsidR="00F61B07" w14:paraId="4D2B0E3B" w14:textId="77777777">
        <w:tc>
          <w:tcPr>
            <w:tcW w:w="600" w:type="dxa"/>
            <w:tcBorders>
              <w:top w:val="single" w:sz="4" w:space="0" w:color="000000"/>
              <w:left w:val="single" w:sz="4" w:space="0" w:color="000000"/>
              <w:bottom w:val="single" w:sz="4" w:space="0" w:color="000000"/>
              <w:right w:val="single" w:sz="4" w:space="0" w:color="000000"/>
            </w:tcBorders>
          </w:tcPr>
          <w:p w14:paraId="561F7B2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5</w:t>
            </w:r>
          </w:p>
        </w:tc>
        <w:tc>
          <w:tcPr>
            <w:tcW w:w="5835" w:type="dxa"/>
            <w:tcBorders>
              <w:top w:val="single" w:sz="4" w:space="0" w:color="000000"/>
              <w:left w:val="single" w:sz="4" w:space="0" w:color="000000"/>
              <w:bottom w:val="single" w:sz="4" w:space="0" w:color="000000"/>
            </w:tcBorders>
            <w:shd w:val="clear" w:color="FFFFFF" w:fill="FFFFFF"/>
          </w:tcPr>
          <w:p w14:paraId="10C35AB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Количество комнат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17AC02B" w14:textId="4DABB9BA" w:rsidR="00F61B07" w:rsidRDefault="00F61B07">
            <w:pPr>
              <w:shd w:val="clear" w:color="auto" w:fill="FFFFFF"/>
              <w:tabs>
                <w:tab w:val="left" w:pos="567"/>
                <w:tab w:val="left" w:pos="709"/>
                <w:tab w:val="left" w:pos="851"/>
                <w:tab w:val="left" w:pos="993"/>
                <w:tab w:val="left" w:pos="5103"/>
              </w:tabs>
              <w:ind w:right="120"/>
            </w:pPr>
          </w:p>
        </w:tc>
      </w:tr>
      <w:tr w:rsidR="00F61B07" w14:paraId="211444C4" w14:textId="77777777">
        <w:tc>
          <w:tcPr>
            <w:tcW w:w="600" w:type="dxa"/>
            <w:tcBorders>
              <w:top w:val="single" w:sz="4" w:space="0" w:color="000000"/>
              <w:left w:val="single" w:sz="4" w:space="0" w:color="000000"/>
              <w:bottom w:val="single" w:sz="4" w:space="0" w:color="000000"/>
              <w:right w:val="single" w:sz="4" w:space="0" w:color="000000"/>
            </w:tcBorders>
          </w:tcPr>
          <w:p w14:paraId="07CDDAC2"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6</w:t>
            </w:r>
          </w:p>
        </w:tc>
        <w:tc>
          <w:tcPr>
            <w:tcW w:w="5835" w:type="dxa"/>
            <w:tcBorders>
              <w:top w:val="single" w:sz="4" w:space="0" w:color="000000"/>
              <w:left w:val="single" w:sz="4" w:space="0" w:color="000000"/>
              <w:bottom w:val="single" w:sz="4" w:space="0" w:color="000000"/>
            </w:tcBorders>
            <w:shd w:val="clear" w:color="FFFFFF" w:fill="FFFFFF"/>
          </w:tcPr>
          <w:p w14:paraId="7F4DF87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Проектная площадь Объекта долевого строительства, </w:t>
            </w:r>
            <w:proofErr w:type="spellStart"/>
            <w:r>
              <w:rPr>
                <w:b/>
                <w:sz w:val="24"/>
                <w:szCs w:val="24"/>
              </w:rPr>
              <w:t>кв.м</w:t>
            </w:r>
            <w:proofErr w:type="spellEnd"/>
            <w:r>
              <w:rPr>
                <w:b/>
                <w:sz w:val="24"/>
                <w:szCs w:val="24"/>
              </w:rPr>
              <w:t xml:space="preserve">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D423C68" w14:textId="5000E8DD" w:rsidR="00F61B07" w:rsidRDefault="00F61B07">
            <w:pPr>
              <w:shd w:val="clear" w:color="auto" w:fill="FFFFFF"/>
              <w:tabs>
                <w:tab w:val="left" w:pos="567"/>
                <w:tab w:val="left" w:pos="709"/>
                <w:tab w:val="left" w:pos="851"/>
                <w:tab w:val="left" w:pos="993"/>
                <w:tab w:val="left" w:pos="5103"/>
              </w:tabs>
              <w:ind w:right="120"/>
            </w:pPr>
          </w:p>
        </w:tc>
      </w:tr>
      <w:tr w:rsidR="00F61B07" w14:paraId="1D28E7BB" w14:textId="77777777">
        <w:tc>
          <w:tcPr>
            <w:tcW w:w="600" w:type="dxa"/>
            <w:tcBorders>
              <w:top w:val="single" w:sz="4" w:space="0" w:color="000000"/>
              <w:left w:val="single" w:sz="4" w:space="0" w:color="000000"/>
              <w:bottom w:val="single" w:sz="4" w:space="0" w:color="000000"/>
              <w:right w:val="single" w:sz="4" w:space="0" w:color="000000"/>
            </w:tcBorders>
          </w:tcPr>
          <w:p w14:paraId="219EC4B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7</w:t>
            </w:r>
          </w:p>
        </w:tc>
        <w:tc>
          <w:tcPr>
            <w:tcW w:w="5835" w:type="dxa"/>
            <w:tcBorders>
              <w:top w:val="single" w:sz="4" w:space="0" w:color="000000"/>
              <w:left w:val="single" w:sz="4" w:space="0" w:color="000000"/>
              <w:bottom w:val="single" w:sz="4" w:space="0" w:color="000000"/>
            </w:tcBorders>
            <w:shd w:val="clear" w:color="FFFFFF" w:fill="FFFFFF"/>
          </w:tcPr>
          <w:p w14:paraId="62EE163E"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Наличие балкона/лоджии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2D84055" w14:textId="4DF24D63" w:rsidR="00F61B07" w:rsidRDefault="00F61B07">
            <w:pPr>
              <w:shd w:val="clear" w:color="auto" w:fill="FFFFFF"/>
              <w:tabs>
                <w:tab w:val="left" w:pos="567"/>
                <w:tab w:val="left" w:pos="709"/>
                <w:tab w:val="left" w:pos="851"/>
                <w:tab w:val="left" w:pos="993"/>
                <w:tab w:val="left" w:pos="5103"/>
              </w:tabs>
              <w:ind w:right="120"/>
            </w:pPr>
          </w:p>
        </w:tc>
      </w:tr>
      <w:tr w:rsidR="00F61B07" w14:paraId="30AE9BC1" w14:textId="77777777">
        <w:tc>
          <w:tcPr>
            <w:tcW w:w="600" w:type="dxa"/>
            <w:tcBorders>
              <w:top w:val="single" w:sz="4" w:space="0" w:color="000000"/>
              <w:left w:val="single" w:sz="4" w:space="0" w:color="000000"/>
              <w:bottom w:val="single" w:sz="4" w:space="0" w:color="000000"/>
              <w:right w:val="single" w:sz="4" w:space="0" w:color="000000"/>
            </w:tcBorders>
          </w:tcPr>
          <w:p w14:paraId="454EA52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8</w:t>
            </w:r>
          </w:p>
        </w:tc>
        <w:tc>
          <w:tcPr>
            <w:tcW w:w="5835" w:type="dxa"/>
            <w:tcBorders>
              <w:top w:val="single" w:sz="4" w:space="0" w:color="000000"/>
              <w:left w:val="single" w:sz="4" w:space="0" w:color="000000"/>
              <w:bottom w:val="single" w:sz="4" w:space="0" w:color="000000"/>
            </w:tcBorders>
            <w:shd w:val="clear" w:color="FFFFFF" w:fill="FFFFFF"/>
          </w:tcPr>
          <w:p w14:paraId="7522E085"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Назначение Объекта долевого строительства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0C4B3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Нежилое </w:t>
            </w:r>
          </w:p>
        </w:tc>
      </w:tr>
      <w:tr w:rsidR="00543692" w14:paraId="43AB8BAE" w14:textId="77777777">
        <w:tc>
          <w:tcPr>
            <w:tcW w:w="600" w:type="dxa"/>
            <w:tcBorders>
              <w:top w:val="single" w:sz="4" w:space="0" w:color="000000"/>
              <w:left w:val="single" w:sz="4" w:space="0" w:color="000000"/>
              <w:bottom w:val="single" w:sz="4" w:space="0" w:color="000000"/>
              <w:right w:val="single" w:sz="4" w:space="0" w:color="000000"/>
            </w:tcBorders>
          </w:tcPr>
          <w:p w14:paraId="4154BF93" w14:textId="493296BB"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9</w:t>
            </w:r>
          </w:p>
        </w:tc>
        <w:tc>
          <w:tcPr>
            <w:tcW w:w="5835" w:type="dxa"/>
            <w:tcBorders>
              <w:top w:val="single" w:sz="4" w:space="0" w:color="000000"/>
              <w:left w:val="single" w:sz="4" w:space="0" w:color="000000"/>
              <w:bottom w:val="single" w:sz="4" w:space="0" w:color="000000"/>
            </w:tcBorders>
            <w:shd w:val="clear" w:color="FFFFFF" w:fill="FFFFFF"/>
          </w:tcPr>
          <w:p w14:paraId="6B464B0F" w14:textId="4BA82AEA"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 капитального строительства (этапа)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2BA646E" w14:textId="25C4C7AE"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Гостиничный комплекс «Новая Волна», расположенный по адресу: Краснодарский край, г. Сочи, Адлерский р-н, ул. Ленина 219а на земельном участке № 219Л с кадастровым номером 23:49:0402008:3223</w:t>
            </w:r>
          </w:p>
        </w:tc>
      </w:tr>
      <w:tr w:rsidR="00543692" w14:paraId="30261FBD" w14:textId="77777777">
        <w:tc>
          <w:tcPr>
            <w:tcW w:w="600" w:type="dxa"/>
            <w:tcBorders>
              <w:top w:val="single" w:sz="4" w:space="0" w:color="000000"/>
              <w:left w:val="single" w:sz="4" w:space="0" w:color="000000"/>
              <w:bottom w:val="single" w:sz="4" w:space="0" w:color="000000"/>
              <w:right w:val="single" w:sz="4" w:space="0" w:color="000000"/>
            </w:tcBorders>
          </w:tcPr>
          <w:p w14:paraId="4603A4C8" w14:textId="4FA2D456" w:rsidR="00543692" w:rsidRDefault="0010518F">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10</w:t>
            </w:r>
          </w:p>
        </w:tc>
        <w:tc>
          <w:tcPr>
            <w:tcW w:w="5835" w:type="dxa"/>
            <w:tcBorders>
              <w:top w:val="single" w:sz="4" w:space="0" w:color="000000"/>
              <w:left w:val="single" w:sz="4" w:space="0" w:color="000000"/>
              <w:bottom w:val="single" w:sz="4" w:space="0" w:color="000000"/>
            </w:tcBorders>
            <w:shd w:val="clear" w:color="FFFFFF" w:fill="FFFFFF"/>
          </w:tcPr>
          <w:p w14:paraId="14D55A0F" w14:textId="5F1520B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Наименование Объекта</w:t>
            </w:r>
            <w:r w:rsidR="002B2C71">
              <w:rPr>
                <w:b/>
                <w:sz w:val="24"/>
                <w:szCs w:val="24"/>
              </w:rPr>
              <w:t xml:space="preserve"> капитального строительства, входящего в состав имущественного комплекса, в соответствии с проектной документацией</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7ECBD47" w14:textId="54ADF593" w:rsidR="00543692" w:rsidRDefault="00543692">
            <w:pPr>
              <w:shd w:val="clear" w:color="auto" w:fill="FFFFFF"/>
              <w:tabs>
                <w:tab w:val="left" w:pos="567"/>
                <w:tab w:val="left" w:pos="709"/>
                <w:tab w:val="left" w:pos="851"/>
                <w:tab w:val="left" w:pos="993"/>
                <w:tab w:val="left" w:pos="5103"/>
              </w:tabs>
              <w:ind w:right="120"/>
              <w:rPr>
                <w:b/>
                <w:sz w:val="24"/>
                <w:szCs w:val="24"/>
              </w:rPr>
            </w:pPr>
            <w:bookmarkStart w:id="1" w:name="_GoBack"/>
            <w:bookmarkEnd w:id="1"/>
            <w:r>
              <w:rPr>
                <w:b/>
                <w:sz w:val="24"/>
                <w:szCs w:val="24"/>
              </w:rPr>
              <w:t>Здание №</w:t>
            </w:r>
            <w:r w:rsidR="008B5037">
              <w:rPr>
                <w:b/>
                <w:sz w:val="24"/>
                <w:szCs w:val="24"/>
              </w:rPr>
              <w:t>_</w:t>
            </w:r>
            <w:r>
              <w:rPr>
                <w:b/>
                <w:sz w:val="24"/>
                <w:szCs w:val="24"/>
              </w:rPr>
              <w:t xml:space="preserve">. Здание </w:t>
            </w:r>
            <w:r w:rsidR="00241A46">
              <w:rPr>
                <w:b/>
                <w:sz w:val="24"/>
                <w:szCs w:val="24"/>
              </w:rPr>
              <w:t>г</w:t>
            </w:r>
            <w:r>
              <w:rPr>
                <w:b/>
                <w:sz w:val="24"/>
                <w:szCs w:val="24"/>
              </w:rPr>
              <w:t>остиничного комплекса (тип-</w:t>
            </w:r>
            <w:r w:rsidR="008B5037">
              <w:rPr>
                <w:b/>
                <w:sz w:val="24"/>
                <w:szCs w:val="24"/>
              </w:rPr>
              <w:t>_</w:t>
            </w:r>
            <w:r>
              <w:rPr>
                <w:b/>
                <w:sz w:val="24"/>
                <w:szCs w:val="24"/>
              </w:rPr>
              <w:t>)</w:t>
            </w:r>
          </w:p>
        </w:tc>
      </w:tr>
      <w:tr w:rsidR="00543692" w14:paraId="36C88E11" w14:textId="77777777">
        <w:tc>
          <w:tcPr>
            <w:tcW w:w="600" w:type="dxa"/>
            <w:tcBorders>
              <w:top w:val="single" w:sz="4" w:space="0" w:color="000000"/>
              <w:left w:val="single" w:sz="4" w:space="0" w:color="000000"/>
              <w:bottom w:val="single" w:sz="4" w:space="0" w:color="000000"/>
              <w:right w:val="single" w:sz="4" w:space="0" w:color="000000"/>
            </w:tcBorders>
          </w:tcPr>
          <w:p w14:paraId="758B67F9" w14:textId="30AE5EF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0020C375" w14:textId="4C084D62"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Общая площадь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03F706B2" w14:textId="504E5707" w:rsidR="00543692" w:rsidRDefault="00543692">
            <w:pPr>
              <w:shd w:val="clear" w:color="auto" w:fill="FFFFFF"/>
              <w:tabs>
                <w:tab w:val="left" w:pos="567"/>
                <w:tab w:val="left" w:pos="709"/>
                <w:tab w:val="left" w:pos="851"/>
                <w:tab w:val="left" w:pos="993"/>
                <w:tab w:val="left" w:pos="5103"/>
              </w:tabs>
              <w:ind w:right="120"/>
              <w:rPr>
                <w:b/>
                <w:sz w:val="24"/>
                <w:szCs w:val="24"/>
              </w:rPr>
            </w:pPr>
          </w:p>
        </w:tc>
      </w:tr>
      <w:tr w:rsidR="00543692" w14:paraId="127B4B70" w14:textId="77777777">
        <w:tc>
          <w:tcPr>
            <w:tcW w:w="600" w:type="dxa"/>
            <w:tcBorders>
              <w:top w:val="single" w:sz="4" w:space="0" w:color="000000"/>
              <w:left w:val="single" w:sz="4" w:space="0" w:color="000000"/>
              <w:bottom w:val="single" w:sz="4" w:space="0" w:color="000000"/>
              <w:right w:val="single" w:sz="4" w:space="0" w:color="000000"/>
            </w:tcBorders>
          </w:tcPr>
          <w:p w14:paraId="1D50D949" w14:textId="75201A77"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41AC7972" w14:textId="6DC6A70B"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Общее количество этажей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0BBDF89" w14:textId="21F844A5"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5</w:t>
            </w:r>
          </w:p>
        </w:tc>
      </w:tr>
      <w:tr w:rsidR="00543692" w14:paraId="15A6DE5D" w14:textId="77777777">
        <w:tc>
          <w:tcPr>
            <w:tcW w:w="600" w:type="dxa"/>
            <w:tcBorders>
              <w:top w:val="single" w:sz="4" w:space="0" w:color="000000"/>
              <w:left w:val="single" w:sz="4" w:space="0" w:color="000000"/>
              <w:bottom w:val="single" w:sz="4" w:space="0" w:color="000000"/>
              <w:right w:val="single" w:sz="4" w:space="0" w:color="000000"/>
            </w:tcBorders>
          </w:tcPr>
          <w:p w14:paraId="2DD26658" w14:textId="15614103" w:rsidR="00543692" w:rsidRDefault="00241A46">
            <w:pPr>
              <w:shd w:val="clear" w:color="auto" w:fill="FFFFFF"/>
              <w:tabs>
                <w:tab w:val="left" w:pos="141"/>
                <w:tab w:val="left" w:pos="709"/>
                <w:tab w:val="left" w:pos="851"/>
                <w:tab w:val="left" w:pos="993"/>
                <w:tab w:val="left" w:pos="5103"/>
              </w:tabs>
              <w:ind w:right="120"/>
              <w:jc w:val="center"/>
              <w:rPr>
                <w:b/>
                <w:sz w:val="24"/>
                <w:szCs w:val="24"/>
              </w:rPr>
            </w:pPr>
            <w:r>
              <w:rPr>
                <w:b/>
                <w:sz w:val="24"/>
                <w:szCs w:val="24"/>
              </w:rPr>
              <w:t>1</w:t>
            </w:r>
            <w:r w:rsidR="0010518F">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7BAD1482" w14:textId="5594BE88" w:rsidR="00543692" w:rsidRDefault="00543692">
            <w:pPr>
              <w:shd w:val="clear" w:color="auto" w:fill="FFFFFF"/>
              <w:tabs>
                <w:tab w:val="left" w:pos="567"/>
                <w:tab w:val="left" w:pos="709"/>
                <w:tab w:val="left" w:pos="851"/>
                <w:tab w:val="left" w:pos="993"/>
                <w:tab w:val="left" w:pos="5103"/>
              </w:tabs>
              <w:ind w:right="120"/>
              <w:rPr>
                <w:b/>
                <w:sz w:val="24"/>
                <w:szCs w:val="24"/>
              </w:rPr>
            </w:pPr>
            <w:r>
              <w:rPr>
                <w:b/>
                <w:sz w:val="24"/>
                <w:szCs w:val="24"/>
              </w:rPr>
              <w:t>Вид и назначение Объекта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9F8B790" w14:textId="498055CA" w:rsidR="00543692" w:rsidRDefault="00372A58">
            <w:pPr>
              <w:shd w:val="clear" w:color="auto" w:fill="FFFFFF"/>
              <w:tabs>
                <w:tab w:val="left" w:pos="567"/>
                <w:tab w:val="left" w:pos="709"/>
                <w:tab w:val="left" w:pos="851"/>
                <w:tab w:val="left" w:pos="993"/>
                <w:tab w:val="left" w:pos="5103"/>
              </w:tabs>
              <w:ind w:right="120"/>
              <w:rPr>
                <w:b/>
                <w:sz w:val="24"/>
                <w:szCs w:val="24"/>
              </w:rPr>
            </w:pPr>
            <w:r>
              <w:rPr>
                <w:b/>
                <w:sz w:val="24"/>
                <w:szCs w:val="24"/>
              </w:rPr>
              <w:t>Нежилое здание</w:t>
            </w:r>
          </w:p>
        </w:tc>
      </w:tr>
      <w:tr w:rsidR="00F61B07" w14:paraId="48DDA99E" w14:textId="77777777">
        <w:tc>
          <w:tcPr>
            <w:tcW w:w="600" w:type="dxa"/>
            <w:tcBorders>
              <w:top w:val="single" w:sz="4" w:space="0" w:color="000000"/>
              <w:left w:val="single" w:sz="4" w:space="0" w:color="000000"/>
              <w:bottom w:val="single" w:sz="4" w:space="0" w:color="000000"/>
              <w:right w:val="single" w:sz="4" w:space="0" w:color="000000"/>
            </w:tcBorders>
          </w:tcPr>
          <w:p w14:paraId="359A10FB" w14:textId="794AD34F" w:rsidR="00F61B07" w:rsidRDefault="00241A46">
            <w:pPr>
              <w:shd w:val="clear" w:color="auto" w:fill="FFFFFF"/>
              <w:tabs>
                <w:tab w:val="left" w:pos="276"/>
                <w:tab w:val="left" w:pos="709"/>
                <w:tab w:val="left" w:pos="851"/>
                <w:tab w:val="left" w:pos="993"/>
                <w:tab w:val="left" w:pos="5103"/>
              </w:tabs>
              <w:ind w:right="120"/>
              <w:jc w:val="center"/>
            </w:pPr>
            <w:r>
              <w:rPr>
                <w:b/>
                <w:sz w:val="24"/>
                <w:szCs w:val="24"/>
              </w:rPr>
              <w:t>1</w:t>
            </w:r>
            <w:r w:rsidR="0010518F">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728A4D2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Адрес</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EBF383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Краснодарский край, г. Сочи, р-н Адлерский, ул. Ленина, участок № 219 Л</w:t>
            </w:r>
          </w:p>
        </w:tc>
      </w:tr>
    </w:tbl>
    <w:p w14:paraId="11C21A8A" w14:textId="77777777" w:rsidR="00372A58" w:rsidRDefault="00372A58">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sz w:val="24"/>
          <w:szCs w:val="24"/>
        </w:rPr>
      </w:pPr>
    </w:p>
    <w:p w14:paraId="24606ED2" w14:textId="03529245" w:rsidR="00F61B07" w:rsidRDefault="001A7AB6">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rPr>
      </w:pPr>
      <w:r>
        <w:rPr>
          <w:color w:val="000000"/>
          <w:sz w:val="24"/>
          <w:szCs w:val="24"/>
        </w:rPr>
        <w:t>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Приложении № 1 к настоящему Договору. Участник уведомлен и согласен с тем, что Застройщик в одностороннем порядке вправе вносить изменения в проектную документацию Объекта.</w:t>
      </w:r>
    </w:p>
    <w:p w14:paraId="22883D57" w14:textId="77777777" w:rsidR="00F61B07" w:rsidRDefault="00F61B07">
      <w:pPr>
        <w:ind w:right="120"/>
      </w:pPr>
    </w:p>
    <w:tbl>
      <w:tblPr>
        <w:tblStyle w:val="StGen3"/>
        <w:tblW w:w="9689" w:type="dxa"/>
        <w:tblInd w:w="108" w:type="dxa"/>
        <w:tblLayout w:type="fixed"/>
        <w:tblLook w:val="0000" w:firstRow="0" w:lastRow="0" w:firstColumn="0" w:lastColumn="0" w:noHBand="0" w:noVBand="0"/>
      </w:tblPr>
      <w:tblGrid>
        <w:gridCol w:w="600"/>
        <w:gridCol w:w="5535"/>
        <w:gridCol w:w="3554"/>
      </w:tblGrid>
      <w:tr w:rsidR="00F61B07" w14:paraId="18C35382"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5FA5FE48"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lastRenderedPageBreak/>
              <w:t xml:space="preserve"> №</w:t>
            </w:r>
          </w:p>
        </w:tc>
        <w:tc>
          <w:tcPr>
            <w:tcW w:w="5535" w:type="dxa"/>
            <w:tcBorders>
              <w:top w:val="single" w:sz="4" w:space="0" w:color="000000"/>
              <w:left w:val="single" w:sz="4" w:space="0" w:color="000000"/>
              <w:bottom w:val="single" w:sz="4" w:space="0" w:color="000000"/>
            </w:tcBorders>
            <w:shd w:val="clear" w:color="FFFFFF" w:fill="FFFFFF"/>
          </w:tcPr>
          <w:p w14:paraId="7E18FB86"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Характеристики объекта</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F764F0C"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00D3B64C"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18675508"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535" w:type="dxa"/>
            <w:tcBorders>
              <w:top w:val="single" w:sz="4" w:space="0" w:color="000000"/>
              <w:left w:val="single" w:sz="4" w:space="0" w:color="000000"/>
              <w:bottom w:val="single" w:sz="4" w:space="0" w:color="000000"/>
            </w:tcBorders>
            <w:shd w:val="clear" w:color="FFFFFF" w:fill="FFFFFF"/>
          </w:tcPr>
          <w:p w14:paraId="4F35CD3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Материал наружных стен</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5E0F022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заполнение из мелкоштучных блоков</w:t>
            </w:r>
          </w:p>
        </w:tc>
      </w:tr>
      <w:tr w:rsidR="00F61B07" w14:paraId="4A077914"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505205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535" w:type="dxa"/>
            <w:tcBorders>
              <w:top w:val="single" w:sz="4" w:space="0" w:color="000000"/>
              <w:left w:val="single" w:sz="4" w:space="0" w:color="000000"/>
              <w:bottom w:val="single" w:sz="4" w:space="0" w:color="000000"/>
            </w:tcBorders>
            <w:shd w:val="clear" w:color="FFFFFF" w:fill="FFFFFF"/>
          </w:tcPr>
          <w:p w14:paraId="40B6227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Перекрытия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2655F0E6"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монолитный железобетон         </w:t>
            </w:r>
          </w:p>
        </w:tc>
      </w:tr>
      <w:tr w:rsidR="00F61B07" w14:paraId="0CE73333" w14:textId="77777777">
        <w:tc>
          <w:tcPr>
            <w:tcW w:w="600" w:type="dxa"/>
            <w:tcBorders>
              <w:top w:val="single" w:sz="4" w:space="0" w:color="000000"/>
              <w:left w:val="single" w:sz="4" w:space="0" w:color="000000"/>
              <w:bottom w:val="single" w:sz="4" w:space="0" w:color="000000"/>
              <w:right w:val="single" w:sz="4" w:space="0" w:color="000000"/>
            </w:tcBorders>
          </w:tcPr>
          <w:p w14:paraId="1BBCBFB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535" w:type="dxa"/>
            <w:tcBorders>
              <w:top w:val="single" w:sz="4" w:space="0" w:color="000000"/>
              <w:left w:val="single" w:sz="4" w:space="0" w:color="000000"/>
              <w:bottom w:val="single" w:sz="4" w:space="0" w:color="000000"/>
            </w:tcBorders>
            <w:shd w:val="clear" w:color="FFFFFF" w:fill="FFFFFF"/>
          </w:tcPr>
          <w:p w14:paraId="3313CC5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Сейсмостойкость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991E412"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8 баллов</w:t>
            </w:r>
          </w:p>
        </w:tc>
      </w:tr>
      <w:tr w:rsidR="00F61B07" w14:paraId="78C5B962" w14:textId="77777777">
        <w:tc>
          <w:tcPr>
            <w:tcW w:w="600" w:type="dxa"/>
            <w:tcBorders>
              <w:top w:val="single" w:sz="4" w:space="0" w:color="000000"/>
              <w:left w:val="single" w:sz="4" w:space="0" w:color="000000"/>
              <w:bottom w:val="single" w:sz="4" w:space="0" w:color="000000"/>
              <w:right w:val="single" w:sz="4" w:space="0" w:color="000000"/>
            </w:tcBorders>
          </w:tcPr>
          <w:p w14:paraId="1CA3E8E5"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535" w:type="dxa"/>
            <w:tcBorders>
              <w:top w:val="single" w:sz="4" w:space="0" w:color="000000"/>
              <w:left w:val="single" w:sz="4" w:space="0" w:color="000000"/>
              <w:bottom w:val="single" w:sz="4" w:space="0" w:color="000000"/>
            </w:tcBorders>
            <w:shd w:val="clear" w:color="FFFFFF" w:fill="FFFFFF"/>
          </w:tcPr>
          <w:p w14:paraId="572A69F7"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Энергоэффективность</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12FFB3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w:t>
            </w:r>
          </w:p>
        </w:tc>
      </w:tr>
    </w:tbl>
    <w:p w14:paraId="5465D239"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 w:val="left" w:pos="993"/>
        </w:tabs>
        <w:ind w:right="180" w:firstLine="570"/>
        <w:jc w:val="both"/>
        <w:rPr>
          <w:sz w:val="24"/>
        </w:rPr>
      </w:pPr>
    </w:p>
    <w:p w14:paraId="613EA4A7"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Объект подлежит передаче Участнику долевого строительства в техническом состоянии согласно проектной документации.</w:t>
      </w:r>
    </w:p>
    <w:p w14:paraId="3B3F939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64"/>
        </w:tabs>
        <w:spacing w:before="1"/>
        <w:ind w:left="0" w:right="180" w:firstLine="570"/>
        <w:jc w:val="both"/>
        <w:rPr>
          <w:sz w:val="24"/>
        </w:rPr>
      </w:pPr>
      <w:r>
        <w:rPr>
          <w:color w:val="000000"/>
          <w:sz w:val="24"/>
        </w:rPr>
        <w:t>Застройщик обязуется осуществить все необходимые меры по постановке на кадастровый учет Объекта долевого строительства. Необходимые действия по государственной регистрации права собственности на Объект долевого строительства Участник долевого строительства осуществляет самостоятельно.</w:t>
      </w:r>
    </w:p>
    <w:p w14:paraId="110E5B3B"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70"/>
        <w:jc w:val="both"/>
        <w:rPr>
          <w:sz w:val="24"/>
        </w:rPr>
      </w:pPr>
      <w:r>
        <w:rPr>
          <w:color w:val="000000"/>
          <w:sz w:val="24"/>
          <w:szCs w:val="24"/>
        </w:rPr>
        <w:t xml:space="preserve">Указанный в </w:t>
      </w:r>
      <w:r>
        <w:rPr>
          <w:sz w:val="24"/>
          <w:szCs w:val="24"/>
        </w:rPr>
        <w:t>пункте 3.2.1. настоящего Договора</w:t>
      </w:r>
      <w:r>
        <w:rPr>
          <w:color w:val="000000"/>
          <w:sz w:val="24"/>
          <w:szCs w:val="24"/>
        </w:rPr>
        <w:t xml:space="preserve"> адрес является строительным адресом строящегося Объекта. После приемки и ввода Объекта в эксплуатацию объекту долевого строительства будут присвоены почтовый адрес и номер в соответствии с порядком, установленным действующим законодательством РФ</w:t>
      </w:r>
      <w:r>
        <w:rPr>
          <w:color w:val="000000"/>
          <w:sz w:val="24"/>
        </w:rPr>
        <w:t>.</w:t>
      </w:r>
    </w:p>
    <w:p w14:paraId="6ECEA991"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67"/>
        <w:jc w:val="both"/>
        <w:rPr>
          <w:sz w:val="24"/>
        </w:rPr>
      </w:pPr>
      <w:r>
        <w:rPr>
          <w:color w:val="000000"/>
          <w:sz w:val="24"/>
        </w:rPr>
        <w:t>Стороны договорились, что для целей расчета окончательной стоимости приобретаемого по настоящему договору Объекта долевого строительства применяются результаты обмеров Органа технической инвентаризации, произведенные для постановки Объекта долевого строительства на кадастровый учет.</w:t>
      </w:r>
    </w:p>
    <w:p w14:paraId="094C164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5"/>
        </w:tabs>
        <w:ind w:right="180" w:firstLine="536"/>
        <w:jc w:val="both"/>
        <w:rPr>
          <w:sz w:val="24"/>
        </w:rPr>
      </w:pPr>
      <w:r>
        <w:rPr>
          <w:color w:val="000000"/>
          <w:sz w:val="24"/>
        </w:rPr>
        <w:t>Устанавливает гарантийный срок на Объект долевого строительства – 5 (пять) лет, за исключением технологического и инженерного оборудования, входящего в состав Объекта строительства, на которое устанавливается гарантийный срок – 3 (три) года, со дня подписания первого передаточного акта или иного документа о передаче объекта долевого строительства.</w:t>
      </w:r>
    </w:p>
    <w:p w14:paraId="46FFDD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не несет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требования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60CF9F6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Объект долевого строительства должен соответствовать Стандартам и сводам правил, применение которых является обязательным.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1822F2EF"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26"/>
        </w:tabs>
        <w:ind w:left="0" w:right="180" w:firstLine="570"/>
        <w:jc w:val="both"/>
        <w:rPr>
          <w:sz w:val="24"/>
        </w:rPr>
      </w:pPr>
      <w:r>
        <w:rPr>
          <w:color w:val="000000"/>
          <w:sz w:val="24"/>
        </w:rPr>
        <w:t>В случае смерти Участника долевого строительства его права и обязанности по настоящему Договору переходят к наследнику или наследникам. Наследники Участника долевого строительства имеют права, предусмотренные настоящим Договором. Существующие на день открытия наследства Участника долевого строительства имущественные права и обязанности, основанные на настоящем Договоре, входят в состав наследства Участника долевого строительства. Расходы по государственной регистрации настоящего Договора на новых Участников долевого строительства несут новые Участники долевого строительства.</w:t>
      </w:r>
    </w:p>
    <w:p w14:paraId="0FCE7D5D"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59"/>
        </w:tabs>
        <w:spacing w:before="1"/>
        <w:ind w:left="0" w:right="180" w:firstLine="570"/>
        <w:jc w:val="both"/>
        <w:rPr>
          <w:sz w:val="24"/>
        </w:rPr>
      </w:pPr>
      <w:r>
        <w:rPr>
          <w:sz w:val="24"/>
        </w:rPr>
        <w:t xml:space="preserve">Стороны определили что, учитывая наличие иных правообладателей земельного участка, Застройщик имеет право осуществить работы по образованию новых земельных участков путем раздела, объединения и перераспределения Земельного участка либо путем выделения части из указанного земельного участка в новый земельный участок, в том числе работы по утверждению границ образуемых земельных участков, по постановке их на кадастровый учет, изменению разрешенного использования, внести соответствующие изменения в договор аренды, перезаключить договор аренды. Подписанием настоящего Договора Участник подтверждает свое согласие на осуществление Застройщиком и (или) иными лицами вышеуказанных действий в отношении земельного участка и, в случае необходимости, </w:t>
      </w:r>
      <w:r>
        <w:rPr>
          <w:sz w:val="24"/>
        </w:rPr>
        <w:lastRenderedPageBreak/>
        <w:t>на обременение ипотекой существующего земельного участка и вновь образованных земельных участков без заключения дополнительных соглашений к настоящему Договору.</w:t>
      </w:r>
    </w:p>
    <w:p w14:paraId="7FAC17A5"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sz w:val="24"/>
        </w:rPr>
      </w:pPr>
      <w:r>
        <w:rPr>
          <w:sz w:val="24"/>
        </w:rPr>
        <w:t>Подписанием настоящего Договора Участник также предоставляет Застройщику право и подтверждает свое согласие на передачу Застройщиком земельного участка (права аренды Земельного участка), либо вновь образованных земельных участков (прав аренды земельных участков), в залог третьим лицам, в том числе в последующий залог, на передачу земельного участка либо вновь образованного земельного участка в аренду, в субаренду третьим лицам, на уступку заложенного права аренды третьему лицу, на совершение иных, не запрещенных законом юридически значимых действий и сделок, и на внесение соответствующих изменений в Единый государственный реестр недвижимости.</w:t>
      </w:r>
    </w:p>
    <w:p w14:paraId="0814245C"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28"/>
        </w:tabs>
        <w:ind w:left="0" w:right="180" w:firstLine="570"/>
        <w:jc w:val="both"/>
        <w:rPr>
          <w:sz w:val="24"/>
        </w:rPr>
      </w:pPr>
      <w:r>
        <w:rPr>
          <w:color w:val="000000"/>
          <w:sz w:val="24"/>
        </w:rPr>
        <w:t xml:space="preserve">Денежные средства участников долевого строительства размещаются на счетах </w:t>
      </w:r>
      <w:proofErr w:type="spellStart"/>
      <w:r>
        <w:rPr>
          <w:color w:val="000000"/>
          <w:sz w:val="24"/>
        </w:rPr>
        <w:t>эскроу</w:t>
      </w:r>
      <w:proofErr w:type="spellEnd"/>
      <w:r>
        <w:rPr>
          <w:color w:val="000000"/>
          <w:sz w:val="24"/>
        </w:rPr>
        <w:t xml:space="preserve"> в порядке, предусмотренном </w:t>
      </w:r>
      <w:hyperlink r:id="rId8" w:anchor="dst100612" w:tooltip="http://www.consultant.ru/document/cons_doc_LAW_327803/57da6efc7ca337d428cf526d01e70925ce5bdcb0/#dst100612" w:history="1">
        <w:r>
          <w:rPr>
            <w:color w:val="000000"/>
            <w:sz w:val="24"/>
          </w:rPr>
          <w:t xml:space="preserve">статьей 15.4 </w:t>
        </w:r>
      </w:hyperlink>
      <w:r>
        <w:rPr>
          <w:color w:val="000000"/>
          <w:sz w:val="24"/>
        </w:rPr>
        <w:t>Закона № 214-ФЗ.</w:t>
      </w:r>
    </w:p>
    <w:p w14:paraId="07C38404"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128"/>
        </w:tabs>
        <w:ind w:left="570" w:right="180"/>
        <w:jc w:val="both"/>
        <w:rPr>
          <w:sz w:val="24"/>
        </w:rPr>
      </w:pPr>
    </w:p>
    <w:p w14:paraId="72AC2F78" w14:textId="77777777" w:rsidR="00F61B07" w:rsidRDefault="001A7AB6">
      <w:pPr>
        <w:pStyle w:val="3"/>
        <w:numPr>
          <w:ilvl w:val="0"/>
          <w:numId w:val="26"/>
        </w:numPr>
        <w:tabs>
          <w:tab w:val="left" w:pos="567"/>
        </w:tabs>
        <w:ind w:left="0" w:right="180" w:firstLine="283"/>
        <w:jc w:val="center"/>
        <w:rPr>
          <w:sz w:val="24"/>
          <w:szCs w:val="22"/>
        </w:rPr>
      </w:pPr>
      <w:r>
        <w:rPr>
          <w:sz w:val="24"/>
          <w:szCs w:val="22"/>
        </w:rPr>
        <w:t>Права и обязанности Застройщика</w:t>
      </w:r>
    </w:p>
    <w:p w14:paraId="52A5FA44"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203"/>
        </w:tabs>
        <w:spacing w:before="1"/>
        <w:ind w:left="0" w:right="180" w:firstLine="570"/>
        <w:jc w:val="both"/>
        <w:rPr>
          <w:sz w:val="24"/>
        </w:rPr>
      </w:pPr>
      <w:r>
        <w:rPr>
          <w:color w:val="000000"/>
          <w:sz w:val="24"/>
        </w:rPr>
        <w:t>Обеспечивает строительство Объекта в соответствии с условиями настоящего Договора, Разрешением на строительство, требованиям Стандартов, проектной документацией застройщика, а также с требованиями правовых актов и актов, применяемых к отношениям по Договору, не отнесённых к нормативным.</w:t>
      </w:r>
    </w:p>
    <w:p w14:paraId="447EDD4B"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 xml:space="preserve">Совместно с Участником долевого строительства заключает договор счета </w:t>
      </w:r>
      <w:proofErr w:type="spellStart"/>
      <w:r>
        <w:rPr>
          <w:color w:val="000000"/>
          <w:sz w:val="24"/>
        </w:rPr>
        <w:t>эскроу</w:t>
      </w:r>
      <w:proofErr w:type="spellEnd"/>
      <w:r>
        <w:rPr>
          <w:color w:val="000000"/>
          <w:sz w:val="24"/>
        </w:rPr>
        <w:t xml:space="preserve"> на условиях, указанных в разделе 6 Договора.</w:t>
      </w:r>
    </w:p>
    <w:p w14:paraId="51FC50E0"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Выполняет все функции, необходимые для завершения строительства Объекта в срок, установленный проектной декларацией.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57B777EB"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left="0" w:right="180" w:firstLine="570"/>
        <w:jc w:val="both"/>
        <w:rPr>
          <w:sz w:val="24"/>
        </w:rPr>
      </w:pPr>
      <w:r>
        <w:rPr>
          <w:color w:val="000000"/>
          <w:sz w:val="24"/>
        </w:rPr>
        <w:t xml:space="preserve">Передает Участнику долевого строительства Объект долевого строительства по акту приема-передачи не позднее I (первом) квартале 2024 года, а также передает все необходимые документы для оформления Объекта долевого строительства в собственность. Стороны допускают досрочное исполнение Застройщиком обязательства по передаче Объекта долевого строительства. </w:t>
      </w:r>
    </w:p>
    <w:p w14:paraId="3480445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right="180" w:firstLine="570"/>
        <w:jc w:val="both"/>
        <w:rPr>
          <w:color w:val="000000"/>
          <w:sz w:val="24"/>
        </w:rPr>
      </w:pPr>
      <w:r>
        <w:rPr>
          <w:color w:val="000000"/>
          <w:sz w:val="24"/>
        </w:rPr>
        <w:t>В случае если строительство Объекта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действующим законодательством.</w:t>
      </w:r>
    </w:p>
    <w:p w14:paraId="37CAB2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Ориентировочный срок ввода объекта в эксплуатацию определен в проектной декларации. В любом случае срок передачи Объекта не может быть ранее 6 (</w:t>
      </w:r>
      <w:r>
        <w:rPr>
          <w:sz w:val="24"/>
        </w:rPr>
        <w:t>шести</w:t>
      </w:r>
      <w:r>
        <w:rPr>
          <w:color w:val="000000"/>
          <w:sz w:val="24"/>
        </w:rPr>
        <w:t>) месяцев с даты завершения строительства.</w:t>
      </w:r>
    </w:p>
    <w:p w14:paraId="763CD2C0"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67"/>
        </w:tabs>
        <w:ind w:left="0" w:right="180" w:firstLine="570"/>
        <w:jc w:val="both"/>
        <w:rPr>
          <w:sz w:val="24"/>
        </w:rPr>
      </w:pPr>
      <w:r>
        <w:rPr>
          <w:color w:val="000000"/>
          <w:sz w:val="24"/>
        </w:rPr>
        <w:t xml:space="preserve">Предоставляет Участнику право на оформление, в соответствии с условиями настоящего Договора, в собственность  Объекта долевого строительства, указанного в пункте 3.2.1 настоящего Договора и составляет акт приема-передачи Объекта и акт приема-передачи ключей, только по факту полной оплаты за Объект долевого строительства, в т.ч. после внесения всех оплат согласно условиям настоящего Договора, в случае их внесения в установленные договором для этих платежей сроки, при условии внесения всех оплат, предусмотренных дополнительным соглашением к настоящему договору, в случае заключения, а также неустоек, пеней и штрафов, согласно условиям настоящего Договора. Полной оплатой за Объект долевого строительства является </w:t>
      </w:r>
      <w:r>
        <w:rPr>
          <w:sz w:val="24"/>
        </w:rPr>
        <w:t>у</w:t>
      </w:r>
      <w:r>
        <w:rPr>
          <w:color w:val="000000"/>
          <w:sz w:val="24"/>
        </w:rPr>
        <w:t>плата цены Объекта долевого строительства, определенной исходя из фактической общей площади Объекта долевого строительства (техническом плане или техническом паспорте).</w:t>
      </w:r>
    </w:p>
    <w:p w14:paraId="166E035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851"/>
        </w:tabs>
        <w:spacing w:before="1"/>
        <w:ind w:left="0" w:right="180" w:firstLine="570"/>
        <w:jc w:val="both"/>
        <w:rPr>
          <w:sz w:val="24"/>
        </w:rPr>
      </w:pPr>
      <w:r>
        <w:rPr>
          <w:color w:val="000000"/>
          <w:sz w:val="24"/>
        </w:rPr>
        <w:t xml:space="preserve"> Гарантирует, что проектная декларация, включающая в себя информацию о Застройщике и Объекте, опубликована в соответствии с требованиями действующего законодательства РФ.</w:t>
      </w:r>
    </w:p>
    <w:p w14:paraId="1583EB1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05"/>
        </w:tabs>
        <w:ind w:left="0" w:right="180" w:firstLine="570"/>
        <w:jc w:val="both"/>
        <w:rPr>
          <w:sz w:val="24"/>
        </w:rPr>
      </w:pPr>
      <w:r>
        <w:rPr>
          <w:color w:val="000000"/>
          <w:sz w:val="24"/>
        </w:rPr>
        <w:t xml:space="preserve">Уведомляет Участника долевого строительства о завершении строительства </w:t>
      </w:r>
      <w:r>
        <w:rPr>
          <w:color w:val="000000"/>
          <w:sz w:val="24"/>
        </w:rPr>
        <w:lastRenderedPageBreak/>
        <w:t>(создания) Объекта и о готовности объекта долевого строительства к передаче, в соответствии с п. 4 ст. 8 Закона № 214-ФЗ.</w:t>
      </w:r>
    </w:p>
    <w:p w14:paraId="00DF99B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Сообщение должно быть направлено по почте заказным письмом с описью вложения и уведомлением о вручении Участнику долевого строительства, либо по адресу электронной почты, указанному в разделе 14 настоящего Договора, либо доставлено курьерской службой по почтовому адресу, указанному в настоящем Договоре, либо вручено Участнику долевого строительства лично под расписку, о чем Участник долевого строительства извещается по телефону, указанному в настоящем Договоре. Участник долевого строительства, получивший в соответствии с Договором сообщение Застройщика о завершении строительства Объекта и о готовности объектов к передаче, обязан приступить к его принятию в предусмотренный пунктом 5.6 Договора срок.</w:t>
      </w:r>
    </w:p>
    <w:p w14:paraId="1D17F33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Участник долевого строительства сменит адрес и иные персональные данные, не уведомив об этом Застройщика надлежащим образом (путем предоставления письменного заявления о смене вышеуказанных данных), уведомление будет считаться переданным Участнику по месту жительства Участника, указанному в настоящем договоре.</w:t>
      </w:r>
    </w:p>
    <w:p w14:paraId="3AD97B1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В случае если Участник долевого строительства уклоняется от получения заказного письма, Стороны договорились, что письмо считается полученным на 10 день от даты штампа почтового отделения, отправившего письмо, указанного в квитанции об отправлении письма.</w:t>
      </w:r>
    </w:p>
    <w:p w14:paraId="4454E47C"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на момент начала процедуры регистрации прав собственности на Объект долевого строительства обеспечивает уведомление органа регистрации прав о завершении строительства (создания) Объекта.</w:t>
      </w:r>
    </w:p>
    <w:p w14:paraId="07CE3C39"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имеет право вносить в Объект и/или Объект долевого строительства архитектурные, структурные изменения, а также изменять строительные материалы и/или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завершению строительства Объект и Объект долевого строительства будут отвечать требованиям проектной документации. Так же Застройщик имеет право изменять фасадную часть Объекта, конструкцию наружной стены Объекта без изменения его теплотехнических характеристик и конструктивной прочности.</w:t>
      </w:r>
    </w:p>
    <w:p w14:paraId="0DE8FBA6"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0" w:right="180" w:firstLine="570"/>
        <w:jc w:val="both"/>
        <w:rPr>
          <w:sz w:val="24"/>
        </w:rPr>
      </w:pPr>
      <w:r>
        <w:rPr>
          <w:color w:val="000000"/>
          <w:sz w:val="24"/>
        </w:rPr>
        <w:t xml:space="preserve">Если в отношении уполномоченного банка, в котором открыт счет </w:t>
      </w:r>
      <w:proofErr w:type="spellStart"/>
      <w:r>
        <w:rPr>
          <w:color w:val="000000"/>
          <w:sz w:val="24"/>
        </w:rPr>
        <w:t>эскроу</w:t>
      </w:r>
      <w:proofErr w:type="spellEnd"/>
      <w:r>
        <w:rPr>
          <w:color w:val="000000"/>
          <w:sz w:val="24"/>
        </w:rPr>
        <w:t xml:space="preserve">, наступил страховой случай в соответствии с Федеральным </w:t>
      </w:r>
      <w:hyperlink r:id="rId9" w:anchor="dst0" w:tooltip="http://www.consultant.ru/document/cons_doc_LAW_304293/#dst0" w:history="1">
        <w:r>
          <w:rPr>
            <w:color w:val="000000"/>
            <w:sz w:val="24"/>
          </w:rPr>
          <w:t xml:space="preserve">законом </w:t>
        </w:r>
      </w:hyperlink>
      <w:r>
        <w:rPr>
          <w:color w:val="000000"/>
          <w:sz w:val="24"/>
        </w:rPr>
        <w:t xml:space="preserve">от 23 декабря 2003 года № 177-ФЗ «О страховании вкладов физических лиц в банках Российской Федерации» до ввода в эксплуатацию Объекта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Объектов и (или) иного объекта недвижимости, застройщик и участник долевого строительства обязаны заключить договор счета </w:t>
      </w:r>
      <w:proofErr w:type="spellStart"/>
      <w:r>
        <w:rPr>
          <w:color w:val="000000"/>
          <w:sz w:val="24"/>
        </w:rPr>
        <w:t>эскроу</w:t>
      </w:r>
      <w:proofErr w:type="spellEnd"/>
      <w:r>
        <w:rPr>
          <w:color w:val="000000"/>
          <w:sz w:val="24"/>
        </w:rPr>
        <w:t xml:space="preserve"> с другим уполномоченным банком.</w:t>
      </w:r>
    </w:p>
    <w:p w14:paraId="3E0AD7D6"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116" w:right="180"/>
        <w:jc w:val="both"/>
        <w:rPr>
          <w:sz w:val="24"/>
        </w:rPr>
      </w:pPr>
    </w:p>
    <w:p w14:paraId="4106FFFD" w14:textId="77777777" w:rsidR="00F61B07" w:rsidRDefault="001A7AB6">
      <w:pPr>
        <w:pStyle w:val="3"/>
        <w:numPr>
          <w:ilvl w:val="0"/>
          <w:numId w:val="26"/>
        </w:numPr>
        <w:tabs>
          <w:tab w:val="left" w:pos="142"/>
        </w:tabs>
        <w:ind w:left="0" w:right="180" w:firstLine="283"/>
        <w:jc w:val="center"/>
        <w:rPr>
          <w:sz w:val="24"/>
          <w:szCs w:val="22"/>
        </w:rPr>
      </w:pPr>
      <w:r>
        <w:rPr>
          <w:sz w:val="24"/>
          <w:szCs w:val="22"/>
        </w:rPr>
        <w:t>Права и обязанности Участника долевого строительства</w:t>
      </w:r>
    </w:p>
    <w:p w14:paraId="44975F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97"/>
        </w:tabs>
        <w:spacing w:before="1"/>
        <w:ind w:left="0" w:right="180" w:firstLine="570"/>
        <w:jc w:val="both"/>
        <w:rPr>
          <w:sz w:val="24"/>
        </w:rPr>
      </w:pPr>
      <w:r>
        <w:rPr>
          <w:color w:val="000000"/>
          <w:sz w:val="24"/>
        </w:rPr>
        <w:t>Обеспечивает финансирование строительства Объекта, указанного в пункте 3.2.1 настоящего Договора, в объеме и в сроки, определенные настоящим Договором.</w:t>
      </w:r>
    </w:p>
    <w:p w14:paraId="7E2B527B"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color w:val="000000"/>
          <w:sz w:val="24"/>
        </w:rPr>
      </w:pPr>
      <w:r>
        <w:rPr>
          <w:color w:val="000000"/>
          <w:sz w:val="24"/>
        </w:rPr>
        <w:t>Обязан оплатить Цену Договора в объеме и на условиях, предусмотренных разделом 6 настоящего Договора, а также неустоек, пеней и штрафов, согласно условиям настоящего Договора, и иных платежей, предусмотренных настоящим Договором до подписания Акта приема-передачи Объекта долевого строительства.</w:t>
      </w:r>
    </w:p>
    <w:p w14:paraId="5F0832AA"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sz w:val="24"/>
        </w:rPr>
      </w:pPr>
      <w:r>
        <w:rPr>
          <w:color w:val="000000"/>
          <w:sz w:val="24"/>
        </w:rPr>
        <w:t xml:space="preserve">Обязан заключить договор счета </w:t>
      </w:r>
      <w:proofErr w:type="spellStart"/>
      <w:r>
        <w:rPr>
          <w:color w:val="000000"/>
          <w:sz w:val="24"/>
        </w:rPr>
        <w:t>эскроу</w:t>
      </w:r>
      <w:proofErr w:type="spellEnd"/>
      <w:r>
        <w:rPr>
          <w:color w:val="000000"/>
          <w:sz w:val="24"/>
        </w:rPr>
        <w:t xml:space="preserve"> на условиях, настоящего Договора, а также выполнить все иные необходимые действия по исполнению обязанности оплаты цены договора, в порядке, предусмотренном разделом 6 Настоящего Договора.</w:t>
      </w:r>
    </w:p>
    <w:p w14:paraId="588C98DF"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965"/>
        </w:tabs>
        <w:ind w:left="0" w:right="180" w:firstLine="570"/>
        <w:jc w:val="both"/>
        <w:rPr>
          <w:sz w:val="24"/>
        </w:rPr>
      </w:pPr>
      <w:r>
        <w:rPr>
          <w:color w:val="000000"/>
          <w:sz w:val="24"/>
        </w:rPr>
        <w:t>Обязан нести в полном объеме все расходы, связанные с регистрацией права собственности на Объект долевого строительства в органе регистрации прав.</w:t>
      </w:r>
    </w:p>
    <w:p w14:paraId="24D179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31"/>
        </w:tabs>
        <w:ind w:left="0" w:right="180" w:firstLine="570"/>
        <w:jc w:val="both"/>
        <w:rPr>
          <w:sz w:val="24"/>
        </w:rPr>
      </w:pPr>
      <w:r>
        <w:rPr>
          <w:color w:val="000000"/>
          <w:sz w:val="24"/>
        </w:rPr>
        <w:t xml:space="preserve">С момента передачи Объекта долевого строительства по Акту приема-передачи обязуется нести расходы по его эксплуатации, участвовать в содержании и ремонте общей собственности. Участник обязан оплачивать все коммунальные и иные платежи с даты подписания Акта приема-передачи Объекта. </w:t>
      </w:r>
    </w:p>
    <w:p w14:paraId="1322AF35" w14:textId="77777777" w:rsidR="00F61B07" w:rsidRDefault="001A7AB6">
      <w:pPr>
        <w:tabs>
          <w:tab w:val="left" w:pos="1276"/>
        </w:tabs>
        <w:ind w:right="180" w:firstLine="570"/>
        <w:jc w:val="both"/>
        <w:rPr>
          <w:sz w:val="24"/>
        </w:rPr>
      </w:pPr>
      <w:r>
        <w:rPr>
          <w:sz w:val="24"/>
        </w:rPr>
        <w:t xml:space="preserve">Для этих целей Участник обязуется заключить договор на предоставление услуг </w:t>
      </w:r>
      <w:r>
        <w:rPr>
          <w:sz w:val="24"/>
        </w:rPr>
        <w:lastRenderedPageBreak/>
        <w:t>управления Объекта, ремонта и содержания общего имущества Объекта и коммунальных услуг с выбранной Застройщиком организацией, открыть для этого лицевой счет в организации, осуществляющей управление Объектом (далее – «</w:t>
      </w:r>
      <w:r>
        <w:rPr>
          <w:b/>
          <w:sz w:val="24"/>
        </w:rPr>
        <w:t>Управляющая Организация</w:t>
      </w:r>
      <w:r>
        <w:rPr>
          <w:sz w:val="24"/>
        </w:rPr>
        <w:t>»).</w:t>
      </w:r>
    </w:p>
    <w:p w14:paraId="34A84165"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1276"/>
        </w:tabs>
        <w:ind w:right="180" w:firstLine="570"/>
        <w:jc w:val="both"/>
        <w:rPr>
          <w:color w:val="000000"/>
          <w:sz w:val="24"/>
        </w:rPr>
      </w:pPr>
      <w:r>
        <w:rPr>
          <w:color w:val="000000"/>
          <w:sz w:val="24"/>
        </w:rPr>
        <w:t>Стороны договорились, что Участник соглашается с подбором Застройщиком формы управления Объектом и Управляющей Организацией для принятия, обслуживания Объекта, предоставления услуг по ремонту и содержанию общего имущества Объекта и коммунальных услуг (ресурсов). Участник выражает согласие на заключение в будущем договора на управление Объекта с Управляющей Организацией, предложенной Застройщиком.</w:t>
      </w:r>
    </w:p>
    <w:p w14:paraId="35E1A1EC"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2"/>
        <w:ind w:left="0" w:right="180" w:firstLine="570"/>
        <w:jc w:val="both"/>
        <w:rPr>
          <w:sz w:val="24"/>
        </w:rPr>
      </w:pPr>
      <w:r>
        <w:rPr>
          <w:color w:val="000000"/>
          <w:sz w:val="24"/>
        </w:rPr>
        <w:t>Приступить к приемке Объекта долевого строительства в течение 14 (четырнадцать) рабочих дней от даты получения уведомления Застройщика о готовности Объекта к передаче (п. 4.7. настоящего Договора).</w:t>
      </w:r>
    </w:p>
    <w:p w14:paraId="2C0DB99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 случае обнаружения дефектов Объекта долевого строительства обязан немедленно заявить об этом Застройщику в момент подписания акта приема-передачи Объекта долевого строительства. После подписания Акта приема-передачи Объекта явные недостатки, которые видны и не требуют вскрытия, не будут приниматься – считается, что они возникли в процессе эксплуатации.</w:t>
      </w:r>
    </w:p>
    <w:p w14:paraId="2595D469"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Обязан нести расходы, связанные с комиссиями, согласно тарифным ставкам Банка, при перечислении денежных средств.</w:t>
      </w:r>
    </w:p>
    <w:p w14:paraId="000291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29"/>
        </w:tabs>
        <w:spacing w:line="229" w:lineRule="auto"/>
        <w:ind w:left="0" w:right="180" w:firstLine="570"/>
        <w:jc w:val="both"/>
        <w:rPr>
          <w:color w:val="000000"/>
          <w:sz w:val="24"/>
        </w:rPr>
      </w:pPr>
      <w:r>
        <w:rPr>
          <w:color w:val="000000"/>
          <w:sz w:val="24"/>
        </w:rPr>
        <w:t>Обязан совершить все необходимые действия по государственной регистрации права собственности на Объект долевого строительства самостоятельно, а также обязуется выполнить все свои обязательства, указанные в иных разделах настоящего Договора.</w:t>
      </w:r>
    </w:p>
    <w:p w14:paraId="7DA6980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bookmarkStart w:id="2" w:name="_Ref497333088"/>
      <w:r>
        <w:rPr>
          <w:sz w:val="24"/>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перегородок внутри Объекта Долевого Строительства, разводке всех инженерных коммуникаций, электрики, пробивке проемов, ниш, борозд в стенах и перекрытиях и т.д.); не проводить без предварительного письменного согласия Застройщика и иных собственников помещений (участников долевого строительства) в Здании работы, которые затрагивают его фасад и элементы (включая, но не ограничиваясь, установку снаружи Здания любых устройств и сооружений, любые работы, затрагивающие внешний вид и конструкцию фасада).</w:t>
      </w:r>
      <w:bookmarkEnd w:id="2"/>
    </w:p>
    <w:p w14:paraId="7B243D6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color w:val="000000"/>
          <w:sz w:val="24"/>
        </w:rPr>
      </w:pPr>
      <w:r>
        <w:rPr>
          <w:color w:val="000000"/>
          <w:sz w:val="24"/>
        </w:rPr>
        <w:t xml:space="preserve">Не вести рекламную деятельность, связанную с предметом Договора, с использованием коммерческого обозначения Застройщика и Здания, а также принадлежащих Застройщику либо используемых им объектов исключительных прав, </w:t>
      </w:r>
      <w:r>
        <w:rPr>
          <w:sz w:val="24"/>
        </w:rPr>
        <w:t>в том числе путём вывешивания информационных баннеров (объявлений и т.п.) на наружных и/или внутренних поверхностях Объекта и/или Помещения (окна, лоджии, балконы, двери, стены и т.п.)</w:t>
      </w:r>
    </w:p>
    <w:p w14:paraId="3855A5C3"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 xml:space="preserve">До полной оплаты Цены Договора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уведомления Застройщика (за исключением возникновения ипотеки в силу закона). </w:t>
      </w:r>
    </w:p>
    <w:p w14:paraId="48C50C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Имеет иные права и обязанности, предусмотренные настоящим Договором и Законом № 214-ФЗ.</w:t>
      </w:r>
    </w:p>
    <w:p w14:paraId="4A8F6BD9" w14:textId="77777777" w:rsidR="00F61B07" w:rsidRDefault="001A7AB6">
      <w:pPr>
        <w:pStyle w:val="3"/>
        <w:numPr>
          <w:ilvl w:val="0"/>
          <w:numId w:val="26"/>
        </w:numPr>
        <w:tabs>
          <w:tab w:val="left" w:pos="283"/>
        </w:tabs>
        <w:ind w:left="0" w:right="180" w:firstLine="0"/>
        <w:jc w:val="center"/>
        <w:rPr>
          <w:sz w:val="24"/>
          <w:szCs w:val="22"/>
        </w:rPr>
      </w:pPr>
      <w:r>
        <w:rPr>
          <w:sz w:val="24"/>
          <w:szCs w:val="22"/>
        </w:rPr>
        <w:t>Цена договора</w:t>
      </w:r>
    </w:p>
    <w:p w14:paraId="7B2930EE" w14:textId="1DDBE132" w:rsidR="00F61B07" w:rsidRDefault="001A7AB6">
      <w:pPr>
        <w:widowControl/>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180" w:firstLine="566"/>
        <w:jc w:val="both"/>
        <w:rPr>
          <w:sz w:val="24"/>
        </w:rPr>
      </w:pPr>
      <w:r>
        <w:rPr>
          <w:color w:val="000000"/>
          <w:sz w:val="24"/>
        </w:rPr>
        <w:t xml:space="preserve">Цена Договора составляет </w:t>
      </w:r>
      <w:r w:rsidR="002C69FC">
        <w:rPr>
          <w:b/>
          <w:sz w:val="24"/>
        </w:rPr>
        <w:t>____</w:t>
      </w:r>
      <w:r>
        <w:rPr>
          <w:b/>
          <w:color w:val="000000"/>
          <w:sz w:val="24"/>
        </w:rPr>
        <w:t xml:space="preserve"> (</w:t>
      </w:r>
      <w:r w:rsidR="002C69FC">
        <w:rPr>
          <w:b/>
          <w:sz w:val="24"/>
        </w:rPr>
        <w:t>______</w:t>
      </w:r>
      <w:r>
        <w:rPr>
          <w:b/>
          <w:color w:val="000000"/>
          <w:sz w:val="24"/>
        </w:rPr>
        <w:t>) рублей</w:t>
      </w:r>
      <w:r>
        <w:rPr>
          <w:color w:val="000000"/>
          <w:sz w:val="24"/>
        </w:rPr>
        <w:t>, в том числе НДС 20%, в случаях, предусмотренных законодательством, из которых:</w:t>
      </w:r>
    </w:p>
    <w:p w14:paraId="76471723" w14:textId="6FD91AD5" w:rsidR="00F61B07" w:rsidRDefault="001A7AB6">
      <w:pPr>
        <w:widowControl/>
        <w:tabs>
          <w:tab w:val="left" w:pos="993"/>
        </w:tabs>
        <w:ind w:right="180" w:firstLine="566"/>
        <w:jc w:val="both"/>
        <w:rPr>
          <w:b/>
          <w:sz w:val="24"/>
        </w:rPr>
      </w:pPr>
      <w:r>
        <w:rPr>
          <w:b/>
          <w:sz w:val="24"/>
        </w:rPr>
        <w:t>-  Нежилое помещение</w:t>
      </w:r>
      <w:r>
        <w:rPr>
          <w:sz w:val="24"/>
        </w:rPr>
        <w:t xml:space="preserve"> </w:t>
      </w:r>
      <w:r>
        <w:rPr>
          <w:b/>
          <w:sz w:val="24"/>
        </w:rPr>
        <w:t xml:space="preserve">(условный номер: </w:t>
      </w:r>
      <w:r w:rsidR="002C69FC">
        <w:rPr>
          <w:b/>
          <w:sz w:val="24"/>
        </w:rPr>
        <w:t>___</w:t>
      </w:r>
      <w:r>
        <w:rPr>
          <w:sz w:val="24"/>
        </w:rPr>
        <w:t xml:space="preserve">) - </w:t>
      </w:r>
      <w:r w:rsidR="002C69FC">
        <w:rPr>
          <w:b/>
          <w:sz w:val="24"/>
        </w:rPr>
        <w:t>____</w:t>
      </w:r>
      <w:r>
        <w:rPr>
          <w:b/>
          <w:sz w:val="24"/>
        </w:rPr>
        <w:t xml:space="preserve"> (</w:t>
      </w:r>
      <w:r w:rsidR="002C69FC">
        <w:rPr>
          <w:b/>
          <w:sz w:val="24"/>
        </w:rPr>
        <w:t>_______</w:t>
      </w:r>
      <w:r>
        <w:rPr>
          <w:b/>
          <w:sz w:val="24"/>
        </w:rPr>
        <w:t>) рублей 00 копеек</w:t>
      </w:r>
      <w:r w:rsidR="002C69FC">
        <w:rPr>
          <w:b/>
          <w:sz w:val="24"/>
        </w:rPr>
        <w:t>.</w:t>
      </w:r>
    </w:p>
    <w:p w14:paraId="0983B7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993"/>
        </w:tabs>
        <w:ind w:right="180"/>
        <w:jc w:val="both"/>
        <w:rPr>
          <w:color w:val="000000"/>
          <w:sz w:val="24"/>
        </w:rPr>
      </w:pPr>
      <w:r>
        <w:rPr>
          <w:sz w:val="24"/>
        </w:rPr>
        <w:t xml:space="preserve">      </w:t>
      </w:r>
      <w:r>
        <w:rPr>
          <w:color w:val="000000"/>
          <w:sz w:val="24"/>
        </w:rPr>
        <w:t xml:space="preserve">    Цена Договора рассчитана посредством умножения Проектной общей площади Объекта долевого строительства на стоимость одного квадратного метра, указанную в п. 6.2 Договора. Цена Договора включает в себя затраты на строительство (создание) Объекта, предусмотренные Законом </w:t>
      </w:r>
      <w:r>
        <w:rPr>
          <w:color w:val="000000"/>
          <w:sz w:val="24"/>
          <w:szCs w:val="20"/>
        </w:rPr>
        <w:t>№ 214-ФЗ</w:t>
      </w:r>
      <w:r>
        <w:rPr>
          <w:color w:val="000000"/>
          <w:sz w:val="24"/>
        </w:rPr>
        <w:t>.</w:t>
      </w:r>
    </w:p>
    <w:p w14:paraId="1D1A59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color w:val="000000"/>
          <w:sz w:val="24"/>
        </w:rPr>
      </w:pPr>
      <w:bookmarkStart w:id="3" w:name="_heading=h.1fob9te"/>
      <w:bookmarkEnd w:id="3"/>
      <w:r>
        <w:rPr>
          <w:color w:val="000000"/>
          <w:sz w:val="24"/>
        </w:rPr>
        <w:t xml:space="preserve">Окончательная Цена Договора устанавливается с учетом </w:t>
      </w:r>
      <w:proofErr w:type="spellStart"/>
      <w:r>
        <w:rPr>
          <w:color w:val="000000"/>
          <w:sz w:val="24"/>
        </w:rPr>
        <w:t>п.п</w:t>
      </w:r>
      <w:proofErr w:type="spellEnd"/>
      <w:r>
        <w:rPr>
          <w:color w:val="000000"/>
          <w:sz w:val="24"/>
        </w:rPr>
        <w:t>. 6.12, 6.13 Договора.</w:t>
      </w:r>
    </w:p>
    <w:p w14:paraId="16D683F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color w:val="000000"/>
          <w:sz w:val="24"/>
        </w:rPr>
        <w:t>Стороны договорились, что стоимость одного квадратного метра составляет:</w:t>
      </w:r>
    </w:p>
    <w:p w14:paraId="3E9252F5" w14:textId="62D5474E" w:rsidR="00F61B07" w:rsidRDefault="002C69FC">
      <w:pPr>
        <w:numPr>
          <w:ilvl w:val="0"/>
          <w:numId w:val="12"/>
        </w:numPr>
        <w:shd w:val="clear" w:color="auto" w:fill="FFFFFF"/>
        <w:tabs>
          <w:tab w:val="left" w:pos="6"/>
          <w:tab w:val="left" w:pos="567"/>
          <w:tab w:val="left" w:pos="851"/>
          <w:tab w:val="left" w:pos="993"/>
          <w:tab w:val="left" w:pos="5103"/>
        </w:tabs>
        <w:ind w:left="0" w:right="180" w:firstLine="566"/>
        <w:jc w:val="both"/>
        <w:rPr>
          <w:sz w:val="24"/>
        </w:rPr>
      </w:pPr>
      <w:r>
        <w:rPr>
          <w:b/>
          <w:sz w:val="24"/>
        </w:rPr>
        <w:lastRenderedPageBreak/>
        <w:t>___</w:t>
      </w:r>
      <w:r w:rsidR="001A7AB6">
        <w:rPr>
          <w:b/>
          <w:sz w:val="24"/>
        </w:rPr>
        <w:t xml:space="preserve"> (</w:t>
      </w:r>
      <w:r>
        <w:rPr>
          <w:b/>
          <w:sz w:val="24"/>
        </w:rPr>
        <w:t>____</w:t>
      </w:r>
      <w:r w:rsidR="001A7AB6">
        <w:rPr>
          <w:b/>
          <w:sz w:val="24"/>
        </w:rPr>
        <w:t xml:space="preserve">) рублей 00 копеек за </w:t>
      </w:r>
      <w:r w:rsidR="001A7AB6">
        <w:rPr>
          <w:sz w:val="24"/>
        </w:rPr>
        <w:t>н</w:t>
      </w:r>
      <w:r w:rsidR="001A7AB6">
        <w:rPr>
          <w:b/>
          <w:sz w:val="24"/>
        </w:rPr>
        <w:t>ежилое помещение</w:t>
      </w:r>
      <w:r w:rsidR="001A7AB6">
        <w:rPr>
          <w:sz w:val="24"/>
        </w:rPr>
        <w:t xml:space="preserve"> </w:t>
      </w:r>
      <w:r w:rsidR="001A7AB6">
        <w:rPr>
          <w:b/>
          <w:sz w:val="24"/>
        </w:rPr>
        <w:t xml:space="preserve">(условный номер: </w:t>
      </w:r>
      <w:r>
        <w:rPr>
          <w:b/>
          <w:sz w:val="24"/>
        </w:rPr>
        <w:t>___</w:t>
      </w:r>
      <w:r w:rsidR="001A7AB6">
        <w:rPr>
          <w:sz w:val="24"/>
        </w:rPr>
        <w:t>)</w:t>
      </w:r>
      <w:r w:rsidR="001A7AB6">
        <w:rPr>
          <w:b/>
          <w:sz w:val="24"/>
        </w:rPr>
        <w:t xml:space="preserve">, </w:t>
      </w:r>
      <w:r w:rsidR="001A7AB6">
        <w:rPr>
          <w:sz w:val="24"/>
        </w:rPr>
        <w:t>в том числе НДС 20%, в случаях, предусмотренных законодательством</w:t>
      </w:r>
      <w:r>
        <w:rPr>
          <w:sz w:val="24"/>
        </w:rPr>
        <w:t>.</w:t>
      </w:r>
    </w:p>
    <w:p w14:paraId="5B2E6C43" w14:textId="77777777" w:rsidR="00F61B07" w:rsidRDefault="001A7AB6">
      <w:pPr>
        <w:ind w:right="180"/>
        <w:jc w:val="both"/>
        <w:rPr>
          <w:color w:val="000000"/>
          <w:sz w:val="24"/>
        </w:rPr>
      </w:pPr>
      <w:r>
        <w:rPr>
          <w:sz w:val="24"/>
        </w:rPr>
        <w:t xml:space="preserve">        </w:t>
      </w:r>
      <w:r>
        <w:rPr>
          <w:color w:val="000000"/>
          <w:sz w:val="24"/>
        </w:rPr>
        <w:t xml:space="preserve">  Стоимость одного квадратного метра, определенная в настоящем пункте, является фиксированной и изменению не подлежит.</w:t>
      </w:r>
    </w:p>
    <w:p w14:paraId="1EFC2713" w14:textId="59504654"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sz w:val="24"/>
        </w:rPr>
        <w:t xml:space="preserve">Оплата стоимости Объекта долевого строительства производится в срок </w:t>
      </w:r>
      <w:r>
        <w:rPr>
          <w:b/>
          <w:sz w:val="24"/>
        </w:rPr>
        <w:t xml:space="preserve">до </w:t>
      </w:r>
      <w:r w:rsidR="002C69FC">
        <w:rPr>
          <w:b/>
          <w:sz w:val="24"/>
        </w:rPr>
        <w:t>__</w:t>
      </w:r>
      <w:r>
        <w:rPr>
          <w:b/>
          <w:sz w:val="24"/>
        </w:rPr>
        <w:t>.</w:t>
      </w:r>
      <w:r w:rsidR="002C69FC">
        <w:rPr>
          <w:b/>
          <w:sz w:val="24"/>
        </w:rPr>
        <w:t>__</w:t>
      </w:r>
      <w:r>
        <w:rPr>
          <w:b/>
          <w:sz w:val="24"/>
        </w:rPr>
        <w:t>.202</w:t>
      </w:r>
      <w:r w:rsidR="002C69FC">
        <w:rPr>
          <w:b/>
          <w:sz w:val="24"/>
        </w:rPr>
        <w:t>_</w:t>
      </w:r>
      <w:r>
        <w:rPr>
          <w:sz w:val="24"/>
        </w:rPr>
        <w:t xml:space="preserve"> </w:t>
      </w:r>
      <w:r>
        <w:rPr>
          <w:b/>
          <w:sz w:val="24"/>
        </w:rPr>
        <w:t>года</w:t>
      </w:r>
      <w:r>
        <w:rPr>
          <w:sz w:val="24"/>
        </w:rPr>
        <w:t xml:space="preserve"> на следующих условиях:</w:t>
      </w:r>
    </w:p>
    <w:p w14:paraId="4A73CA7C" w14:textId="52F91499" w:rsidR="00F61B07" w:rsidRDefault="001A7AB6">
      <w:pPr>
        <w:ind w:right="180" w:firstLine="570"/>
        <w:jc w:val="both"/>
        <w:rPr>
          <w:sz w:val="24"/>
        </w:rPr>
      </w:pPr>
      <w:r>
        <w:rPr>
          <w:sz w:val="24"/>
        </w:rPr>
        <w:t xml:space="preserve">- </w:t>
      </w:r>
      <w:r w:rsidR="002C69FC">
        <w:rPr>
          <w:b/>
          <w:sz w:val="24"/>
        </w:rPr>
        <w:t>___</w:t>
      </w:r>
      <w:r>
        <w:rPr>
          <w:b/>
          <w:sz w:val="24"/>
        </w:rPr>
        <w:t xml:space="preserve"> (</w:t>
      </w:r>
      <w:r w:rsidR="002C69FC">
        <w:rPr>
          <w:b/>
          <w:sz w:val="24"/>
        </w:rPr>
        <w:t>_____</w:t>
      </w:r>
      <w:r>
        <w:rPr>
          <w:b/>
          <w:sz w:val="24"/>
        </w:rPr>
        <w:t>) рублей</w:t>
      </w:r>
      <w:r>
        <w:rPr>
          <w:sz w:val="24"/>
        </w:rPr>
        <w:t xml:space="preserve"> Участник уплачивает в качестве полной оплаты Цены Договора, путем внесения денежных средств на открытый в уполномоченном банке (</w:t>
      </w:r>
      <w:proofErr w:type="spellStart"/>
      <w:r>
        <w:rPr>
          <w:sz w:val="24"/>
        </w:rPr>
        <w:t>эскроу</w:t>
      </w:r>
      <w:proofErr w:type="spellEnd"/>
      <w:r>
        <w:rPr>
          <w:sz w:val="24"/>
        </w:rPr>
        <w:t xml:space="preserve">-агент) счет </w:t>
      </w:r>
      <w:proofErr w:type="spellStart"/>
      <w:r>
        <w:rPr>
          <w:sz w:val="24"/>
        </w:rPr>
        <w:t>эскроу</w:t>
      </w:r>
      <w:proofErr w:type="spellEnd"/>
      <w:r>
        <w:rPr>
          <w:sz w:val="24"/>
        </w:rPr>
        <w:t>.</w:t>
      </w:r>
    </w:p>
    <w:p w14:paraId="572BD4EE" w14:textId="77777777" w:rsidR="00F61B07" w:rsidRDefault="001A7AB6">
      <w:pPr>
        <w:ind w:right="180" w:firstLine="570"/>
        <w:jc w:val="both"/>
        <w:rPr>
          <w:sz w:val="24"/>
        </w:rPr>
      </w:pPr>
      <w:r>
        <w:rPr>
          <w:sz w:val="24"/>
        </w:rPr>
        <w:t xml:space="preserve">6.3.1. Оплата по настоящему Договору производится в порядке, установленном статьей 15.4 Закона № 214-ФЗ. Заключая настоящий Договор участия в долевом строительстве (далее – Договор), Застройщик и Участник долевого строительства предлагают ПАО Сбербанк заключить Договор счета </w:t>
      </w:r>
      <w:proofErr w:type="spellStart"/>
      <w:r>
        <w:rPr>
          <w:sz w:val="24"/>
        </w:rPr>
        <w:t>эскроу</w:t>
      </w:r>
      <w:proofErr w:type="spellEnd"/>
      <w:r>
        <w:rPr>
          <w:sz w:val="24"/>
        </w:rPr>
        <w:t xml:space="preserve"> в соответствии с Общими условиями открытия и обслуживания счета </w:t>
      </w:r>
      <w:proofErr w:type="spellStart"/>
      <w:r>
        <w:rPr>
          <w:sz w:val="24"/>
        </w:rPr>
        <w:t>эскроу</w:t>
      </w:r>
      <w:proofErr w:type="spellEnd"/>
      <w:r>
        <w:rPr>
          <w:sz w:val="24"/>
        </w:rPr>
        <w:t xml:space="preserve">, настоящим Договором на следующих условиях: </w:t>
      </w:r>
    </w:p>
    <w:p w14:paraId="47949F27" w14:textId="77777777" w:rsidR="00F61B07" w:rsidRDefault="001A7AB6">
      <w:pPr>
        <w:ind w:right="180" w:firstLine="570"/>
        <w:jc w:val="both"/>
        <w:rPr>
          <w:sz w:val="24"/>
        </w:rPr>
      </w:pPr>
      <w:r>
        <w:rPr>
          <w:sz w:val="24"/>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sz w:val="24"/>
        </w:rPr>
        <w:t>эскроу</w:t>
      </w:r>
      <w:proofErr w:type="spellEnd"/>
      <w:r>
        <w:rPr>
          <w:sz w:val="24"/>
        </w:rPr>
        <w:t>-счет, открываемый в ПАО Сбербанк (</w:t>
      </w:r>
      <w:proofErr w:type="spellStart"/>
      <w:r>
        <w:rPr>
          <w:sz w:val="24"/>
        </w:rPr>
        <w:t>Эскроу</w:t>
      </w:r>
      <w:proofErr w:type="spellEnd"/>
      <w:r>
        <w:rPr>
          <w:sz w:val="24"/>
        </w:rPr>
        <w:t xml:space="preserve">-агент) для учета и блокирования денежных средств, полученных </w:t>
      </w:r>
      <w:proofErr w:type="spellStart"/>
      <w:r>
        <w:rPr>
          <w:sz w:val="24"/>
        </w:rPr>
        <w:t>Эскроу</w:t>
      </w:r>
      <w:proofErr w:type="spellEnd"/>
      <w:r>
        <w:rPr>
          <w:sz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4"/>
        </w:rPr>
        <w:t>эскроу</w:t>
      </w:r>
      <w:proofErr w:type="spellEnd"/>
      <w:r>
        <w:rPr>
          <w:sz w:val="24"/>
        </w:rPr>
        <w:t xml:space="preserve">, заключенным между Бенефициаром, Депонентом и </w:t>
      </w:r>
      <w:proofErr w:type="spellStart"/>
      <w:r>
        <w:rPr>
          <w:sz w:val="24"/>
        </w:rPr>
        <w:t>Эскроу</w:t>
      </w:r>
      <w:proofErr w:type="spellEnd"/>
      <w:r>
        <w:rPr>
          <w:sz w:val="24"/>
        </w:rPr>
        <w:t>-агентом, с учетом следующего:</w:t>
      </w:r>
    </w:p>
    <w:p w14:paraId="2BAA7C34" w14:textId="77777777" w:rsidR="00F61B07" w:rsidRDefault="001A7AB6">
      <w:pPr>
        <w:ind w:right="180" w:firstLine="570"/>
        <w:jc w:val="both"/>
        <w:rPr>
          <w:sz w:val="24"/>
        </w:rPr>
      </w:pPr>
      <w:proofErr w:type="spellStart"/>
      <w:r>
        <w:rPr>
          <w:b/>
          <w:sz w:val="24"/>
        </w:rPr>
        <w:t>Эскроу</w:t>
      </w:r>
      <w:proofErr w:type="spellEnd"/>
      <w:r>
        <w:rPr>
          <w:b/>
          <w:sz w:val="24"/>
        </w:rPr>
        <w:t>-агент: Публичное акционерное общество «Сбербанк России»</w:t>
      </w:r>
      <w:r>
        <w:rPr>
          <w:sz w:val="24"/>
        </w:rPr>
        <w:t xml:space="preserve">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8800-555-55-50 – для мобильных и городских.</w:t>
      </w:r>
    </w:p>
    <w:p w14:paraId="466B92FC" w14:textId="77777777" w:rsidR="00F61B07" w:rsidRDefault="001A7AB6">
      <w:pPr>
        <w:ind w:right="180" w:firstLine="570"/>
        <w:jc w:val="both"/>
        <w:rPr>
          <w:color w:val="000000"/>
          <w:sz w:val="24"/>
        </w:rPr>
      </w:pPr>
      <w:r>
        <w:rPr>
          <w:b/>
          <w:color w:val="000000" w:themeColor="text1"/>
          <w:sz w:val="24"/>
        </w:rPr>
        <w:t>Бенефициар:</w:t>
      </w:r>
      <w:r>
        <w:rPr>
          <w:color w:val="000000" w:themeColor="text1"/>
          <w:sz w:val="24"/>
        </w:rPr>
        <w:t xml:space="preserve"> </w:t>
      </w:r>
      <w:r>
        <w:rPr>
          <w:b/>
          <w:color w:val="000000" w:themeColor="text1"/>
          <w:sz w:val="24"/>
        </w:rPr>
        <w:t>ООО «Специализированный застройщик «</w:t>
      </w:r>
      <w:proofErr w:type="spellStart"/>
      <w:r>
        <w:rPr>
          <w:b/>
          <w:color w:val="000000" w:themeColor="text1"/>
          <w:sz w:val="24"/>
        </w:rPr>
        <w:t>Файв</w:t>
      </w:r>
      <w:proofErr w:type="spellEnd"/>
      <w:r>
        <w:rPr>
          <w:b/>
          <w:color w:val="000000" w:themeColor="text1"/>
          <w:sz w:val="24"/>
        </w:rPr>
        <w:t xml:space="preserve"> </w:t>
      </w:r>
      <w:proofErr w:type="spellStart"/>
      <w:r>
        <w:rPr>
          <w:b/>
          <w:color w:val="000000" w:themeColor="text1"/>
          <w:sz w:val="24"/>
        </w:rPr>
        <w:t>Старс</w:t>
      </w:r>
      <w:proofErr w:type="spellEnd"/>
      <w:r>
        <w:rPr>
          <w:b/>
          <w:color w:val="000000" w:themeColor="text1"/>
          <w:sz w:val="24"/>
        </w:rPr>
        <w:t>»</w:t>
      </w:r>
      <w:r>
        <w:rPr>
          <w:color w:val="000000" w:themeColor="text1"/>
          <w:sz w:val="24"/>
        </w:rPr>
        <w:t xml:space="preserve">, реквизиты для перечисления денежных средств со счета </w:t>
      </w:r>
      <w:proofErr w:type="spellStart"/>
      <w:r>
        <w:rPr>
          <w:color w:val="000000" w:themeColor="text1"/>
          <w:sz w:val="24"/>
        </w:rPr>
        <w:t>эскроу</w:t>
      </w:r>
      <w:proofErr w:type="spellEnd"/>
      <w:r>
        <w:rPr>
          <w:color w:val="000000" w:themeColor="text1"/>
          <w:sz w:val="24"/>
        </w:rPr>
        <w:t>: ООО "СПЕЦИАЛИЗИРОВАННЫЙ ЗАСТРОЙЩИК "ФАЙВ СТАРС", ИНН 2367020291, КПП 236701001, ОГРН 1212300033483, р/счет 40702810430060010147, БИК 046015602, наименование банка: ЮГО-ЗАПАДНЫЙ БАНК ПАО СБЕРБАНК, к/с 30101810600000000602.</w:t>
      </w:r>
    </w:p>
    <w:p w14:paraId="27F29AF3" w14:textId="2FACE4BE" w:rsidR="00F61B07" w:rsidRDefault="001A7AB6">
      <w:pPr>
        <w:ind w:right="120" w:firstLine="566"/>
        <w:jc w:val="both"/>
      </w:pPr>
      <w:r>
        <w:rPr>
          <w:b/>
          <w:sz w:val="24"/>
          <w:szCs w:val="24"/>
        </w:rPr>
        <w:t xml:space="preserve">Депонент: </w:t>
      </w:r>
      <w:r w:rsidR="002C69FC">
        <w:rPr>
          <w:b/>
          <w:sz w:val="24"/>
          <w:szCs w:val="24"/>
        </w:rPr>
        <w:t>__________</w:t>
      </w:r>
      <w:r>
        <w:rPr>
          <w:b/>
          <w:sz w:val="24"/>
          <w:szCs w:val="24"/>
        </w:rPr>
        <w:t xml:space="preserve">, </w:t>
      </w:r>
      <w:r>
        <w:rPr>
          <w:sz w:val="24"/>
          <w:szCs w:val="24"/>
        </w:rPr>
        <w:t xml:space="preserve">ИНН: </w:t>
      </w:r>
      <w:r w:rsidR="002C69FC">
        <w:rPr>
          <w:sz w:val="24"/>
          <w:szCs w:val="24"/>
        </w:rPr>
        <w:t>____</w:t>
      </w:r>
      <w:r>
        <w:rPr>
          <w:sz w:val="24"/>
          <w:szCs w:val="24"/>
        </w:rPr>
        <w:t xml:space="preserve"> Расчетный счет: </w:t>
      </w:r>
      <w:r w:rsidR="002C69FC">
        <w:rPr>
          <w:sz w:val="24"/>
          <w:szCs w:val="24"/>
        </w:rPr>
        <w:t>______</w:t>
      </w:r>
      <w:r>
        <w:rPr>
          <w:sz w:val="24"/>
          <w:szCs w:val="24"/>
        </w:rPr>
        <w:t xml:space="preserve">, Банк: </w:t>
      </w:r>
      <w:r w:rsidR="002C69FC">
        <w:rPr>
          <w:sz w:val="24"/>
          <w:szCs w:val="24"/>
        </w:rPr>
        <w:t>_____</w:t>
      </w:r>
      <w:r>
        <w:rPr>
          <w:sz w:val="24"/>
          <w:szCs w:val="24"/>
        </w:rPr>
        <w:t xml:space="preserve">, БИК: </w:t>
      </w:r>
      <w:r w:rsidR="002C69FC">
        <w:rPr>
          <w:sz w:val="24"/>
          <w:szCs w:val="24"/>
        </w:rPr>
        <w:t>_____</w:t>
      </w:r>
      <w:r>
        <w:rPr>
          <w:sz w:val="24"/>
          <w:szCs w:val="24"/>
        </w:rPr>
        <w:t xml:space="preserve"> Корр. счет: </w:t>
      </w:r>
      <w:r w:rsidR="002C69FC">
        <w:rPr>
          <w:sz w:val="24"/>
          <w:szCs w:val="24"/>
        </w:rPr>
        <w:t>____</w:t>
      </w:r>
      <w:r>
        <w:rPr>
          <w:color w:val="000000" w:themeColor="text1"/>
          <w:sz w:val="24"/>
        </w:rPr>
        <w:t>.</w:t>
      </w:r>
    </w:p>
    <w:p w14:paraId="212F281B" w14:textId="288DA1EE" w:rsidR="00F61B07" w:rsidRDefault="001A7AB6">
      <w:pPr>
        <w:pBdr>
          <w:top w:val="none" w:sz="4" w:space="0" w:color="000000"/>
          <w:left w:val="none" w:sz="4" w:space="0" w:color="000000"/>
          <w:bottom w:val="none" w:sz="4" w:space="0" w:color="000000"/>
          <w:right w:val="none" w:sz="4" w:space="0" w:color="000000"/>
        </w:pBdr>
        <w:ind w:right="180"/>
        <w:jc w:val="both"/>
        <w:rPr>
          <w:color w:val="000000"/>
          <w:sz w:val="24"/>
        </w:rPr>
      </w:pPr>
      <w:r>
        <w:rPr>
          <w:sz w:val="24"/>
        </w:rPr>
        <w:t xml:space="preserve">          </w:t>
      </w:r>
      <w:r>
        <w:rPr>
          <w:b/>
          <w:color w:val="000000" w:themeColor="text1"/>
          <w:sz w:val="24"/>
        </w:rPr>
        <w:t xml:space="preserve">Депонируемая сумма: </w:t>
      </w:r>
      <w:r w:rsidR="002C69FC">
        <w:rPr>
          <w:color w:val="000000" w:themeColor="text1"/>
          <w:sz w:val="24"/>
        </w:rPr>
        <w:t>_____</w:t>
      </w:r>
      <w:r>
        <w:rPr>
          <w:color w:val="000000" w:themeColor="text1"/>
          <w:sz w:val="24"/>
        </w:rPr>
        <w:t xml:space="preserve"> (</w:t>
      </w:r>
      <w:r w:rsidR="002C69FC">
        <w:rPr>
          <w:color w:val="000000" w:themeColor="text1"/>
          <w:sz w:val="24"/>
        </w:rPr>
        <w:t>________</w:t>
      </w:r>
      <w:r>
        <w:rPr>
          <w:color w:val="000000" w:themeColor="text1"/>
          <w:sz w:val="24"/>
        </w:rPr>
        <w:t>) рублей.</w:t>
      </w:r>
    </w:p>
    <w:p w14:paraId="292266C2" w14:textId="39F13EA7" w:rsidR="00F61B07" w:rsidRDefault="001A7AB6">
      <w:pPr>
        <w:pBdr>
          <w:top w:val="none" w:sz="4" w:space="0" w:color="000000"/>
          <w:left w:val="none" w:sz="4" w:space="0" w:color="000000"/>
          <w:bottom w:val="none" w:sz="4" w:space="0" w:color="000000"/>
          <w:right w:val="none" w:sz="4" w:space="0" w:color="000000"/>
        </w:pBdr>
        <w:shd w:val="clear" w:color="FFFFFF" w:fill="FFFFFF"/>
        <w:ind w:right="180" w:firstLine="567"/>
        <w:jc w:val="both"/>
        <w:rPr>
          <w:color w:val="000000"/>
          <w:sz w:val="24"/>
        </w:rPr>
      </w:pPr>
      <w:r>
        <w:rPr>
          <w:b/>
          <w:color w:val="000000" w:themeColor="text1"/>
          <w:sz w:val="24"/>
        </w:rPr>
        <w:t>Объект долевого строительства, подлежащий передаче Депоненту:</w:t>
      </w:r>
      <w:r>
        <w:rPr>
          <w:color w:val="000000" w:themeColor="text1"/>
          <w:sz w:val="24"/>
        </w:rPr>
        <w:t xml:space="preserve"> нежилое помещение (условный номер: </w:t>
      </w:r>
      <w:r w:rsidR="002C69FC">
        <w:rPr>
          <w:color w:val="000000" w:themeColor="text1"/>
          <w:sz w:val="24"/>
        </w:rPr>
        <w:t>____</w:t>
      </w:r>
      <w:r>
        <w:rPr>
          <w:color w:val="000000" w:themeColor="text1"/>
          <w:sz w:val="24"/>
        </w:rPr>
        <w:t>).</w:t>
      </w:r>
    </w:p>
    <w:p w14:paraId="27CCD6E0" w14:textId="77777777" w:rsidR="00F61B07" w:rsidRDefault="001A7AB6">
      <w:pPr>
        <w:ind w:right="180"/>
        <w:jc w:val="both"/>
        <w:rPr>
          <w:color w:val="000000"/>
          <w:sz w:val="24"/>
        </w:rPr>
      </w:pPr>
      <w:r>
        <w:rPr>
          <w:color w:val="000000" w:themeColor="text1"/>
          <w:sz w:val="24"/>
        </w:rPr>
        <w:t xml:space="preserve">          </w:t>
      </w:r>
      <w:r>
        <w:rPr>
          <w:b/>
          <w:color w:val="000000" w:themeColor="text1"/>
          <w:sz w:val="24"/>
        </w:rPr>
        <w:t xml:space="preserve">Срок условного депонирования: </w:t>
      </w:r>
      <w:r>
        <w:rPr>
          <w:color w:val="000000" w:themeColor="text1"/>
          <w:sz w:val="24"/>
        </w:rPr>
        <w:t xml:space="preserve">20.11.2022 г. </w:t>
      </w:r>
    </w:p>
    <w:p w14:paraId="785C24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ind w:right="180" w:firstLine="567"/>
        <w:jc w:val="both"/>
        <w:rPr>
          <w:color w:val="000000"/>
          <w:sz w:val="24"/>
        </w:rPr>
      </w:pPr>
      <w:r>
        <w:rPr>
          <w:color w:val="000000"/>
          <w:sz w:val="24"/>
        </w:rPr>
        <w:t>Стороны подтверждают, что положения настоящего пункта являются совместной офертой Застройщика и Участника, адресованной ПАО Сбербанк в целях заключения Договора счета </w:t>
      </w:r>
      <w:proofErr w:type="spellStart"/>
      <w:r>
        <w:rPr>
          <w:color w:val="000000"/>
          <w:sz w:val="24"/>
        </w:rPr>
        <w:t>эскроу</w:t>
      </w:r>
      <w:proofErr w:type="spellEnd"/>
      <w:r>
        <w:rPr>
          <w:color w:val="000000"/>
          <w:sz w:val="24"/>
        </w:rPr>
        <w:t>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размещенными ПАО «Сбербанк России»» на официальном сайте </w:t>
      </w:r>
      <w:r>
        <w:rPr>
          <w:color w:val="000000"/>
          <w:sz w:val="24"/>
          <w:szCs w:val="24"/>
        </w:rPr>
        <w:t>www.sberbank.ru</w:t>
      </w:r>
      <w:r>
        <w:rPr>
          <w:color w:val="000000"/>
          <w:sz w:val="24"/>
        </w:rPr>
        <w:t> в сети Интернет, а также в подразделениях ПАО Сбербанк, в которых осуществляется открытие счета </w:t>
      </w:r>
      <w:proofErr w:type="spellStart"/>
      <w:r>
        <w:rPr>
          <w:color w:val="000000"/>
          <w:sz w:val="24"/>
        </w:rPr>
        <w:t>эскроу</w:t>
      </w:r>
      <w:proofErr w:type="spellEnd"/>
      <w:r>
        <w:rPr>
          <w:color w:val="000000"/>
          <w:sz w:val="24"/>
        </w:rPr>
        <w:t>, в доступном для размещения месте.</w:t>
      </w:r>
    </w:p>
    <w:p w14:paraId="01E83D31"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уполномочивает Участника долевого строительства на представление последним в ПАО Сбербанк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Pr>
          <w:color w:val="000000"/>
          <w:sz w:val="24"/>
        </w:rPr>
        <w:t>эскроу</w:t>
      </w:r>
      <w:proofErr w:type="spellEnd"/>
      <w:r>
        <w:rPr>
          <w:color w:val="000000"/>
          <w:sz w:val="24"/>
        </w:rPr>
        <w:t xml:space="preserve"> с Дольщиком и ПАО Сбербанк. Застройщик также обязуется не позднее </w:t>
      </w:r>
      <w:r>
        <w:rPr>
          <w:sz w:val="24"/>
        </w:rPr>
        <w:t>3 (трех) рабочих дней</w:t>
      </w:r>
      <w:r>
        <w:rPr>
          <w:color w:val="000000"/>
          <w:sz w:val="24"/>
        </w:rPr>
        <w:t xml:space="preserve"> предоставить в ПАО Сбербанк документы, необходимые для заключения Договора счета </w:t>
      </w:r>
      <w:proofErr w:type="spellStart"/>
      <w:r>
        <w:rPr>
          <w:color w:val="000000"/>
          <w:sz w:val="24"/>
        </w:rPr>
        <w:t>эскроу</w:t>
      </w:r>
      <w:proofErr w:type="spellEnd"/>
      <w:r>
        <w:rPr>
          <w:color w:val="000000"/>
          <w:sz w:val="24"/>
        </w:rPr>
        <w:t>.</w:t>
      </w:r>
    </w:p>
    <w:p w14:paraId="45803746"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долевого строительства обязуется в срок не позднее </w:t>
      </w:r>
      <w:r>
        <w:rPr>
          <w:sz w:val="24"/>
        </w:rPr>
        <w:t>3 (трех) рабочих дней с момента государственной регистрации договора</w:t>
      </w:r>
      <w:r>
        <w:rPr>
          <w:color w:val="000000"/>
          <w:sz w:val="24"/>
        </w:rPr>
        <w:t xml:space="preserve"> предоставить в ПАО Сбербанк заявление </w:t>
      </w:r>
      <w:r>
        <w:rPr>
          <w:color w:val="000000"/>
          <w:sz w:val="24"/>
        </w:rPr>
        <w:lastRenderedPageBreak/>
        <w:t xml:space="preserve">на открытие счета </w:t>
      </w:r>
      <w:proofErr w:type="spellStart"/>
      <w:r>
        <w:rPr>
          <w:color w:val="000000"/>
          <w:sz w:val="24"/>
        </w:rPr>
        <w:t>эскроу</w:t>
      </w:r>
      <w:proofErr w:type="spellEnd"/>
      <w:r>
        <w:rPr>
          <w:color w:val="000000"/>
          <w:sz w:val="24"/>
        </w:rPr>
        <w:t xml:space="preserve">, а также документы, необходимые для его открытия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 </w:t>
      </w:r>
    </w:p>
    <w:p w14:paraId="62D5544B"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Pr>
          <w:color w:val="000000"/>
          <w:sz w:val="24"/>
        </w:rPr>
        <w:t>эскроу</w:t>
      </w:r>
      <w:proofErr w:type="spellEnd"/>
      <w:r>
        <w:rPr>
          <w:color w:val="000000"/>
          <w:sz w:val="24"/>
        </w:rPr>
        <w:t xml:space="preserve"> с Застройщиком и ПАО Сбербанк в соответствии с Общими условиями открытия и обслуживания счета </w:t>
      </w:r>
      <w:proofErr w:type="spellStart"/>
      <w:r>
        <w:rPr>
          <w:color w:val="000000"/>
          <w:sz w:val="24"/>
        </w:rPr>
        <w:t>эскроу</w:t>
      </w:r>
      <w:proofErr w:type="spellEnd"/>
      <w:r>
        <w:rPr>
          <w:color w:val="000000"/>
          <w:sz w:val="24"/>
        </w:rPr>
        <w:t>.</w:t>
      </w:r>
    </w:p>
    <w:p w14:paraId="2D0FA640"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и Участник долевого строительства подтверждают, что уведомлены и согласны с тем, что Договор счета </w:t>
      </w:r>
      <w:proofErr w:type="spellStart"/>
      <w:r>
        <w:rPr>
          <w:color w:val="000000"/>
          <w:sz w:val="24"/>
        </w:rPr>
        <w:t>эскроу</w:t>
      </w:r>
      <w:proofErr w:type="spellEnd"/>
      <w:r>
        <w:rPr>
          <w:color w:val="000000"/>
          <w:sz w:val="24"/>
        </w:rPr>
        <w:t xml:space="preserve"> считается заключенным с момента открытия ПАО Сбербанк счета </w:t>
      </w:r>
      <w:proofErr w:type="spellStart"/>
      <w:r>
        <w:rPr>
          <w:color w:val="000000"/>
          <w:sz w:val="24"/>
        </w:rPr>
        <w:t>эскроу</w:t>
      </w:r>
      <w:proofErr w:type="spellEnd"/>
      <w:r>
        <w:rPr>
          <w:color w:val="000000"/>
          <w:sz w:val="24"/>
        </w:rPr>
        <w:t xml:space="preserve">, о чем они будут уведомлены в порядке, установленном Общими условиями открытия и обслуживания счета </w:t>
      </w:r>
      <w:proofErr w:type="spellStart"/>
      <w:r>
        <w:rPr>
          <w:color w:val="000000"/>
          <w:sz w:val="24"/>
        </w:rPr>
        <w:t>эскроу</w:t>
      </w:r>
      <w:proofErr w:type="spellEnd"/>
      <w:r>
        <w:rPr>
          <w:color w:val="000000"/>
          <w:sz w:val="24"/>
        </w:rPr>
        <w:t>.</w:t>
      </w:r>
    </w:p>
    <w:p w14:paraId="4C69B965" w14:textId="57167F5F"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Стороны определили, что при осуществлении расчетов по настоящему Договору в платежных документах о перечислении сумм должно быть указано: «Оплата по Дог. № </w:t>
      </w:r>
      <w:r w:rsidR="002C69FC">
        <w:rPr>
          <w:sz w:val="24"/>
        </w:rPr>
        <w:t>___</w:t>
      </w:r>
      <w:r>
        <w:rPr>
          <w:b/>
          <w:sz w:val="24"/>
        </w:rPr>
        <w:t xml:space="preserve"> </w:t>
      </w:r>
      <w:r>
        <w:rPr>
          <w:color w:val="000000"/>
          <w:sz w:val="24"/>
        </w:rPr>
        <w:t xml:space="preserve">участия в долевом </w:t>
      </w:r>
      <w:proofErr w:type="spellStart"/>
      <w:r>
        <w:rPr>
          <w:color w:val="000000"/>
          <w:sz w:val="24"/>
        </w:rPr>
        <w:t>стр-ве</w:t>
      </w:r>
      <w:proofErr w:type="spellEnd"/>
      <w:r>
        <w:rPr>
          <w:color w:val="000000"/>
          <w:sz w:val="24"/>
        </w:rPr>
        <w:t xml:space="preserve"> от </w:t>
      </w:r>
      <w:r>
        <w:rPr>
          <w:sz w:val="24"/>
        </w:rPr>
        <w:t>«</w:t>
      </w:r>
      <w:r w:rsidR="002C69FC">
        <w:rPr>
          <w:sz w:val="24"/>
        </w:rPr>
        <w:t>__</w:t>
      </w:r>
      <w:r>
        <w:rPr>
          <w:sz w:val="24"/>
        </w:rPr>
        <w:t xml:space="preserve">» </w:t>
      </w:r>
      <w:r w:rsidR="002C69FC">
        <w:rPr>
          <w:sz w:val="24"/>
        </w:rPr>
        <w:t>___</w:t>
      </w:r>
      <w:r>
        <w:rPr>
          <w:sz w:val="24"/>
        </w:rPr>
        <w:t xml:space="preserve"> 2022</w:t>
      </w:r>
      <w:r>
        <w:rPr>
          <w:color w:val="000000"/>
          <w:sz w:val="24"/>
        </w:rPr>
        <w:t xml:space="preserve"> г. за нежил</w:t>
      </w:r>
      <w:r>
        <w:rPr>
          <w:sz w:val="24"/>
        </w:rPr>
        <w:t>ы</w:t>
      </w:r>
      <w:r>
        <w:rPr>
          <w:color w:val="000000"/>
          <w:sz w:val="24"/>
        </w:rPr>
        <w:t xml:space="preserve">е пом. </w:t>
      </w:r>
      <w:proofErr w:type="spellStart"/>
      <w:r>
        <w:rPr>
          <w:color w:val="000000"/>
          <w:sz w:val="24"/>
        </w:rPr>
        <w:t>усл</w:t>
      </w:r>
      <w:proofErr w:type="spellEnd"/>
      <w:r>
        <w:rPr>
          <w:color w:val="000000"/>
          <w:sz w:val="24"/>
        </w:rPr>
        <w:t>. ном.</w:t>
      </w:r>
      <w:r>
        <w:rPr>
          <w:sz w:val="24"/>
        </w:rPr>
        <w:t xml:space="preserve"> </w:t>
      </w:r>
      <w:r w:rsidR="002C69FC">
        <w:rPr>
          <w:sz w:val="24"/>
        </w:rPr>
        <w:t>___</w:t>
      </w:r>
      <w:r>
        <w:rPr>
          <w:color w:val="000000"/>
          <w:sz w:val="24"/>
        </w:rPr>
        <w:t>».</w:t>
      </w:r>
    </w:p>
    <w:p w14:paraId="0EFA30DC"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 214-ФЗ на основании письменного требования Застройщика в срок не позднее 3 (трех) рабочих дней с даты получения указанного требования. </w:t>
      </w:r>
    </w:p>
    <w:p w14:paraId="2F31213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Pr>
          <w:color w:val="000000"/>
          <w:sz w:val="24"/>
        </w:rPr>
        <w:t>эскроу</w:t>
      </w:r>
      <w:proofErr w:type="spellEnd"/>
      <w:r>
        <w:rPr>
          <w:color w:val="000000"/>
          <w:sz w:val="24"/>
        </w:rPr>
        <w:t xml:space="preserve"> Застройщик направляет в Уполномоченный банк на адрес электронной почты: </w:t>
      </w:r>
      <w:r>
        <w:rPr>
          <w:sz w:val="24"/>
        </w:rPr>
        <w:t>Escrow_Sberbank@sberbank.ru</w:t>
      </w:r>
      <w:r>
        <w:rPr>
          <w:color w:val="000000"/>
          <w:sz w:val="24"/>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r>
        <w:rPr>
          <w:sz w:val="24"/>
        </w:rPr>
        <w:t>.</w:t>
      </w:r>
    </w:p>
    <w:p w14:paraId="0AD51FA5"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В случае отказа уполномоченного банка от заключения договора счета </w:t>
      </w:r>
      <w:proofErr w:type="spellStart"/>
      <w:r>
        <w:rPr>
          <w:color w:val="000000"/>
          <w:sz w:val="24"/>
        </w:rPr>
        <w:t>эскроу</w:t>
      </w:r>
      <w:proofErr w:type="spellEnd"/>
      <w:r>
        <w:rPr>
          <w:color w:val="000000"/>
          <w:sz w:val="24"/>
        </w:rPr>
        <w:t xml:space="preserve"> с Участником, а также расторжения уполномоченным банком договора счета </w:t>
      </w:r>
      <w:proofErr w:type="spellStart"/>
      <w:r>
        <w:rPr>
          <w:color w:val="000000"/>
          <w:sz w:val="24"/>
        </w:rPr>
        <w:t>эскроу</w:t>
      </w:r>
      <w:proofErr w:type="spellEnd"/>
      <w:r>
        <w:rPr>
          <w:color w:val="000000"/>
          <w:sz w:val="24"/>
        </w:rPr>
        <w:t xml:space="preserve"> с Участником, осуществляется по основаниям, указанным в </w:t>
      </w:r>
      <w:hyperlink r:id="rId10" w:tooltip="about:blank" w:history="1">
        <w:r>
          <w:rPr>
            <w:color w:val="000000"/>
            <w:sz w:val="24"/>
          </w:rPr>
          <w:t>пункте 5.2 статьи 7</w:t>
        </w:r>
      </w:hyperlink>
      <w:r>
        <w:rPr>
          <w:color w:val="000000"/>
          <w:sz w:val="24"/>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tooltip="about:blank" w:history="1">
        <w:r>
          <w:rPr>
            <w:color w:val="000000"/>
            <w:sz w:val="24"/>
          </w:rPr>
          <w:t>частями 3</w:t>
        </w:r>
      </w:hyperlink>
      <w:r>
        <w:rPr>
          <w:color w:val="000000"/>
          <w:sz w:val="24"/>
        </w:rPr>
        <w:t xml:space="preserve"> и </w:t>
      </w:r>
      <w:hyperlink r:id="rId12" w:tooltip="about:blank" w:history="1">
        <w:r>
          <w:rPr>
            <w:color w:val="000000"/>
            <w:sz w:val="24"/>
          </w:rPr>
          <w:t>4 статьи 9</w:t>
        </w:r>
      </w:hyperlink>
      <w:r>
        <w:rPr>
          <w:color w:val="000000"/>
          <w:sz w:val="24"/>
        </w:rPr>
        <w:t xml:space="preserve"> Закона о Долевом Участии.</w:t>
      </w:r>
    </w:p>
    <w:p w14:paraId="2D2BA16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bookmarkStart w:id="4" w:name="_Ref518399067"/>
      <w:r>
        <w:rPr>
          <w:color w:val="000000"/>
          <w:sz w:val="24"/>
        </w:rPr>
        <w:t xml:space="preserve">Стороны определили, если фактическая площадь Объекта Долевого Строительства (указанная в Передаточном Акте) будет отличаться от проектной площади (указанной в настоящем Договоре) более 1 </w:t>
      </w:r>
      <w:proofErr w:type="spellStart"/>
      <w:r>
        <w:rPr>
          <w:color w:val="000000"/>
          <w:sz w:val="24"/>
        </w:rPr>
        <w:t>кв.м</w:t>
      </w:r>
      <w:proofErr w:type="spellEnd"/>
      <w:r>
        <w:rPr>
          <w:color w:val="000000"/>
          <w:sz w:val="24"/>
        </w:rPr>
        <w:t>., Цена Договора будет уточнена в соответствии со следующим:</w:t>
      </w:r>
      <w:bookmarkEnd w:id="4"/>
    </w:p>
    <w:p w14:paraId="7DDCE46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больше, чем проектная площадь, Цена Договора увеличивается на сумму, рассчитываемую по следующей формуле: (ФП – ПП) х КВМ;</w:t>
      </w:r>
    </w:p>
    <w:p w14:paraId="1E3355C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меньше, чем проектная площадь, Цена Договора уменьшается на сумму, рассчитываемую по следующей формуле (ПП - ФП) х КВМ;</w:t>
      </w:r>
    </w:p>
    <w:p w14:paraId="326D9D3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где:</w:t>
      </w:r>
    </w:p>
    <w:p w14:paraId="3235012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ФП – фактическая площадь</w:t>
      </w:r>
    </w:p>
    <w:p w14:paraId="367900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ПП – проектная площадь</w:t>
      </w:r>
    </w:p>
    <w:p w14:paraId="5B1B640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КВМ – стоимость 1 кв. м согласно п.6.2 Договора.</w:t>
      </w:r>
    </w:p>
    <w:p w14:paraId="44D869E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7"/>
        <w:jc w:val="both"/>
        <w:rPr>
          <w:color w:val="000000"/>
          <w:sz w:val="24"/>
        </w:rPr>
      </w:pPr>
      <w:r>
        <w:rPr>
          <w:color w:val="000000"/>
          <w:sz w:val="24"/>
        </w:rPr>
        <w:t xml:space="preserve">Во избежание сомнений, если фактическая площадь Объекта Долевого Строительства будет отличаться от проектной площади менее чем на 1 </w:t>
      </w:r>
      <w:proofErr w:type="spellStart"/>
      <w:r>
        <w:rPr>
          <w:color w:val="000000"/>
          <w:sz w:val="24"/>
        </w:rPr>
        <w:t>кв.м</w:t>
      </w:r>
      <w:proofErr w:type="spellEnd"/>
      <w:r>
        <w:rPr>
          <w:color w:val="000000"/>
          <w:sz w:val="24"/>
        </w:rPr>
        <w:t>., то Стороны взаиморасчеты не производят.</w:t>
      </w:r>
    </w:p>
    <w:p w14:paraId="3D64BB0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 xml:space="preserve">Если фактические затраты Застройщика на строительство (создание) Объекта Долевого Строительства окажутся меньше указанной в ст. 6.1. Договора суммы, разница между указанными фактическими затратами и указанной в ст. 6.1. Договора суммой не подлежит возврату Участнику Долевого Строительства, является доходом Застройщика, остается у него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w:t>
      </w:r>
      <w:r>
        <w:rPr>
          <w:color w:val="000000"/>
          <w:sz w:val="24"/>
        </w:rPr>
        <w:lastRenderedPageBreak/>
        <w:t>Долевого Строительства окажутся больше указанной в ст. 6.1. Договора суммы, разница между указанными фактическими затратами и указанной ст. 6.1. Договора суммой покрывается за счет Застройщика.</w:t>
      </w:r>
      <w:r>
        <w:rPr>
          <w:sz w:val="24"/>
        </w:rPr>
        <w:t xml:space="preserve">      </w:t>
      </w:r>
      <w:r>
        <w:rPr>
          <w:color w:val="000000"/>
          <w:sz w:val="24"/>
        </w:rPr>
        <w:tab/>
      </w:r>
      <w:r>
        <w:rPr>
          <w:color w:val="000000"/>
          <w:sz w:val="24"/>
        </w:rPr>
        <w:tab/>
      </w:r>
    </w:p>
    <w:p w14:paraId="5C6901FE" w14:textId="77777777" w:rsidR="00F61B07" w:rsidRDefault="001A7AB6">
      <w:pPr>
        <w:pStyle w:val="3"/>
        <w:numPr>
          <w:ilvl w:val="0"/>
          <w:numId w:val="26"/>
        </w:numPr>
        <w:tabs>
          <w:tab w:val="left" w:pos="850"/>
        </w:tabs>
        <w:ind w:left="0" w:right="180" w:firstLine="567"/>
        <w:jc w:val="center"/>
        <w:rPr>
          <w:sz w:val="24"/>
          <w:szCs w:val="22"/>
        </w:rPr>
      </w:pPr>
      <w:r>
        <w:rPr>
          <w:sz w:val="24"/>
          <w:szCs w:val="22"/>
        </w:rPr>
        <w:t>Государственная регистрация договора</w:t>
      </w:r>
    </w:p>
    <w:p w14:paraId="437E5B6B"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193"/>
        </w:tabs>
        <w:ind w:left="0" w:right="180" w:firstLine="570"/>
        <w:jc w:val="both"/>
        <w:rPr>
          <w:sz w:val="24"/>
        </w:rPr>
      </w:pPr>
      <w:r>
        <w:rPr>
          <w:color w:val="000000"/>
          <w:sz w:val="24"/>
        </w:rPr>
        <w:t>Договор заключается в письменной форме, подлежит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от 13.07.2015 г. № 218-ФЗ «О государственной регистрации недвижимости» и считаются заключенными (вступившими в силу) с момента такой регистрации.</w:t>
      </w:r>
    </w:p>
    <w:p w14:paraId="6185F228"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Застройщик и Участник предоставляют данный Договор для государственной регистрации в Управление Федеральной службы государственной регистрации, кадастра и картографии по Краснодарскому краю в срок не позднее 3 (Трех) рабочих дней с момента подписания </w:t>
      </w:r>
    </w:p>
    <w:p w14:paraId="6AA7E403"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2"/>
        </w:tabs>
        <w:ind w:left="0" w:right="180" w:firstLine="570"/>
        <w:jc w:val="both"/>
        <w:rPr>
          <w:sz w:val="24"/>
        </w:rPr>
      </w:pPr>
      <w:r>
        <w:rPr>
          <w:color w:val="000000"/>
          <w:sz w:val="24"/>
        </w:rPr>
        <w:t>Расходы по государственной регистрации настоящего Договора несет Застройщик и Участник долевого строительства в соответствии с положениями Закона № 214-ФЗ.</w:t>
      </w:r>
    </w:p>
    <w:p w14:paraId="45E32E1E" w14:textId="0497A05B"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47EF8645" w14:textId="77777777" w:rsidR="00E405A7" w:rsidRDefault="00E405A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376D055F" w14:textId="77777777" w:rsidR="00F61B07" w:rsidRDefault="001A7AB6">
      <w:pPr>
        <w:pStyle w:val="3"/>
        <w:numPr>
          <w:ilvl w:val="0"/>
          <w:numId w:val="26"/>
        </w:numPr>
        <w:tabs>
          <w:tab w:val="left" w:pos="850"/>
        </w:tabs>
        <w:ind w:left="0" w:right="180" w:firstLine="567"/>
        <w:jc w:val="center"/>
        <w:rPr>
          <w:sz w:val="24"/>
          <w:szCs w:val="22"/>
        </w:rPr>
      </w:pPr>
      <w:r>
        <w:rPr>
          <w:sz w:val="24"/>
          <w:szCs w:val="22"/>
        </w:rPr>
        <w:t>Порядок приема-передачи Объекта</w:t>
      </w:r>
    </w:p>
    <w:p w14:paraId="6C73EA7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47"/>
        </w:tabs>
        <w:ind w:left="0" w:right="180" w:firstLine="570"/>
        <w:jc w:val="both"/>
        <w:rPr>
          <w:sz w:val="24"/>
        </w:rPr>
      </w:pPr>
      <w:r>
        <w:rPr>
          <w:color w:val="000000"/>
          <w:sz w:val="24"/>
        </w:rPr>
        <w:t>Участник долевого строительства обязуется в течение 14 (четырнадцати) рабочих дней от даты получения уведомления о готовности Объекта долевого строительства приступить к приемке, принять Объект долевого строительства по Акту приема-передачи, подписать его или дать мотивированный ответ, обосновывающий отказ от подписания Акта с составлением двустороннего акта, фиксирующего недостатки Объекта долевого строительства.</w:t>
      </w:r>
    </w:p>
    <w:p w14:paraId="35F7F3F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замечаний по качеству и объему работ, выполненных Застройщиком, со стороны Участника долевого строительства, Застройщик обязуется устранить имеющиеся недочеты в разумный срок, установленный для данного вида работ.</w:t>
      </w:r>
    </w:p>
    <w:p w14:paraId="045603F3" w14:textId="77777777" w:rsidR="00F61B07" w:rsidRDefault="001A7AB6">
      <w:pPr>
        <w:widowControl/>
        <w:numPr>
          <w:ilvl w:val="1"/>
          <w:numId w:val="6"/>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Объект долевого строительства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настоящего Договора и требованиям Закона № 214-ФЗ.  В Передаточном Акте или в одностороннем акте, или ином документе о передаче Объекта согласно условиям настоящего Договора и требованиям Закона № 214-ФЗ.</w:t>
      </w:r>
    </w:p>
    <w:p w14:paraId="72E238D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Стороны признают, что полученное разрешение на ввод Объекта в эксплуатацию является подтверждением соответствия Объекта и Объекта долевого строительства проектной документации, строительным нормам и правилам, требованиям стандартов, иным обязательным требованиям, условиям Договора, а также подтверждает отсутствие при создании Объекта и Объекта долевого строительства каких-либо существенных недостатков.</w:t>
      </w:r>
      <w:r>
        <w:rPr>
          <w:color w:val="000000"/>
          <w:sz w:val="24"/>
          <w:szCs w:val="20"/>
        </w:rPr>
        <w:t xml:space="preserve">  </w:t>
      </w:r>
    </w:p>
    <w:p w14:paraId="6BACBA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Объект долевого строительства построен Застройщиком с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Объекта долевого строительства вправе потребовать от Застройщика составления акта осмотра с указанием недостатков, подлежащих устранению.</w:t>
      </w:r>
    </w:p>
    <w:p w14:paraId="5C82357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При этом 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0A4A267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После устранения Застройщиком недостатков акт приема-передачи Объекта долевого строительства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долевого строительства считается уклонившимся от подписания акта приема-передачи.</w:t>
      </w:r>
    </w:p>
    <w:p w14:paraId="59B29652"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54"/>
        </w:tabs>
        <w:ind w:left="0" w:right="180" w:firstLine="570"/>
        <w:jc w:val="both"/>
        <w:rPr>
          <w:sz w:val="24"/>
        </w:rPr>
      </w:pPr>
      <w:r>
        <w:rPr>
          <w:color w:val="000000"/>
          <w:sz w:val="24"/>
        </w:rPr>
        <w:t xml:space="preserve">При отказе Участника долевого строительства от принятия Объекта долевого строительства либо уклонении Участника от принятии Объекта долевого строительства в срок, </w:t>
      </w:r>
      <w:r>
        <w:rPr>
          <w:color w:val="000000"/>
          <w:sz w:val="24"/>
        </w:rPr>
        <w:lastRenderedPageBreak/>
        <w:t>предусмотренный пунктами 4.4. и 5.6</w:t>
      </w:r>
      <w:r>
        <w:rPr>
          <w:color w:val="FFFF00"/>
          <w:sz w:val="24"/>
        </w:rPr>
        <w:t xml:space="preserve">. </w:t>
      </w:r>
      <w:r>
        <w:rPr>
          <w:color w:val="000000"/>
          <w:sz w:val="24"/>
        </w:rPr>
        <w:t>настоящего Договора (в том числе путем предъявления требований об устранении недостатков, не являющихся существенными согласно п. 8.3. настоящего Договора, при получении Участником сообщения Застройщика о завершении строительства Объекта и готовности Объекта долевого строительства к передаче, либо при возврате 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курьерской службы обязательств по оказанию услуг по доставке сообщения (письма), Застройщик по истечении 2-х месяцев со дня, предусмотренного для передачи Объекта долевого строительства Участнику долевого строительства, вправе составить односторонний Акт приема-передачи Объекта.</w:t>
      </w:r>
    </w:p>
    <w:p w14:paraId="333DA1A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приема-передачи Объекта долевого строительства, с момента подписания данного акта Объект долевого строительства считается принятым Участником долевого строительства без замечаний.</w:t>
      </w:r>
    </w:p>
    <w:p w14:paraId="5E6E6F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досрочной передачи Объекта долевого строительства срок, указанный в п. 4.4. и п. 5.6. настоящего Договора, начинает течь с момента уведомления Участника долевого участия о готовности Объекта к передаче.</w:t>
      </w:r>
    </w:p>
    <w:p w14:paraId="4DAB514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Обязательства Застройщика по передаче Объекта долевого строительства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w:t>
      </w:r>
      <w:r>
        <w:rPr>
          <w:b/>
          <w:color w:val="000000"/>
          <w:sz w:val="24"/>
        </w:rPr>
        <w:t xml:space="preserve">. </w:t>
      </w:r>
      <w:r>
        <w:rPr>
          <w:color w:val="000000"/>
          <w:sz w:val="24"/>
        </w:rPr>
        <w:t>Застройщик вправе не передавать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w:t>
      </w:r>
    </w:p>
    <w:p w14:paraId="405A2BB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highlight w:val="yellow"/>
        </w:rPr>
      </w:pPr>
      <w:r>
        <w:rPr>
          <w:color w:val="000000"/>
          <w:sz w:val="24"/>
        </w:rPr>
        <w:t>Площадь лестничных проемов, лестничных клеток, инженерные сооружения, коммуникации, иное оборудование и имущество, обслуживающее имущество более чем одного собственника, принадлежат в соответствии со ст. 290 ГК РФ участнику долевого строительства на праве общей долевой собственности, пропорционально занимаемым им площадям. Передача указанного имущества по акту не производится.</w:t>
      </w:r>
    </w:p>
    <w:p w14:paraId="5E4D0A23"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В случае уклонения Участника долевого строительства от принятия Объекта долевого строительства в сроки, указанные в п. 4.4 и 5.6 настоящего Договора, Участник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собственности.</w:t>
      </w:r>
    </w:p>
    <w:p w14:paraId="4C8AD30E"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строительства и/или под предлогом недостатков, не делающих Объект долевого строительства непригодным для эксплуатации по назначению.</w:t>
      </w:r>
    </w:p>
    <w:p w14:paraId="04CFA0F9"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по назначению Объекта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w:t>
      </w:r>
      <w:r>
        <w:rPr>
          <w:color w:val="000000"/>
          <w:sz w:val="24"/>
        </w:rPr>
        <w:lastRenderedPageBreak/>
        <w:t>обычном способе приемки.</w:t>
      </w:r>
    </w:p>
    <w:p w14:paraId="2C5F1E9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Требование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и др.).</w:t>
      </w:r>
    </w:p>
    <w:p w14:paraId="582642A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Срок рассмотрения претензии 30 календарных дней с момента ее получения.</w:t>
      </w:r>
    </w:p>
    <w:p w14:paraId="4ED8D84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6FEE68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Претензии по скрытым недостаткам принимаются в течение гарантийного срока, установленного на Объект долевого строительства.</w:t>
      </w:r>
    </w:p>
    <w:p w14:paraId="283A129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w:t>
      </w:r>
    </w:p>
    <w:p w14:paraId="56E92EE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line="228" w:lineRule="auto"/>
        <w:ind w:right="180" w:firstLine="570"/>
        <w:jc w:val="both"/>
        <w:rPr>
          <w:color w:val="000000"/>
          <w:sz w:val="24"/>
        </w:rPr>
      </w:pPr>
      <w:r>
        <w:rPr>
          <w:color w:val="000000"/>
          <w:sz w:val="24"/>
        </w:rPr>
        <w:t>В случае выявления недостатков (дефектов) в период гарантийного срока эксплуатации, предусмотрено:</w:t>
      </w:r>
    </w:p>
    <w:p w14:paraId="4AB96F9E"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14:paraId="46FBEB79"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14:paraId="49854A1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Участие Застройщика и собственника объекта в проведении строительно-технической экспертизы, регламентировано в следующем порядке:</w:t>
      </w:r>
    </w:p>
    <w:p w14:paraId="197812A0"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s>
        <w:ind w:left="0" w:right="180" w:firstLine="570"/>
        <w:jc w:val="both"/>
        <w:rPr>
          <w:sz w:val="24"/>
        </w:rPr>
      </w:pPr>
      <w:r>
        <w:rPr>
          <w:color w:val="000000"/>
          <w:sz w:val="24"/>
        </w:rPr>
        <w:t>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14:paraId="2E6F356E"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 w:val="left" w:pos="1529"/>
        </w:tabs>
        <w:ind w:left="0" w:right="180" w:firstLine="570"/>
        <w:jc w:val="both"/>
        <w:rPr>
          <w:sz w:val="24"/>
        </w:rPr>
      </w:pPr>
      <w:r>
        <w:rPr>
          <w:color w:val="000000"/>
          <w:sz w:val="24"/>
        </w:rPr>
        <w:t>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w:t>
      </w:r>
    </w:p>
    <w:p w14:paraId="7B61845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обязан устранить выявленные недостатки (дефекты) в 30-дневный срок с момента установления наличия недостатка.</w:t>
      </w:r>
    </w:p>
    <w:p w14:paraId="671FE7F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p>
    <w:p w14:paraId="4E128BBA" w14:textId="77777777" w:rsidR="00F61B07" w:rsidRDefault="001A7AB6">
      <w:pPr>
        <w:pStyle w:val="3"/>
        <w:numPr>
          <w:ilvl w:val="0"/>
          <w:numId w:val="26"/>
        </w:numPr>
        <w:tabs>
          <w:tab w:val="left" w:pos="850"/>
        </w:tabs>
        <w:ind w:left="0" w:right="180" w:firstLine="567"/>
        <w:jc w:val="center"/>
        <w:rPr>
          <w:sz w:val="24"/>
          <w:szCs w:val="22"/>
        </w:rPr>
      </w:pPr>
      <w:r>
        <w:rPr>
          <w:sz w:val="24"/>
          <w:szCs w:val="22"/>
        </w:rPr>
        <w:t>Ответственность сторон</w:t>
      </w:r>
    </w:p>
    <w:p w14:paraId="388743B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двух месяцев, является основанием для одностороннего отказа Застройщика от исполнения Договора.</w:t>
      </w:r>
    </w:p>
    <w:p w14:paraId="383DF24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1"/>
        </w:tabs>
        <w:ind w:left="0" w:right="180" w:firstLine="570"/>
        <w:jc w:val="both"/>
        <w:rPr>
          <w:sz w:val="24"/>
        </w:rPr>
      </w:pPr>
      <w:r>
        <w:rPr>
          <w:color w:val="000000"/>
          <w:sz w:val="24"/>
        </w:rPr>
        <w:t>В случае наличия оснований для одностороннего отказа Застройщика от исполнения настоящего Договора, Застройщик вправе расторгнуть Договор не ранее, чем через 30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14:paraId="3B84D1CE" w14:textId="77777777" w:rsidR="00F61B07" w:rsidRDefault="001A7AB6">
      <w:pPr>
        <w:spacing w:before="2"/>
        <w:ind w:right="180" w:firstLine="570"/>
        <w:jc w:val="both"/>
        <w:rPr>
          <w:sz w:val="24"/>
        </w:rPr>
      </w:pPr>
      <w:r>
        <w:rPr>
          <w:sz w:val="24"/>
        </w:rPr>
        <w:t xml:space="preserve">При неисполнении Участником долевого строительства направленного ему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стоимости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w:t>
      </w:r>
      <w:r>
        <w:rPr>
          <w:sz w:val="24"/>
        </w:rPr>
        <w:lastRenderedPageBreak/>
        <w:t>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w:t>
      </w:r>
    </w:p>
    <w:p w14:paraId="7171AC44" w14:textId="77777777" w:rsidR="00F61B07" w:rsidRDefault="001A7AB6">
      <w:pPr>
        <w:ind w:right="180" w:firstLine="570"/>
        <w:jc w:val="both"/>
        <w:rPr>
          <w:sz w:val="24"/>
        </w:rPr>
      </w:pPr>
      <w:r>
        <w:rPr>
          <w:sz w:val="24"/>
        </w:rPr>
        <w:t>В случае одностороннего отказа Застройщика от исполнения Договора по рассмотренным основаниям, Застройщик обязан возвратить денежные средства, уплаченные Участником долевого строительства в счет стоимости Договора, в течение 10 (Десяти) рабочих дней со дня его расторжения.</w:t>
      </w:r>
    </w:p>
    <w:p w14:paraId="30EAA424" w14:textId="77777777" w:rsidR="00F61B07" w:rsidRDefault="001A7AB6">
      <w:pPr>
        <w:spacing w:before="64"/>
        <w:ind w:right="180" w:firstLine="570"/>
        <w:jc w:val="both"/>
        <w:rPr>
          <w:sz w:val="24"/>
        </w:rPr>
      </w:pPr>
      <w:r>
        <w:rPr>
          <w:sz w:val="24"/>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стоимости настоящего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34A7C13C" w14:textId="77777777" w:rsidR="00F61B07" w:rsidRDefault="001A7AB6">
      <w:pPr>
        <w:ind w:right="180" w:firstLine="570"/>
        <w:jc w:val="both"/>
        <w:rPr>
          <w:sz w:val="24"/>
        </w:rPr>
      </w:pPr>
      <w:r>
        <w:rPr>
          <w:sz w:val="24"/>
        </w:rPr>
        <w:t>В случае, если объект приобретался участником долевого строительства с привлечением заемных денежных средств банка, при расторжении настоящего договора Участник долевого строительства обязан в течение 3 банковских дней с момента расторжения Договора вернуть всю полученную от кредитора по настоящему Договору сумму в полном объеме, погасить задолженность по ипотеке и с представителем Банка снять обременение с земельного участка.</w:t>
      </w:r>
    </w:p>
    <w:p w14:paraId="22ACF191"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При уклонении Участника долевого строительства от принятия Объекта долевого строительства в предусмотренный пунктом 5.6 настоящего Договора срок или при отказе Участника долевого строительства от принятия Объекта долевого строительства, Застройщик по истечении срока принятия Объекта долевого строительства, предусмотренного настоящим Договором для передачи Объекта долевого строительства Участнику,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w:t>
      </w:r>
    </w:p>
    <w:p w14:paraId="5FBC0830" w14:textId="77777777" w:rsidR="00F61B07" w:rsidRDefault="001A7AB6">
      <w:pPr>
        <w:spacing w:before="1"/>
        <w:ind w:right="180" w:firstLine="570"/>
        <w:jc w:val="both"/>
        <w:rPr>
          <w:sz w:val="24"/>
        </w:rPr>
      </w:pPr>
      <w:r>
        <w:rPr>
          <w:sz w:val="24"/>
        </w:rPr>
        <w:t>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статьей одностороннего Акта или иного документа о передаче Объекта долевого строительства.</w:t>
      </w:r>
    </w:p>
    <w:p w14:paraId="4B93025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0"/>
        </w:tabs>
        <w:ind w:left="0" w:right="180" w:firstLine="570"/>
        <w:jc w:val="both"/>
        <w:rPr>
          <w:color w:val="000000"/>
          <w:sz w:val="24"/>
        </w:rPr>
      </w:pPr>
      <w:r>
        <w:rPr>
          <w:color w:val="000000"/>
          <w:sz w:val="24"/>
        </w:rPr>
        <w:t>Настоящий Договор может быть расторгнут Участником долевого строительства в одностороннем порядке, в соответствии с  Законом № 214-ФЗ,</w:t>
      </w:r>
    </w:p>
    <w:p w14:paraId="61CD8278" w14:textId="77777777" w:rsidR="00F61B07" w:rsidRDefault="001A7AB6">
      <w:pPr>
        <w:ind w:right="180" w:firstLine="570"/>
        <w:jc w:val="both"/>
        <w:rPr>
          <w:sz w:val="24"/>
        </w:rPr>
      </w:pPr>
      <w:r>
        <w:rPr>
          <w:sz w:val="24"/>
        </w:rPr>
        <w:t xml:space="preserve">В соответствии с п. 7 ст. 15.4 Закона № 214-ФЗ, основанием отказа в одностороннем порядке участника долевого строительства от договора участия в долевом строительстве, денежные средства в счет уплаты цены которого внесены на счет </w:t>
      </w:r>
      <w:proofErr w:type="spellStart"/>
      <w:r>
        <w:rPr>
          <w:sz w:val="24"/>
        </w:rPr>
        <w:t>эскроу</w:t>
      </w:r>
      <w:proofErr w:type="spellEnd"/>
      <w:r>
        <w:rPr>
          <w:sz w:val="24"/>
        </w:rPr>
        <w:t>, помимо оснований, указанных в статье 9 настоящего Федерального закона, является:</w:t>
      </w:r>
    </w:p>
    <w:p w14:paraId="24131EA5"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70"/>
        </w:tabs>
        <w:ind w:left="0" w:right="180" w:firstLine="570"/>
        <w:jc w:val="both"/>
        <w:rPr>
          <w:sz w:val="24"/>
        </w:rPr>
      </w:pPr>
      <w:r>
        <w:rPr>
          <w:color w:val="000000"/>
          <w:sz w:val="24"/>
        </w:rPr>
        <w:t>наличие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Объекта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0C8B6CBF"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признание застройщика банкротом и открытие   конкурсного   производства   в   соответствии   с Федеральным </w:t>
      </w:r>
      <w:hyperlink r:id="rId13" w:anchor="dst0" w:tooltip="http://www.consultant.ru/document/cons_doc_LAW_336791/#dst0" w:history="1">
        <w:r>
          <w:rPr>
            <w:color w:val="000000"/>
            <w:sz w:val="24"/>
          </w:rPr>
          <w:t xml:space="preserve">законом </w:t>
        </w:r>
      </w:hyperlink>
      <w:r>
        <w:rPr>
          <w:color w:val="000000"/>
          <w:sz w:val="24"/>
        </w:rPr>
        <w:t>от 26 октября 2002 года N 127-ФЗ "О несостоятельности (банкротстве)";</w:t>
      </w:r>
    </w:p>
    <w:p w14:paraId="5BD795D4"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27"/>
        </w:tabs>
        <w:ind w:left="0" w:right="180" w:firstLine="570"/>
        <w:jc w:val="both"/>
        <w:rPr>
          <w:sz w:val="24"/>
        </w:rPr>
      </w:pPr>
      <w:r>
        <w:rPr>
          <w:color w:val="000000"/>
          <w:sz w:val="24"/>
        </w:rPr>
        <w:t>вступление в силу решения Арбитражного суда о ликвидации юридического лица - застройщика.</w:t>
      </w:r>
    </w:p>
    <w:p w14:paraId="789BD9ED" w14:textId="77777777" w:rsidR="00F61B07" w:rsidRDefault="001A7AB6">
      <w:pPr>
        <w:ind w:right="180" w:firstLine="570"/>
        <w:jc w:val="both"/>
        <w:rPr>
          <w:sz w:val="24"/>
        </w:rPr>
      </w:pPr>
      <w:r>
        <w:rPr>
          <w:sz w:val="24"/>
        </w:rPr>
        <w:t xml:space="preserve">Застройщик уведомляет уполномоченный банк, в котором открыты счета </w:t>
      </w:r>
      <w:proofErr w:type="spellStart"/>
      <w:r>
        <w:rPr>
          <w:sz w:val="24"/>
        </w:rPr>
        <w:t>эскроу</w:t>
      </w:r>
      <w:proofErr w:type="spellEnd"/>
      <w:r>
        <w:rPr>
          <w:sz w:val="24"/>
        </w:rPr>
        <w:t xml:space="preserve"> участников долевого строительства, о наступлении предусмотренного пунктом 1 части 7 статьи 15.4 Федерального закона № 214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 в течение пяти рабочих дней после дня наступления такого основания.</w:t>
      </w:r>
    </w:p>
    <w:p w14:paraId="0E04593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6"/>
        </w:tabs>
        <w:ind w:left="0" w:right="180" w:firstLine="570"/>
        <w:jc w:val="both"/>
        <w:rPr>
          <w:sz w:val="24"/>
        </w:rPr>
      </w:pPr>
      <w:r>
        <w:rPr>
          <w:color w:val="000000"/>
          <w:sz w:val="24"/>
        </w:rPr>
        <w:t>Настоящий Договор может быть расторгнут по требованию Участника долевого строительства в судебном порядке, в случае:</w:t>
      </w:r>
    </w:p>
    <w:p w14:paraId="57DFD0EC"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130"/>
        </w:tabs>
        <w:ind w:left="0" w:right="180" w:firstLine="570"/>
        <w:jc w:val="both"/>
        <w:rPr>
          <w:sz w:val="24"/>
        </w:rPr>
      </w:pPr>
      <w:r>
        <w:rPr>
          <w:color w:val="000000"/>
          <w:sz w:val="24"/>
        </w:rPr>
        <w:lastRenderedPageBreak/>
        <w:t>прекращения или приостановления строительства Объекта, в состав которого входит Объект долевого строительства,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w:t>
      </w:r>
    </w:p>
    <w:p w14:paraId="405ED92F"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097"/>
        </w:tabs>
        <w:spacing w:line="242" w:lineRule="auto"/>
        <w:ind w:left="0" w:right="180" w:firstLine="570"/>
        <w:jc w:val="both"/>
        <w:rPr>
          <w:sz w:val="24"/>
        </w:rPr>
      </w:pPr>
      <w:r>
        <w:rPr>
          <w:color w:val="000000"/>
          <w:sz w:val="24"/>
        </w:rPr>
        <w:t>существенного изменения проектной документации строящегося Объекта, в состав которого входит Объект долевого строительства, в том числе существенного изменения размера Объекта долевого строительства;</w:t>
      </w:r>
    </w:p>
    <w:p w14:paraId="11BEA5B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195"/>
        </w:tabs>
        <w:ind w:left="0" w:right="180" w:firstLine="570"/>
        <w:jc w:val="both"/>
        <w:rPr>
          <w:sz w:val="24"/>
        </w:rPr>
      </w:pPr>
      <w:r>
        <w:rPr>
          <w:color w:val="000000"/>
          <w:sz w:val="24"/>
        </w:rPr>
        <w:t>В случае нарушения Участником долевого строительства сроков оплаты и/или размеров очередных платежей, предусмотренных настоящим Договором, Участник долевого строительства по требованию Застройщика выплачивает неустойку в размере 0,1% от просроченной суммы за каждый день просрочки.</w:t>
      </w:r>
    </w:p>
    <w:p w14:paraId="59E6FA9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предусмотренными Законом № 214-ФЗ требованиям к Застройщику, </w:t>
      </w:r>
      <w:r>
        <w:rPr>
          <w:b/>
          <w:color w:val="000000"/>
          <w:sz w:val="24"/>
        </w:rPr>
        <w:t xml:space="preserve">Участник долевого строительства не имеет права на односторонний отказ от исполнения договора во внесудебном порядке, </w:t>
      </w:r>
      <w:r>
        <w:rPr>
          <w:color w:val="000000"/>
          <w:sz w:val="24"/>
        </w:rPr>
        <w:t xml:space="preserve">на основании п. 1 ст. 9 Закона </w:t>
      </w:r>
      <w:r>
        <w:rPr>
          <w:sz w:val="24"/>
        </w:rPr>
        <w:t>№</w:t>
      </w:r>
      <w:r>
        <w:rPr>
          <w:color w:val="000000"/>
          <w:sz w:val="24"/>
        </w:rPr>
        <w:t xml:space="preserve"> 214-ФЗ.</w:t>
      </w:r>
    </w:p>
    <w:p w14:paraId="0D28992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6"/>
        </w:tabs>
        <w:ind w:left="0" w:right="180" w:firstLine="570"/>
        <w:jc w:val="both"/>
        <w:rPr>
          <w:sz w:val="24"/>
        </w:rPr>
      </w:pPr>
      <w:r>
        <w:rPr>
          <w:color w:val="000000"/>
          <w:sz w:val="24"/>
        </w:rPr>
        <w:t>Застройщик вправе расторгнуть договор в одностороннем порядке из-за нарушений обязательств Участника долевого строительства, либо необоснованного отказа Участника в принятии Объекта долевого строительства,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 а также компенсировать расходы на оплату государственной пошлины за проведение государственной регистрации Договора об участии в долевом строительстве и за расторжение договора.</w:t>
      </w:r>
    </w:p>
    <w:p w14:paraId="6987166C" w14:textId="77777777" w:rsidR="00F61B07" w:rsidRDefault="001A7AB6">
      <w:pPr>
        <w:ind w:right="180" w:firstLine="570"/>
        <w:jc w:val="both"/>
        <w:rPr>
          <w:sz w:val="24"/>
        </w:rPr>
      </w:pPr>
      <w:r>
        <w:rPr>
          <w:sz w:val="24"/>
        </w:rPr>
        <w:t>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7E74171B"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67"/>
        </w:tabs>
        <w:spacing w:before="64"/>
        <w:ind w:left="0" w:right="180" w:firstLine="570"/>
        <w:jc w:val="both"/>
        <w:rPr>
          <w:sz w:val="24"/>
        </w:rPr>
      </w:pPr>
      <w:r>
        <w:rPr>
          <w:color w:val="000000"/>
          <w:sz w:val="24"/>
        </w:rPr>
        <w:t>Застройщик вправе на основании заявления Участника долевого строительства расторгнуть настоящий договор,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w:t>
      </w:r>
      <w:r>
        <w:rPr>
          <w:sz w:val="24"/>
        </w:rPr>
        <w:t xml:space="preserve"> 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46A759E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1"/>
        </w:tabs>
        <w:ind w:left="0" w:right="180" w:firstLine="570"/>
        <w:jc w:val="both"/>
        <w:rPr>
          <w:sz w:val="24"/>
        </w:rPr>
      </w:pPr>
      <w:r>
        <w:rPr>
          <w:color w:val="000000"/>
          <w:sz w:val="24"/>
        </w:rPr>
        <w:t xml:space="preserve">В случае расторжения настоящего договора по основаниям, указанным в п. 9.8., 9.9. настоящего Договора Участник долевого строительства обязан в срок не позднее 5 (пяти) календарных дней с момента расторжения настоящего Договора при отказе Застройщика от договора в одностороннем порядке, либо подписания соглашения о расторжении настоящего Договора, если Застройщиком на основании заявления Участника долевого строительства будет принято решение о расторжении договора, возместить Застройщику денежные средства, затраченные Застройщиком фактически понесенные Застройщиком затраты в связи с исполнением обязательств по настоящему договору. Указанные в настоящем Договоре суммы расходов, убытков и </w:t>
      </w:r>
      <w:r>
        <w:rPr>
          <w:color w:val="000000"/>
          <w:sz w:val="24"/>
          <w:u w:val="single"/>
        </w:rPr>
        <w:t>штрафа</w:t>
      </w:r>
      <w:r>
        <w:rPr>
          <w:color w:val="000000"/>
          <w:sz w:val="24"/>
        </w:rPr>
        <w:t xml:space="preserve"> Застройщик вправе удержать из средств, подлежащих возврату Участнику долевого строительства, в случае если на момент расторжения настоящего договора такие денежные средства были Участником долевого строительства внесены Застройщику.</w:t>
      </w:r>
    </w:p>
    <w:p w14:paraId="1D30A66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91"/>
        </w:tabs>
        <w:ind w:left="570" w:right="180"/>
        <w:jc w:val="both"/>
        <w:rPr>
          <w:sz w:val="24"/>
        </w:rPr>
      </w:pPr>
    </w:p>
    <w:p w14:paraId="6E6C425C" w14:textId="77777777" w:rsidR="00F61B07" w:rsidRDefault="001A7AB6">
      <w:pPr>
        <w:pStyle w:val="3"/>
        <w:numPr>
          <w:ilvl w:val="0"/>
          <w:numId w:val="26"/>
        </w:numPr>
        <w:tabs>
          <w:tab w:val="left" w:pos="850"/>
        </w:tabs>
        <w:ind w:left="0" w:right="180" w:firstLine="425"/>
        <w:jc w:val="center"/>
        <w:rPr>
          <w:sz w:val="24"/>
          <w:szCs w:val="22"/>
        </w:rPr>
      </w:pPr>
      <w:r>
        <w:rPr>
          <w:sz w:val="24"/>
          <w:szCs w:val="22"/>
        </w:rPr>
        <w:t xml:space="preserve"> Обстоятельства непреодолимой силы</w:t>
      </w:r>
    </w:p>
    <w:p w14:paraId="4A3AC32D"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34"/>
        </w:tabs>
        <w:ind w:left="0" w:right="180" w:firstLine="570"/>
        <w:jc w:val="both"/>
        <w:rPr>
          <w:sz w:val="24"/>
        </w:rPr>
      </w:pPr>
      <w:r>
        <w:rPr>
          <w:color w:val="000000"/>
          <w:sz w:val="24"/>
        </w:rPr>
        <w:t>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запретительные акты государственных органов.</w:t>
      </w:r>
    </w:p>
    <w:p w14:paraId="4B5E63A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0"/>
        </w:tabs>
        <w:spacing w:before="1"/>
        <w:ind w:left="0" w:right="180" w:firstLine="570"/>
        <w:jc w:val="both"/>
        <w:rPr>
          <w:sz w:val="24"/>
        </w:rPr>
      </w:pPr>
      <w:r>
        <w:rPr>
          <w:color w:val="000000"/>
          <w:sz w:val="24"/>
        </w:rPr>
        <w:t xml:space="preserve">В случае наступления обстоятельств непреодолимой силы срок выполнения </w:t>
      </w:r>
      <w:r>
        <w:rPr>
          <w:color w:val="000000"/>
          <w:sz w:val="24"/>
        </w:rPr>
        <w:lastRenderedPageBreak/>
        <w:t>обязательств по настоящему Договору отодвигается соразмерно времени, в течение которого действуют такие обстоятельства и их последствия.</w:t>
      </w:r>
    </w:p>
    <w:p w14:paraId="7F21AA0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49"/>
        </w:tabs>
        <w:ind w:left="0" w:right="180" w:firstLine="570"/>
        <w:jc w:val="both"/>
        <w:rPr>
          <w:sz w:val="24"/>
        </w:rPr>
      </w:pPr>
      <w:r>
        <w:rPr>
          <w:color w:val="000000"/>
          <w:sz w:val="24"/>
        </w:rPr>
        <w:t>Сторона, для которой создалась невозможность исполнения обязательства по настоящему Договору, обязана не позднее 5 (Пяти)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4984966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Не уведомление или несвоевременное уведомление лишает Стороны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7E8AA862"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В случае возникновения Форс-мажорных обстоятельств исполнение Сторонами обязательств по настоящему Договору отодвигается соразмерно времени, в течение которого будут действовать такие обстоятельства и их последствия, однако если действие Форс-мажорных обстоятельств будет длиться дольше, чем 2 (Два) месяца, Стороны должны провести переговоры с целью определения дальнейшей судьбы настоящего Договора. При невозможности достижения согласия настоящий Договор может быть расторгнут по инициативе одной из Сторон без применения к Сторонам каких-либо штрафных санкций. В таком случае Стороны должны произвести все взаиморасчеты, возникшие до документально подтвержденной даты начала действия Форс-мажорных обстоятельств, в том числе Застройщик обязуется вернуть Участнику долевого строительства все полученные от него к указанной дате денежные средства, за исключением уже понесенных им расходов, связанных с исполнением настоящего Договора.</w:t>
      </w:r>
    </w:p>
    <w:p w14:paraId="286AB5EF"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12"/>
        </w:tabs>
        <w:ind w:right="180" w:firstLine="570"/>
        <w:jc w:val="both"/>
        <w:rPr>
          <w:color w:val="000000"/>
          <w:sz w:val="24"/>
        </w:rPr>
      </w:pPr>
    </w:p>
    <w:p w14:paraId="20D24EE5" w14:textId="77777777" w:rsidR="00F61B07" w:rsidRDefault="001A7AB6">
      <w:pPr>
        <w:pStyle w:val="3"/>
        <w:numPr>
          <w:ilvl w:val="0"/>
          <w:numId w:val="26"/>
        </w:numPr>
        <w:tabs>
          <w:tab w:val="left" w:pos="992"/>
        </w:tabs>
        <w:ind w:left="0" w:right="180" w:firstLine="567"/>
        <w:jc w:val="center"/>
        <w:rPr>
          <w:sz w:val="24"/>
          <w:szCs w:val="22"/>
        </w:rPr>
      </w:pPr>
      <w:r>
        <w:rPr>
          <w:sz w:val="24"/>
          <w:szCs w:val="22"/>
        </w:rPr>
        <w:t xml:space="preserve"> Конфиденциальность</w:t>
      </w:r>
    </w:p>
    <w:p w14:paraId="3F295C17"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spacing w:line="242" w:lineRule="auto"/>
        <w:ind w:left="0" w:right="180" w:firstLine="570"/>
        <w:jc w:val="both"/>
        <w:rPr>
          <w:sz w:val="24"/>
        </w:rPr>
      </w:pPr>
      <w:r>
        <w:rPr>
          <w:color w:val="000000"/>
          <w:sz w:val="24"/>
        </w:rPr>
        <w:t>. Факт заключения и предмет настоящего Договора не являются сведениями, которые Стороны договорились считать конфиденциальными.</w:t>
      </w:r>
    </w:p>
    <w:p w14:paraId="30BEC156"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ind w:left="0" w:right="180" w:firstLine="570"/>
        <w:jc w:val="both"/>
        <w:rPr>
          <w:sz w:val="24"/>
        </w:rPr>
      </w:pPr>
      <w:r>
        <w:rPr>
          <w:color w:val="000000"/>
          <w:sz w:val="24"/>
        </w:rPr>
        <w:t xml:space="preserve"> Положения настоящей статьи не распространяются на случаи, когда требование о предоставлении таких сведений предъявляется следующими лицами:</w:t>
      </w:r>
    </w:p>
    <w:p w14:paraId="210BD80F"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уполномоченными органами государственной власти и органами местного самоуправления в целях выполнения их функций в соответствии с Действующим законодательством;</w:t>
      </w:r>
    </w:p>
    <w:p w14:paraId="5E6C8CCA"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банками и/или иными организациями, осуществляющими операции с денежными средствами или иным имуществом, в соответствии с Федеральным законом от 7 августа 2001 г. № 115-ФЗ «О противодействии легализации (отмыванию) доходов, полученных преступным путем и финансированию терроризма».</w:t>
      </w:r>
    </w:p>
    <w:p w14:paraId="05621D51"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180" w:firstLine="570"/>
        <w:jc w:val="both"/>
        <w:rPr>
          <w:sz w:val="24"/>
        </w:rPr>
      </w:pPr>
      <w:r>
        <w:rPr>
          <w:color w:val="000000"/>
          <w:sz w:val="24"/>
        </w:rPr>
        <w:t>Любое иное условие о конфиденциальности, помимо или отличное от тех, которые указаны в настоящей статье, может быть установлено по требованию любой Стороны и закреплено в соответствии с п. 12.22. настоящего Договора.</w:t>
      </w:r>
    </w:p>
    <w:p w14:paraId="200B708A"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10"/>
        </w:tabs>
        <w:ind w:left="0" w:right="180" w:firstLine="570"/>
        <w:jc w:val="both"/>
        <w:rPr>
          <w:sz w:val="24"/>
        </w:rPr>
      </w:pPr>
      <w:r>
        <w:rPr>
          <w:color w:val="000000"/>
          <w:sz w:val="24"/>
        </w:rPr>
        <w:t xml:space="preserve"> Подпись Участника долевого строительства или лица, действующего от его имени, в настоящем Договоре, подтверждает свое согласие на обработку Застройщиком персональных данных Участника долевого строительства (фамилия, имя, отчество, гражданство, дата и место рождения, пол, адрес, паспортные данные, адрес места регистрации, семейное положение, номер телефона, адрес электронной почты, ИНН, СНИЛС) на основании ст. 9 Федерального закона № 152-ФЗ «О персональных данных». Под обработкой персональных данных понимаются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передача третьим лицам, включая организации, оказывающие Застройщику риэлторские услуги), обезличивание блокирование, уничтожение персональных данных. В случае предоставления Застройщику персональных данных третьих лиц, Участник долевого строительства заявляет и гарантирует, что им получено согласие этих лиц на передачу их персональных данных Застройщику, а также на обработку этих персональных данных. Согласие на обработку персональных данных дается Участником долевого строительства для целей заключения настоящего Договора и его дальнейшего исполнения, принятия решений или совершения иных действий, порождающих юридические последствия в отношении Участника долевого строительства и в течение срока действия в течение 5 (пяти) лет после окончания срока действия </w:t>
      </w:r>
      <w:r>
        <w:rPr>
          <w:color w:val="000000"/>
          <w:sz w:val="24"/>
        </w:rPr>
        <w:lastRenderedPageBreak/>
        <w:t>договора страхования или после направления Застройщику отзыва согласия на обработку персональных данных. После прекращения договорных обязательств персональные данные подлежат архивному хранению в пределах сроков и в объемах, установленных законодательством РФ, с последующим уничтожением. Застройщик имеет право на предоставление третьим лицам информации, содержащей персональные данные Участника долевого строительства без его согласия в целях исполнения требований действующего законодательства РФ.</w:t>
      </w:r>
    </w:p>
    <w:p w14:paraId="71E915E0" w14:textId="77777777" w:rsidR="00F61B07" w:rsidRDefault="001A7AB6">
      <w:pPr>
        <w:pStyle w:val="3"/>
        <w:numPr>
          <w:ilvl w:val="0"/>
          <w:numId w:val="26"/>
        </w:numPr>
        <w:tabs>
          <w:tab w:val="left" w:pos="992"/>
        </w:tabs>
        <w:ind w:left="0" w:right="180" w:firstLine="570"/>
        <w:jc w:val="center"/>
        <w:rPr>
          <w:sz w:val="24"/>
          <w:szCs w:val="22"/>
        </w:rPr>
      </w:pPr>
      <w:r>
        <w:rPr>
          <w:sz w:val="24"/>
          <w:szCs w:val="22"/>
        </w:rPr>
        <w:t>Порядок разрешения споров</w:t>
      </w:r>
    </w:p>
    <w:p w14:paraId="15F937FA"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r>
        <w:rPr>
          <w:color w:val="000000"/>
          <w:sz w:val="24"/>
        </w:rPr>
        <w:t xml:space="preserve">12.1. Все споры, разногласия и претензии, которые могут возникнуть в связи с исполнением настоящего Договора, в том числе касающиеся его исполнения, нарушения, прекращения или недействительности, разрешаются Сторонами путем переговоров. Претензионный порядок рассмотрения спора является обязательным. Срок рассмотрения претензии 30 календарных дней с момента ее получения, претензия считается полученной на 14 день с момента ее отправки по почте. При невозможности разрешения споров, разногласий или требований путем переговоров Стороны передают спор на рассмотрение в суд по месту нахождения Объекта в соответствии с действующим законодательством Российской Федерации. </w:t>
      </w:r>
    </w:p>
    <w:p w14:paraId="14E52034"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p>
    <w:p w14:paraId="35112F14" w14:textId="77777777" w:rsidR="00F61B07" w:rsidRDefault="001A7AB6">
      <w:pPr>
        <w:pStyle w:val="3"/>
        <w:numPr>
          <w:ilvl w:val="0"/>
          <w:numId w:val="26"/>
        </w:numPr>
        <w:tabs>
          <w:tab w:val="left" w:pos="1276"/>
        </w:tabs>
        <w:ind w:left="0" w:right="180" w:firstLine="992"/>
        <w:jc w:val="center"/>
        <w:rPr>
          <w:sz w:val="24"/>
          <w:szCs w:val="22"/>
        </w:rPr>
      </w:pPr>
      <w:r>
        <w:rPr>
          <w:sz w:val="24"/>
          <w:szCs w:val="22"/>
        </w:rPr>
        <w:t xml:space="preserve">  Заключительные положения</w:t>
      </w:r>
    </w:p>
    <w:p w14:paraId="6F47D0F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79"/>
        </w:tabs>
        <w:ind w:left="0" w:right="180" w:firstLine="570"/>
        <w:jc w:val="both"/>
        <w:rPr>
          <w:sz w:val="24"/>
        </w:rPr>
      </w:pPr>
      <w:r>
        <w:rPr>
          <w:color w:val="000000"/>
          <w:sz w:val="24"/>
        </w:rPr>
        <w:t>Обязательства Застройщика считаются исполненными с момента ввода Объекта в эксплуатацию и подписания Сторонами передаточного Акта или иного документа о передаче Объекта долевого строительства.</w:t>
      </w:r>
    </w:p>
    <w:p w14:paraId="3129084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05"/>
        </w:tabs>
        <w:spacing w:before="1"/>
        <w:ind w:left="0" w:right="180" w:firstLine="570"/>
        <w:jc w:val="both"/>
        <w:rPr>
          <w:sz w:val="24"/>
        </w:rPr>
      </w:pPr>
      <w:r>
        <w:rPr>
          <w:color w:val="000000"/>
          <w:sz w:val="24"/>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Объекта долевого строительства.</w:t>
      </w:r>
    </w:p>
    <w:p w14:paraId="0E3020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416"/>
        </w:tabs>
        <w:ind w:left="0" w:right="180" w:firstLine="570"/>
        <w:jc w:val="both"/>
        <w:rPr>
          <w:sz w:val="24"/>
        </w:rPr>
      </w:pPr>
      <w:r>
        <w:rPr>
          <w:color w:val="000000"/>
          <w:sz w:val="24"/>
          <w:shd w:val="clear" w:color="auto" w:fill="FAFAFA"/>
        </w:rPr>
        <w:t>Уступка участником долевого строительства прав требований по договору допускается только после</w:t>
      </w:r>
      <w:r>
        <w:rPr>
          <w:color w:val="000000"/>
          <w:sz w:val="24"/>
        </w:rPr>
        <w:t xml:space="preserve"> </w:t>
      </w:r>
      <w:r>
        <w:rPr>
          <w:color w:val="000000"/>
          <w:sz w:val="24"/>
          <w:shd w:val="clear" w:color="auto" w:fill="FAFAFA"/>
        </w:rPr>
        <w:t>уплаты им цены договора в полном объеме и только с письменного согласия Застройщика</w:t>
      </w:r>
      <w:r>
        <w:rPr>
          <w:color w:val="000000"/>
          <w:sz w:val="24"/>
        </w:rPr>
        <w:t xml:space="preserve"> и Кредитора</w:t>
      </w:r>
      <w:r>
        <w:rPr>
          <w:color w:val="000000"/>
          <w:sz w:val="24"/>
          <w:shd w:val="clear" w:color="auto" w:fill="FAFAFA"/>
        </w:rPr>
        <w:t xml:space="preserve"> в порядке,</w:t>
      </w:r>
      <w:r>
        <w:rPr>
          <w:color w:val="000000"/>
          <w:sz w:val="24"/>
        </w:rPr>
        <w:t xml:space="preserve"> </w:t>
      </w:r>
      <w:r>
        <w:rPr>
          <w:color w:val="000000"/>
          <w:sz w:val="24"/>
          <w:shd w:val="clear" w:color="auto" w:fill="FAFAFA"/>
        </w:rPr>
        <w:t>установленном Гражданским кодексом Российской Федерации.</w:t>
      </w:r>
    </w:p>
    <w:p w14:paraId="676186B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shd w:val="clear" w:color="auto" w:fill="FAFAFA"/>
        </w:rPr>
      </w:pPr>
      <w:r>
        <w:rPr>
          <w:color w:val="000000"/>
          <w:sz w:val="24"/>
          <w:shd w:val="clear" w:color="auto" w:fill="FAFAFA"/>
        </w:rPr>
        <w:t>Уступка прав требований по договору допускается только при условии подготовки и согласования договора</w:t>
      </w:r>
      <w:r>
        <w:rPr>
          <w:color w:val="000000"/>
          <w:sz w:val="24"/>
        </w:rPr>
        <w:t xml:space="preserve"> </w:t>
      </w:r>
      <w:r>
        <w:rPr>
          <w:color w:val="000000"/>
          <w:sz w:val="24"/>
          <w:shd w:val="clear" w:color="auto" w:fill="FAFAFA"/>
        </w:rPr>
        <w:t>Уступки Застройщиком, поскольку личность Участника имеет существенное значение для Застройщика.</w:t>
      </w:r>
    </w:p>
    <w:p w14:paraId="237A622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shd w:val="clear" w:color="auto" w:fill="FAFAFA"/>
        </w:rPr>
        <w:t>Соглашение об уступке прав требований по настоящему Договору, заключенное с нарушением вышеуказанных</w:t>
      </w:r>
      <w:r>
        <w:rPr>
          <w:color w:val="000000"/>
          <w:sz w:val="24"/>
        </w:rPr>
        <w:t xml:space="preserve"> </w:t>
      </w:r>
      <w:r>
        <w:rPr>
          <w:color w:val="000000"/>
          <w:sz w:val="24"/>
          <w:shd w:val="clear" w:color="auto" w:fill="FAFAFA"/>
        </w:rPr>
        <w:t>условий является ничтожным.</w:t>
      </w:r>
    </w:p>
    <w:p w14:paraId="2914C1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95"/>
        </w:tabs>
        <w:spacing w:before="1"/>
        <w:ind w:left="0" w:right="180" w:firstLine="570"/>
        <w:jc w:val="both"/>
        <w:rPr>
          <w:sz w:val="24"/>
        </w:rPr>
      </w:pPr>
      <w:r>
        <w:rPr>
          <w:color w:val="000000"/>
          <w:sz w:val="24"/>
        </w:rPr>
        <w:t>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1C5E4EF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18"/>
        </w:tabs>
        <w:ind w:left="0" w:right="180" w:firstLine="570"/>
        <w:jc w:val="both"/>
        <w:rPr>
          <w:sz w:val="24"/>
        </w:rPr>
      </w:pPr>
      <w:r>
        <w:rPr>
          <w:color w:val="000000"/>
          <w:sz w:val="24"/>
        </w:rPr>
        <w:t>Недействительность какого-либо условия настоящего Договора не влечет за собой недействительность прочих его условий.</w:t>
      </w:r>
    </w:p>
    <w:p w14:paraId="69085A75"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подписывая настоящий договор, в соответствии с Федеральным законом от 27.07.2006 № 152-ФЗ «О персональных данных» принимает решение о предоставлении своих персональных данных и дает согласие на их полную обработку и хранение свободно, своей волей и в своем интересе Застройщику для заключения и реализации настоящего договора, а также </w:t>
      </w:r>
      <w:proofErr w:type="spellStart"/>
      <w:r>
        <w:rPr>
          <w:color w:val="000000"/>
          <w:sz w:val="24"/>
        </w:rPr>
        <w:t>эскроу</w:t>
      </w:r>
      <w:proofErr w:type="spellEnd"/>
      <w:r>
        <w:rPr>
          <w:color w:val="000000"/>
          <w:sz w:val="24"/>
        </w:rPr>
        <w:t xml:space="preserve">-агенту в целях соблюдения требований действующего законодательства в рамках открытия счетов </w:t>
      </w:r>
      <w:proofErr w:type="spellStart"/>
      <w:r>
        <w:rPr>
          <w:color w:val="000000"/>
          <w:sz w:val="24"/>
        </w:rPr>
        <w:t>эскроу</w:t>
      </w:r>
      <w:proofErr w:type="spellEnd"/>
      <w:r>
        <w:rPr>
          <w:color w:val="000000"/>
          <w:sz w:val="24"/>
        </w:rPr>
        <w:t>.</w:t>
      </w:r>
    </w:p>
    <w:p w14:paraId="0083169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Стороны пришли к соглашению, что не являются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w:t>
      </w:r>
    </w:p>
    <w:p w14:paraId="400681C3"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на залог земельного участка </w:t>
      </w:r>
      <w:r>
        <w:rPr>
          <w:color w:val="000000"/>
          <w:sz w:val="24"/>
        </w:rPr>
        <w:lastRenderedPageBreak/>
        <w:t xml:space="preserve">и/или прав аренды земельного участка, в том числе в обеспечение исполнения обязательств Застройщика перед другими лицами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w:t>
      </w:r>
    </w:p>
    <w:p w14:paraId="54ACE6B0"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Характеристики земельного участка, указанные в Разделе 1. Договора могут быть изменены без уведомления и без необходимости получения дополнительного согласия Участника долевого строительства.</w:t>
      </w:r>
    </w:p>
    <w:p w14:paraId="081AD2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w:t>
      </w:r>
      <w:proofErr w:type="spellStart"/>
      <w:r>
        <w:rPr>
          <w:color w:val="000000"/>
          <w:sz w:val="24"/>
        </w:rPr>
        <w:t>в</w:t>
      </w:r>
      <w:proofErr w:type="spellEnd"/>
      <w:r>
        <w:rPr>
          <w:color w:val="000000"/>
          <w:sz w:val="24"/>
        </w:rPr>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08185BD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настоящим прямо выражает свое согласие на образование иных земельных участков из земельного участка, указанного в Разделе 1. Договора, включая раздел земельного участка и/или выдел из земельного участка, указанного  в Разделе 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29878AF1"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Факт подписания настоящего договора является письменным согласием Участника долевого строительства,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w:t>
      </w:r>
    </w:p>
    <w:p w14:paraId="4FE9F87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w:t>
      </w:r>
    </w:p>
    <w:p w14:paraId="5DEEFBC6"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w:t>
      </w:r>
    </w:p>
    <w:p w14:paraId="343DBA6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  </w:t>
      </w:r>
    </w:p>
    <w:p w14:paraId="3F24518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lastRenderedPageBreak/>
        <w:t xml:space="preserve">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Объекта долевого строительства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 сообщений по телефонам, указанным в Договоре.  </w:t>
      </w:r>
    </w:p>
    <w:p w14:paraId="6F58F25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Настоящее согласие на обработку персональных данных действует в течение 7 (Семи) лет с даты его предоставления.  </w:t>
      </w:r>
    </w:p>
    <w:p w14:paraId="42562A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 xml:space="preserve">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7EAF3F47"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В настоящий Договор могут быть внесены изменения и/или дополнения только по взаимному согласию Сторон; любое изменение и/или дополнение к настоящему Договору оформляется Сторонами в письменной форме дополнительными соглашениями, которые после их подписания становятся неотъемлемой частью настоящего Договора.</w:t>
      </w:r>
    </w:p>
    <w:p w14:paraId="241B753D"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39"/>
        </w:tabs>
        <w:ind w:left="0" w:right="180" w:firstLine="570"/>
        <w:jc w:val="both"/>
        <w:rPr>
          <w:sz w:val="24"/>
        </w:rPr>
      </w:pPr>
      <w:r>
        <w:rPr>
          <w:color w:val="000000"/>
          <w:sz w:val="24"/>
        </w:rPr>
        <w:t xml:space="preserve">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4C6D751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83"/>
        </w:tabs>
        <w:ind w:left="0" w:right="180" w:firstLine="567"/>
        <w:jc w:val="both"/>
        <w:rPr>
          <w:sz w:val="24"/>
        </w:rPr>
      </w:pPr>
      <w:r>
        <w:rPr>
          <w:color w:val="000000"/>
          <w:sz w:val="24"/>
        </w:rPr>
        <w:t>Застройщик гарантирует, что на момент заключения настоящего Договора права требования на Объект не обременены, в споре, под запретом, залогом, в судебных разбирательствах не состоят, а также, что ранее в отношении Объекта не совершалось сделок, следствием которых может быть возникновение прав третьих лиц.</w:t>
      </w:r>
    </w:p>
    <w:p w14:paraId="1E3285B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13.22. Договор составлен в 4 (Четырех) экземплярах, имеющих равную юридическую силу, из которых: два экземпляра - для Застройщика и по одному для - Участника и Органа регистрации прав.</w:t>
      </w:r>
    </w:p>
    <w:p w14:paraId="1341AA4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13.23. Следующие документы являются Приложениями к настоящему Договору и его неотъемлемой частью:</w:t>
      </w:r>
    </w:p>
    <w:p w14:paraId="592F5BD5"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Приложение № 1 – План Объекта долевого строительства и Схема размещения Объекта долевого строительства на плане этажа.</w:t>
      </w:r>
    </w:p>
    <w:p w14:paraId="08E2F0FE" w14:textId="77777777" w:rsidR="00F61B07" w:rsidRDefault="001A7AB6">
      <w:pPr>
        <w:pStyle w:val="3"/>
        <w:numPr>
          <w:ilvl w:val="0"/>
          <w:numId w:val="26"/>
        </w:numPr>
        <w:tabs>
          <w:tab w:val="left" w:pos="567"/>
        </w:tabs>
        <w:ind w:left="0" w:right="180" w:firstLine="142"/>
        <w:jc w:val="center"/>
        <w:rPr>
          <w:sz w:val="24"/>
          <w:szCs w:val="22"/>
        </w:rPr>
      </w:pPr>
      <w:r>
        <w:rPr>
          <w:sz w:val="24"/>
          <w:szCs w:val="22"/>
        </w:rPr>
        <w:t xml:space="preserve">  Реквизиты и подписи сторон</w:t>
      </w:r>
    </w:p>
    <w:tbl>
      <w:tblPr>
        <w:tblStyle w:val="StGen3"/>
        <w:tblW w:w="99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32"/>
        <w:gridCol w:w="5007"/>
      </w:tblGrid>
      <w:tr w:rsidR="00F61B07" w14:paraId="35076E8F" w14:textId="77777777">
        <w:trPr>
          <w:trHeight w:val="274"/>
        </w:trPr>
        <w:tc>
          <w:tcPr>
            <w:tcW w:w="4932" w:type="dxa"/>
            <w:shd w:val="clear" w:color="auto" w:fill="auto"/>
          </w:tcPr>
          <w:p w14:paraId="0544085C" w14:textId="77777777" w:rsidR="00F61B07" w:rsidRDefault="001A7AB6">
            <w:pPr>
              <w:ind w:right="180"/>
              <w:jc w:val="center"/>
              <w:rPr>
                <w:b/>
                <w:color w:val="000000"/>
                <w:sz w:val="24"/>
              </w:rPr>
            </w:pPr>
            <w:r>
              <w:rPr>
                <w:b/>
                <w:sz w:val="24"/>
              </w:rPr>
              <w:t>Застройщик</w:t>
            </w:r>
          </w:p>
        </w:tc>
        <w:tc>
          <w:tcPr>
            <w:tcW w:w="5007" w:type="dxa"/>
            <w:shd w:val="clear" w:color="auto" w:fill="auto"/>
          </w:tcPr>
          <w:p w14:paraId="1E015ADC" w14:textId="77777777" w:rsidR="00F61B07" w:rsidRDefault="001A7AB6">
            <w:pPr>
              <w:ind w:right="180" w:firstLine="570"/>
              <w:rPr>
                <w:b/>
                <w:sz w:val="24"/>
              </w:rPr>
            </w:pPr>
            <w:r>
              <w:rPr>
                <w:b/>
                <w:sz w:val="24"/>
              </w:rPr>
              <w:t>Участник долевого строительства</w:t>
            </w:r>
          </w:p>
        </w:tc>
      </w:tr>
      <w:tr w:rsidR="00F61B07" w14:paraId="569F7D2D" w14:textId="77777777">
        <w:trPr>
          <w:trHeight w:val="274"/>
        </w:trPr>
        <w:tc>
          <w:tcPr>
            <w:tcW w:w="4932" w:type="dxa"/>
            <w:shd w:val="clear" w:color="auto" w:fill="auto"/>
          </w:tcPr>
          <w:p w14:paraId="7929261C" w14:textId="77777777" w:rsidR="00F61B07" w:rsidRDefault="001A7AB6">
            <w:pPr>
              <w:ind w:right="180"/>
              <w:jc w:val="center"/>
              <w:rPr>
                <w:b/>
                <w:color w:val="000000"/>
                <w:sz w:val="24"/>
              </w:rPr>
            </w:pPr>
            <w:r>
              <w:rPr>
                <w:b/>
                <w:color w:val="000000"/>
                <w:sz w:val="24"/>
              </w:rPr>
              <w:t>ООО «Специализированный застройщик «</w:t>
            </w:r>
            <w:proofErr w:type="spellStart"/>
            <w:r>
              <w:rPr>
                <w:b/>
                <w:color w:val="000000"/>
                <w:sz w:val="24"/>
              </w:rPr>
              <w:t>Файв</w:t>
            </w:r>
            <w:proofErr w:type="spellEnd"/>
            <w:r>
              <w:rPr>
                <w:b/>
                <w:color w:val="000000"/>
                <w:sz w:val="24"/>
              </w:rPr>
              <w:t xml:space="preserve"> </w:t>
            </w:r>
            <w:proofErr w:type="spellStart"/>
            <w:r>
              <w:rPr>
                <w:b/>
                <w:color w:val="000000"/>
                <w:sz w:val="24"/>
              </w:rPr>
              <w:t>Старс</w:t>
            </w:r>
            <w:proofErr w:type="spellEnd"/>
            <w:r>
              <w:rPr>
                <w:b/>
                <w:color w:val="000000"/>
                <w:sz w:val="24"/>
              </w:rPr>
              <w:t>»</w:t>
            </w:r>
          </w:p>
        </w:tc>
        <w:tc>
          <w:tcPr>
            <w:tcW w:w="5007" w:type="dxa"/>
            <w:shd w:val="clear" w:color="auto" w:fill="auto"/>
          </w:tcPr>
          <w:p w14:paraId="3AA7E8EC" w14:textId="04D70107" w:rsidR="00F61B07" w:rsidRDefault="002C69FC">
            <w:pPr>
              <w:ind w:right="180" w:firstLine="570"/>
              <w:jc w:val="center"/>
              <w:rPr>
                <w:b/>
                <w:color w:val="000000"/>
                <w:sz w:val="24"/>
              </w:rPr>
            </w:pPr>
            <w:r>
              <w:rPr>
                <w:b/>
                <w:sz w:val="24"/>
              </w:rPr>
              <w:t>______________</w:t>
            </w:r>
          </w:p>
        </w:tc>
      </w:tr>
      <w:tr w:rsidR="00F61B07" w14:paraId="3600BC93" w14:textId="77777777">
        <w:trPr>
          <w:trHeight w:val="3687"/>
        </w:trPr>
        <w:tc>
          <w:tcPr>
            <w:tcW w:w="4932" w:type="dxa"/>
            <w:shd w:val="clear" w:color="auto" w:fill="auto"/>
          </w:tcPr>
          <w:p w14:paraId="3F920037" w14:textId="77777777" w:rsidR="00F61B07" w:rsidRDefault="001A7AB6">
            <w:pPr>
              <w:ind w:right="180"/>
              <w:rPr>
                <w:color w:val="000000"/>
                <w:sz w:val="24"/>
              </w:rPr>
            </w:pPr>
            <w:r>
              <w:rPr>
                <w:color w:val="000000"/>
                <w:sz w:val="24"/>
              </w:rPr>
              <w:lastRenderedPageBreak/>
              <w:t>Юридический, почтовый адрес: 354340 Краснодарский край г Сочи ул. Ленина, 219А   пом. 3</w:t>
            </w:r>
          </w:p>
          <w:p w14:paraId="5F1F01CA" w14:textId="77777777" w:rsidR="00F61B07" w:rsidRDefault="001A7AB6">
            <w:pPr>
              <w:ind w:right="180"/>
              <w:jc w:val="both"/>
              <w:rPr>
                <w:color w:val="000000"/>
                <w:sz w:val="24"/>
              </w:rPr>
            </w:pPr>
            <w:r>
              <w:rPr>
                <w:color w:val="000000"/>
                <w:sz w:val="24"/>
                <w:lang w:val="en-US"/>
              </w:rPr>
              <w:t>E</w:t>
            </w:r>
            <w:r w:rsidRPr="007E3845">
              <w:rPr>
                <w:color w:val="000000"/>
                <w:sz w:val="24"/>
              </w:rPr>
              <w:t>-</w:t>
            </w:r>
            <w:r>
              <w:rPr>
                <w:color w:val="000000"/>
                <w:sz w:val="24"/>
                <w:lang w:val="en-US"/>
              </w:rPr>
              <w:t>mail</w:t>
            </w:r>
            <w:r w:rsidRPr="007E3845">
              <w:rPr>
                <w:color w:val="000000"/>
                <w:sz w:val="24"/>
              </w:rPr>
              <w:t xml:space="preserve">: </w:t>
            </w:r>
            <w:r>
              <w:rPr>
                <w:color w:val="000000"/>
                <w:sz w:val="24"/>
                <w:lang w:val="en-US"/>
              </w:rPr>
              <w:t>Five</w:t>
            </w:r>
            <w:r w:rsidRPr="007E3845">
              <w:rPr>
                <w:color w:val="000000"/>
                <w:sz w:val="24"/>
              </w:rPr>
              <w:t>_</w:t>
            </w:r>
            <w:r>
              <w:rPr>
                <w:color w:val="000000"/>
                <w:sz w:val="24"/>
                <w:lang w:val="en-US"/>
              </w:rPr>
              <w:t>stars</w:t>
            </w:r>
            <w:r w:rsidRPr="007E3845">
              <w:rPr>
                <w:color w:val="000000"/>
                <w:sz w:val="24"/>
              </w:rPr>
              <w:t>_</w:t>
            </w:r>
            <w:proofErr w:type="spellStart"/>
            <w:r>
              <w:rPr>
                <w:color w:val="000000"/>
                <w:sz w:val="24"/>
                <w:lang w:val="en-US"/>
              </w:rPr>
              <w:t>ooo</w:t>
            </w:r>
            <w:proofErr w:type="spellEnd"/>
            <w:r w:rsidRPr="007E3845">
              <w:rPr>
                <w:color w:val="000000"/>
                <w:sz w:val="24"/>
              </w:rPr>
              <w:t>@</w:t>
            </w:r>
            <w:r>
              <w:rPr>
                <w:color w:val="000000"/>
                <w:sz w:val="24"/>
                <w:lang w:val="en-US"/>
              </w:rPr>
              <w:t>mail</w:t>
            </w:r>
            <w:r w:rsidRPr="007E3845">
              <w:rPr>
                <w:color w:val="000000"/>
                <w:sz w:val="24"/>
              </w:rPr>
              <w:t>.</w:t>
            </w:r>
            <w:proofErr w:type="spellStart"/>
            <w:r>
              <w:rPr>
                <w:color w:val="000000"/>
                <w:sz w:val="24"/>
                <w:lang w:val="en-US"/>
              </w:rPr>
              <w:t>ru</w:t>
            </w:r>
            <w:proofErr w:type="spellEnd"/>
          </w:p>
          <w:p w14:paraId="43948AFC" w14:textId="77777777" w:rsidR="00F61B07" w:rsidRDefault="001A7AB6">
            <w:pPr>
              <w:ind w:right="180"/>
              <w:jc w:val="both"/>
              <w:rPr>
                <w:color w:val="000000"/>
                <w:sz w:val="24"/>
              </w:rPr>
            </w:pPr>
            <w:r>
              <w:rPr>
                <w:color w:val="000000"/>
                <w:sz w:val="24"/>
              </w:rPr>
              <w:t>Тел. __________________</w:t>
            </w:r>
          </w:p>
          <w:p w14:paraId="34A4AEE7" w14:textId="77777777" w:rsidR="00F61B07" w:rsidRDefault="001A7AB6">
            <w:pPr>
              <w:ind w:right="180"/>
              <w:jc w:val="both"/>
              <w:rPr>
                <w:color w:val="000000"/>
                <w:sz w:val="24"/>
              </w:rPr>
            </w:pPr>
            <w:r>
              <w:rPr>
                <w:color w:val="000000"/>
                <w:sz w:val="24"/>
              </w:rPr>
              <w:t>ОГРН</w:t>
            </w:r>
            <w:r>
              <w:rPr>
                <w:sz w:val="24"/>
              </w:rPr>
              <w:t xml:space="preserve"> </w:t>
            </w:r>
            <w:r>
              <w:rPr>
                <w:color w:val="000000"/>
                <w:sz w:val="24"/>
              </w:rPr>
              <w:t>1212300033483</w:t>
            </w:r>
          </w:p>
          <w:p w14:paraId="2CD6A717" w14:textId="77777777" w:rsidR="00F61B07" w:rsidRDefault="001A7AB6">
            <w:pPr>
              <w:ind w:right="180"/>
              <w:jc w:val="both"/>
              <w:rPr>
                <w:color w:val="000000"/>
                <w:sz w:val="24"/>
              </w:rPr>
            </w:pPr>
            <w:r>
              <w:rPr>
                <w:color w:val="000000"/>
                <w:sz w:val="24"/>
              </w:rPr>
              <w:t>ИНН/КПП 2367020291/236701001</w:t>
            </w:r>
          </w:p>
          <w:p w14:paraId="41D4E8A9" w14:textId="77777777" w:rsidR="00F61B07" w:rsidRDefault="001A7AB6">
            <w:pPr>
              <w:ind w:right="180"/>
              <w:jc w:val="both"/>
              <w:rPr>
                <w:color w:val="000000"/>
                <w:sz w:val="24"/>
              </w:rPr>
            </w:pPr>
            <w:r>
              <w:rPr>
                <w:color w:val="000000"/>
                <w:sz w:val="24"/>
              </w:rPr>
              <w:t>Банковские реквизиты:</w:t>
            </w:r>
          </w:p>
          <w:p w14:paraId="1FEE63ED" w14:textId="77777777" w:rsidR="00F61B07" w:rsidRDefault="001A7AB6">
            <w:pPr>
              <w:ind w:right="180"/>
              <w:rPr>
                <w:color w:val="000000"/>
                <w:sz w:val="24"/>
              </w:rPr>
            </w:pPr>
            <w:r>
              <w:rPr>
                <w:color w:val="000000" w:themeColor="text1"/>
                <w:sz w:val="24"/>
              </w:rPr>
              <w:t xml:space="preserve">КПП 236701001 </w:t>
            </w:r>
          </w:p>
          <w:p w14:paraId="177C4E59" w14:textId="77777777" w:rsidR="00F61B07" w:rsidRDefault="001A7AB6">
            <w:pPr>
              <w:ind w:right="180"/>
              <w:rPr>
                <w:color w:val="000000"/>
                <w:sz w:val="24"/>
              </w:rPr>
            </w:pPr>
            <w:r>
              <w:rPr>
                <w:color w:val="000000" w:themeColor="text1"/>
                <w:sz w:val="24"/>
              </w:rPr>
              <w:t xml:space="preserve">р/счет 40702810430060010147 </w:t>
            </w:r>
          </w:p>
          <w:p w14:paraId="16D6583E" w14:textId="77777777" w:rsidR="00F61B07" w:rsidRDefault="001A7AB6">
            <w:pPr>
              <w:ind w:right="180"/>
              <w:rPr>
                <w:color w:val="000000"/>
                <w:sz w:val="24"/>
              </w:rPr>
            </w:pPr>
            <w:r>
              <w:rPr>
                <w:color w:val="000000" w:themeColor="text1"/>
                <w:sz w:val="24"/>
              </w:rPr>
              <w:t>БИК 046015602</w:t>
            </w:r>
          </w:p>
          <w:p w14:paraId="380406EF" w14:textId="77777777" w:rsidR="00F61B07" w:rsidRDefault="001A7AB6">
            <w:pPr>
              <w:ind w:right="180"/>
              <w:rPr>
                <w:color w:val="000000"/>
                <w:sz w:val="24"/>
              </w:rPr>
            </w:pPr>
            <w:r>
              <w:rPr>
                <w:color w:val="000000" w:themeColor="text1"/>
                <w:sz w:val="24"/>
              </w:rPr>
              <w:t>Банк: ЮГО-ЗАПАДНЫЙ БАНК ПАО СБЕРБАНК</w:t>
            </w:r>
          </w:p>
          <w:p w14:paraId="0D8AD273" w14:textId="77777777" w:rsidR="00F61B07" w:rsidRDefault="001A7AB6">
            <w:pPr>
              <w:ind w:right="180"/>
              <w:rPr>
                <w:color w:val="000000"/>
                <w:sz w:val="24"/>
              </w:rPr>
            </w:pPr>
            <w:r>
              <w:rPr>
                <w:sz w:val="24"/>
                <w:szCs w:val="24"/>
              </w:rPr>
              <w:t xml:space="preserve">Корр. счет: </w:t>
            </w:r>
            <w:r>
              <w:rPr>
                <w:color w:val="000000" w:themeColor="text1"/>
                <w:sz w:val="24"/>
              </w:rPr>
              <w:t>30101810600000000602</w:t>
            </w:r>
          </w:p>
          <w:p w14:paraId="21B82E2A" w14:textId="77777777" w:rsidR="00F61B07" w:rsidRDefault="00F61B07">
            <w:pPr>
              <w:ind w:right="180" w:firstLine="570"/>
              <w:jc w:val="both"/>
              <w:rPr>
                <w:color w:val="000000"/>
                <w:sz w:val="24"/>
              </w:rPr>
            </w:pPr>
          </w:p>
          <w:p w14:paraId="31CFD76D" w14:textId="77777777" w:rsidR="00F61B07" w:rsidRDefault="00F61B07">
            <w:pPr>
              <w:ind w:right="180" w:firstLine="570"/>
              <w:jc w:val="both"/>
              <w:rPr>
                <w:color w:val="000000"/>
                <w:sz w:val="24"/>
              </w:rPr>
            </w:pPr>
          </w:p>
          <w:p w14:paraId="0D884618" w14:textId="77777777" w:rsidR="00F61B07" w:rsidRDefault="001A7AB6">
            <w:pPr>
              <w:ind w:right="180"/>
              <w:jc w:val="both"/>
              <w:rPr>
                <w:b/>
                <w:color w:val="000000"/>
                <w:sz w:val="24"/>
              </w:rPr>
            </w:pPr>
            <w:r>
              <w:rPr>
                <w:b/>
                <w:color w:val="000000"/>
                <w:sz w:val="24"/>
              </w:rPr>
              <w:t>Генеральный директор</w:t>
            </w:r>
          </w:p>
          <w:p w14:paraId="3FF5C3DC" w14:textId="77777777" w:rsidR="00F61B07" w:rsidRDefault="00F61B07">
            <w:pPr>
              <w:ind w:right="180" w:firstLine="570"/>
              <w:jc w:val="both"/>
              <w:rPr>
                <w:b/>
                <w:color w:val="000000"/>
                <w:sz w:val="24"/>
              </w:rPr>
            </w:pPr>
          </w:p>
          <w:p w14:paraId="5267B127" w14:textId="77777777" w:rsidR="00F61B07" w:rsidRDefault="001A7AB6">
            <w:pPr>
              <w:ind w:right="180"/>
              <w:jc w:val="both"/>
              <w:rPr>
                <w:color w:val="000000"/>
                <w:sz w:val="24"/>
              </w:rPr>
            </w:pPr>
            <w:r>
              <w:rPr>
                <w:b/>
                <w:color w:val="000000"/>
                <w:sz w:val="24"/>
              </w:rPr>
              <w:t>________________________/А.Х. Галимов/</w:t>
            </w:r>
          </w:p>
        </w:tc>
        <w:tc>
          <w:tcPr>
            <w:tcW w:w="5007" w:type="dxa"/>
            <w:shd w:val="clear" w:color="auto" w:fill="auto"/>
          </w:tcPr>
          <w:p w14:paraId="128EF344" w14:textId="474F142D" w:rsidR="00F61B07" w:rsidRDefault="00F61B07">
            <w:pPr>
              <w:ind w:right="120"/>
              <w:rPr>
                <w:sz w:val="24"/>
                <w:szCs w:val="24"/>
              </w:rPr>
            </w:pPr>
          </w:p>
          <w:p w14:paraId="3FC5E9C0" w14:textId="26A537B4" w:rsidR="002C69FC" w:rsidRDefault="002C69FC">
            <w:pPr>
              <w:ind w:right="120"/>
              <w:rPr>
                <w:sz w:val="24"/>
                <w:szCs w:val="24"/>
              </w:rPr>
            </w:pPr>
          </w:p>
          <w:p w14:paraId="2B56BCC6" w14:textId="3994BD3D" w:rsidR="002C69FC" w:rsidRDefault="002C69FC">
            <w:pPr>
              <w:ind w:right="120"/>
              <w:rPr>
                <w:sz w:val="24"/>
                <w:szCs w:val="24"/>
              </w:rPr>
            </w:pPr>
          </w:p>
          <w:p w14:paraId="1A2CA7AD" w14:textId="3E295B82" w:rsidR="002C69FC" w:rsidRDefault="002C69FC">
            <w:pPr>
              <w:ind w:right="120"/>
              <w:rPr>
                <w:sz w:val="24"/>
                <w:szCs w:val="24"/>
              </w:rPr>
            </w:pPr>
          </w:p>
          <w:p w14:paraId="53A864E4" w14:textId="7E33506C" w:rsidR="002C69FC" w:rsidRDefault="002C69FC">
            <w:pPr>
              <w:ind w:right="120"/>
              <w:rPr>
                <w:sz w:val="24"/>
                <w:szCs w:val="24"/>
              </w:rPr>
            </w:pPr>
          </w:p>
          <w:p w14:paraId="11A13806" w14:textId="70EEEA29" w:rsidR="002C69FC" w:rsidRDefault="002C69FC">
            <w:pPr>
              <w:ind w:right="120"/>
              <w:rPr>
                <w:sz w:val="24"/>
                <w:szCs w:val="24"/>
              </w:rPr>
            </w:pPr>
          </w:p>
          <w:p w14:paraId="189A18A3" w14:textId="6AAFF4DD" w:rsidR="002C69FC" w:rsidRDefault="002C69FC">
            <w:pPr>
              <w:ind w:right="120"/>
              <w:rPr>
                <w:sz w:val="24"/>
                <w:szCs w:val="24"/>
              </w:rPr>
            </w:pPr>
          </w:p>
          <w:p w14:paraId="7B519F58" w14:textId="055AE3BD" w:rsidR="002C69FC" w:rsidRDefault="002C69FC">
            <w:pPr>
              <w:ind w:right="120"/>
              <w:rPr>
                <w:sz w:val="24"/>
                <w:szCs w:val="24"/>
              </w:rPr>
            </w:pPr>
          </w:p>
          <w:p w14:paraId="0ADF8B60" w14:textId="3CF2A0D1" w:rsidR="002C69FC" w:rsidRDefault="002C69FC">
            <w:pPr>
              <w:ind w:right="120"/>
              <w:rPr>
                <w:sz w:val="24"/>
                <w:szCs w:val="24"/>
              </w:rPr>
            </w:pPr>
          </w:p>
          <w:p w14:paraId="43103B95" w14:textId="60CA8BCF" w:rsidR="002C69FC" w:rsidRDefault="002C69FC">
            <w:pPr>
              <w:ind w:right="120"/>
              <w:rPr>
                <w:sz w:val="24"/>
                <w:szCs w:val="24"/>
              </w:rPr>
            </w:pPr>
          </w:p>
          <w:p w14:paraId="55626561" w14:textId="3AD82AA2" w:rsidR="002C69FC" w:rsidRDefault="002C69FC">
            <w:pPr>
              <w:ind w:right="120"/>
              <w:rPr>
                <w:sz w:val="24"/>
                <w:szCs w:val="24"/>
              </w:rPr>
            </w:pPr>
          </w:p>
          <w:p w14:paraId="11E84E03" w14:textId="180595AB" w:rsidR="002C69FC" w:rsidRDefault="002C69FC">
            <w:pPr>
              <w:ind w:right="120"/>
              <w:rPr>
                <w:sz w:val="24"/>
                <w:szCs w:val="24"/>
              </w:rPr>
            </w:pPr>
          </w:p>
          <w:p w14:paraId="294B8D06" w14:textId="526DF918" w:rsidR="002C69FC" w:rsidRDefault="002C69FC">
            <w:pPr>
              <w:ind w:right="120"/>
              <w:rPr>
                <w:sz w:val="24"/>
                <w:szCs w:val="24"/>
              </w:rPr>
            </w:pPr>
          </w:p>
          <w:p w14:paraId="5FF9E65B" w14:textId="11072CB2" w:rsidR="002C69FC" w:rsidRDefault="002C69FC">
            <w:pPr>
              <w:ind w:right="120"/>
              <w:rPr>
                <w:sz w:val="24"/>
                <w:szCs w:val="24"/>
              </w:rPr>
            </w:pPr>
          </w:p>
          <w:p w14:paraId="5B4A50E6" w14:textId="4D0E7626" w:rsidR="002C69FC" w:rsidRDefault="002C69FC">
            <w:pPr>
              <w:ind w:right="120"/>
              <w:rPr>
                <w:sz w:val="24"/>
                <w:szCs w:val="24"/>
              </w:rPr>
            </w:pPr>
          </w:p>
          <w:p w14:paraId="3ED76D8A" w14:textId="699229E3" w:rsidR="002C69FC" w:rsidRDefault="002C69FC">
            <w:pPr>
              <w:ind w:right="120"/>
              <w:rPr>
                <w:sz w:val="24"/>
                <w:szCs w:val="24"/>
              </w:rPr>
            </w:pPr>
          </w:p>
          <w:p w14:paraId="275DD2BE" w14:textId="556A7E5E" w:rsidR="002C69FC" w:rsidRDefault="002C69FC">
            <w:pPr>
              <w:ind w:right="120"/>
              <w:rPr>
                <w:sz w:val="24"/>
                <w:szCs w:val="24"/>
              </w:rPr>
            </w:pPr>
          </w:p>
          <w:p w14:paraId="717EB097" w14:textId="77777777" w:rsidR="002C69FC" w:rsidRDefault="002C69FC">
            <w:pPr>
              <w:ind w:right="120"/>
            </w:pPr>
          </w:p>
          <w:p w14:paraId="111735BF" w14:textId="3F92DF9B" w:rsidR="00F61B07" w:rsidRDefault="001A7AB6">
            <w:pPr>
              <w:ind w:right="180"/>
              <w:jc w:val="both"/>
              <w:rPr>
                <w:color w:val="000000"/>
                <w:sz w:val="24"/>
              </w:rPr>
            </w:pPr>
            <w:r>
              <w:rPr>
                <w:b/>
                <w:color w:val="000000"/>
                <w:sz w:val="24"/>
                <w:szCs w:val="24"/>
              </w:rPr>
              <w:t>_______________________/</w:t>
            </w:r>
            <w:r w:rsidR="002C69FC">
              <w:rPr>
                <w:b/>
                <w:sz w:val="24"/>
                <w:szCs w:val="24"/>
              </w:rPr>
              <w:t>_______</w:t>
            </w:r>
            <w:r>
              <w:rPr>
                <w:color w:val="000000"/>
                <w:sz w:val="24"/>
              </w:rPr>
              <w:t>/</w:t>
            </w:r>
          </w:p>
          <w:p w14:paraId="4275A326" w14:textId="77777777" w:rsidR="00F61B07" w:rsidRDefault="00F61B07">
            <w:pPr>
              <w:ind w:right="180"/>
              <w:jc w:val="both"/>
              <w:rPr>
                <w:b/>
                <w:color w:val="000000"/>
                <w:sz w:val="24"/>
                <w:szCs w:val="24"/>
              </w:rPr>
            </w:pPr>
          </w:p>
        </w:tc>
      </w:tr>
    </w:tbl>
    <w:p w14:paraId="554F3016" w14:textId="2C4440C3" w:rsidR="00F61B07" w:rsidRDefault="001A7AB6">
      <w:pPr>
        <w:ind w:right="180" w:firstLine="570"/>
        <w:jc w:val="both"/>
        <w:rPr>
          <w:sz w:val="16"/>
        </w:rPr>
      </w:pPr>
      <w:r>
        <w:t>*</w:t>
      </w:r>
      <w:r>
        <w:rPr>
          <w:sz w:val="16"/>
        </w:rPr>
        <w:t>Подписывая настоящий Договор, Стороны согласовывают все условия, содержащиеся как в самом Договоре, так и в Приложениях к нему, и подтверждают, что проставление отдельных подписей под каждым приложением к Договору не требуется.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w:t>
      </w:r>
      <w:bookmarkStart w:id="5" w:name="_heading=h.3dy6vkm"/>
      <w:bookmarkEnd w:id="5"/>
    </w:p>
    <w:p w14:paraId="517547BD" w14:textId="1B4E01C4" w:rsidR="002C69FC" w:rsidRDefault="002C69FC">
      <w:pPr>
        <w:ind w:right="180" w:firstLine="570"/>
        <w:jc w:val="both"/>
        <w:rPr>
          <w:sz w:val="16"/>
        </w:rPr>
      </w:pPr>
    </w:p>
    <w:p w14:paraId="1AA68975" w14:textId="01F40B66" w:rsidR="002C69FC" w:rsidRDefault="002C69FC">
      <w:pPr>
        <w:ind w:right="180" w:firstLine="570"/>
        <w:jc w:val="both"/>
        <w:rPr>
          <w:sz w:val="16"/>
        </w:rPr>
      </w:pPr>
    </w:p>
    <w:p w14:paraId="0A65FCE2" w14:textId="05A31FC2" w:rsidR="002C69FC" w:rsidRDefault="002C69FC">
      <w:pPr>
        <w:ind w:right="180" w:firstLine="570"/>
        <w:jc w:val="both"/>
        <w:rPr>
          <w:sz w:val="16"/>
        </w:rPr>
      </w:pPr>
    </w:p>
    <w:p w14:paraId="5E05FBAE" w14:textId="26952539" w:rsidR="002C69FC" w:rsidRDefault="002C69FC">
      <w:pPr>
        <w:ind w:right="180" w:firstLine="570"/>
        <w:jc w:val="both"/>
        <w:rPr>
          <w:sz w:val="16"/>
        </w:rPr>
      </w:pPr>
    </w:p>
    <w:p w14:paraId="42C1B494" w14:textId="1C396670" w:rsidR="002C69FC" w:rsidRDefault="002C69FC">
      <w:pPr>
        <w:ind w:right="180" w:firstLine="570"/>
        <w:jc w:val="both"/>
        <w:rPr>
          <w:sz w:val="16"/>
        </w:rPr>
      </w:pPr>
    </w:p>
    <w:p w14:paraId="611B93E7" w14:textId="7A05EE1D" w:rsidR="002C69FC" w:rsidRDefault="002C69FC">
      <w:pPr>
        <w:ind w:right="180" w:firstLine="570"/>
        <w:jc w:val="both"/>
        <w:rPr>
          <w:sz w:val="16"/>
        </w:rPr>
      </w:pPr>
    </w:p>
    <w:p w14:paraId="508CCFA3" w14:textId="450678DB" w:rsidR="002C69FC" w:rsidRDefault="002C69FC">
      <w:pPr>
        <w:ind w:right="180" w:firstLine="570"/>
        <w:jc w:val="both"/>
        <w:rPr>
          <w:sz w:val="16"/>
        </w:rPr>
      </w:pPr>
    </w:p>
    <w:p w14:paraId="4212199E" w14:textId="77777777" w:rsidR="002C69FC" w:rsidRPr="00E405A7" w:rsidRDefault="002C69FC" w:rsidP="002C69FC">
      <w:pPr>
        <w:ind w:left="5575" w:right="180" w:firstLine="2505"/>
        <w:contextualSpacing/>
        <w:jc w:val="right"/>
      </w:pPr>
      <w:r w:rsidRPr="00E405A7">
        <w:rPr>
          <w:i/>
        </w:rPr>
        <w:t>Приложение № 1 к</w:t>
      </w:r>
      <w:r w:rsidRPr="00E405A7">
        <w:rPr>
          <w:i/>
          <w:spacing w:val="-1"/>
        </w:rPr>
        <w:t xml:space="preserve"> </w:t>
      </w:r>
      <w:r w:rsidRPr="00E405A7">
        <w:rPr>
          <w:i/>
        </w:rPr>
        <w:t>Договору</w:t>
      </w:r>
      <w:r w:rsidRPr="00E405A7">
        <w:rPr>
          <w:i/>
          <w:spacing w:val="-3"/>
        </w:rPr>
        <w:t xml:space="preserve"> </w:t>
      </w:r>
      <w:r w:rsidRPr="00E405A7">
        <w:rPr>
          <w:i/>
        </w:rPr>
        <w:t>участия в</w:t>
      </w:r>
      <w:r w:rsidRPr="00E405A7">
        <w:rPr>
          <w:i/>
          <w:spacing w:val="-3"/>
        </w:rPr>
        <w:t xml:space="preserve"> </w:t>
      </w:r>
      <w:r w:rsidRPr="00E405A7">
        <w:rPr>
          <w:i/>
        </w:rPr>
        <w:t>долевом</w:t>
      </w:r>
      <w:r w:rsidRPr="00E405A7">
        <w:rPr>
          <w:i/>
          <w:spacing w:val="-3"/>
        </w:rPr>
        <w:t xml:space="preserve"> </w:t>
      </w:r>
      <w:r w:rsidRPr="00E405A7">
        <w:rPr>
          <w:i/>
        </w:rPr>
        <w:t>строительстве</w:t>
      </w:r>
    </w:p>
    <w:p w14:paraId="4B6D8AA1" w14:textId="7D4CCDBA" w:rsidR="002C69FC" w:rsidRPr="00E405A7" w:rsidRDefault="002C69FC" w:rsidP="002C69FC">
      <w:pPr>
        <w:ind w:left="5575" w:right="180" w:firstLine="2505"/>
        <w:contextualSpacing/>
        <w:jc w:val="right"/>
      </w:pPr>
      <w:r w:rsidRPr="00E405A7">
        <w:rPr>
          <w:i/>
        </w:rPr>
        <w:t>№</w:t>
      </w:r>
      <w:r w:rsidR="00E405A7">
        <w:rPr>
          <w:i/>
        </w:rPr>
        <w:t>_____________</w:t>
      </w:r>
      <w:r w:rsidRPr="00E405A7">
        <w:rPr>
          <w:i/>
        </w:rPr>
        <w:t xml:space="preserve"> от</w:t>
      </w:r>
      <w:r w:rsidRPr="00E405A7">
        <w:rPr>
          <w:i/>
          <w:spacing w:val="-1"/>
        </w:rPr>
        <w:t xml:space="preserve"> </w:t>
      </w:r>
      <w:r w:rsidRPr="00E405A7">
        <w:rPr>
          <w:i/>
        </w:rPr>
        <w:t>«</w:t>
      </w:r>
      <w:r w:rsidR="00E405A7">
        <w:rPr>
          <w:i/>
        </w:rPr>
        <w:t>__</w:t>
      </w:r>
      <w:r w:rsidRPr="00E405A7">
        <w:rPr>
          <w:i/>
        </w:rPr>
        <w:t xml:space="preserve">» </w:t>
      </w:r>
      <w:r w:rsidR="00E405A7">
        <w:rPr>
          <w:i/>
        </w:rPr>
        <w:t>__</w:t>
      </w:r>
      <w:r w:rsidRPr="00E405A7">
        <w:rPr>
          <w:i/>
        </w:rPr>
        <w:t>.</w:t>
      </w:r>
      <w:r w:rsidR="00E405A7">
        <w:rPr>
          <w:i/>
        </w:rPr>
        <w:t>2</w:t>
      </w:r>
      <w:r w:rsidRPr="00E405A7">
        <w:rPr>
          <w:i/>
        </w:rPr>
        <w:t>022</w:t>
      </w:r>
      <w:r w:rsidRPr="00E405A7">
        <w:rPr>
          <w:i/>
          <w:spacing w:val="-4"/>
        </w:rPr>
        <w:t xml:space="preserve"> </w:t>
      </w:r>
      <w:r w:rsidRPr="00E405A7">
        <w:rPr>
          <w:i/>
        </w:rPr>
        <w:t>года</w:t>
      </w:r>
    </w:p>
    <w:p w14:paraId="24573ED4" w14:textId="4E240FC8" w:rsidR="002C69FC" w:rsidRPr="00E405A7" w:rsidRDefault="002C69FC">
      <w:pPr>
        <w:ind w:right="180" w:firstLine="570"/>
        <w:jc w:val="both"/>
      </w:pPr>
    </w:p>
    <w:p w14:paraId="12954C2A" w14:textId="77777777" w:rsidR="00E405A7" w:rsidRDefault="00E405A7" w:rsidP="00E405A7">
      <w:pPr>
        <w:ind w:right="180" w:firstLine="570"/>
        <w:jc w:val="center"/>
      </w:pPr>
      <w:r w:rsidRPr="00E405A7">
        <w:t>План Объекта долевого строительства</w:t>
      </w:r>
    </w:p>
    <w:p w14:paraId="587E4319" w14:textId="067D5E3F" w:rsidR="00E405A7" w:rsidRPr="00E405A7" w:rsidRDefault="00E405A7" w:rsidP="00E405A7">
      <w:pPr>
        <w:ind w:right="180" w:firstLine="570"/>
        <w:jc w:val="center"/>
      </w:pPr>
      <w:r w:rsidRPr="00E405A7">
        <w:t xml:space="preserve"> и Схема размещения Объекта долевого строительства на плане этажа</w:t>
      </w:r>
    </w:p>
    <w:p w14:paraId="163BA417" w14:textId="0912C8AC" w:rsidR="00E405A7" w:rsidRPr="00E405A7" w:rsidRDefault="00E405A7">
      <w:pPr>
        <w:ind w:right="180" w:firstLine="570"/>
        <w:jc w:val="both"/>
      </w:pPr>
    </w:p>
    <w:p w14:paraId="30A91872" w14:textId="46E86949" w:rsidR="00E405A7" w:rsidRPr="00E405A7" w:rsidRDefault="00E405A7">
      <w:pPr>
        <w:ind w:right="180" w:firstLine="570"/>
        <w:jc w:val="both"/>
      </w:pPr>
    </w:p>
    <w:p w14:paraId="5D1BFCD8" w14:textId="15BFD6D1" w:rsidR="00E405A7" w:rsidRPr="00E405A7" w:rsidRDefault="00E405A7">
      <w:pPr>
        <w:ind w:right="180" w:firstLine="570"/>
        <w:jc w:val="both"/>
      </w:pPr>
    </w:p>
    <w:p w14:paraId="7BA0DC6D" w14:textId="65352CE5" w:rsidR="00E405A7" w:rsidRPr="00E405A7" w:rsidRDefault="00E405A7">
      <w:pPr>
        <w:ind w:right="180" w:firstLine="570"/>
        <w:jc w:val="both"/>
      </w:pPr>
    </w:p>
    <w:p w14:paraId="44082B3A" w14:textId="086F2857" w:rsidR="00E405A7" w:rsidRPr="00E405A7" w:rsidRDefault="00E405A7">
      <w:pPr>
        <w:ind w:right="180" w:firstLine="570"/>
        <w:jc w:val="both"/>
      </w:pPr>
    </w:p>
    <w:p w14:paraId="2B6B4409" w14:textId="4D1DCA1C" w:rsidR="00E405A7" w:rsidRPr="00E405A7" w:rsidRDefault="00E405A7">
      <w:pPr>
        <w:ind w:right="180" w:firstLine="570"/>
        <w:jc w:val="both"/>
      </w:pPr>
    </w:p>
    <w:p w14:paraId="0ADF80E5" w14:textId="3B609A2C" w:rsidR="00E405A7" w:rsidRPr="00E405A7" w:rsidRDefault="00E405A7">
      <w:pPr>
        <w:ind w:right="180" w:firstLine="570"/>
        <w:jc w:val="both"/>
      </w:pPr>
    </w:p>
    <w:p w14:paraId="040760AE" w14:textId="2A14ACC2" w:rsidR="00E405A7" w:rsidRPr="00E405A7" w:rsidRDefault="00E405A7">
      <w:pPr>
        <w:ind w:right="180" w:firstLine="570"/>
        <w:jc w:val="both"/>
      </w:pPr>
    </w:p>
    <w:p w14:paraId="76345522" w14:textId="50B2DE34" w:rsidR="00E405A7" w:rsidRPr="00E405A7" w:rsidRDefault="00E405A7">
      <w:pPr>
        <w:ind w:right="180" w:firstLine="570"/>
        <w:jc w:val="both"/>
      </w:pPr>
    </w:p>
    <w:p w14:paraId="79035D9C" w14:textId="112B1905" w:rsidR="00E405A7" w:rsidRPr="00E405A7" w:rsidRDefault="00E405A7">
      <w:pPr>
        <w:ind w:right="180" w:firstLine="570"/>
        <w:jc w:val="both"/>
      </w:pPr>
    </w:p>
    <w:p w14:paraId="3D6B854C" w14:textId="60E57C17" w:rsidR="00E405A7" w:rsidRPr="00E405A7" w:rsidRDefault="00E405A7">
      <w:pPr>
        <w:ind w:right="180" w:firstLine="570"/>
        <w:jc w:val="both"/>
      </w:pPr>
    </w:p>
    <w:p w14:paraId="5ED66322" w14:textId="61A5F4F4" w:rsidR="00E405A7" w:rsidRPr="00E405A7" w:rsidRDefault="00E405A7">
      <w:pPr>
        <w:ind w:right="180" w:firstLine="570"/>
        <w:jc w:val="both"/>
      </w:pPr>
    </w:p>
    <w:p w14:paraId="36B31A2B" w14:textId="0FFFC22F" w:rsidR="00E405A7" w:rsidRPr="00E405A7" w:rsidRDefault="00E405A7">
      <w:pPr>
        <w:ind w:right="180" w:firstLine="570"/>
        <w:jc w:val="both"/>
      </w:pPr>
    </w:p>
    <w:p w14:paraId="61C94164" w14:textId="00DE7BA3" w:rsidR="00E405A7" w:rsidRPr="00E405A7" w:rsidRDefault="00E405A7">
      <w:pPr>
        <w:ind w:right="180" w:firstLine="570"/>
        <w:jc w:val="both"/>
      </w:pPr>
    </w:p>
    <w:p w14:paraId="7239DBAD" w14:textId="77777777" w:rsidR="00E405A7" w:rsidRPr="00E405A7" w:rsidRDefault="00E405A7">
      <w:pPr>
        <w:ind w:right="180" w:firstLine="570"/>
        <w:jc w:val="both"/>
      </w:pPr>
    </w:p>
    <w:p w14:paraId="4E827724" w14:textId="7E218920" w:rsidR="002C69FC" w:rsidRPr="00E405A7" w:rsidRDefault="002C69FC">
      <w:pPr>
        <w:ind w:right="180" w:firstLine="570"/>
        <w:jc w:val="both"/>
      </w:pPr>
    </w:p>
    <w:p w14:paraId="679683CA" w14:textId="144ABD45" w:rsidR="002C69FC" w:rsidRPr="00E405A7" w:rsidRDefault="002C69FC">
      <w:pPr>
        <w:ind w:right="180" w:firstLine="570"/>
        <w:jc w:val="both"/>
      </w:pPr>
    </w:p>
    <w:tbl>
      <w:tblPr>
        <w:tblStyle w:val="a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4755"/>
      </w:tblGrid>
      <w:tr w:rsidR="002C69FC" w:rsidRPr="00E405A7" w14:paraId="6B531711" w14:textId="77777777" w:rsidTr="00241A46">
        <w:trPr>
          <w:jc w:val="center"/>
        </w:trPr>
        <w:tc>
          <w:tcPr>
            <w:tcW w:w="4888" w:type="dxa"/>
          </w:tcPr>
          <w:p w14:paraId="7C679659" w14:textId="77777777" w:rsidR="002C69FC" w:rsidRPr="00E405A7" w:rsidRDefault="002C69FC" w:rsidP="00241A46">
            <w:pPr>
              <w:contextualSpacing/>
              <w:jc w:val="center"/>
              <w:rPr>
                <w:b/>
                <w:bCs/>
                <w:sz w:val="22"/>
                <w:szCs w:val="22"/>
              </w:rPr>
            </w:pPr>
            <w:r w:rsidRPr="00E405A7">
              <w:rPr>
                <w:b/>
                <w:bCs/>
                <w:sz w:val="22"/>
                <w:szCs w:val="22"/>
              </w:rPr>
              <w:t>Застройщик</w:t>
            </w:r>
          </w:p>
        </w:tc>
        <w:tc>
          <w:tcPr>
            <w:tcW w:w="4755" w:type="dxa"/>
          </w:tcPr>
          <w:p w14:paraId="2CFFC5C6" w14:textId="77777777" w:rsidR="002C69FC" w:rsidRPr="00E405A7" w:rsidRDefault="002C69FC" w:rsidP="00241A46">
            <w:pPr>
              <w:contextualSpacing/>
              <w:jc w:val="center"/>
              <w:rPr>
                <w:b/>
                <w:bCs/>
                <w:sz w:val="22"/>
                <w:szCs w:val="22"/>
              </w:rPr>
            </w:pPr>
            <w:r w:rsidRPr="00E405A7">
              <w:rPr>
                <w:b/>
                <w:bCs/>
                <w:sz w:val="22"/>
                <w:szCs w:val="22"/>
              </w:rPr>
              <w:t>Участник долевого строительства</w:t>
            </w:r>
          </w:p>
        </w:tc>
      </w:tr>
      <w:tr w:rsidR="002C69FC" w:rsidRPr="00E405A7" w14:paraId="535ED6C5" w14:textId="77777777" w:rsidTr="00241A46">
        <w:trPr>
          <w:trHeight w:val="493"/>
          <w:jc w:val="center"/>
        </w:trPr>
        <w:tc>
          <w:tcPr>
            <w:tcW w:w="4888" w:type="dxa"/>
          </w:tcPr>
          <w:p w14:paraId="6DA8D4B8" w14:textId="77777777" w:rsidR="002C69FC" w:rsidRPr="00E405A7" w:rsidRDefault="002C69FC" w:rsidP="00241A46">
            <w:pPr>
              <w:contextualSpacing/>
              <w:jc w:val="both"/>
              <w:rPr>
                <w:sz w:val="22"/>
                <w:szCs w:val="22"/>
              </w:rPr>
            </w:pPr>
          </w:p>
          <w:p w14:paraId="00F58644" w14:textId="77777777" w:rsidR="002C69FC" w:rsidRPr="00E405A7" w:rsidRDefault="002C69FC" w:rsidP="00241A46">
            <w:pPr>
              <w:contextualSpacing/>
              <w:jc w:val="both"/>
              <w:rPr>
                <w:sz w:val="22"/>
                <w:szCs w:val="22"/>
              </w:rPr>
            </w:pPr>
            <w:r w:rsidRPr="00E405A7">
              <w:rPr>
                <w:sz w:val="22"/>
                <w:szCs w:val="22"/>
              </w:rPr>
              <w:t>___________________________________</w:t>
            </w:r>
          </w:p>
        </w:tc>
        <w:tc>
          <w:tcPr>
            <w:tcW w:w="4755" w:type="dxa"/>
          </w:tcPr>
          <w:p w14:paraId="662C9613" w14:textId="77777777" w:rsidR="002C69FC" w:rsidRPr="00E405A7" w:rsidRDefault="002C69FC" w:rsidP="00241A46">
            <w:pPr>
              <w:contextualSpacing/>
              <w:jc w:val="center"/>
              <w:rPr>
                <w:b/>
                <w:bCs/>
                <w:sz w:val="22"/>
                <w:szCs w:val="22"/>
              </w:rPr>
            </w:pPr>
          </w:p>
          <w:p w14:paraId="578639A8" w14:textId="77777777" w:rsidR="002C69FC" w:rsidRPr="00E405A7" w:rsidRDefault="002C69FC" w:rsidP="00241A46">
            <w:pPr>
              <w:contextualSpacing/>
              <w:jc w:val="center"/>
              <w:rPr>
                <w:sz w:val="22"/>
                <w:szCs w:val="22"/>
              </w:rPr>
            </w:pPr>
            <w:r w:rsidRPr="00E405A7">
              <w:rPr>
                <w:sz w:val="22"/>
                <w:szCs w:val="22"/>
              </w:rPr>
              <w:t>__________________________________</w:t>
            </w:r>
          </w:p>
        </w:tc>
      </w:tr>
    </w:tbl>
    <w:p w14:paraId="124BAE3A" w14:textId="77777777" w:rsidR="002C69FC" w:rsidRDefault="002C69FC">
      <w:pPr>
        <w:ind w:right="180" w:firstLine="570"/>
        <w:jc w:val="both"/>
        <w:rPr>
          <w:sz w:val="16"/>
        </w:rPr>
      </w:pPr>
    </w:p>
    <w:sectPr w:rsidR="002C69FC">
      <w:footerReference w:type="default" r:id="rId14"/>
      <w:pgSz w:w="11910" w:h="16840"/>
      <w:pgMar w:top="1000" w:right="589" w:bottom="958" w:left="1258" w:header="0" w:footer="4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90095" w14:textId="77777777" w:rsidR="002B2333" w:rsidRDefault="002B2333">
      <w:r>
        <w:separator/>
      </w:r>
    </w:p>
  </w:endnote>
  <w:endnote w:type="continuationSeparator" w:id="0">
    <w:p w14:paraId="2AC03BF0" w14:textId="77777777" w:rsidR="002B2333" w:rsidRDefault="002B2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onsultant">
    <w:charset w:val="00"/>
    <w:family w:val="auto"/>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9617" w14:textId="77777777" w:rsidR="00241A46" w:rsidRDefault="00241A46">
    <w:pPr>
      <w:pBdr>
        <w:top w:val="none" w:sz="4" w:space="0" w:color="000000"/>
        <w:left w:val="none" w:sz="4" w:space="0" w:color="000000"/>
        <w:bottom w:val="none" w:sz="4" w:space="0" w:color="000000"/>
        <w:right w:val="none" w:sz="4" w:space="0" w:color="000000"/>
        <w:between w:val="none" w:sz="4" w:space="0" w:color="000000"/>
      </w:pBdr>
      <w:spacing w:line="14" w:lineRule="auto"/>
      <w:rPr>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37F8B" w14:textId="77777777" w:rsidR="002B2333" w:rsidRDefault="002B2333">
      <w:r>
        <w:separator/>
      </w:r>
    </w:p>
  </w:footnote>
  <w:footnote w:type="continuationSeparator" w:id="0">
    <w:p w14:paraId="66A84BD0" w14:textId="77777777" w:rsidR="002B2333" w:rsidRDefault="002B2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5A9"/>
    <w:multiLevelType w:val="hybridMultilevel"/>
    <w:tmpl w:val="D722C7EA"/>
    <w:lvl w:ilvl="0" w:tplc="008670BA">
      <w:start w:val="10"/>
      <w:numFmt w:val="decimal"/>
      <w:lvlText w:val="%1"/>
      <w:lvlJc w:val="left"/>
      <w:pPr>
        <w:ind w:left="112" w:hanging="546"/>
      </w:pPr>
    </w:lvl>
    <w:lvl w:ilvl="1" w:tplc="008C4476">
      <w:start w:val="1"/>
      <w:numFmt w:val="decimal"/>
      <w:lvlText w:val="13.%2."/>
      <w:lvlJc w:val="left"/>
      <w:pPr>
        <w:ind w:left="832" w:hanging="360"/>
      </w:pPr>
    </w:lvl>
    <w:lvl w:ilvl="2" w:tplc="B618263A">
      <w:start w:val="1"/>
      <w:numFmt w:val="bullet"/>
      <w:lvlText w:val="•"/>
      <w:lvlJc w:val="left"/>
      <w:pPr>
        <w:ind w:left="2212" w:hanging="546"/>
      </w:pPr>
    </w:lvl>
    <w:lvl w:ilvl="3" w:tplc="F7B0A790">
      <w:start w:val="1"/>
      <w:numFmt w:val="bullet"/>
      <w:lvlText w:val="•"/>
      <w:lvlJc w:val="left"/>
      <w:pPr>
        <w:ind w:left="3259" w:hanging="546"/>
      </w:pPr>
    </w:lvl>
    <w:lvl w:ilvl="4" w:tplc="D88C1144">
      <w:start w:val="1"/>
      <w:numFmt w:val="bullet"/>
      <w:lvlText w:val="•"/>
      <w:lvlJc w:val="left"/>
      <w:pPr>
        <w:ind w:left="4305" w:hanging="546"/>
      </w:pPr>
    </w:lvl>
    <w:lvl w:ilvl="5" w:tplc="C2BE6FA0">
      <w:start w:val="1"/>
      <w:numFmt w:val="bullet"/>
      <w:lvlText w:val="•"/>
      <w:lvlJc w:val="left"/>
      <w:pPr>
        <w:ind w:left="5352" w:hanging="546"/>
      </w:pPr>
    </w:lvl>
    <w:lvl w:ilvl="6" w:tplc="E2E2B0F0">
      <w:start w:val="1"/>
      <w:numFmt w:val="bullet"/>
      <w:lvlText w:val="•"/>
      <w:lvlJc w:val="left"/>
      <w:pPr>
        <w:ind w:left="6398" w:hanging="546"/>
      </w:pPr>
    </w:lvl>
    <w:lvl w:ilvl="7" w:tplc="83B8A34C">
      <w:start w:val="1"/>
      <w:numFmt w:val="bullet"/>
      <w:lvlText w:val="•"/>
      <w:lvlJc w:val="left"/>
      <w:pPr>
        <w:ind w:left="7444" w:hanging="546"/>
      </w:pPr>
    </w:lvl>
    <w:lvl w:ilvl="8" w:tplc="230872E2">
      <w:start w:val="1"/>
      <w:numFmt w:val="bullet"/>
      <w:lvlText w:val="•"/>
      <w:lvlJc w:val="left"/>
      <w:pPr>
        <w:ind w:left="8491" w:hanging="546"/>
      </w:pPr>
    </w:lvl>
  </w:abstractNum>
  <w:abstractNum w:abstractNumId="1" w15:restartNumberingAfterBreak="0">
    <w:nsid w:val="06772317"/>
    <w:multiLevelType w:val="hybridMultilevel"/>
    <w:tmpl w:val="CEB462BA"/>
    <w:lvl w:ilvl="0" w:tplc="EA127C16">
      <w:start w:val="1"/>
      <w:numFmt w:val="decimal"/>
      <w:lvlText w:val="%1."/>
      <w:lvlJc w:val="left"/>
      <w:pPr>
        <w:ind w:left="4157" w:hanging="634"/>
      </w:pPr>
      <w:rPr>
        <w:b/>
      </w:rPr>
    </w:lvl>
    <w:lvl w:ilvl="1" w:tplc="EFF8C758">
      <w:start w:val="1"/>
      <w:numFmt w:val="bullet"/>
      <w:lvlText w:val="•"/>
      <w:lvlJc w:val="left"/>
      <w:pPr>
        <w:ind w:left="4802" w:hanging="634"/>
      </w:pPr>
    </w:lvl>
    <w:lvl w:ilvl="2" w:tplc="24F8C732">
      <w:start w:val="1"/>
      <w:numFmt w:val="bullet"/>
      <w:lvlText w:val="•"/>
      <w:lvlJc w:val="left"/>
      <w:pPr>
        <w:ind w:left="5444" w:hanging="634"/>
      </w:pPr>
    </w:lvl>
    <w:lvl w:ilvl="3" w:tplc="7A6843BE">
      <w:start w:val="1"/>
      <w:numFmt w:val="bullet"/>
      <w:lvlText w:val="•"/>
      <w:lvlJc w:val="left"/>
      <w:pPr>
        <w:ind w:left="6087" w:hanging="633"/>
      </w:pPr>
    </w:lvl>
    <w:lvl w:ilvl="4" w:tplc="22BE163A">
      <w:start w:val="1"/>
      <w:numFmt w:val="bullet"/>
      <w:lvlText w:val="•"/>
      <w:lvlJc w:val="left"/>
      <w:pPr>
        <w:ind w:left="6729" w:hanging="634"/>
      </w:pPr>
    </w:lvl>
    <w:lvl w:ilvl="5" w:tplc="0B529C76">
      <w:start w:val="1"/>
      <w:numFmt w:val="bullet"/>
      <w:lvlText w:val="•"/>
      <w:lvlJc w:val="left"/>
      <w:pPr>
        <w:ind w:left="7372" w:hanging="633"/>
      </w:pPr>
    </w:lvl>
    <w:lvl w:ilvl="6" w:tplc="EA241720">
      <w:start w:val="1"/>
      <w:numFmt w:val="bullet"/>
      <w:lvlText w:val="•"/>
      <w:lvlJc w:val="left"/>
      <w:pPr>
        <w:ind w:left="8014" w:hanging="634"/>
      </w:pPr>
    </w:lvl>
    <w:lvl w:ilvl="7" w:tplc="78467652">
      <w:start w:val="1"/>
      <w:numFmt w:val="bullet"/>
      <w:lvlText w:val="•"/>
      <w:lvlJc w:val="left"/>
      <w:pPr>
        <w:ind w:left="8656" w:hanging="634"/>
      </w:pPr>
    </w:lvl>
    <w:lvl w:ilvl="8" w:tplc="C0E8190E">
      <w:start w:val="1"/>
      <w:numFmt w:val="bullet"/>
      <w:lvlText w:val="•"/>
      <w:lvlJc w:val="left"/>
      <w:pPr>
        <w:ind w:left="9299" w:hanging="634"/>
      </w:pPr>
    </w:lvl>
  </w:abstractNum>
  <w:abstractNum w:abstractNumId="2" w15:restartNumberingAfterBreak="0">
    <w:nsid w:val="09077203"/>
    <w:multiLevelType w:val="hybridMultilevel"/>
    <w:tmpl w:val="444A1F18"/>
    <w:lvl w:ilvl="0" w:tplc="62FE30FE">
      <w:start w:val="1"/>
      <w:numFmt w:val="bullet"/>
      <w:lvlText w:val="-"/>
      <w:lvlJc w:val="left"/>
      <w:pPr>
        <w:ind w:left="720" w:hanging="153"/>
      </w:pPr>
      <w:rPr>
        <w:u w:val="none"/>
      </w:rPr>
    </w:lvl>
    <w:lvl w:ilvl="1" w:tplc="E318973A">
      <w:start w:val="1"/>
      <w:numFmt w:val="bullet"/>
      <w:lvlText w:val="-"/>
      <w:lvlJc w:val="left"/>
      <w:pPr>
        <w:ind w:left="1440" w:hanging="360"/>
      </w:pPr>
      <w:rPr>
        <w:u w:val="none"/>
      </w:rPr>
    </w:lvl>
    <w:lvl w:ilvl="2" w:tplc="00446E1A">
      <w:start w:val="1"/>
      <w:numFmt w:val="bullet"/>
      <w:lvlText w:val="-"/>
      <w:lvlJc w:val="left"/>
      <w:pPr>
        <w:ind w:left="2160" w:hanging="360"/>
      </w:pPr>
      <w:rPr>
        <w:u w:val="none"/>
      </w:rPr>
    </w:lvl>
    <w:lvl w:ilvl="3" w:tplc="36FA765A">
      <w:start w:val="1"/>
      <w:numFmt w:val="bullet"/>
      <w:lvlText w:val="-"/>
      <w:lvlJc w:val="left"/>
      <w:pPr>
        <w:ind w:left="2880" w:hanging="360"/>
      </w:pPr>
      <w:rPr>
        <w:u w:val="none"/>
      </w:rPr>
    </w:lvl>
    <w:lvl w:ilvl="4" w:tplc="FFE83178">
      <w:start w:val="1"/>
      <w:numFmt w:val="bullet"/>
      <w:lvlText w:val="-"/>
      <w:lvlJc w:val="left"/>
      <w:pPr>
        <w:ind w:left="3600" w:hanging="360"/>
      </w:pPr>
      <w:rPr>
        <w:u w:val="none"/>
      </w:rPr>
    </w:lvl>
    <w:lvl w:ilvl="5" w:tplc="45BE1838">
      <w:start w:val="1"/>
      <w:numFmt w:val="bullet"/>
      <w:lvlText w:val="-"/>
      <w:lvlJc w:val="left"/>
      <w:pPr>
        <w:ind w:left="4320" w:hanging="360"/>
      </w:pPr>
      <w:rPr>
        <w:u w:val="none"/>
      </w:rPr>
    </w:lvl>
    <w:lvl w:ilvl="6" w:tplc="99C46876">
      <w:start w:val="1"/>
      <w:numFmt w:val="bullet"/>
      <w:lvlText w:val="-"/>
      <w:lvlJc w:val="left"/>
      <w:pPr>
        <w:ind w:left="5040" w:hanging="360"/>
      </w:pPr>
      <w:rPr>
        <w:u w:val="none"/>
      </w:rPr>
    </w:lvl>
    <w:lvl w:ilvl="7" w:tplc="EE6E7482">
      <w:start w:val="1"/>
      <w:numFmt w:val="bullet"/>
      <w:lvlText w:val="-"/>
      <w:lvlJc w:val="left"/>
      <w:pPr>
        <w:ind w:left="5760" w:hanging="360"/>
      </w:pPr>
      <w:rPr>
        <w:u w:val="none"/>
      </w:rPr>
    </w:lvl>
    <w:lvl w:ilvl="8" w:tplc="110A31D4">
      <w:start w:val="1"/>
      <w:numFmt w:val="bullet"/>
      <w:lvlText w:val="-"/>
      <w:lvlJc w:val="left"/>
      <w:pPr>
        <w:ind w:left="6480" w:hanging="360"/>
      </w:pPr>
      <w:rPr>
        <w:u w:val="none"/>
      </w:rPr>
    </w:lvl>
  </w:abstractNum>
  <w:abstractNum w:abstractNumId="3" w15:restartNumberingAfterBreak="0">
    <w:nsid w:val="10123A6A"/>
    <w:multiLevelType w:val="multilevel"/>
    <w:tmpl w:val="986E4E40"/>
    <w:lvl w:ilvl="0">
      <w:start w:val="7"/>
      <w:numFmt w:val="decimal"/>
      <w:lvlText w:val="%1"/>
      <w:lvlJc w:val="left"/>
      <w:pPr>
        <w:ind w:left="112" w:hanging="362"/>
      </w:pPr>
    </w:lvl>
    <w:lvl w:ilvl="1">
      <w:start w:val="1"/>
      <w:numFmt w:val="decimal"/>
      <w:lvlText w:val="%1.%2."/>
      <w:lvlJc w:val="left"/>
      <w:pPr>
        <w:ind w:left="112" w:hanging="362"/>
      </w:pPr>
      <w:rPr>
        <w:rFonts w:ascii="Times New Roman" w:eastAsia="Times New Roman" w:hAnsi="Times New Roman" w:cs="Times New Roman"/>
        <w:sz w:val="20"/>
        <w:szCs w:val="20"/>
      </w:rPr>
    </w:lvl>
    <w:lvl w:ilvl="2">
      <w:start w:val="1"/>
      <w:numFmt w:val="bullet"/>
      <w:lvlText w:val="-"/>
      <w:lvlJc w:val="left"/>
      <w:pPr>
        <w:ind w:left="112" w:hanging="118"/>
      </w:pPr>
      <w:rPr>
        <w:rFonts w:ascii="Times New Roman" w:eastAsia="Times New Roman" w:hAnsi="Times New Roman" w:cs="Times New Roman"/>
        <w:sz w:val="20"/>
        <w:szCs w:val="20"/>
      </w:rPr>
    </w:lvl>
    <w:lvl w:ilvl="3">
      <w:start w:val="1"/>
      <w:numFmt w:val="bullet"/>
      <w:lvlText w:val="•"/>
      <w:lvlJc w:val="left"/>
      <w:pPr>
        <w:ind w:left="3259" w:hanging="118"/>
      </w:pPr>
    </w:lvl>
    <w:lvl w:ilvl="4">
      <w:start w:val="1"/>
      <w:numFmt w:val="bullet"/>
      <w:lvlText w:val="•"/>
      <w:lvlJc w:val="left"/>
      <w:pPr>
        <w:ind w:left="4305" w:hanging="118"/>
      </w:pPr>
    </w:lvl>
    <w:lvl w:ilvl="5">
      <w:start w:val="1"/>
      <w:numFmt w:val="bullet"/>
      <w:lvlText w:val="•"/>
      <w:lvlJc w:val="left"/>
      <w:pPr>
        <w:ind w:left="5352" w:hanging="117"/>
      </w:pPr>
    </w:lvl>
    <w:lvl w:ilvl="6">
      <w:start w:val="1"/>
      <w:numFmt w:val="bullet"/>
      <w:lvlText w:val="•"/>
      <w:lvlJc w:val="left"/>
      <w:pPr>
        <w:ind w:left="6398" w:hanging="118"/>
      </w:pPr>
    </w:lvl>
    <w:lvl w:ilvl="7">
      <w:start w:val="1"/>
      <w:numFmt w:val="bullet"/>
      <w:lvlText w:val="•"/>
      <w:lvlJc w:val="left"/>
      <w:pPr>
        <w:ind w:left="7444" w:hanging="118"/>
      </w:pPr>
    </w:lvl>
    <w:lvl w:ilvl="8">
      <w:start w:val="1"/>
      <w:numFmt w:val="bullet"/>
      <w:lvlText w:val="•"/>
      <w:lvlJc w:val="left"/>
      <w:pPr>
        <w:ind w:left="8491" w:hanging="118"/>
      </w:pPr>
    </w:lvl>
  </w:abstractNum>
  <w:abstractNum w:abstractNumId="4" w15:restartNumberingAfterBreak="0">
    <w:nsid w:val="10AE0A94"/>
    <w:multiLevelType w:val="hybridMultilevel"/>
    <w:tmpl w:val="FA0A0C80"/>
    <w:lvl w:ilvl="0" w:tplc="C944E6D6">
      <w:start w:val="1"/>
      <w:numFmt w:val="decimal"/>
      <w:lvlText w:val="6.%1."/>
      <w:lvlJc w:val="left"/>
      <w:pPr>
        <w:ind w:left="832" w:hanging="360"/>
      </w:pPr>
      <w:rPr>
        <w:color w:val="000000"/>
      </w:rPr>
    </w:lvl>
    <w:lvl w:ilvl="1" w:tplc="1FFA30D0">
      <w:start w:val="1"/>
      <w:numFmt w:val="lowerLetter"/>
      <w:lvlText w:val="%2."/>
      <w:lvlJc w:val="left"/>
      <w:pPr>
        <w:ind w:left="1552" w:hanging="360"/>
      </w:pPr>
    </w:lvl>
    <w:lvl w:ilvl="2" w:tplc="2C7AC384">
      <w:start w:val="1"/>
      <w:numFmt w:val="lowerRoman"/>
      <w:lvlText w:val="%3."/>
      <w:lvlJc w:val="right"/>
      <w:pPr>
        <w:ind w:left="2272" w:hanging="180"/>
      </w:pPr>
    </w:lvl>
    <w:lvl w:ilvl="3" w:tplc="2B48C674">
      <w:start w:val="1"/>
      <w:numFmt w:val="decimal"/>
      <w:lvlText w:val="%4."/>
      <w:lvlJc w:val="left"/>
      <w:pPr>
        <w:ind w:left="2992" w:hanging="360"/>
      </w:pPr>
    </w:lvl>
    <w:lvl w:ilvl="4" w:tplc="C34A6AA4">
      <w:start w:val="1"/>
      <w:numFmt w:val="lowerLetter"/>
      <w:lvlText w:val="%5."/>
      <w:lvlJc w:val="left"/>
      <w:pPr>
        <w:ind w:left="3712" w:hanging="360"/>
      </w:pPr>
    </w:lvl>
    <w:lvl w:ilvl="5" w:tplc="82FC9104">
      <w:start w:val="1"/>
      <w:numFmt w:val="lowerRoman"/>
      <w:lvlText w:val="%6."/>
      <w:lvlJc w:val="right"/>
      <w:pPr>
        <w:ind w:left="4432" w:hanging="180"/>
      </w:pPr>
    </w:lvl>
    <w:lvl w:ilvl="6" w:tplc="A8065EF6">
      <w:start w:val="1"/>
      <w:numFmt w:val="decimal"/>
      <w:lvlText w:val="%7."/>
      <w:lvlJc w:val="left"/>
      <w:pPr>
        <w:ind w:left="5152" w:hanging="360"/>
      </w:pPr>
    </w:lvl>
    <w:lvl w:ilvl="7" w:tplc="84A2CEA0">
      <w:start w:val="1"/>
      <w:numFmt w:val="lowerLetter"/>
      <w:lvlText w:val="%8."/>
      <w:lvlJc w:val="left"/>
      <w:pPr>
        <w:ind w:left="5872" w:hanging="360"/>
      </w:pPr>
    </w:lvl>
    <w:lvl w:ilvl="8" w:tplc="7F684B2A">
      <w:start w:val="1"/>
      <w:numFmt w:val="lowerRoman"/>
      <w:lvlText w:val="%9."/>
      <w:lvlJc w:val="right"/>
      <w:pPr>
        <w:ind w:left="6592" w:hanging="180"/>
      </w:pPr>
    </w:lvl>
  </w:abstractNum>
  <w:abstractNum w:abstractNumId="5" w15:restartNumberingAfterBreak="0">
    <w:nsid w:val="1B4C58D7"/>
    <w:multiLevelType w:val="hybridMultilevel"/>
    <w:tmpl w:val="140EC206"/>
    <w:lvl w:ilvl="0" w:tplc="02CEDEA2">
      <w:start w:val="1"/>
      <w:numFmt w:val="decimal"/>
      <w:lvlText w:val="%1)"/>
      <w:lvlJc w:val="left"/>
      <w:pPr>
        <w:ind w:left="1038" w:hanging="206"/>
      </w:pPr>
      <w:rPr>
        <w:rFonts w:ascii="Times New Roman" w:eastAsia="Times New Roman" w:hAnsi="Times New Roman" w:cs="Times New Roman"/>
        <w:sz w:val="19"/>
        <w:szCs w:val="19"/>
      </w:rPr>
    </w:lvl>
    <w:lvl w:ilvl="1" w:tplc="6C82182E">
      <w:start w:val="1"/>
      <w:numFmt w:val="bullet"/>
      <w:lvlText w:val="•"/>
      <w:lvlJc w:val="left"/>
      <w:pPr>
        <w:ind w:left="1994" w:hanging="206"/>
      </w:pPr>
    </w:lvl>
    <w:lvl w:ilvl="2" w:tplc="08620CE0">
      <w:start w:val="1"/>
      <w:numFmt w:val="bullet"/>
      <w:lvlText w:val="•"/>
      <w:lvlJc w:val="left"/>
      <w:pPr>
        <w:ind w:left="2948" w:hanging="206"/>
      </w:pPr>
    </w:lvl>
    <w:lvl w:ilvl="3" w:tplc="30467DCE">
      <w:start w:val="1"/>
      <w:numFmt w:val="bullet"/>
      <w:lvlText w:val="•"/>
      <w:lvlJc w:val="left"/>
      <w:pPr>
        <w:ind w:left="3903" w:hanging="206"/>
      </w:pPr>
    </w:lvl>
    <w:lvl w:ilvl="4" w:tplc="DFE04024">
      <w:start w:val="1"/>
      <w:numFmt w:val="bullet"/>
      <w:lvlText w:val="•"/>
      <w:lvlJc w:val="left"/>
      <w:pPr>
        <w:ind w:left="4857" w:hanging="206"/>
      </w:pPr>
    </w:lvl>
    <w:lvl w:ilvl="5" w:tplc="02967EA0">
      <w:start w:val="1"/>
      <w:numFmt w:val="bullet"/>
      <w:lvlText w:val="•"/>
      <w:lvlJc w:val="left"/>
      <w:pPr>
        <w:ind w:left="5812" w:hanging="206"/>
      </w:pPr>
    </w:lvl>
    <w:lvl w:ilvl="6" w:tplc="68ACE7F8">
      <w:start w:val="1"/>
      <w:numFmt w:val="bullet"/>
      <w:lvlText w:val="•"/>
      <w:lvlJc w:val="left"/>
      <w:pPr>
        <w:ind w:left="6766" w:hanging="206"/>
      </w:pPr>
    </w:lvl>
    <w:lvl w:ilvl="7" w:tplc="D1ECD154">
      <w:start w:val="1"/>
      <w:numFmt w:val="bullet"/>
      <w:lvlText w:val="•"/>
      <w:lvlJc w:val="left"/>
      <w:pPr>
        <w:ind w:left="7720" w:hanging="206"/>
      </w:pPr>
    </w:lvl>
    <w:lvl w:ilvl="8" w:tplc="10F4CDDA">
      <w:start w:val="1"/>
      <w:numFmt w:val="bullet"/>
      <w:lvlText w:val="•"/>
      <w:lvlJc w:val="left"/>
      <w:pPr>
        <w:ind w:left="8675" w:hanging="206"/>
      </w:pPr>
    </w:lvl>
  </w:abstractNum>
  <w:abstractNum w:abstractNumId="6" w15:restartNumberingAfterBreak="0">
    <w:nsid w:val="1FC209FE"/>
    <w:multiLevelType w:val="multilevel"/>
    <w:tmpl w:val="613C9B9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7" w15:restartNumberingAfterBreak="0">
    <w:nsid w:val="2012174C"/>
    <w:multiLevelType w:val="multilevel"/>
    <w:tmpl w:val="3F62086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8" w15:restartNumberingAfterBreak="0">
    <w:nsid w:val="20FE7129"/>
    <w:multiLevelType w:val="multilevel"/>
    <w:tmpl w:val="917820DA"/>
    <w:lvl w:ilvl="0">
      <w:start w:val="4"/>
      <w:numFmt w:val="decimal"/>
      <w:lvlText w:val="%1"/>
      <w:lvlJc w:val="left"/>
      <w:pPr>
        <w:ind w:left="112" w:hanging="364"/>
      </w:pPr>
    </w:lvl>
    <w:lvl w:ilvl="1">
      <w:start w:val="1"/>
      <w:numFmt w:val="decimal"/>
      <w:lvlText w:val="5.%2"/>
      <w:lvlJc w:val="left"/>
      <w:pPr>
        <w:ind w:left="1440" w:hanging="360"/>
      </w:pPr>
    </w:lvl>
    <w:lvl w:ilvl="2">
      <w:start w:val="1"/>
      <w:numFmt w:val="decimal"/>
      <w:lvlText w:val="%1.%2.%3"/>
      <w:lvlJc w:val="left"/>
      <w:pPr>
        <w:ind w:left="1286" w:hanging="454"/>
      </w:pPr>
      <w:rPr>
        <w:rFonts w:ascii="Times New Roman" w:eastAsia="Times New Roman" w:hAnsi="Times New Roman" w:cs="Times New Roman"/>
        <w:sz w:val="20"/>
        <w:szCs w:val="20"/>
      </w:rPr>
    </w:lvl>
    <w:lvl w:ilvl="3">
      <w:start w:val="1"/>
      <w:numFmt w:val="bullet"/>
      <w:lvlText w:val="•"/>
      <w:lvlJc w:val="left"/>
      <w:pPr>
        <w:ind w:left="3347" w:hanging="454"/>
      </w:pPr>
    </w:lvl>
    <w:lvl w:ilvl="4">
      <w:start w:val="1"/>
      <w:numFmt w:val="bullet"/>
      <w:lvlText w:val="•"/>
      <w:lvlJc w:val="left"/>
      <w:pPr>
        <w:ind w:left="4381" w:hanging="453"/>
      </w:pPr>
    </w:lvl>
    <w:lvl w:ilvl="5">
      <w:start w:val="1"/>
      <w:numFmt w:val="bullet"/>
      <w:lvlText w:val="•"/>
      <w:lvlJc w:val="left"/>
      <w:pPr>
        <w:ind w:left="5415" w:hanging="454"/>
      </w:pPr>
    </w:lvl>
    <w:lvl w:ilvl="6">
      <w:start w:val="1"/>
      <w:numFmt w:val="bullet"/>
      <w:lvlText w:val="•"/>
      <w:lvlJc w:val="left"/>
      <w:pPr>
        <w:ind w:left="6448" w:hanging="454"/>
      </w:pPr>
    </w:lvl>
    <w:lvl w:ilvl="7">
      <w:start w:val="1"/>
      <w:numFmt w:val="bullet"/>
      <w:lvlText w:val="•"/>
      <w:lvlJc w:val="left"/>
      <w:pPr>
        <w:ind w:left="7482" w:hanging="453"/>
      </w:pPr>
    </w:lvl>
    <w:lvl w:ilvl="8">
      <w:start w:val="1"/>
      <w:numFmt w:val="bullet"/>
      <w:lvlText w:val="•"/>
      <w:lvlJc w:val="left"/>
      <w:pPr>
        <w:ind w:left="8516" w:hanging="454"/>
      </w:pPr>
    </w:lvl>
  </w:abstractNum>
  <w:abstractNum w:abstractNumId="9" w15:restartNumberingAfterBreak="0">
    <w:nsid w:val="29F67168"/>
    <w:multiLevelType w:val="hybridMultilevel"/>
    <w:tmpl w:val="C78E0ADC"/>
    <w:lvl w:ilvl="0" w:tplc="0DDC1090">
      <w:start w:val="1"/>
      <w:numFmt w:val="decimal"/>
      <w:lvlText w:val="11.%1"/>
      <w:lvlJc w:val="left"/>
      <w:pPr>
        <w:ind w:left="1742" w:hanging="360"/>
      </w:pPr>
    </w:lvl>
    <w:lvl w:ilvl="1" w:tplc="C4A43ABA">
      <w:start w:val="1"/>
      <w:numFmt w:val="lowerLetter"/>
      <w:lvlText w:val="%2."/>
      <w:lvlJc w:val="left"/>
      <w:pPr>
        <w:ind w:left="1440" w:hanging="360"/>
      </w:pPr>
    </w:lvl>
    <w:lvl w:ilvl="2" w:tplc="7CD0A8BE">
      <w:start w:val="1"/>
      <w:numFmt w:val="lowerRoman"/>
      <w:lvlText w:val="%3."/>
      <w:lvlJc w:val="right"/>
      <w:pPr>
        <w:ind w:left="2160" w:hanging="180"/>
      </w:pPr>
    </w:lvl>
    <w:lvl w:ilvl="3" w:tplc="04C0A0F2">
      <w:start w:val="1"/>
      <w:numFmt w:val="decimal"/>
      <w:lvlText w:val="%4."/>
      <w:lvlJc w:val="left"/>
      <w:pPr>
        <w:ind w:left="2880" w:hanging="360"/>
      </w:pPr>
    </w:lvl>
    <w:lvl w:ilvl="4" w:tplc="04F46524">
      <w:start w:val="1"/>
      <w:numFmt w:val="lowerLetter"/>
      <w:lvlText w:val="%5."/>
      <w:lvlJc w:val="left"/>
      <w:pPr>
        <w:ind w:left="3600" w:hanging="360"/>
      </w:pPr>
    </w:lvl>
    <w:lvl w:ilvl="5" w:tplc="6EB45DD8">
      <w:start w:val="1"/>
      <w:numFmt w:val="lowerRoman"/>
      <w:lvlText w:val="%6."/>
      <w:lvlJc w:val="right"/>
      <w:pPr>
        <w:ind w:left="4320" w:hanging="180"/>
      </w:pPr>
    </w:lvl>
    <w:lvl w:ilvl="6" w:tplc="BE5C5878">
      <w:start w:val="1"/>
      <w:numFmt w:val="decimal"/>
      <w:lvlText w:val="%7."/>
      <w:lvlJc w:val="left"/>
      <w:pPr>
        <w:ind w:left="5040" w:hanging="360"/>
      </w:pPr>
    </w:lvl>
    <w:lvl w:ilvl="7" w:tplc="8ACEACC4">
      <w:start w:val="1"/>
      <w:numFmt w:val="lowerLetter"/>
      <w:lvlText w:val="%8."/>
      <w:lvlJc w:val="left"/>
      <w:pPr>
        <w:ind w:left="5760" w:hanging="360"/>
      </w:pPr>
    </w:lvl>
    <w:lvl w:ilvl="8" w:tplc="81B80F40">
      <w:start w:val="1"/>
      <w:numFmt w:val="lowerRoman"/>
      <w:lvlText w:val="%9."/>
      <w:lvlJc w:val="right"/>
      <w:pPr>
        <w:ind w:left="6480" w:hanging="180"/>
      </w:pPr>
    </w:lvl>
  </w:abstractNum>
  <w:abstractNum w:abstractNumId="10" w15:restartNumberingAfterBreak="0">
    <w:nsid w:val="2A9F5554"/>
    <w:multiLevelType w:val="hybridMultilevel"/>
    <w:tmpl w:val="613CB672"/>
    <w:lvl w:ilvl="0" w:tplc="AA0E78CC">
      <w:start w:val="1"/>
      <w:numFmt w:val="decimal"/>
      <w:lvlText w:val="%1)"/>
      <w:lvlJc w:val="left"/>
      <w:pPr>
        <w:ind w:left="112" w:hanging="298"/>
      </w:pPr>
      <w:rPr>
        <w:rFonts w:ascii="Times New Roman" w:eastAsia="Times New Roman" w:hAnsi="Times New Roman" w:cs="Times New Roman"/>
        <w:sz w:val="19"/>
        <w:szCs w:val="19"/>
      </w:rPr>
    </w:lvl>
    <w:lvl w:ilvl="1" w:tplc="D030797C">
      <w:start w:val="1"/>
      <w:numFmt w:val="bullet"/>
      <w:lvlText w:val="•"/>
      <w:lvlJc w:val="left"/>
      <w:pPr>
        <w:ind w:left="1166" w:hanging="298"/>
      </w:pPr>
    </w:lvl>
    <w:lvl w:ilvl="2" w:tplc="298ADD52">
      <w:start w:val="1"/>
      <w:numFmt w:val="bullet"/>
      <w:lvlText w:val="•"/>
      <w:lvlJc w:val="left"/>
      <w:pPr>
        <w:ind w:left="2212" w:hanging="298"/>
      </w:pPr>
    </w:lvl>
    <w:lvl w:ilvl="3" w:tplc="4456F7AE">
      <w:start w:val="1"/>
      <w:numFmt w:val="bullet"/>
      <w:lvlText w:val="•"/>
      <w:lvlJc w:val="left"/>
      <w:pPr>
        <w:ind w:left="3259" w:hanging="298"/>
      </w:pPr>
    </w:lvl>
    <w:lvl w:ilvl="4" w:tplc="576E7920">
      <w:start w:val="1"/>
      <w:numFmt w:val="bullet"/>
      <w:lvlText w:val="•"/>
      <w:lvlJc w:val="left"/>
      <w:pPr>
        <w:ind w:left="4305" w:hanging="298"/>
      </w:pPr>
    </w:lvl>
    <w:lvl w:ilvl="5" w:tplc="60D2E3BC">
      <w:start w:val="1"/>
      <w:numFmt w:val="bullet"/>
      <w:lvlText w:val="•"/>
      <w:lvlJc w:val="left"/>
      <w:pPr>
        <w:ind w:left="5352" w:hanging="298"/>
      </w:pPr>
    </w:lvl>
    <w:lvl w:ilvl="6" w:tplc="639A8C4E">
      <w:start w:val="1"/>
      <w:numFmt w:val="bullet"/>
      <w:lvlText w:val="•"/>
      <w:lvlJc w:val="left"/>
      <w:pPr>
        <w:ind w:left="6398" w:hanging="298"/>
      </w:pPr>
    </w:lvl>
    <w:lvl w:ilvl="7" w:tplc="0A605FEE">
      <w:start w:val="1"/>
      <w:numFmt w:val="bullet"/>
      <w:lvlText w:val="•"/>
      <w:lvlJc w:val="left"/>
      <w:pPr>
        <w:ind w:left="7444" w:hanging="298"/>
      </w:pPr>
    </w:lvl>
    <w:lvl w:ilvl="8" w:tplc="8572CDD2">
      <w:start w:val="1"/>
      <w:numFmt w:val="bullet"/>
      <w:lvlText w:val="•"/>
      <w:lvlJc w:val="left"/>
      <w:pPr>
        <w:ind w:left="8491" w:hanging="298"/>
      </w:pPr>
    </w:lvl>
  </w:abstractNum>
  <w:abstractNum w:abstractNumId="11" w15:restartNumberingAfterBreak="0">
    <w:nsid w:val="33EE748A"/>
    <w:multiLevelType w:val="hybridMultilevel"/>
    <w:tmpl w:val="68DEA344"/>
    <w:lvl w:ilvl="0" w:tplc="13BED0B4">
      <w:start w:val="7"/>
      <w:numFmt w:val="decimal"/>
      <w:lvlText w:val="%1"/>
      <w:lvlJc w:val="left"/>
      <w:pPr>
        <w:ind w:left="112" w:hanging="415"/>
      </w:pPr>
    </w:lvl>
    <w:lvl w:ilvl="1" w:tplc="0FA479D0">
      <w:start w:val="1"/>
      <w:numFmt w:val="decimal"/>
      <w:lvlText w:val="8.%2"/>
      <w:lvlJc w:val="left"/>
      <w:pPr>
        <w:ind w:left="57" w:hanging="360"/>
      </w:pPr>
      <w:rPr>
        <w:highlight w:val="none"/>
      </w:rPr>
    </w:lvl>
    <w:lvl w:ilvl="2" w:tplc="C0449F8A">
      <w:start w:val="1"/>
      <w:numFmt w:val="bullet"/>
      <w:lvlText w:val="•"/>
      <w:lvlJc w:val="left"/>
      <w:pPr>
        <w:ind w:left="2212" w:hanging="415"/>
      </w:pPr>
    </w:lvl>
    <w:lvl w:ilvl="3" w:tplc="19C86A74">
      <w:start w:val="1"/>
      <w:numFmt w:val="bullet"/>
      <w:lvlText w:val="•"/>
      <w:lvlJc w:val="left"/>
      <w:pPr>
        <w:ind w:left="3259" w:hanging="415"/>
      </w:pPr>
    </w:lvl>
    <w:lvl w:ilvl="4" w:tplc="5974408E">
      <w:start w:val="1"/>
      <w:numFmt w:val="bullet"/>
      <w:lvlText w:val="•"/>
      <w:lvlJc w:val="left"/>
      <w:pPr>
        <w:ind w:left="4305" w:hanging="415"/>
      </w:pPr>
    </w:lvl>
    <w:lvl w:ilvl="5" w:tplc="10F8417A">
      <w:start w:val="1"/>
      <w:numFmt w:val="bullet"/>
      <w:lvlText w:val="•"/>
      <w:lvlJc w:val="left"/>
      <w:pPr>
        <w:ind w:left="5352" w:hanging="415"/>
      </w:pPr>
    </w:lvl>
    <w:lvl w:ilvl="6" w:tplc="7A78C2D4">
      <w:start w:val="1"/>
      <w:numFmt w:val="bullet"/>
      <w:lvlText w:val="•"/>
      <w:lvlJc w:val="left"/>
      <w:pPr>
        <w:ind w:left="6398" w:hanging="415"/>
      </w:pPr>
    </w:lvl>
    <w:lvl w:ilvl="7" w:tplc="F084800A">
      <w:start w:val="1"/>
      <w:numFmt w:val="bullet"/>
      <w:lvlText w:val="•"/>
      <w:lvlJc w:val="left"/>
      <w:pPr>
        <w:ind w:left="7444" w:hanging="415"/>
      </w:pPr>
    </w:lvl>
    <w:lvl w:ilvl="8" w:tplc="9944711E">
      <w:start w:val="1"/>
      <w:numFmt w:val="bullet"/>
      <w:lvlText w:val="•"/>
      <w:lvlJc w:val="left"/>
      <w:pPr>
        <w:ind w:left="8491" w:hanging="415"/>
      </w:pPr>
    </w:lvl>
  </w:abstractNum>
  <w:abstractNum w:abstractNumId="12" w15:restartNumberingAfterBreak="0">
    <w:nsid w:val="4200456F"/>
    <w:multiLevelType w:val="hybridMultilevel"/>
    <w:tmpl w:val="D3200F44"/>
    <w:lvl w:ilvl="0" w:tplc="0A0A8E86">
      <w:start w:val="1"/>
      <w:numFmt w:val="bullet"/>
      <w:lvlText w:val="-"/>
      <w:lvlJc w:val="left"/>
      <w:pPr>
        <w:ind w:left="720" w:hanging="360"/>
      </w:pPr>
      <w:rPr>
        <w:u w:val="none"/>
      </w:rPr>
    </w:lvl>
    <w:lvl w:ilvl="1" w:tplc="340896A4">
      <w:start w:val="1"/>
      <w:numFmt w:val="bullet"/>
      <w:lvlText w:val="-"/>
      <w:lvlJc w:val="left"/>
      <w:pPr>
        <w:ind w:left="1440" w:hanging="360"/>
      </w:pPr>
      <w:rPr>
        <w:u w:val="none"/>
      </w:rPr>
    </w:lvl>
    <w:lvl w:ilvl="2" w:tplc="BAC6B886">
      <w:start w:val="1"/>
      <w:numFmt w:val="bullet"/>
      <w:lvlText w:val="-"/>
      <w:lvlJc w:val="left"/>
      <w:pPr>
        <w:ind w:left="2160" w:hanging="360"/>
      </w:pPr>
      <w:rPr>
        <w:u w:val="none"/>
      </w:rPr>
    </w:lvl>
    <w:lvl w:ilvl="3" w:tplc="7F88FBBE">
      <w:start w:val="1"/>
      <w:numFmt w:val="bullet"/>
      <w:lvlText w:val="-"/>
      <w:lvlJc w:val="left"/>
      <w:pPr>
        <w:ind w:left="2880" w:hanging="360"/>
      </w:pPr>
      <w:rPr>
        <w:u w:val="none"/>
      </w:rPr>
    </w:lvl>
    <w:lvl w:ilvl="4" w:tplc="47E815BA">
      <w:start w:val="1"/>
      <w:numFmt w:val="bullet"/>
      <w:lvlText w:val="-"/>
      <w:lvlJc w:val="left"/>
      <w:pPr>
        <w:ind w:left="3600" w:hanging="360"/>
      </w:pPr>
      <w:rPr>
        <w:u w:val="none"/>
      </w:rPr>
    </w:lvl>
    <w:lvl w:ilvl="5" w:tplc="F6468826">
      <w:start w:val="1"/>
      <w:numFmt w:val="bullet"/>
      <w:lvlText w:val="-"/>
      <w:lvlJc w:val="left"/>
      <w:pPr>
        <w:ind w:left="4320" w:hanging="360"/>
      </w:pPr>
      <w:rPr>
        <w:u w:val="none"/>
      </w:rPr>
    </w:lvl>
    <w:lvl w:ilvl="6" w:tplc="88CC6D4E">
      <w:start w:val="1"/>
      <w:numFmt w:val="bullet"/>
      <w:lvlText w:val="-"/>
      <w:lvlJc w:val="left"/>
      <w:pPr>
        <w:ind w:left="5040" w:hanging="360"/>
      </w:pPr>
      <w:rPr>
        <w:u w:val="none"/>
      </w:rPr>
    </w:lvl>
    <w:lvl w:ilvl="7" w:tplc="E2708A20">
      <w:start w:val="1"/>
      <w:numFmt w:val="bullet"/>
      <w:lvlText w:val="-"/>
      <w:lvlJc w:val="left"/>
      <w:pPr>
        <w:ind w:left="5760" w:hanging="360"/>
      </w:pPr>
      <w:rPr>
        <w:u w:val="none"/>
      </w:rPr>
    </w:lvl>
    <w:lvl w:ilvl="8" w:tplc="5D501D12">
      <w:start w:val="1"/>
      <w:numFmt w:val="bullet"/>
      <w:lvlText w:val="-"/>
      <w:lvlJc w:val="left"/>
      <w:pPr>
        <w:ind w:left="6480" w:hanging="360"/>
      </w:pPr>
      <w:rPr>
        <w:u w:val="none"/>
      </w:rPr>
    </w:lvl>
  </w:abstractNum>
  <w:abstractNum w:abstractNumId="13" w15:restartNumberingAfterBreak="0">
    <w:nsid w:val="432405FE"/>
    <w:multiLevelType w:val="hybridMultilevel"/>
    <w:tmpl w:val="2D9AE888"/>
    <w:lvl w:ilvl="0" w:tplc="3614063C">
      <w:start w:val="1"/>
      <w:numFmt w:val="bullet"/>
      <w:lvlText w:val="⮚"/>
      <w:lvlJc w:val="left"/>
      <w:pPr>
        <w:ind w:left="112" w:hanging="428"/>
      </w:pPr>
      <w:rPr>
        <w:rFonts w:ascii="noto sans symbols" w:eastAsia="noto sans symbols" w:hAnsi="noto sans symbols" w:cs="noto sans symbols"/>
        <w:sz w:val="20"/>
        <w:szCs w:val="20"/>
      </w:rPr>
    </w:lvl>
    <w:lvl w:ilvl="1" w:tplc="7BFCD468">
      <w:start w:val="1"/>
      <w:numFmt w:val="bullet"/>
      <w:lvlText w:val="•"/>
      <w:lvlJc w:val="left"/>
      <w:pPr>
        <w:ind w:left="1166" w:hanging="428"/>
      </w:pPr>
    </w:lvl>
    <w:lvl w:ilvl="2" w:tplc="4EDA746A">
      <w:start w:val="1"/>
      <w:numFmt w:val="bullet"/>
      <w:lvlText w:val="•"/>
      <w:lvlJc w:val="left"/>
      <w:pPr>
        <w:ind w:left="2212" w:hanging="428"/>
      </w:pPr>
    </w:lvl>
    <w:lvl w:ilvl="3" w:tplc="7EBEB1A2">
      <w:start w:val="1"/>
      <w:numFmt w:val="bullet"/>
      <w:lvlText w:val="•"/>
      <w:lvlJc w:val="left"/>
      <w:pPr>
        <w:ind w:left="3259" w:hanging="428"/>
      </w:pPr>
    </w:lvl>
    <w:lvl w:ilvl="4" w:tplc="12EEB83A">
      <w:start w:val="1"/>
      <w:numFmt w:val="bullet"/>
      <w:lvlText w:val="•"/>
      <w:lvlJc w:val="left"/>
      <w:pPr>
        <w:ind w:left="4305" w:hanging="428"/>
      </w:pPr>
    </w:lvl>
    <w:lvl w:ilvl="5" w:tplc="263C3F44">
      <w:start w:val="1"/>
      <w:numFmt w:val="bullet"/>
      <w:lvlText w:val="•"/>
      <w:lvlJc w:val="left"/>
      <w:pPr>
        <w:ind w:left="5352" w:hanging="428"/>
      </w:pPr>
    </w:lvl>
    <w:lvl w:ilvl="6" w:tplc="7BD403D2">
      <w:start w:val="1"/>
      <w:numFmt w:val="bullet"/>
      <w:lvlText w:val="•"/>
      <w:lvlJc w:val="left"/>
      <w:pPr>
        <w:ind w:left="6398" w:hanging="428"/>
      </w:pPr>
    </w:lvl>
    <w:lvl w:ilvl="7" w:tplc="EF567F54">
      <w:start w:val="1"/>
      <w:numFmt w:val="bullet"/>
      <w:lvlText w:val="•"/>
      <w:lvlJc w:val="left"/>
      <w:pPr>
        <w:ind w:left="7444" w:hanging="428"/>
      </w:pPr>
    </w:lvl>
    <w:lvl w:ilvl="8" w:tplc="245C3B14">
      <w:start w:val="1"/>
      <w:numFmt w:val="bullet"/>
      <w:lvlText w:val="•"/>
      <w:lvlJc w:val="left"/>
      <w:pPr>
        <w:ind w:left="8491" w:hanging="427"/>
      </w:pPr>
    </w:lvl>
  </w:abstractNum>
  <w:abstractNum w:abstractNumId="14" w15:restartNumberingAfterBreak="0">
    <w:nsid w:val="44105DD5"/>
    <w:multiLevelType w:val="hybridMultilevel"/>
    <w:tmpl w:val="FA3A4E46"/>
    <w:lvl w:ilvl="0" w:tplc="2F646CFA">
      <w:start w:val="9"/>
      <w:numFmt w:val="decimal"/>
      <w:lvlText w:val="%1"/>
      <w:lvlJc w:val="left"/>
      <w:pPr>
        <w:ind w:left="112" w:hanging="401"/>
      </w:pPr>
    </w:lvl>
    <w:lvl w:ilvl="1" w:tplc="3976E1E8">
      <w:start w:val="1"/>
      <w:numFmt w:val="decimal"/>
      <w:lvlText w:val="10.%2"/>
      <w:lvlJc w:val="left"/>
      <w:pPr>
        <w:ind w:left="71" w:hanging="360"/>
      </w:pPr>
    </w:lvl>
    <w:lvl w:ilvl="2" w:tplc="00F06FE6">
      <w:start w:val="1"/>
      <w:numFmt w:val="bullet"/>
      <w:lvlText w:val="•"/>
      <w:lvlJc w:val="left"/>
      <w:pPr>
        <w:ind w:left="2212" w:hanging="401"/>
      </w:pPr>
    </w:lvl>
    <w:lvl w:ilvl="3" w:tplc="434E7914">
      <w:start w:val="1"/>
      <w:numFmt w:val="bullet"/>
      <w:lvlText w:val="•"/>
      <w:lvlJc w:val="left"/>
      <w:pPr>
        <w:ind w:left="3259" w:hanging="401"/>
      </w:pPr>
    </w:lvl>
    <w:lvl w:ilvl="4" w:tplc="7528F38C">
      <w:start w:val="1"/>
      <w:numFmt w:val="bullet"/>
      <w:lvlText w:val="•"/>
      <w:lvlJc w:val="left"/>
      <w:pPr>
        <w:ind w:left="4305" w:hanging="401"/>
      </w:pPr>
    </w:lvl>
    <w:lvl w:ilvl="5" w:tplc="EC52A404">
      <w:start w:val="1"/>
      <w:numFmt w:val="bullet"/>
      <w:lvlText w:val="•"/>
      <w:lvlJc w:val="left"/>
      <w:pPr>
        <w:ind w:left="5352" w:hanging="401"/>
      </w:pPr>
    </w:lvl>
    <w:lvl w:ilvl="6" w:tplc="C70458B4">
      <w:start w:val="1"/>
      <w:numFmt w:val="bullet"/>
      <w:lvlText w:val="•"/>
      <w:lvlJc w:val="left"/>
      <w:pPr>
        <w:ind w:left="6398" w:hanging="401"/>
      </w:pPr>
    </w:lvl>
    <w:lvl w:ilvl="7" w:tplc="53183FCA">
      <w:start w:val="1"/>
      <w:numFmt w:val="bullet"/>
      <w:lvlText w:val="•"/>
      <w:lvlJc w:val="left"/>
      <w:pPr>
        <w:ind w:left="7444" w:hanging="401"/>
      </w:pPr>
    </w:lvl>
    <w:lvl w:ilvl="8" w:tplc="A4FCC1AC">
      <w:start w:val="1"/>
      <w:numFmt w:val="bullet"/>
      <w:lvlText w:val="•"/>
      <w:lvlJc w:val="left"/>
      <w:pPr>
        <w:ind w:left="8491" w:hanging="401"/>
      </w:pPr>
    </w:lvl>
  </w:abstractNum>
  <w:abstractNum w:abstractNumId="15" w15:restartNumberingAfterBreak="0">
    <w:nsid w:val="44EF3A09"/>
    <w:multiLevelType w:val="hybridMultilevel"/>
    <w:tmpl w:val="38F20B98"/>
    <w:lvl w:ilvl="0" w:tplc="1EB41F62">
      <w:start w:val="1"/>
      <w:numFmt w:val="decimal"/>
      <w:lvlText w:val="%1)"/>
      <w:lvlJc w:val="left"/>
      <w:pPr>
        <w:ind w:left="112" w:hanging="250"/>
      </w:pPr>
      <w:rPr>
        <w:rFonts w:ascii="Times New Roman" w:eastAsia="Times New Roman" w:hAnsi="Times New Roman" w:cs="Times New Roman"/>
        <w:sz w:val="19"/>
        <w:szCs w:val="19"/>
      </w:rPr>
    </w:lvl>
    <w:lvl w:ilvl="1" w:tplc="3E908134">
      <w:start w:val="1"/>
      <w:numFmt w:val="bullet"/>
      <w:lvlText w:val="•"/>
      <w:lvlJc w:val="left"/>
      <w:pPr>
        <w:ind w:left="1166" w:hanging="250"/>
      </w:pPr>
    </w:lvl>
    <w:lvl w:ilvl="2" w:tplc="255EE6C8">
      <w:start w:val="1"/>
      <w:numFmt w:val="bullet"/>
      <w:lvlText w:val="•"/>
      <w:lvlJc w:val="left"/>
      <w:pPr>
        <w:ind w:left="2212" w:hanging="250"/>
      </w:pPr>
    </w:lvl>
    <w:lvl w:ilvl="3" w:tplc="2EB42198">
      <w:start w:val="1"/>
      <w:numFmt w:val="bullet"/>
      <w:lvlText w:val="•"/>
      <w:lvlJc w:val="left"/>
      <w:pPr>
        <w:ind w:left="3259" w:hanging="250"/>
      </w:pPr>
    </w:lvl>
    <w:lvl w:ilvl="4" w:tplc="3D04346E">
      <w:start w:val="1"/>
      <w:numFmt w:val="bullet"/>
      <w:lvlText w:val="•"/>
      <w:lvlJc w:val="left"/>
      <w:pPr>
        <w:ind w:left="4305" w:hanging="250"/>
      </w:pPr>
    </w:lvl>
    <w:lvl w:ilvl="5" w:tplc="D4E04BB8">
      <w:start w:val="1"/>
      <w:numFmt w:val="bullet"/>
      <w:lvlText w:val="•"/>
      <w:lvlJc w:val="left"/>
      <w:pPr>
        <w:ind w:left="5352" w:hanging="250"/>
      </w:pPr>
    </w:lvl>
    <w:lvl w:ilvl="6" w:tplc="493293EE">
      <w:start w:val="1"/>
      <w:numFmt w:val="bullet"/>
      <w:lvlText w:val="•"/>
      <w:lvlJc w:val="left"/>
      <w:pPr>
        <w:ind w:left="6398" w:hanging="250"/>
      </w:pPr>
    </w:lvl>
    <w:lvl w:ilvl="7" w:tplc="8F52B204">
      <w:start w:val="1"/>
      <w:numFmt w:val="bullet"/>
      <w:lvlText w:val="•"/>
      <w:lvlJc w:val="left"/>
      <w:pPr>
        <w:ind w:left="7444" w:hanging="250"/>
      </w:pPr>
    </w:lvl>
    <w:lvl w:ilvl="8" w:tplc="F084AC36">
      <w:start w:val="1"/>
      <w:numFmt w:val="bullet"/>
      <w:lvlText w:val="•"/>
      <w:lvlJc w:val="left"/>
      <w:pPr>
        <w:ind w:left="8491" w:hanging="250"/>
      </w:pPr>
    </w:lvl>
  </w:abstractNum>
  <w:abstractNum w:abstractNumId="16" w15:restartNumberingAfterBreak="0">
    <w:nsid w:val="48A92F0D"/>
    <w:multiLevelType w:val="hybridMultilevel"/>
    <w:tmpl w:val="99E218EA"/>
    <w:lvl w:ilvl="0" w:tplc="13E235C6">
      <w:start w:val="6"/>
      <w:numFmt w:val="decimal"/>
      <w:lvlText w:val="%1"/>
      <w:lvlJc w:val="left"/>
      <w:pPr>
        <w:ind w:left="112" w:hanging="360"/>
      </w:pPr>
    </w:lvl>
    <w:lvl w:ilvl="1" w:tplc="52E0E7C0">
      <w:start w:val="1"/>
      <w:numFmt w:val="decimal"/>
      <w:lvlText w:val="7.%2"/>
      <w:lvlJc w:val="left"/>
      <w:pPr>
        <w:ind w:left="112" w:hanging="360"/>
      </w:pPr>
    </w:lvl>
    <w:lvl w:ilvl="2" w:tplc="4120C836">
      <w:start w:val="1"/>
      <w:numFmt w:val="bullet"/>
      <w:lvlText w:val="•"/>
      <w:lvlJc w:val="left"/>
      <w:pPr>
        <w:ind w:left="2212" w:hanging="360"/>
      </w:pPr>
    </w:lvl>
    <w:lvl w:ilvl="3" w:tplc="4694F8E4">
      <w:start w:val="1"/>
      <w:numFmt w:val="bullet"/>
      <w:lvlText w:val="•"/>
      <w:lvlJc w:val="left"/>
      <w:pPr>
        <w:ind w:left="3259" w:hanging="360"/>
      </w:pPr>
    </w:lvl>
    <w:lvl w:ilvl="4" w:tplc="CA20ABD0">
      <w:start w:val="1"/>
      <w:numFmt w:val="bullet"/>
      <w:lvlText w:val="•"/>
      <w:lvlJc w:val="left"/>
      <w:pPr>
        <w:ind w:left="4305" w:hanging="360"/>
      </w:pPr>
    </w:lvl>
    <w:lvl w:ilvl="5" w:tplc="C1AC8458">
      <w:start w:val="1"/>
      <w:numFmt w:val="bullet"/>
      <w:lvlText w:val="•"/>
      <w:lvlJc w:val="left"/>
      <w:pPr>
        <w:ind w:left="5352" w:hanging="360"/>
      </w:pPr>
    </w:lvl>
    <w:lvl w:ilvl="6" w:tplc="99AE3AD2">
      <w:start w:val="1"/>
      <w:numFmt w:val="bullet"/>
      <w:lvlText w:val="•"/>
      <w:lvlJc w:val="left"/>
      <w:pPr>
        <w:ind w:left="6398" w:hanging="360"/>
      </w:pPr>
    </w:lvl>
    <w:lvl w:ilvl="7" w:tplc="01D4621C">
      <w:start w:val="1"/>
      <w:numFmt w:val="bullet"/>
      <w:lvlText w:val="•"/>
      <w:lvlJc w:val="left"/>
      <w:pPr>
        <w:ind w:left="7444" w:hanging="360"/>
      </w:pPr>
    </w:lvl>
    <w:lvl w:ilvl="8" w:tplc="2E7C99B6">
      <w:start w:val="1"/>
      <w:numFmt w:val="bullet"/>
      <w:lvlText w:val="•"/>
      <w:lvlJc w:val="left"/>
      <w:pPr>
        <w:ind w:left="8491" w:hanging="360"/>
      </w:pPr>
    </w:lvl>
  </w:abstractNum>
  <w:abstractNum w:abstractNumId="17" w15:restartNumberingAfterBreak="0">
    <w:nsid w:val="4E572F7D"/>
    <w:multiLevelType w:val="multilevel"/>
    <w:tmpl w:val="9BB867BC"/>
    <w:lvl w:ilvl="0">
      <w:start w:val="1"/>
      <w:numFmt w:val="decimal"/>
      <w:lvlText w:val="%1"/>
      <w:lvlJc w:val="left"/>
      <w:pPr>
        <w:ind w:left="112" w:hanging="362"/>
      </w:pPr>
    </w:lvl>
    <w:lvl w:ilvl="1">
      <w:start w:val="1"/>
      <w:numFmt w:val="decimal"/>
      <w:lvlText w:val="2.%2"/>
      <w:lvlJc w:val="left"/>
      <w:pPr>
        <w:ind w:left="110" w:hanging="360"/>
      </w:pPr>
    </w:lvl>
    <w:lvl w:ilvl="2">
      <w:start w:val="1"/>
      <w:numFmt w:val="decimal"/>
      <w:lvlText w:val="%1.%2.%3."/>
      <w:lvlJc w:val="left"/>
      <w:pPr>
        <w:ind w:left="364" w:hanging="611"/>
      </w:pPr>
      <w:rPr>
        <w:rFonts w:ascii="Times New Roman" w:eastAsia="Times New Roman" w:hAnsi="Times New Roman" w:cs="Times New Roman"/>
        <w:sz w:val="20"/>
        <w:szCs w:val="20"/>
      </w:rPr>
    </w:lvl>
    <w:lvl w:ilvl="3">
      <w:start w:val="1"/>
      <w:numFmt w:val="bullet"/>
      <w:lvlText w:val="•"/>
      <w:lvlJc w:val="left"/>
      <w:pPr>
        <w:ind w:left="2632" w:hanging="611"/>
      </w:pPr>
    </w:lvl>
    <w:lvl w:ilvl="4">
      <w:start w:val="1"/>
      <w:numFmt w:val="bullet"/>
      <w:lvlText w:val="•"/>
      <w:lvlJc w:val="left"/>
      <w:pPr>
        <w:ind w:left="3768" w:hanging="611"/>
      </w:pPr>
    </w:lvl>
    <w:lvl w:ilvl="5">
      <w:start w:val="1"/>
      <w:numFmt w:val="bullet"/>
      <w:lvlText w:val="•"/>
      <w:lvlJc w:val="left"/>
      <w:pPr>
        <w:ind w:left="4904" w:hanging="611"/>
      </w:pPr>
    </w:lvl>
    <w:lvl w:ilvl="6">
      <w:start w:val="1"/>
      <w:numFmt w:val="bullet"/>
      <w:lvlText w:val="•"/>
      <w:lvlJc w:val="left"/>
      <w:pPr>
        <w:ind w:left="6040" w:hanging="611"/>
      </w:pPr>
    </w:lvl>
    <w:lvl w:ilvl="7">
      <w:start w:val="1"/>
      <w:numFmt w:val="bullet"/>
      <w:lvlText w:val="•"/>
      <w:lvlJc w:val="left"/>
      <w:pPr>
        <w:ind w:left="7176" w:hanging="611"/>
      </w:pPr>
    </w:lvl>
    <w:lvl w:ilvl="8">
      <w:start w:val="1"/>
      <w:numFmt w:val="bullet"/>
      <w:lvlText w:val="•"/>
      <w:lvlJc w:val="left"/>
      <w:pPr>
        <w:ind w:left="8312" w:hanging="611"/>
      </w:pPr>
    </w:lvl>
  </w:abstractNum>
  <w:abstractNum w:abstractNumId="18" w15:restartNumberingAfterBreak="0">
    <w:nsid w:val="54EA5FA3"/>
    <w:multiLevelType w:val="multilevel"/>
    <w:tmpl w:val="10A88096"/>
    <w:lvl w:ilvl="0">
      <w:start w:val="1"/>
      <w:numFmt w:val="decimal"/>
      <w:isLgl/>
      <w:lvlText w:val="%1."/>
      <w:lvlJc w:val="left"/>
      <w:pPr>
        <w:tabs>
          <w:tab w:val="num" w:pos="720"/>
        </w:tabs>
        <w:ind w:left="720" w:hanging="720"/>
      </w:pPr>
      <w:rPr>
        <w:rFonts w:hint="default"/>
        <w:u w:val="none"/>
      </w:rPr>
    </w:lvl>
    <w:lvl w:ilvl="1">
      <w:start w:val="1"/>
      <w:numFmt w:val="decimal"/>
      <w:isLgl/>
      <w:lvlText w:val="%1.%2"/>
      <w:lvlJc w:val="left"/>
      <w:pPr>
        <w:tabs>
          <w:tab w:val="num" w:pos="862"/>
        </w:tabs>
        <w:ind w:left="862" w:hanging="720"/>
      </w:pPr>
      <w:rPr>
        <w:rFonts w:ascii="Times New Roman" w:hAnsi="Times New Roman" w:cs="Times New Roman" w:hint="default"/>
        <w:b w:val="0"/>
        <w:bCs w:val="0"/>
        <w:i w:val="0"/>
        <w:iCs w:val="0"/>
        <w:caps w:val="0"/>
        <w:smallCaps w:val="0"/>
        <w:strike w:val="0"/>
        <w:vanish w:val="0"/>
        <w:color w:val="000000"/>
        <w:spacing w:val="0"/>
        <w:position w:val="0"/>
        <w:sz w:val="22"/>
        <w:szCs w:val="22"/>
        <w:u w:val="none"/>
        <w:vertAlign w:val="baseline"/>
        <w:lang w:val="ru-RU"/>
      </w:rPr>
    </w:lvl>
    <w:lvl w:ilvl="2">
      <w:start w:val="1"/>
      <w:numFmt w:val="decimal"/>
      <w:lvlText w:val="%3."/>
      <w:lvlJc w:val="left"/>
      <w:pPr>
        <w:tabs>
          <w:tab w:val="num" w:pos="1571"/>
        </w:tabs>
        <w:ind w:left="1571" w:hanging="720"/>
      </w:pPr>
      <w:rPr>
        <w:rFonts w:hint="default"/>
        <w:b w:val="0"/>
        <w:i w:val="0"/>
      </w:rPr>
    </w:lvl>
    <w:lvl w:ilvl="3">
      <w:start w:val="1"/>
      <w:numFmt w:val="lowerRoman"/>
      <w:lvlText w:val="(%4)"/>
      <w:lvlJc w:val="left"/>
      <w:pPr>
        <w:tabs>
          <w:tab w:val="num" w:pos="2160"/>
        </w:tabs>
        <w:ind w:left="2160" w:hanging="72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4">
      <w:start w:val="1"/>
      <w:numFmt w:val="upperLetter"/>
      <w:lvlText w:val="(%5)"/>
      <w:lvlJc w:val="left"/>
      <w:pPr>
        <w:tabs>
          <w:tab w:val="num" w:pos="2880"/>
        </w:tabs>
        <w:ind w:left="2880" w:hanging="720"/>
      </w:pPr>
      <w:rPr>
        <w:rFonts w:ascii="Times New Roman" w:hAnsi="Times New Roman" w:hint="default"/>
      </w:rPr>
    </w:lvl>
    <w:lvl w:ilvl="5">
      <w:start w:val="1"/>
      <w:numFmt w:val="upperRoman"/>
      <w:lvlText w:val="(%6)"/>
      <w:lvlJc w:val="left"/>
      <w:pPr>
        <w:tabs>
          <w:tab w:val="num" w:pos="4320"/>
        </w:tabs>
        <w:ind w:left="4320" w:hanging="144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6">
      <w:start w:val="1"/>
      <w:numFmt w:val="decimal"/>
      <w:isLgl/>
      <w:lvlText w:val="%1.%2.%3.%4.%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51718BE"/>
    <w:multiLevelType w:val="hybridMultilevel"/>
    <w:tmpl w:val="C2502626"/>
    <w:lvl w:ilvl="0" w:tplc="E196FCCA">
      <w:start w:val="1"/>
      <w:numFmt w:val="lowerLetter"/>
      <w:lvlText w:val="(%1)"/>
      <w:lvlJc w:val="left"/>
      <w:pPr>
        <w:ind w:left="1440" w:hanging="360"/>
      </w:pPr>
      <w:rPr>
        <w:rFonts w:hint="default"/>
      </w:rPr>
    </w:lvl>
    <w:lvl w:ilvl="1" w:tplc="9F201F8A">
      <w:start w:val="1"/>
      <w:numFmt w:val="lowerLetter"/>
      <w:lvlText w:val="%2."/>
      <w:lvlJc w:val="left"/>
      <w:pPr>
        <w:ind w:left="2160" w:hanging="360"/>
      </w:pPr>
    </w:lvl>
    <w:lvl w:ilvl="2" w:tplc="3A80C03C">
      <w:start w:val="1"/>
      <w:numFmt w:val="lowerRoman"/>
      <w:lvlText w:val="%3."/>
      <w:lvlJc w:val="right"/>
      <w:pPr>
        <w:ind w:left="2880" w:hanging="180"/>
      </w:pPr>
    </w:lvl>
    <w:lvl w:ilvl="3" w:tplc="42AE8358">
      <w:start w:val="1"/>
      <w:numFmt w:val="decimal"/>
      <w:lvlText w:val="%4."/>
      <w:lvlJc w:val="left"/>
      <w:pPr>
        <w:ind w:left="3600" w:hanging="360"/>
      </w:pPr>
    </w:lvl>
    <w:lvl w:ilvl="4" w:tplc="65725CF6">
      <w:start w:val="1"/>
      <w:numFmt w:val="lowerLetter"/>
      <w:lvlText w:val="%5."/>
      <w:lvlJc w:val="left"/>
      <w:pPr>
        <w:ind w:left="4320" w:hanging="360"/>
      </w:pPr>
    </w:lvl>
    <w:lvl w:ilvl="5" w:tplc="CDC6C96E">
      <w:start w:val="1"/>
      <w:numFmt w:val="lowerRoman"/>
      <w:lvlText w:val="%6."/>
      <w:lvlJc w:val="right"/>
      <w:pPr>
        <w:ind w:left="5040" w:hanging="180"/>
      </w:pPr>
    </w:lvl>
    <w:lvl w:ilvl="6" w:tplc="0BB44EA2">
      <w:start w:val="1"/>
      <w:numFmt w:val="decimal"/>
      <w:lvlText w:val="%7."/>
      <w:lvlJc w:val="left"/>
      <w:pPr>
        <w:ind w:left="5760" w:hanging="360"/>
      </w:pPr>
    </w:lvl>
    <w:lvl w:ilvl="7" w:tplc="12BE80B4">
      <w:start w:val="1"/>
      <w:numFmt w:val="lowerLetter"/>
      <w:lvlText w:val="%8."/>
      <w:lvlJc w:val="left"/>
      <w:pPr>
        <w:ind w:left="6480" w:hanging="360"/>
      </w:pPr>
    </w:lvl>
    <w:lvl w:ilvl="8" w:tplc="190A1144">
      <w:start w:val="1"/>
      <w:numFmt w:val="lowerRoman"/>
      <w:lvlText w:val="%9."/>
      <w:lvlJc w:val="right"/>
      <w:pPr>
        <w:ind w:left="7200" w:hanging="180"/>
      </w:pPr>
    </w:lvl>
  </w:abstractNum>
  <w:abstractNum w:abstractNumId="20" w15:restartNumberingAfterBreak="0">
    <w:nsid w:val="56C75CCF"/>
    <w:multiLevelType w:val="hybridMultilevel"/>
    <w:tmpl w:val="8236B44C"/>
    <w:lvl w:ilvl="0" w:tplc="44167940">
      <w:start w:val="8"/>
      <w:numFmt w:val="decimal"/>
      <w:lvlText w:val="%1"/>
      <w:lvlJc w:val="left"/>
      <w:pPr>
        <w:ind w:left="112" w:hanging="395"/>
      </w:pPr>
    </w:lvl>
    <w:lvl w:ilvl="1" w:tplc="02829C56">
      <w:start w:val="1"/>
      <w:numFmt w:val="decimal"/>
      <w:lvlText w:val="9.%2"/>
      <w:lvlJc w:val="left"/>
      <w:pPr>
        <w:ind w:left="77" w:firstLine="773"/>
      </w:pPr>
    </w:lvl>
    <w:lvl w:ilvl="2" w:tplc="09601A7E">
      <w:start w:val="1"/>
      <w:numFmt w:val="bullet"/>
      <w:lvlText w:val="•"/>
      <w:lvlJc w:val="left"/>
      <w:pPr>
        <w:ind w:left="2212" w:hanging="395"/>
      </w:pPr>
    </w:lvl>
    <w:lvl w:ilvl="3" w:tplc="A31E3796">
      <w:start w:val="1"/>
      <w:numFmt w:val="bullet"/>
      <w:lvlText w:val="•"/>
      <w:lvlJc w:val="left"/>
      <w:pPr>
        <w:ind w:left="3259" w:hanging="395"/>
      </w:pPr>
    </w:lvl>
    <w:lvl w:ilvl="4" w:tplc="C62E697A">
      <w:start w:val="1"/>
      <w:numFmt w:val="bullet"/>
      <w:lvlText w:val="•"/>
      <w:lvlJc w:val="left"/>
      <w:pPr>
        <w:ind w:left="4305" w:hanging="395"/>
      </w:pPr>
    </w:lvl>
    <w:lvl w:ilvl="5" w:tplc="DD0CC464">
      <w:start w:val="1"/>
      <w:numFmt w:val="bullet"/>
      <w:lvlText w:val="•"/>
      <w:lvlJc w:val="left"/>
      <w:pPr>
        <w:ind w:left="5352" w:hanging="395"/>
      </w:pPr>
    </w:lvl>
    <w:lvl w:ilvl="6" w:tplc="DF54196A">
      <w:start w:val="1"/>
      <w:numFmt w:val="bullet"/>
      <w:lvlText w:val="•"/>
      <w:lvlJc w:val="left"/>
      <w:pPr>
        <w:ind w:left="6398" w:hanging="395"/>
      </w:pPr>
    </w:lvl>
    <w:lvl w:ilvl="7" w:tplc="4E3A8A10">
      <w:start w:val="1"/>
      <w:numFmt w:val="bullet"/>
      <w:lvlText w:val="•"/>
      <w:lvlJc w:val="left"/>
      <w:pPr>
        <w:ind w:left="7444" w:hanging="395"/>
      </w:pPr>
    </w:lvl>
    <w:lvl w:ilvl="8" w:tplc="FF52978A">
      <w:start w:val="1"/>
      <w:numFmt w:val="bullet"/>
      <w:lvlText w:val="•"/>
      <w:lvlJc w:val="left"/>
      <w:pPr>
        <w:ind w:left="8491" w:hanging="395"/>
      </w:pPr>
    </w:lvl>
  </w:abstractNum>
  <w:abstractNum w:abstractNumId="21" w15:restartNumberingAfterBreak="0">
    <w:nsid w:val="573432CC"/>
    <w:multiLevelType w:val="hybridMultilevel"/>
    <w:tmpl w:val="E26CD0D8"/>
    <w:lvl w:ilvl="0" w:tplc="83CE183A">
      <w:start w:val="1"/>
      <w:numFmt w:val="decimal"/>
      <w:lvlText w:val="3.%1"/>
      <w:lvlJc w:val="left"/>
      <w:pPr>
        <w:ind w:left="720" w:hanging="360"/>
      </w:pPr>
    </w:lvl>
    <w:lvl w:ilvl="1" w:tplc="EF40F9BE">
      <w:start w:val="1"/>
      <w:numFmt w:val="lowerLetter"/>
      <w:lvlText w:val="%2."/>
      <w:lvlJc w:val="left"/>
      <w:pPr>
        <w:ind w:left="1440" w:hanging="360"/>
      </w:pPr>
    </w:lvl>
    <w:lvl w:ilvl="2" w:tplc="A2B20D86">
      <w:start w:val="1"/>
      <w:numFmt w:val="lowerRoman"/>
      <w:lvlText w:val="%3."/>
      <w:lvlJc w:val="right"/>
      <w:pPr>
        <w:ind w:left="2160" w:hanging="180"/>
      </w:pPr>
    </w:lvl>
    <w:lvl w:ilvl="3" w:tplc="4C60776C">
      <w:start w:val="1"/>
      <w:numFmt w:val="decimal"/>
      <w:lvlText w:val="%4."/>
      <w:lvlJc w:val="left"/>
      <w:pPr>
        <w:ind w:left="2880" w:hanging="360"/>
      </w:pPr>
    </w:lvl>
    <w:lvl w:ilvl="4" w:tplc="03A87D14">
      <w:start w:val="1"/>
      <w:numFmt w:val="lowerLetter"/>
      <w:lvlText w:val="%5."/>
      <w:lvlJc w:val="left"/>
      <w:pPr>
        <w:ind w:left="3600" w:hanging="360"/>
      </w:pPr>
    </w:lvl>
    <w:lvl w:ilvl="5" w:tplc="DF0A2890">
      <w:start w:val="1"/>
      <w:numFmt w:val="lowerRoman"/>
      <w:lvlText w:val="%6."/>
      <w:lvlJc w:val="right"/>
      <w:pPr>
        <w:ind w:left="4320" w:hanging="180"/>
      </w:pPr>
    </w:lvl>
    <w:lvl w:ilvl="6" w:tplc="A0E04D30">
      <w:start w:val="1"/>
      <w:numFmt w:val="decimal"/>
      <w:lvlText w:val="%7."/>
      <w:lvlJc w:val="left"/>
      <w:pPr>
        <w:ind w:left="5040" w:hanging="360"/>
      </w:pPr>
    </w:lvl>
    <w:lvl w:ilvl="7" w:tplc="92B23002">
      <w:start w:val="1"/>
      <w:numFmt w:val="lowerLetter"/>
      <w:lvlText w:val="%8."/>
      <w:lvlJc w:val="left"/>
      <w:pPr>
        <w:ind w:left="5760" w:hanging="360"/>
      </w:pPr>
    </w:lvl>
    <w:lvl w:ilvl="8" w:tplc="16229D26">
      <w:start w:val="1"/>
      <w:numFmt w:val="lowerRoman"/>
      <w:lvlText w:val="%9."/>
      <w:lvlJc w:val="right"/>
      <w:pPr>
        <w:ind w:left="6480" w:hanging="180"/>
      </w:pPr>
    </w:lvl>
  </w:abstractNum>
  <w:abstractNum w:abstractNumId="22" w15:restartNumberingAfterBreak="0">
    <w:nsid w:val="5FFF0FBB"/>
    <w:multiLevelType w:val="hybridMultilevel"/>
    <w:tmpl w:val="4C7CBD3C"/>
    <w:lvl w:ilvl="0" w:tplc="165E9CEA">
      <w:start w:val="1"/>
      <w:numFmt w:val="decimal"/>
      <w:lvlText w:val="3.2.%1."/>
      <w:lvlJc w:val="left"/>
      <w:pPr>
        <w:ind w:left="720" w:hanging="360"/>
      </w:pPr>
      <w:rPr>
        <w:rFonts w:hint="default"/>
      </w:rPr>
    </w:lvl>
    <w:lvl w:ilvl="1" w:tplc="62DCF578">
      <w:start w:val="1"/>
      <w:numFmt w:val="lowerLetter"/>
      <w:lvlText w:val="%2."/>
      <w:lvlJc w:val="left"/>
      <w:pPr>
        <w:ind w:left="1440" w:hanging="360"/>
      </w:pPr>
    </w:lvl>
    <w:lvl w:ilvl="2" w:tplc="BEF68078">
      <w:start w:val="1"/>
      <w:numFmt w:val="lowerRoman"/>
      <w:lvlText w:val="%3."/>
      <w:lvlJc w:val="right"/>
      <w:pPr>
        <w:ind w:left="2160" w:hanging="180"/>
      </w:pPr>
    </w:lvl>
    <w:lvl w:ilvl="3" w:tplc="1D36E3E8">
      <w:start w:val="1"/>
      <w:numFmt w:val="decimal"/>
      <w:lvlText w:val="%4."/>
      <w:lvlJc w:val="left"/>
      <w:pPr>
        <w:ind w:left="2880" w:hanging="360"/>
      </w:pPr>
    </w:lvl>
    <w:lvl w:ilvl="4" w:tplc="D49E3FC0">
      <w:start w:val="1"/>
      <w:numFmt w:val="lowerLetter"/>
      <w:lvlText w:val="%5."/>
      <w:lvlJc w:val="left"/>
      <w:pPr>
        <w:ind w:left="3600" w:hanging="360"/>
      </w:pPr>
    </w:lvl>
    <w:lvl w:ilvl="5" w:tplc="24AC1FDC">
      <w:start w:val="1"/>
      <w:numFmt w:val="lowerRoman"/>
      <w:lvlText w:val="%6."/>
      <w:lvlJc w:val="right"/>
      <w:pPr>
        <w:ind w:left="4320" w:hanging="180"/>
      </w:pPr>
    </w:lvl>
    <w:lvl w:ilvl="6" w:tplc="A4BC39CE">
      <w:start w:val="1"/>
      <w:numFmt w:val="decimal"/>
      <w:lvlText w:val="%7."/>
      <w:lvlJc w:val="left"/>
      <w:pPr>
        <w:ind w:left="5040" w:hanging="360"/>
      </w:pPr>
    </w:lvl>
    <w:lvl w:ilvl="7" w:tplc="1EFAAAE0">
      <w:start w:val="1"/>
      <w:numFmt w:val="lowerLetter"/>
      <w:lvlText w:val="%8."/>
      <w:lvlJc w:val="left"/>
      <w:pPr>
        <w:ind w:left="5760" w:hanging="360"/>
      </w:pPr>
    </w:lvl>
    <w:lvl w:ilvl="8" w:tplc="C23C2F1E">
      <w:start w:val="1"/>
      <w:numFmt w:val="lowerRoman"/>
      <w:lvlText w:val="%9."/>
      <w:lvlJc w:val="right"/>
      <w:pPr>
        <w:ind w:left="6480" w:hanging="180"/>
      </w:pPr>
    </w:lvl>
  </w:abstractNum>
  <w:abstractNum w:abstractNumId="23" w15:restartNumberingAfterBreak="0">
    <w:nsid w:val="64EC776A"/>
    <w:multiLevelType w:val="multilevel"/>
    <w:tmpl w:val="75C69F8E"/>
    <w:lvl w:ilvl="0">
      <w:start w:val="3"/>
      <w:numFmt w:val="decimal"/>
      <w:lvlText w:val="%1"/>
      <w:lvlJc w:val="left"/>
      <w:pPr>
        <w:ind w:left="112" w:hanging="356"/>
      </w:pPr>
    </w:lvl>
    <w:lvl w:ilvl="1">
      <w:start w:val="4"/>
      <w:numFmt w:val="decimal"/>
      <w:lvlText w:val="4.%2"/>
      <w:lvlJc w:val="left"/>
      <w:pPr>
        <w:ind w:left="116" w:hanging="360"/>
      </w:pPr>
    </w:lvl>
    <w:lvl w:ilvl="2">
      <w:start w:val="1"/>
      <w:numFmt w:val="decimal"/>
      <w:lvlText w:val="%1.%2.%3."/>
      <w:lvlJc w:val="left"/>
      <w:pPr>
        <w:ind w:left="112" w:hanging="452"/>
      </w:pPr>
      <w:rPr>
        <w:rFonts w:ascii="Times New Roman" w:eastAsia="Times New Roman" w:hAnsi="Times New Roman" w:cs="Times New Roman"/>
        <w:sz w:val="18"/>
        <w:szCs w:val="18"/>
      </w:rPr>
    </w:lvl>
    <w:lvl w:ilvl="3">
      <w:start w:val="1"/>
      <w:numFmt w:val="bullet"/>
      <w:lvlText w:val="•"/>
      <w:lvlJc w:val="left"/>
      <w:pPr>
        <w:ind w:left="3259" w:hanging="452"/>
      </w:pPr>
    </w:lvl>
    <w:lvl w:ilvl="4">
      <w:start w:val="1"/>
      <w:numFmt w:val="bullet"/>
      <w:lvlText w:val="•"/>
      <w:lvlJc w:val="left"/>
      <w:pPr>
        <w:ind w:left="4305" w:hanging="452"/>
      </w:pPr>
    </w:lvl>
    <w:lvl w:ilvl="5">
      <w:start w:val="1"/>
      <w:numFmt w:val="bullet"/>
      <w:lvlText w:val="•"/>
      <w:lvlJc w:val="left"/>
      <w:pPr>
        <w:ind w:left="5352" w:hanging="451"/>
      </w:pPr>
    </w:lvl>
    <w:lvl w:ilvl="6">
      <w:start w:val="1"/>
      <w:numFmt w:val="bullet"/>
      <w:lvlText w:val="•"/>
      <w:lvlJc w:val="left"/>
      <w:pPr>
        <w:ind w:left="6398" w:hanging="452"/>
      </w:pPr>
    </w:lvl>
    <w:lvl w:ilvl="7">
      <w:start w:val="1"/>
      <w:numFmt w:val="bullet"/>
      <w:lvlText w:val="•"/>
      <w:lvlJc w:val="left"/>
      <w:pPr>
        <w:ind w:left="7444" w:hanging="452"/>
      </w:pPr>
    </w:lvl>
    <w:lvl w:ilvl="8">
      <w:start w:val="1"/>
      <w:numFmt w:val="bullet"/>
      <w:lvlText w:val="•"/>
      <w:lvlJc w:val="left"/>
      <w:pPr>
        <w:ind w:left="8491" w:hanging="452"/>
      </w:pPr>
    </w:lvl>
  </w:abstractNum>
  <w:abstractNum w:abstractNumId="24" w15:restartNumberingAfterBreak="0">
    <w:nsid w:val="6C967B16"/>
    <w:multiLevelType w:val="hybridMultilevel"/>
    <w:tmpl w:val="8C4E17E0"/>
    <w:lvl w:ilvl="0" w:tplc="625E1B3E">
      <w:start w:val="1"/>
      <w:numFmt w:val="decimal"/>
      <w:lvlText w:val="%1."/>
      <w:lvlJc w:val="left"/>
      <w:pPr>
        <w:ind w:left="720" w:hanging="360"/>
      </w:pPr>
    </w:lvl>
    <w:lvl w:ilvl="1" w:tplc="914A69F2">
      <w:start w:val="1"/>
      <w:numFmt w:val="decimal"/>
      <w:lvlText w:val="%2."/>
      <w:lvlJc w:val="left"/>
      <w:pPr>
        <w:ind w:left="1440" w:hanging="360"/>
      </w:pPr>
    </w:lvl>
    <w:lvl w:ilvl="2" w:tplc="C3BA3D14">
      <w:start w:val="1"/>
      <w:numFmt w:val="decimal"/>
      <w:lvlText w:val="%3."/>
      <w:lvlJc w:val="left"/>
      <w:pPr>
        <w:ind w:left="2160" w:hanging="360"/>
      </w:pPr>
    </w:lvl>
    <w:lvl w:ilvl="3" w:tplc="82F6A188">
      <w:start w:val="1"/>
      <w:numFmt w:val="decimal"/>
      <w:lvlText w:val="%4."/>
      <w:lvlJc w:val="left"/>
      <w:pPr>
        <w:ind w:left="2880" w:hanging="360"/>
      </w:pPr>
    </w:lvl>
    <w:lvl w:ilvl="4" w:tplc="63E260F0">
      <w:start w:val="1"/>
      <w:numFmt w:val="decimal"/>
      <w:lvlText w:val="%5."/>
      <w:lvlJc w:val="left"/>
      <w:pPr>
        <w:ind w:left="3600" w:hanging="360"/>
      </w:pPr>
    </w:lvl>
    <w:lvl w:ilvl="5" w:tplc="691851CC">
      <w:start w:val="1"/>
      <w:numFmt w:val="decimal"/>
      <w:lvlText w:val="%6."/>
      <w:lvlJc w:val="left"/>
      <w:pPr>
        <w:ind w:left="4320" w:hanging="360"/>
      </w:pPr>
    </w:lvl>
    <w:lvl w:ilvl="6" w:tplc="6B2025F2">
      <w:start w:val="1"/>
      <w:numFmt w:val="decimal"/>
      <w:lvlText w:val="%7."/>
      <w:lvlJc w:val="left"/>
      <w:pPr>
        <w:ind w:left="5040" w:hanging="360"/>
      </w:pPr>
    </w:lvl>
    <w:lvl w:ilvl="7" w:tplc="3E688528">
      <w:start w:val="1"/>
      <w:numFmt w:val="decimal"/>
      <w:lvlText w:val="%8."/>
      <w:lvlJc w:val="left"/>
      <w:pPr>
        <w:ind w:left="5760" w:hanging="360"/>
      </w:pPr>
    </w:lvl>
    <w:lvl w:ilvl="8" w:tplc="D6FABD70">
      <w:start w:val="1"/>
      <w:numFmt w:val="decimal"/>
      <w:lvlText w:val="%9."/>
      <w:lvlJc w:val="left"/>
      <w:pPr>
        <w:ind w:left="6480" w:hanging="360"/>
      </w:pPr>
    </w:lvl>
  </w:abstractNum>
  <w:abstractNum w:abstractNumId="25" w15:restartNumberingAfterBreak="0">
    <w:nsid w:val="6CA127F3"/>
    <w:multiLevelType w:val="hybridMultilevel"/>
    <w:tmpl w:val="7A72C5A2"/>
    <w:lvl w:ilvl="0" w:tplc="7D2C83CC">
      <w:start w:val="1"/>
      <w:numFmt w:val="decimal"/>
      <w:lvlText w:val="3.%1"/>
      <w:lvlJc w:val="left"/>
      <w:pPr>
        <w:ind w:left="720" w:hanging="360"/>
      </w:pPr>
    </w:lvl>
    <w:lvl w:ilvl="1" w:tplc="8E9C5C9C">
      <w:start w:val="1"/>
      <w:numFmt w:val="lowerLetter"/>
      <w:lvlText w:val="%2."/>
      <w:lvlJc w:val="left"/>
      <w:pPr>
        <w:ind w:left="1440" w:hanging="360"/>
      </w:pPr>
    </w:lvl>
    <w:lvl w:ilvl="2" w:tplc="366AE152">
      <w:start w:val="1"/>
      <w:numFmt w:val="lowerRoman"/>
      <w:lvlText w:val="%3."/>
      <w:lvlJc w:val="right"/>
      <w:pPr>
        <w:ind w:left="2160" w:hanging="180"/>
      </w:pPr>
    </w:lvl>
    <w:lvl w:ilvl="3" w:tplc="A260E152">
      <w:start w:val="1"/>
      <w:numFmt w:val="decimal"/>
      <w:lvlText w:val="%4."/>
      <w:lvlJc w:val="left"/>
      <w:pPr>
        <w:ind w:left="2880" w:hanging="360"/>
      </w:pPr>
    </w:lvl>
    <w:lvl w:ilvl="4" w:tplc="BF6E85B6">
      <w:start w:val="1"/>
      <w:numFmt w:val="lowerLetter"/>
      <w:lvlText w:val="%5."/>
      <w:lvlJc w:val="left"/>
      <w:pPr>
        <w:ind w:left="3600" w:hanging="360"/>
      </w:pPr>
    </w:lvl>
    <w:lvl w:ilvl="5" w:tplc="0A70CF84">
      <w:start w:val="1"/>
      <w:numFmt w:val="lowerRoman"/>
      <w:lvlText w:val="%6."/>
      <w:lvlJc w:val="right"/>
      <w:pPr>
        <w:ind w:left="4320" w:hanging="180"/>
      </w:pPr>
    </w:lvl>
    <w:lvl w:ilvl="6" w:tplc="BA2A8E22">
      <w:start w:val="1"/>
      <w:numFmt w:val="decimal"/>
      <w:lvlText w:val="%7."/>
      <w:lvlJc w:val="left"/>
      <w:pPr>
        <w:ind w:left="5040" w:hanging="360"/>
      </w:pPr>
    </w:lvl>
    <w:lvl w:ilvl="7" w:tplc="58262C26">
      <w:start w:val="1"/>
      <w:numFmt w:val="lowerLetter"/>
      <w:lvlText w:val="%8."/>
      <w:lvlJc w:val="left"/>
      <w:pPr>
        <w:ind w:left="5760" w:hanging="360"/>
      </w:pPr>
    </w:lvl>
    <w:lvl w:ilvl="8" w:tplc="F7B231C6">
      <w:start w:val="1"/>
      <w:numFmt w:val="lowerRoman"/>
      <w:lvlText w:val="%9."/>
      <w:lvlJc w:val="right"/>
      <w:pPr>
        <w:ind w:left="6480" w:hanging="180"/>
      </w:pPr>
    </w:lvl>
  </w:abstractNum>
  <w:abstractNum w:abstractNumId="26" w15:restartNumberingAfterBreak="0">
    <w:nsid w:val="6DB9162C"/>
    <w:multiLevelType w:val="hybridMultilevel"/>
    <w:tmpl w:val="80A49488"/>
    <w:lvl w:ilvl="0" w:tplc="B09AB1E8">
      <w:start w:val="3"/>
      <w:numFmt w:val="decimal"/>
      <w:lvlText w:val="%1"/>
      <w:lvlJc w:val="left"/>
      <w:pPr>
        <w:ind w:left="112" w:hanging="370"/>
      </w:pPr>
    </w:lvl>
    <w:lvl w:ilvl="1" w:tplc="9DBA5DFC">
      <w:start w:val="1"/>
      <w:numFmt w:val="decimal"/>
      <w:lvlText w:val="4.%2"/>
      <w:lvlJc w:val="left"/>
      <w:pPr>
        <w:ind w:left="720" w:hanging="360"/>
      </w:pPr>
    </w:lvl>
    <w:lvl w:ilvl="2" w:tplc="0E787320">
      <w:start w:val="1"/>
      <w:numFmt w:val="bullet"/>
      <w:lvlText w:val="•"/>
      <w:lvlJc w:val="left"/>
      <w:pPr>
        <w:ind w:left="2212" w:hanging="370"/>
      </w:pPr>
    </w:lvl>
    <w:lvl w:ilvl="3" w:tplc="1D361282">
      <w:start w:val="1"/>
      <w:numFmt w:val="bullet"/>
      <w:lvlText w:val="•"/>
      <w:lvlJc w:val="left"/>
      <w:pPr>
        <w:ind w:left="3259" w:hanging="370"/>
      </w:pPr>
    </w:lvl>
    <w:lvl w:ilvl="4" w:tplc="5686B592">
      <w:start w:val="1"/>
      <w:numFmt w:val="bullet"/>
      <w:lvlText w:val="•"/>
      <w:lvlJc w:val="left"/>
      <w:pPr>
        <w:ind w:left="4305" w:hanging="370"/>
      </w:pPr>
    </w:lvl>
    <w:lvl w:ilvl="5" w:tplc="318E8B88">
      <w:start w:val="1"/>
      <w:numFmt w:val="bullet"/>
      <w:lvlText w:val="•"/>
      <w:lvlJc w:val="left"/>
      <w:pPr>
        <w:ind w:left="5352" w:hanging="370"/>
      </w:pPr>
    </w:lvl>
    <w:lvl w:ilvl="6" w:tplc="476EC046">
      <w:start w:val="1"/>
      <w:numFmt w:val="bullet"/>
      <w:lvlText w:val="•"/>
      <w:lvlJc w:val="left"/>
      <w:pPr>
        <w:ind w:left="6398" w:hanging="370"/>
      </w:pPr>
    </w:lvl>
    <w:lvl w:ilvl="7" w:tplc="CD249938">
      <w:start w:val="1"/>
      <w:numFmt w:val="bullet"/>
      <w:lvlText w:val="•"/>
      <w:lvlJc w:val="left"/>
      <w:pPr>
        <w:ind w:left="7444" w:hanging="370"/>
      </w:pPr>
    </w:lvl>
    <w:lvl w:ilvl="8" w:tplc="9EF8001A">
      <w:start w:val="1"/>
      <w:numFmt w:val="bullet"/>
      <w:lvlText w:val="•"/>
      <w:lvlJc w:val="left"/>
      <w:pPr>
        <w:ind w:left="8491" w:hanging="370"/>
      </w:pPr>
    </w:lvl>
  </w:abstractNum>
  <w:abstractNum w:abstractNumId="27" w15:restartNumberingAfterBreak="0">
    <w:nsid w:val="6EEB7BF2"/>
    <w:multiLevelType w:val="hybridMultilevel"/>
    <w:tmpl w:val="6B561AC2"/>
    <w:lvl w:ilvl="0" w:tplc="F9ACF2C6">
      <w:start w:val="1"/>
      <w:numFmt w:val="bullet"/>
      <w:lvlText w:val="●"/>
      <w:lvlJc w:val="left"/>
      <w:pPr>
        <w:ind w:left="-229" w:hanging="284"/>
      </w:pPr>
      <w:rPr>
        <w:rFonts w:ascii="noto sans symbols" w:eastAsia="noto sans symbols" w:hAnsi="noto sans symbols" w:cs="noto sans symbols"/>
        <w:sz w:val="22"/>
        <w:szCs w:val="22"/>
      </w:rPr>
    </w:lvl>
    <w:lvl w:ilvl="1" w:tplc="4DF2B6AE">
      <w:start w:val="1"/>
      <w:numFmt w:val="bullet"/>
      <w:lvlText w:val="•"/>
      <w:lvlJc w:val="left"/>
      <w:pPr>
        <w:ind w:left="751" w:hanging="284"/>
      </w:pPr>
    </w:lvl>
    <w:lvl w:ilvl="2" w:tplc="C8584E18">
      <w:start w:val="1"/>
      <w:numFmt w:val="bullet"/>
      <w:lvlText w:val="•"/>
      <w:lvlJc w:val="left"/>
      <w:pPr>
        <w:ind w:left="1734" w:hanging="284"/>
      </w:pPr>
    </w:lvl>
    <w:lvl w:ilvl="3" w:tplc="7FC8A128">
      <w:start w:val="1"/>
      <w:numFmt w:val="bullet"/>
      <w:lvlText w:val="•"/>
      <w:lvlJc w:val="left"/>
      <w:pPr>
        <w:ind w:left="2716" w:hanging="284"/>
      </w:pPr>
    </w:lvl>
    <w:lvl w:ilvl="4" w:tplc="E66C83EE">
      <w:start w:val="1"/>
      <w:numFmt w:val="bullet"/>
      <w:lvlText w:val="•"/>
      <w:lvlJc w:val="left"/>
      <w:pPr>
        <w:ind w:left="3699" w:hanging="284"/>
      </w:pPr>
    </w:lvl>
    <w:lvl w:ilvl="5" w:tplc="D272FCDE">
      <w:start w:val="1"/>
      <w:numFmt w:val="bullet"/>
      <w:lvlText w:val="•"/>
      <w:lvlJc w:val="left"/>
      <w:pPr>
        <w:ind w:left="4682" w:hanging="284"/>
      </w:pPr>
    </w:lvl>
    <w:lvl w:ilvl="6" w:tplc="8FA2BA18">
      <w:start w:val="1"/>
      <w:numFmt w:val="bullet"/>
      <w:lvlText w:val="•"/>
      <w:lvlJc w:val="left"/>
      <w:pPr>
        <w:ind w:left="5664" w:hanging="284"/>
      </w:pPr>
    </w:lvl>
    <w:lvl w:ilvl="7" w:tplc="D64A7FF4">
      <w:start w:val="1"/>
      <w:numFmt w:val="bullet"/>
      <w:lvlText w:val="•"/>
      <w:lvlJc w:val="left"/>
      <w:pPr>
        <w:ind w:left="6647" w:hanging="283"/>
      </w:pPr>
    </w:lvl>
    <w:lvl w:ilvl="8" w:tplc="266C64E8">
      <w:start w:val="1"/>
      <w:numFmt w:val="bullet"/>
      <w:lvlText w:val="•"/>
      <w:lvlJc w:val="left"/>
      <w:pPr>
        <w:ind w:left="7630" w:hanging="284"/>
      </w:pPr>
    </w:lvl>
  </w:abstractNum>
  <w:abstractNum w:abstractNumId="28" w15:restartNumberingAfterBreak="0">
    <w:nsid w:val="72D51310"/>
    <w:multiLevelType w:val="hybridMultilevel"/>
    <w:tmpl w:val="DCB81680"/>
    <w:lvl w:ilvl="0" w:tplc="8FB6CCD0">
      <w:start w:val="2"/>
      <w:numFmt w:val="decimal"/>
      <w:lvlText w:val="%1."/>
      <w:lvlJc w:val="left"/>
      <w:pPr>
        <w:ind w:left="302" w:hanging="214"/>
      </w:pPr>
      <w:rPr>
        <w:rFonts w:ascii="Times New Roman" w:eastAsia="Times New Roman" w:hAnsi="Times New Roman" w:cs="Times New Roman"/>
        <w:sz w:val="22"/>
        <w:szCs w:val="22"/>
      </w:rPr>
    </w:lvl>
    <w:lvl w:ilvl="1" w:tplc="F934C560">
      <w:start w:val="1"/>
      <w:numFmt w:val="decimal"/>
      <w:lvlText w:val="%2."/>
      <w:lvlJc w:val="left"/>
      <w:pPr>
        <w:ind w:left="882" w:hanging="221"/>
      </w:pPr>
      <w:rPr>
        <w:rFonts w:ascii="Times New Roman" w:eastAsia="Times New Roman" w:hAnsi="Times New Roman" w:cs="Times New Roman"/>
        <w:b/>
        <w:i/>
        <w:sz w:val="22"/>
        <w:szCs w:val="22"/>
      </w:rPr>
    </w:lvl>
    <w:lvl w:ilvl="2" w:tplc="96629A3A">
      <w:start w:val="1"/>
      <w:numFmt w:val="bullet"/>
      <w:lvlText w:val="•"/>
      <w:lvlJc w:val="left"/>
      <w:pPr>
        <w:ind w:left="3260" w:hanging="221"/>
      </w:pPr>
    </w:lvl>
    <w:lvl w:ilvl="3" w:tplc="23FE16F4">
      <w:start w:val="1"/>
      <w:numFmt w:val="bullet"/>
      <w:lvlText w:val="•"/>
      <w:lvlJc w:val="left"/>
      <w:pPr>
        <w:ind w:left="4118" w:hanging="221"/>
      </w:pPr>
    </w:lvl>
    <w:lvl w:ilvl="4" w:tplc="E5BE6D08">
      <w:start w:val="1"/>
      <w:numFmt w:val="bullet"/>
      <w:lvlText w:val="•"/>
      <w:lvlJc w:val="left"/>
      <w:pPr>
        <w:ind w:left="4976" w:hanging="221"/>
      </w:pPr>
    </w:lvl>
    <w:lvl w:ilvl="5" w:tplc="425C323C">
      <w:start w:val="1"/>
      <w:numFmt w:val="bullet"/>
      <w:lvlText w:val="•"/>
      <w:lvlJc w:val="left"/>
      <w:pPr>
        <w:ind w:left="5834" w:hanging="221"/>
      </w:pPr>
    </w:lvl>
    <w:lvl w:ilvl="6" w:tplc="9C50457C">
      <w:start w:val="1"/>
      <w:numFmt w:val="bullet"/>
      <w:lvlText w:val="•"/>
      <w:lvlJc w:val="left"/>
      <w:pPr>
        <w:ind w:left="6693" w:hanging="221"/>
      </w:pPr>
    </w:lvl>
    <w:lvl w:ilvl="7" w:tplc="08FE3774">
      <w:start w:val="1"/>
      <w:numFmt w:val="bullet"/>
      <w:lvlText w:val="•"/>
      <w:lvlJc w:val="left"/>
      <w:pPr>
        <w:ind w:left="7551" w:hanging="221"/>
      </w:pPr>
    </w:lvl>
    <w:lvl w:ilvl="8" w:tplc="EEF26854">
      <w:start w:val="1"/>
      <w:numFmt w:val="bullet"/>
      <w:lvlText w:val="•"/>
      <w:lvlJc w:val="left"/>
      <w:pPr>
        <w:ind w:left="8409" w:hanging="221"/>
      </w:pPr>
    </w:lvl>
  </w:abstractNum>
  <w:abstractNum w:abstractNumId="29" w15:restartNumberingAfterBreak="0">
    <w:nsid w:val="7934205D"/>
    <w:multiLevelType w:val="hybridMultilevel"/>
    <w:tmpl w:val="9CC4B45A"/>
    <w:lvl w:ilvl="0" w:tplc="875E8CD4">
      <w:start w:val="1"/>
      <w:numFmt w:val="bullet"/>
      <w:lvlText w:val="✔"/>
      <w:lvlJc w:val="left"/>
      <w:pPr>
        <w:ind w:left="112" w:hanging="850"/>
      </w:pPr>
      <w:rPr>
        <w:rFonts w:ascii="noto sans symbols" w:eastAsia="noto sans symbols" w:hAnsi="noto sans symbols" w:cs="noto sans symbols"/>
        <w:sz w:val="20"/>
        <w:szCs w:val="20"/>
      </w:rPr>
    </w:lvl>
    <w:lvl w:ilvl="1" w:tplc="3A288A72">
      <w:start w:val="1"/>
      <w:numFmt w:val="bullet"/>
      <w:lvlText w:val="•"/>
      <w:lvlJc w:val="left"/>
      <w:pPr>
        <w:ind w:left="1166" w:hanging="850"/>
      </w:pPr>
    </w:lvl>
    <w:lvl w:ilvl="2" w:tplc="C554B3C6">
      <w:start w:val="1"/>
      <w:numFmt w:val="bullet"/>
      <w:lvlText w:val="•"/>
      <w:lvlJc w:val="left"/>
      <w:pPr>
        <w:ind w:left="2212" w:hanging="850"/>
      </w:pPr>
    </w:lvl>
    <w:lvl w:ilvl="3" w:tplc="2198425C">
      <w:start w:val="1"/>
      <w:numFmt w:val="bullet"/>
      <w:lvlText w:val="•"/>
      <w:lvlJc w:val="left"/>
      <w:pPr>
        <w:ind w:left="3259" w:hanging="850"/>
      </w:pPr>
    </w:lvl>
    <w:lvl w:ilvl="4" w:tplc="35D6AD88">
      <w:start w:val="1"/>
      <w:numFmt w:val="bullet"/>
      <w:lvlText w:val="•"/>
      <w:lvlJc w:val="left"/>
      <w:pPr>
        <w:ind w:left="4305" w:hanging="850"/>
      </w:pPr>
    </w:lvl>
    <w:lvl w:ilvl="5" w:tplc="B1FEF28C">
      <w:start w:val="1"/>
      <w:numFmt w:val="bullet"/>
      <w:lvlText w:val="•"/>
      <w:lvlJc w:val="left"/>
      <w:pPr>
        <w:ind w:left="5352" w:hanging="850"/>
      </w:pPr>
    </w:lvl>
    <w:lvl w:ilvl="6" w:tplc="9BC66BBA">
      <w:start w:val="1"/>
      <w:numFmt w:val="bullet"/>
      <w:lvlText w:val="•"/>
      <w:lvlJc w:val="left"/>
      <w:pPr>
        <w:ind w:left="6398" w:hanging="850"/>
      </w:pPr>
    </w:lvl>
    <w:lvl w:ilvl="7" w:tplc="5ADAC608">
      <w:start w:val="1"/>
      <w:numFmt w:val="bullet"/>
      <w:lvlText w:val="•"/>
      <w:lvlJc w:val="left"/>
      <w:pPr>
        <w:ind w:left="7444" w:hanging="850"/>
      </w:pPr>
    </w:lvl>
    <w:lvl w:ilvl="8" w:tplc="CE3415BC">
      <w:start w:val="1"/>
      <w:numFmt w:val="bullet"/>
      <w:lvlText w:val="•"/>
      <w:lvlJc w:val="left"/>
      <w:pPr>
        <w:ind w:left="8491" w:hanging="850"/>
      </w:pPr>
    </w:lvl>
  </w:abstractNum>
  <w:abstractNum w:abstractNumId="30" w15:restartNumberingAfterBreak="0">
    <w:nsid w:val="79A32D27"/>
    <w:multiLevelType w:val="hybridMultilevel"/>
    <w:tmpl w:val="F1168378"/>
    <w:lvl w:ilvl="0" w:tplc="1F14BB06">
      <w:start w:val="7"/>
      <w:numFmt w:val="decimal"/>
      <w:lvlText w:val="%1"/>
      <w:lvlJc w:val="left"/>
      <w:pPr>
        <w:ind w:left="112" w:hanging="406"/>
      </w:pPr>
    </w:lvl>
    <w:lvl w:ilvl="1" w:tplc="6DB67B5E">
      <w:start w:val="7"/>
      <w:numFmt w:val="decimal"/>
      <w:lvlText w:val="8.%2"/>
      <w:lvlJc w:val="left"/>
      <w:pPr>
        <w:ind w:left="66" w:hanging="360"/>
      </w:pPr>
    </w:lvl>
    <w:lvl w:ilvl="2" w:tplc="34C85080">
      <w:start w:val="1"/>
      <w:numFmt w:val="bullet"/>
      <w:lvlText w:val="•"/>
      <w:lvlJc w:val="left"/>
      <w:pPr>
        <w:ind w:left="2212" w:hanging="406"/>
      </w:pPr>
    </w:lvl>
    <w:lvl w:ilvl="3" w:tplc="C0E21F72">
      <w:start w:val="1"/>
      <w:numFmt w:val="bullet"/>
      <w:lvlText w:val="•"/>
      <w:lvlJc w:val="left"/>
      <w:pPr>
        <w:ind w:left="3259" w:hanging="406"/>
      </w:pPr>
    </w:lvl>
    <w:lvl w:ilvl="4" w:tplc="DF36A5FE">
      <w:start w:val="1"/>
      <w:numFmt w:val="bullet"/>
      <w:lvlText w:val="•"/>
      <w:lvlJc w:val="left"/>
      <w:pPr>
        <w:ind w:left="4305" w:hanging="406"/>
      </w:pPr>
    </w:lvl>
    <w:lvl w:ilvl="5" w:tplc="A1EC656E">
      <w:start w:val="1"/>
      <w:numFmt w:val="bullet"/>
      <w:lvlText w:val="•"/>
      <w:lvlJc w:val="left"/>
      <w:pPr>
        <w:ind w:left="5352" w:hanging="406"/>
      </w:pPr>
    </w:lvl>
    <w:lvl w:ilvl="6" w:tplc="8FFE9194">
      <w:start w:val="1"/>
      <w:numFmt w:val="bullet"/>
      <w:lvlText w:val="•"/>
      <w:lvlJc w:val="left"/>
      <w:pPr>
        <w:ind w:left="6398" w:hanging="406"/>
      </w:pPr>
    </w:lvl>
    <w:lvl w:ilvl="7" w:tplc="6B5C0234">
      <w:start w:val="1"/>
      <w:numFmt w:val="bullet"/>
      <w:lvlText w:val="•"/>
      <w:lvlJc w:val="left"/>
      <w:pPr>
        <w:ind w:left="7444" w:hanging="406"/>
      </w:pPr>
    </w:lvl>
    <w:lvl w:ilvl="8" w:tplc="C3285340">
      <w:start w:val="1"/>
      <w:numFmt w:val="bullet"/>
      <w:lvlText w:val="•"/>
      <w:lvlJc w:val="left"/>
      <w:pPr>
        <w:ind w:left="8491" w:hanging="406"/>
      </w:pPr>
    </w:lvl>
  </w:abstractNum>
  <w:abstractNum w:abstractNumId="31" w15:restartNumberingAfterBreak="0">
    <w:nsid w:val="7AB13D85"/>
    <w:multiLevelType w:val="hybridMultilevel"/>
    <w:tmpl w:val="A9F6AEC8"/>
    <w:lvl w:ilvl="0" w:tplc="CC0CA826">
      <w:start w:val="1"/>
      <w:numFmt w:val="decimal"/>
      <w:lvlText w:val="%1."/>
      <w:lvlJc w:val="left"/>
      <w:pPr>
        <w:ind w:left="720" w:hanging="360"/>
      </w:pPr>
    </w:lvl>
    <w:lvl w:ilvl="1" w:tplc="3386FA12">
      <w:start w:val="1"/>
      <w:numFmt w:val="lowerLetter"/>
      <w:lvlText w:val="%2."/>
      <w:lvlJc w:val="left"/>
      <w:pPr>
        <w:ind w:left="1440" w:hanging="360"/>
      </w:pPr>
    </w:lvl>
    <w:lvl w:ilvl="2" w:tplc="3E5CC430">
      <w:start w:val="1"/>
      <w:numFmt w:val="lowerRoman"/>
      <w:lvlText w:val="%3."/>
      <w:lvlJc w:val="right"/>
      <w:pPr>
        <w:ind w:left="2160" w:hanging="180"/>
      </w:pPr>
    </w:lvl>
    <w:lvl w:ilvl="3" w:tplc="F57AD632">
      <w:start w:val="1"/>
      <w:numFmt w:val="decimal"/>
      <w:lvlText w:val="%4."/>
      <w:lvlJc w:val="left"/>
      <w:pPr>
        <w:ind w:left="2880" w:hanging="360"/>
      </w:pPr>
    </w:lvl>
    <w:lvl w:ilvl="4" w:tplc="DBF4AA8E">
      <w:start w:val="1"/>
      <w:numFmt w:val="lowerLetter"/>
      <w:lvlText w:val="%5."/>
      <w:lvlJc w:val="left"/>
      <w:pPr>
        <w:ind w:left="3600" w:hanging="360"/>
      </w:pPr>
    </w:lvl>
    <w:lvl w:ilvl="5" w:tplc="AE324804">
      <w:start w:val="1"/>
      <w:numFmt w:val="lowerRoman"/>
      <w:lvlText w:val="%6."/>
      <w:lvlJc w:val="right"/>
      <w:pPr>
        <w:ind w:left="4320" w:hanging="180"/>
      </w:pPr>
    </w:lvl>
    <w:lvl w:ilvl="6" w:tplc="0E94B566">
      <w:start w:val="1"/>
      <w:numFmt w:val="decimal"/>
      <w:lvlText w:val="%7."/>
      <w:lvlJc w:val="left"/>
      <w:pPr>
        <w:ind w:left="5040" w:hanging="360"/>
      </w:pPr>
    </w:lvl>
    <w:lvl w:ilvl="7" w:tplc="B46892B8">
      <w:start w:val="1"/>
      <w:numFmt w:val="lowerLetter"/>
      <w:lvlText w:val="%8."/>
      <w:lvlJc w:val="left"/>
      <w:pPr>
        <w:ind w:left="5760" w:hanging="360"/>
      </w:pPr>
    </w:lvl>
    <w:lvl w:ilvl="8" w:tplc="25BCEB14">
      <w:start w:val="1"/>
      <w:numFmt w:val="lowerRoman"/>
      <w:lvlText w:val="%9."/>
      <w:lvlJc w:val="right"/>
      <w:pPr>
        <w:ind w:left="6480" w:hanging="180"/>
      </w:pPr>
    </w:lvl>
  </w:abstractNum>
  <w:num w:numId="1">
    <w:abstractNumId w:val="15"/>
  </w:num>
  <w:num w:numId="2">
    <w:abstractNumId w:val="5"/>
  </w:num>
  <w:num w:numId="3">
    <w:abstractNumId w:val="20"/>
  </w:num>
  <w:num w:numId="4">
    <w:abstractNumId w:val="3"/>
  </w:num>
  <w:num w:numId="5">
    <w:abstractNumId w:val="29"/>
  </w:num>
  <w:num w:numId="6">
    <w:abstractNumId w:val="11"/>
  </w:num>
  <w:num w:numId="7">
    <w:abstractNumId w:val="13"/>
  </w:num>
  <w:num w:numId="8">
    <w:abstractNumId w:val="16"/>
  </w:num>
  <w:num w:numId="9">
    <w:abstractNumId w:val="30"/>
  </w:num>
  <w:num w:numId="10">
    <w:abstractNumId w:val="8"/>
  </w:num>
  <w:num w:numId="11">
    <w:abstractNumId w:val="23"/>
  </w:num>
  <w:num w:numId="12">
    <w:abstractNumId w:val="2"/>
  </w:num>
  <w:num w:numId="13">
    <w:abstractNumId w:val="0"/>
  </w:num>
  <w:num w:numId="14">
    <w:abstractNumId w:val="14"/>
  </w:num>
  <w:num w:numId="15">
    <w:abstractNumId w:val="10"/>
  </w:num>
  <w:num w:numId="16">
    <w:abstractNumId w:val="31"/>
  </w:num>
  <w:num w:numId="17">
    <w:abstractNumId w:val="28"/>
  </w:num>
  <w:num w:numId="18">
    <w:abstractNumId w:val="12"/>
  </w:num>
  <w:num w:numId="19">
    <w:abstractNumId w:val="25"/>
  </w:num>
  <w:num w:numId="20">
    <w:abstractNumId w:val="9"/>
  </w:num>
  <w:num w:numId="21">
    <w:abstractNumId w:val="4"/>
  </w:num>
  <w:num w:numId="22">
    <w:abstractNumId w:val="24"/>
  </w:num>
  <w:num w:numId="23">
    <w:abstractNumId w:val="26"/>
  </w:num>
  <w:num w:numId="24">
    <w:abstractNumId w:val="7"/>
  </w:num>
  <w:num w:numId="25">
    <w:abstractNumId w:val="17"/>
  </w:num>
  <w:num w:numId="26">
    <w:abstractNumId w:val="1"/>
  </w:num>
  <w:num w:numId="27">
    <w:abstractNumId w:val="27"/>
  </w:num>
  <w:num w:numId="28">
    <w:abstractNumId w:val="18"/>
  </w:num>
  <w:num w:numId="29">
    <w:abstractNumId w:val="19"/>
  </w:num>
  <w:num w:numId="30">
    <w:abstractNumId w:val="22"/>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07"/>
    <w:rsid w:val="000B7A2B"/>
    <w:rsid w:val="0010518F"/>
    <w:rsid w:val="001A7AB6"/>
    <w:rsid w:val="00241A46"/>
    <w:rsid w:val="00281EA5"/>
    <w:rsid w:val="002B2333"/>
    <w:rsid w:val="002B2C71"/>
    <w:rsid w:val="002C69FC"/>
    <w:rsid w:val="00372A58"/>
    <w:rsid w:val="00543692"/>
    <w:rsid w:val="007E3845"/>
    <w:rsid w:val="008B5037"/>
    <w:rsid w:val="00937887"/>
    <w:rsid w:val="00E405A7"/>
    <w:rsid w:val="00F61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E359"/>
  <w15:docId w15:val="{C4E51E83-A7D1-41CF-A704-DADA935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pPr>
      <w:ind w:left="237" w:hanging="282"/>
      <w:outlineLvl w:val="0"/>
    </w:pPr>
    <w:rPr>
      <w:b/>
      <w:bCs/>
      <w:sz w:val="28"/>
      <w:szCs w:val="28"/>
    </w:rPr>
  </w:style>
  <w:style w:type="paragraph" w:styleId="2">
    <w:name w:val="heading 2"/>
    <w:basedOn w:val="a"/>
    <w:link w:val="20"/>
    <w:uiPriority w:val="9"/>
    <w:unhideWhenUsed/>
    <w:qFormat/>
    <w:pPr>
      <w:spacing w:before="90"/>
      <w:ind w:left="1332" w:hanging="541"/>
      <w:outlineLvl w:val="1"/>
    </w:pPr>
    <w:rPr>
      <w:b/>
      <w:bCs/>
      <w:sz w:val="24"/>
      <w:szCs w:val="24"/>
    </w:rPr>
  </w:style>
  <w:style w:type="paragraph" w:styleId="3">
    <w:name w:val="heading 3"/>
    <w:basedOn w:val="a"/>
    <w:link w:val="30"/>
    <w:uiPriority w:val="9"/>
    <w:unhideWhenUsed/>
    <w:qFormat/>
    <w:pPr>
      <w:ind w:left="220"/>
      <w:jc w:val="both"/>
      <w:outlineLvl w:val="2"/>
    </w:pPr>
    <w:rPr>
      <w:b/>
      <w:bCs/>
      <w:sz w:val="20"/>
      <w:szCs w:val="2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pPr>
      <w:widowControl/>
      <w:jc w:val="center"/>
    </w:pPr>
    <w:rPr>
      <w:rFonts w:ascii="Arial" w:hAnsi="Arial"/>
      <w:b/>
      <w:sz w:val="20"/>
      <w:szCs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5">
    <w:name w:val="No Spacing"/>
    <w:uiPriority w:val="1"/>
    <w:qFormat/>
  </w:style>
  <w:style w:type="character" w:customStyle="1" w:styleId="TitleChar">
    <w:name w:val="Title Char"/>
    <w:basedOn w:val="a0"/>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12">
    <w:name w:val="toc 1"/>
    <w:basedOn w:val="a"/>
    <w:uiPriority w:val="1"/>
    <w:qFormat/>
    <w:pPr>
      <w:spacing w:before="162"/>
      <w:ind w:left="252"/>
    </w:pPr>
    <w:rPr>
      <w:sz w:val="24"/>
      <w:szCs w:val="24"/>
    </w:rPr>
  </w:style>
  <w:style w:type="paragraph" w:styleId="24">
    <w:name w:val="toc 2"/>
    <w:basedOn w:val="a"/>
    <w:uiPriority w:val="1"/>
    <w:qFormat/>
    <w:pPr>
      <w:spacing w:before="137"/>
      <w:ind w:left="960" w:hanging="349"/>
    </w:pPr>
    <w:rPr>
      <w:sz w:val="24"/>
      <w:szCs w:val="24"/>
    </w:rPr>
  </w:style>
  <w:style w:type="paragraph" w:styleId="af3">
    <w:name w:val="Body Text"/>
    <w:basedOn w:val="a"/>
    <w:link w:val="af4"/>
    <w:uiPriority w:val="1"/>
    <w:qFormat/>
    <w:pPr>
      <w:ind w:left="112"/>
      <w:jc w:val="both"/>
    </w:pPr>
    <w:rPr>
      <w:sz w:val="20"/>
      <w:szCs w:val="20"/>
    </w:rPr>
  </w:style>
  <w:style w:type="paragraph" w:styleId="af5">
    <w:name w:val="List Paragraph"/>
    <w:basedOn w:val="a"/>
    <w:uiPriority w:val="34"/>
    <w:qFormat/>
    <w:pPr>
      <w:ind w:left="252" w:firstLine="540"/>
      <w:jc w:val="both"/>
    </w:pPr>
  </w:style>
  <w:style w:type="paragraph" w:customStyle="1" w:styleId="TableParagraph">
    <w:name w:val="Table Paragraph"/>
    <w:basedOn w:val="a"/>
    <w:uiPriority w:val="1"/>
    <w:qFormat/>
    <w:pPr>
      <w:spacing w:before="102"/>
    </w:pPr>
  </w:style>
  <w:style w:type="character" w:styleId="af6">
    <w:name w:val="annotation reference"/>
    <w:basedOn w:val="a0"/>
    <w:uiPriority w:val="99"/>
    <w:semiHidden/>
    <w:unhideWhenUsed/>
    <w:rPr>
      <w:sz w:val="16"/>
      <w:szCs w:val="16"/>
    </w:rPr>
  </w:style>
  <w:style w:type="paragraph" w:styleId="af7">
    <w:name w:val="annotation text"/>
    <w:basedOn w:val="a"/>
    <w:link w:val="af8"/>
    <w:uiPriority w:val="99"/>
    <w:semiHidden/>
    <w:unhideWhenUsed/>
    <w:rPr>
      <w:sz w:val="20"/>
      <w:szCs w:val="20"/>
    </w:rPr>
  </w:style>
  <w:style w:type="character" w:customStyle="1" w:styleId="af8">
    <w:name w:val="Текст примечания Знак"/>
    <w:basedOn w:val="a0"/>
    <w:link w:val="af7"/>
    <w:uiPriority w:val="99"/>
    <w:semiHidden/>
    <w:rPr>
      <w:rFonts w:ascii="Times New Roman" w:eastAsia="Times New Roman" w:hAnsi="Times New Roman" w:cs="Times New Roman"/>
      <w:sz w:val="20"/>
      <w:szCs w:val="20"/>
      <w:lang w:val="ru-RU"/>
    </w:rPr>
  </w:style>
  <w:style w:type="paragraph" w:styleId="af9">
    <w:name w:val="annotation subject"/>
    <w:basedOn w:val="af7"/>
    <w:next w:val="af7"/>
    <w:link w:val="afa"/>
    <w:uiPriority w:val="99"/>
    <w:semiHidden/>
    <w:unhideWhenUsed/>
    <w:rPr>
      <w:b/>
      <w:bCs/>
    </w:rPr>
  </w:style>
  <w:style w:type="character" w:customStyle="1" w:styleId="afa">
    <w:name w:val="Тема примечания Знак"/>
    <w:basedOn w:val="af8"/>
    <w:link w:val="af9"/>
    <w:uiPriority w:val="99"/>
    <w:semiHidden/>
    <w:rPr>
      <w:rFonts w:ascii="Times New Roman" w:eastAsia="Times New Roman" w:hAnsi="Times New Roman" w:cs="Times New Roman"/>
      <w:b/>
      <w:bCs/>
      <w:sz w:val="20"/>
      <w:szCs w:val="20"/>
      <w:lang w:val="ru-RU"/>
    </w:rPr>
  </w:style>
  <w:style w:type="character" w:customStyle="1" w:styleId="af4">
    <w:name w:val="Основной текст Знак"/>
    <w:basedOn w:val="a0"/>
    <w:link w:val="af3"/>
    <w:uiPriority w:val="1"/>
    <w:rPr>
      <w:rFonts w:ascii="Times New Roman" w:eastAsia="Times New Roman" w:hAnsi="Times New Roman" w:cs="Times New Roman"/>
      <w:sz w:val="20"/>
      <w:szCs w:val="20"/>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rmal">
    <w:name w:val="ConsPlusNormal"/>
    <w:pPr>
      <w:ind w:firstLine="720"/>
    </w:pPr>
    <w:rPr>
      <w:rFonts w:ascii="Arial" w:hAnsi="Arial" w:cs="Arial"/>
      <w:sz w:val="20"/>
      <w:szCs w:val="20"/>
    </w:rPr>
  </w:style>
  <w:style w:type="paragraph" w:customStyle="1" w:styleId="13">
    <w:name w:val="Основной текст с отступом1"/>
    <w:basedOn w:val="a"/>
    <w:pPr>
      <w:widowControl/>
      <w:ind w:left="1418" w:hanging="1418"/>
      <w:jc w:val="both"/>
    </w:pPr>
    <w:rPr>
      <w:sz w:val="24"/>
      <w:szCs w:val="24"/>
    </w:rPr>
  </w:style>
  <w:style w:type="paragraph" w:styleId="25">
    <w:name w:val="Body Text Indent 2"/>
    <w:basedOn w:val="a"/>
    <w:link w:val="26"/>
    <w:uiPriority w:val="99"/>
    <w:semiHidden/>
    <w:unhideWhenUsed/>
    <w:pPr>
      <w:spacing w:after="120" w:line="480" w:lineRule="auto"/>
      <w:ind w:left="283"/>
    </w:pPr>
  </w:style>
  <w:style w:type="character" w:customStyle="1" w:styleId="26">
    <w:name w:val="Основной текст с отступом 2 Знак"/>
    <w:basedOn w:val="a0"/>
    <w:link w:val="25"/>
    <w:uiPriority w:val="99"/>
    <w:semiHidden/>
    <w:rPr>
      <w:rFonts w:ascii="Times New Roman" w:eastAsia="Times New Roman" w:hAnsi="Times New Roman" w:cs="Times New Roman"/>
      <w:lang w:val="ru-RU"/>
    </w:rPr>
  </w:style>
  <w:style w:type="paragraph" w:customStyle="1" w:styleId="ConsNonformat">
    <w:name w:val="ConsNonformat"/>
    <w:uiPriority w:val="99"/>
    <w:pPr>
      <w:widowControl/>
    </w:pPr>
    <w:rPr>
      <w:rFonts w:ascii="consultant" w:hAnsi="consultant"/>
      <w:sz w:val="20"/>
      <w:szCs w:val="20"/>
    </w:rPr>
  </w:style>
  <w:style w:type="paragraph" w:customStyle="1" w:styleId="ConsNormal">
    <w:name w:val="ConsNormal"/>
    <w:pPr>
      <w:widowControl/>
      <w:ind w:firstLine="720"/>
    </w:pPr>
    <w:rPr>
      <w:rFonts w:ascii="consultant" w:hAnsi="consultant"/>
      <w:sz w:val="20"/>
      <w:szCs w:val="20"/>
    </w:rPr>
  </w:style>
  <w:style w:type="character" w:customStyle="1" w:styleId="a4">
    <w:name w:val="Заголовок Знак"/>
    <w:basedOn w:val="a0"/>
    <w:link w:val="a3"/>
    <w:rPr>
      <w:rFonts w:ascii="Arial" w:eastAsia="Times New Roman" w:hAnsi="Arial" w:cs="Times New Roman"/>
      <w:b/>
      <w:sz w:val="20"/>
      <w:szCs w:val="20"/>
      <w:lang w:val="ru-RU" w:eastAsia="ru-RU"/>
    </w:rPr>
  </w:style>
  <w:style w:type="character" w:customStyle="1" w:styleId="aff">
    <w:name w:val="Основной шрифт"/>
  </w:style>
  <w:style w:type="table" w:styleId="aff0">
    <w:name w:val="Table Grid"/>
    <w:basedOn w:val="a1"/>
    <w:uiPriority w:val="39"/>
    <w:pPr>
      <w:widowControl/>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Normal (Web)"/>
    <w:basedOn w:val="a"/>
    <w:uiPriority w:val="99"/>
    <w:semiHidden/>
    <w:unhideWhenUsed/>
    <w:pPr>
      <w:widowControl/>
      <w:spacing w:before="100" w:beforeAutospacing="1" w:after="100" w:afterAutospacing="1"/>
    </w:pPr>
    <w:rPr>
      <w:sz w:val="24"/>
      <w:szCs w:val="24"/>
    </w:rPr>
  </w:style>
  <w:style w:type="character" w:styleId="aff2">
    <w:name w:val="Hyperlink"/>
    <w:basedOn w:val="a0"/>
    <w:uiPriority w:val="99"/>
    <w:semiHidden/>
    <w:unhideWhenUsed/>
    <w:rPr>
      <w:color w:val="0000FF"/>
      <w:u w:val="single"/>
    </w:rPr>
  </w:style>
  <w:style w:type="paragraph" w:styleId="aff3">
    <w:name w:val="Balloon Text"/>
    <w:basedOn w:val="a"/>
    <w:link w:val="aff4"/>
    <w:uiPriority w:val="99"/>
    <w:semiHidden/>
    <w:unhideWhenUsed/>
    <w:rPr>
      <w:rFonts w:ascii="Segoe UI" w:hAnsi="Segoe UI" w:cs="Segoe UI"/>
      <w:sz w:val="18"/>
      <w:szCs w:val="18"/>
    </w:rPr>
  </w:style>
  <w:style w:type="character" w:customStyle="1" w:styleId="aff4">
    <w:name w:val="Текст выноски Знак"/>
    <w:basedOn w:val="a0"/>
    <w:link w:val="aff3"/>
    <w:uiPriority w:val="99"/>
    <w:semiHidden/>
    <w:rPr>
      <w:rFonts w:ascii="Segoe UI" w:eastAsia="Times New Roman" w:hAnsi="Segoe UI" w:cs="Segoe UI"/>
      <w:sz w:val="18"/>
      <w:szCs w:val="18"/>
      <w:lang w:val="ru-RU"/>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115" w:type="dxa"/>
        <w:right w:w="115" w:type="dxa"/>
      </w:tblCellMar>
    </w:tblPr>
  </w:style>
  <w:style w:type="table" w:customStyle="1" w:styleId="StGen2">
    <w:name w:val="StGen2"/>
    <w:basedOn w:val="TableNormal"/>
    <w:tblPr>
      <w:tblStyleRowBandSize w:val="1"/>
      <w:tblStyleColBandSize w:val="1"/>
      <w:tblCellMar>
        <w:left w:w="115" w:type="dxa"/>
        <w:right w:w="115" w:type="dxa"/>
      </w:tblCellMar>
    </w:tblPr>
  </w:style>
  <w:style w:type="table" w:customStyle="1" w:styleId="StGen3">
    <w:name w:val="StGen3"/>
    <w:basedOn w:val="TableNormal"/>
    <w:tblPr>
      <w:tblStyleRowBandSize w:val="1"/>
      <w:tblStyleColBandSize w:val="1"/>
      <w:tblCellMar>
        <w:left w:w="115" w:type="dxa"/>
        <w:right w:w="115" w:type="dxa"/>
      </w:tblCellMar>
    </w:tblPr>
  </w:style>
  <w:style w:type="table" w:customStyle="1" w:styleId="StGen4">
    <w:name w:val="StGen4"/>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5">
    <w:name w:val="StGen5"/>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6">
    <w:name w:val="StGen6"/>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7">
    <w:name w:val="StGen7"/>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8">
    <w:name w:val="StGen8"/>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paragraph" w:customStyle="1" w:styleId="BMKHEADING1">
    <w:name w:val="BMK HEADING 1"/>
    <w:basedOn w:val="1"/>
    <w:next w:val="a"/>
    <w:pPr>
      <w:keepNext/>
      <w:widowControl/>
      <w:tabs>
        <w:tab w:val="num" w:pos="720"/>
      </w:tabs>
      <w:spacing w:after="220"/>
      <w:ind w:left="720" w:hanging="720"/>
      <w:jc w:val="both"/>
    </w:pPr>
    <w:rPr>
      <w:rFonts w:eastAsia="MS Mincho"/>
      <w:bCs w:val="0"/>
      <w:caps/>
      <w:sz w:val="22"/>
      <w:szCs w:val="20"/>
      <w:lang w:val="en-GB" w:eastAsia="en-US"/>
    </w:rPr>
  </w:style>
  <w:style w:type="paragraph" w:customStyle="1" w:styleId="BMKHeading2">
    <w:name w:val="BMK Heading 2"/>
    <w:basedOn w:val="2"/>
    <w:next w:val="a"/>
    <w:pPr>
      <w:widowControl/>
      <w:tabs>
        <w:tab w:val="num" w:pos="862"/>
      </w:tabs>
      <w:spacing w:before="0" w:after="220"/>
      <w:ind w:left="862" w:hanging="720"/>
      <w:jc w:val="both"/>
    </w:pPr>
    <w:rPr>
      <w:rFonts w:eastAsia="MS Mincho"/>
      <w:b w:val="0"/>
      <w:bCs w:val="0"/>
      <w:sz w:val="22"/>
      <w:szCs w:val="20"/>
      <w:lang w:val="en-GB" w:eastAsia="en-US"/>
    </w:rPr>
  </w:style>
  <w:style w:type="paragraph" w:customStyle="1" w:styleId="BMKHeading3">
    <w:name w:val="BMK Heading 3"/>
    <w:basedOn w:val="3"/>
    <w:next w:val="a"/>
    <w:pPr>
      <w:widowControl/>
      <w:tabs>
        <w:tab w:val="num" w:pos="1571"/>
      </w:tabs>
      <w:spacing w:after="220"/>
      <w:ind w:left="1571" w:hanging="720"/>
    </w:pPr>
    <w:rPr>
      <w:rFonts w:eastAsia="MS Mincho"/>
      <w:b w:val="0"/>
      <w:bCs w:val="0"/>
      <w:sz w:val="22"/>
      <w:lang w:val="en-GB" w:eastAsia="en-US"/>
    </w:rPr>
  </w:style>
  <w:style w:type="paragraph" w:customStyle="1" w:styleId="BMKHeading4">
    <w:name w:val="BMK Heading 4"/>
    <w:basedOn w:val="4"/>
    <w:next w:val="a"/>
    <w:pPr>
      <w:keepNext w:val="0"/>
      <w:keepLines w:val="0"/>
      <w:widowControl/>
      <w:tabs>
        <w:tab w:val="num" w:pos="2160"/>
      </w:tabs>
      <w:spacing w:before="0" w:after="220"/>
      <w:ind w:left="2160" w:hanging="720"/>
      <w:jc w:val="both"/>
    </w:pPr>
    <w:rPr>
      <w:rFonts w:ascii="Times New Roman" w:eastAsia="MS Mincho" w:hAnsi="Times New Roman" w:cs="Times New Roman"/>
      <w:b w:val="0"/>
      <w:bCs w:val="0"/>
      <w:sz w:val="22"/>
      <w:szCs w:val="20"/>
      <w:lang w:val="en-GB" w:eastAsia="en-US"/>
    </w:rPr>
  </w:style>
  <w:style w:type="paragraph" w:customStyle="1" w:styleId="BMKHeading5">
    <w:name w:val="BMK Heading 5"/>
    <w:basedOn w:val="5"/>
    <w:next w:val="a"/>
    <w:pPr>
      <w:keepNext w:val="0"/>
      <w:keepLines w:val="0"/>
      <w:widowControl/>
      <w:tabs>
        <w:tab w:val="num" w:pos="2880"/>
      </w:tabs>
      <w:spacing w:before="0" w:after="220"/>
      <w:ind w:left="2880" w:hanging="720"/>
      <w:jc w:val="both"/>
    </w:pPr>
    <w:rPr>
      <w:rFonts w:ascii="Times New Roman" w:eastAsia="MS Mincho" w:hAnsi="Times New Roman" w:cs="Times New Roman"/>
      <w:b w:val="0"/>
      <w:bCs w:val="0"/>
      <w:sz w:val="22"/>
      <w:szCs w:val="20"/>
      <w:lang w:val="en-GB" w:eastAsia="en-US"/>
    </w:rPr>
  </w:style>
  <w:style w:type="paragraph" w:customStyle="1" w:styleId="BMKHeading6">
    <w:name w:val="BMK Heading 6"/>
    <w:basedOn w:val="6"/>
    <w:pPr>
      <w:keepNext w:val="0"/>
      <w:keepLines w:val="0"/>
      <w:widowControl/>
      <w:tabs>
        <w:tab w:val="num" w:pos="4320"/>
      </w:tabs>
      <w:spacing w:before="240" w:after="60"/>
      <w:ind w:left="4320" w:hanging="1440"/>
      <w:jc w:val="both"/>
    </w:pPr>
    <w:rPr>
      <w:rFonts w:ascii="Times New Roman" w:eastAsia="MS Mincho" w:hAnsi="Times New Roman" w:cs="Times New Roman"/>
      <w:b w:val="0"/>
      <w:bCs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7803/57da6efc7ca337d428cf526d01e70925ce5bdcb0/" TargetMode="External"/><Relationship Id="rId13" Type="http://schemas.openxmlformats.org/officeDocument/2006/relationships/hyperlink" Target="http://www.consultant.ru/document/cons_doc_LAW_3367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www.consultant.ru/document/cons_doc_LAW_30429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2</TotalTime>
  <Pages>19</Pages>
  <Words>10382</Words>
  <Characters>59182</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User41</dc:creator>
  <cp:lastModifiedBy>User65</cp:lastModifiedBy>
  <cp:revision>2</cp:revision>
  <dcterms:created xsi:type="dcterms:W3CDTF">2022-05-25T14:08:00Z</dcterms:created>
  <dcterms:modified xsi:type="dcterms:W3CDTF">2022-05-25T14:08:00Z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LastSaved">
    <vt:filetime>2022-02-15T00:00:00Z</vt:filetime>
  </property>
</Properties>
</file>