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0A513" w14:textId="77777777" w:rsidR="007911B9" w:rsidRPr="005C3506" w:rsidRDefault="007911B9" w:rsidP="007911B9">
      <w:pPr>
        <w:tabs>
          <w:tab w:val="left" w:pos="0"/>
          <w:tab w:val="right" w:leader="underscore" w:pos="9639"/>
        </w:tabs>
        <w:ind w:left="142"/>
        <w:rPr>
          <w:rFonts w:ascii="TT Hoves Pro" w:hAnsi="TT Hoves Pro"/>
          <w:sz w:val="19"/>
          <w:szCs w:val="19"/>
        </w:rPr>
      </w:pPr>
    </w:p>
    <w:p w14:paraId="7D59ADC7" w14:textId="65A640C6" w:rsidR="007911B9" w:rsidRPr="005C3506" w:rsidRDefault="007911B9" w:rsidP="007911B9">
      <w:pPr>
        <w:tabs>
          <w:tab w:val="left" w:pos="0"/>
          <w:tab w:val="right" w:leader="underscore" w:pos="9639"/>
        </w:tabs>
        <w:ind w:left="142"/>
        <w:jc w:val="center"/>
        <w:rPr>
          <w:rFonts w:ascii="TT Hoves Pro" w:hAnsi="TT Hoves Pro"/>
          <w:b/>
          <w:bCs/>
          <w:sz w:val="19"/>
          <w:szCs w:val="19"/>
        </w:rPr>
      </w:pPr>
      <w:proofErr w:type="gramStart"/>
      <w:r w:rsidRPr="005C3506">
        <w:rPr>
          <w:rFonts w:ascii="TT Hoves Pro" w:hAnsi="TT Hoves Pro"/>
          <w:b/>
          <w:sz w:val="19"/>
          <w:szCs w:val="19"/>
        </w:rPr>
        <w:t>ДОГОВОР  №</w:t>
      </w:r>
      <w:proofErr w:type="gramEnd"/>
      <w:r w:rsidRPr="005C3506">
        <w:rPr>
          <w:rFonts w:ascii="TT Hoves Pro" w:hAnsi="TT Hoves Pro"/>
          <w:b/>
          <w:sz w:val="19"/>
          <w:szCs w:val="19"/>
        </w:rPr>
        <w:t xml:space="preserve">  </w:t>
      </w:r>
      <w:r w:rsidR="00C94601" w:rsidRPr="005C3506">
        <w:rPr>
          <w:rFonts w:ascii="TT Hoves Pro" w:hAnsi="TT Hoves Pro"/>
          <w:b/>
          <w:bCs/>
          <w:sz w:val="19"/>
          <w:szCs w:val="19"/>
        </w:rPr>
        <w:t>_____</w:t>
      </w:r>
      <w:r w:rsidRPr="005C3506">
        <w:rPr>
          <w:rFonts w:ascii="TT Hoves Pro" w:hAnsi="TT Hoves Pro"/>
          <w:b/>
          <w:bCs/>
          <w:sz w:val="19"/>
          <w:szCs w:val="19"/>
        </w:rPr>
        <w:t>-Ф-</w:t>
      </w:r>
      <w:r w:rsidR="00E05A03" w:rsidRPr="005C3506">
        <w:rPr>
          <w:rFonts w:ascii="TT Hoves Pro" w:hAnsi="TT Hoves Pro"/>
          <w:b/>
          <w:bCs/>
          <w:sz w:val="19"/>
          <w:szCs w:val="19"/>
        </w:rPr>
        <w:t>3</w:t>
      </w:r>
    </w:p>
    <w:p w14:paraId="746CB05D" w14:textId="77777777" w:rsidR="007911B9" w:rsidRPr="005C3506" w:rsidRDefault="007911B9" w:rsidP="007911B9">
      <w:pPr>
        <w:tabs>
          <w:tab w:val="left" w:pos="0"/>
          <w:tab w:val="right" w:leader="underscore" w:pos="9639"/>
        </w:tabs>
        <w:ind w:left="142"/>
        <w:jc w:val="center"/>
        <w:rPr>
          <w:rFonts w:ascii="TT Hoves Pro" w:hAnsi="TT Hoves Pro"/>
          <w:b/>
          <w:sz w:val="19"/>
          <w:szCs w:val="19"/>
        </w:rPr>
      </w:pPr>
      <w:r w:rsidRPr="005C3506">
        <w:rPr>
          <w:rFonts w:ascii="TT Hoves Pro" w:hAnsi="TT Hoves Pro"/>
          <w:b/>
          <w:sz w:val="19"/>
          <w:szCs w:val="19"/>
        </w:rPr>
        <w:t>участия в долевом строительстве</w:t>
      </w:r>
    </w:p>
    <w:tbl>
      <w:tblPr>
        <w:tblStyle w:val="33"/>
        <w:tblW w:w="9923" w:type="dxa"/>
        <w:tblInd w:w="137" w:type="dxa"/>
        <w:tblLook w:val="04A0" w:firstRow="1" w:lastRow="0" w:firstColumn="1" w:lastColumn="0" w:noHBand="0" w:noVBand="1"/>
      </w:tblPr>
      <w:tblGrid>
        <w:gridCol w:w="4820"/>
        <w:gridCol w:w="5103"/>
      </w:tblGrid>
      <w:tr w:rsidR="007911B9" w:rsidRPr="005C3506" w14:paraId="26580A22" w14:textId="77777777" w:rsidTr="007911B9">
        <w:tc>
          <w:tcPr>
            <w:tcW w:w="4820" w:type="dxa"/>
          </w:tcPr>
          <w:p w14:paraId="08B6D068" w14:textId="4E9C5921" w:rsidR="007911B9" w:rsidRPr="005C3506" w:rsidRDefault="007911B9" w:rsidP="007911B9">
            <w:pPr>
              <w:widowControl w:val="0"/>
              <w:autoSpaceDE w:val="0"/>
              <w:autoSpaceDN w:val="0"/>
              <w:rPr>
                <w:rFonts w:ascii="TT Hoves Pro" w:hAnsi="TT Hoves Pro" w:cs="Calibri"/>
                <w:sz w:val="19"/>
                <w:szCs w:val="19"/>
              </w:rPr>
            </w:pPr>
            <w:r w:rsidRPr="005C3506">
              <w:rPr>
                <w:rFonts w:ascii="TT Hoves Pro" w:hAnsi="TT Hoves Pro" w:cs="Calibri"/>
                <w:sz w:val="19"/>
                <w:szCs w:val="19"/>
              </w:rPr>
              <w:t>"</w:t>
            </w:r>
            <w:r w:rsidR="00C94601" w:rsidRPr="005C3506">
              <w:rPr>
                <w:rFonts w:ascii="TT Hoves Pro" w:hAnsi="TT Hoves Pro" w:cs="Calibri"/>
                <w:sz w:val="19"/>
                <w:szCs w:val="19"/>
              </w:rPr>
              <w:t>__</w:t>
            </w:r>
            <w:r w:rsidRPr="005C3506">
              <w:rPr>
                <w:rFonts w:ascii="TT Hoves Pro" w:hAnsi="TT Hoves Pro" w:cs="Calibri"/>
                <w:sz w:val="19"/>
                <w:szCs w:val="19"/>
              </w:rPr>
              <w:t xml:space="preserve">" </w:t>
            </w:r>
            <w:r w:rsidR="00C94601" w:rsidRPr="005C3506">
              <w:rPr>
                <w:rFonts w:ascii="TT Hoves Pro" w:hAnsi="TT Hoves Pro" w:cs="Calibri"/>
                <w:sz w:val="19"/>
                <w:szCs w:val="19"/>
              </w:rPr>
              <w:t>_________</w:t>
            </w:r>
            <w:r w:rsidRPr="005C3506">
              <w:rPr>
                <w:rFonts w:ascii="TT Hoves Pro" w:hAnsi="TT Hoves Pro" w:cs="Calibri"/>
                <w:sz w:val="19"/>
                <w:szCs w:val="19"/>
              </w:rPr>
              <w:t xml:space="preserve"> 202</w:t>
            </w:r>
            <w:r w:rsidR="00C94601" w:rsidRPr="005C3506">
              <w:rPr>
                <w:rFonts w:ascii="TT Hoves Pro" w:hAnsi="TT Hoves Pro" w:cs="Calibri"/>
                <w:sz w:val="19"/>
                <w:szCs w:val="19"/>
              </w:rPr>
              <w:t>_</w:t>
            </w:r>
            <w:r w:rsidRPr="005C3506">
              <w:rPr>
                <w:rFonts w:ascii="TT Hoves Pro" w:hAnsi="TT Hoves Pro" w:cs="Calibri"/>
                <w:sz w:val="19"/>
                <w:szCs w:val="19"/>
              </w:rPr>
              <w:t xml:space="preserve"> года</w:t>
            </w:r>
          </w:p>
        </w:tc>
        <w:tc>
          <w:tcPr>
            <w:tcW w:w="5103" w:type="dxa"/>
          </w:tcPr>
          <w:p w14:paraId="6865D98E" w14:textId="77777777" w:rsidR="007911B9" w:rsidRPr="005C3506" w:rsidRDefault="007911B9" w:rsidP="007911B9">
            <w:pPr>
              <w:widowControl w:val="0"/>
              <w:autoSpaceDE w:val="0"/>
              <w:autoSpaceDN w:val="0"/>
              <w:ind w:left="142"/>
              <w:jc w:val="right"/>
              <w:rPr>
                <w:rFonts w:ascii="TT Hoves Pro" w:hAnsi="TT Hoves Pro" w:cs="Calibri"/>
                <w:sz w:val="19"/>
                <w:szCs w:val="19"/>
              </w:rPr>
            </w:pPr>
            <w:r w:rsidRPr="005C3506">
              <w:rPr>
                <w:rFonts w:ascii="TT Hoves Pro" w:hAnsi="TT Hoves Pro" w:cs="Calibri"/>
                <w:sz w:val="19"/>
                <w:szCs w:val="19"/>
              </w:rPr>
              <w:t>г. Владивосток</w:t>
            </w:r>
          </w:p>
        </w:tc>
      </w:tr>
    </w:tbl>
    <w:p w14:paraId="1A898342" w14:textId="77777777" w:rsidR="007911B9" w:rsidRPr="005C3506" w:rsidRDefault="007911B9" w:rsidP="007911B9">
      <w:pPr>
        <w:tabs>
          <w:tab w:val="left" w:pos="142"/>
          <w:tab w:val="right" w:leader="underscore" w:pos="9639"/>
        </w:tabs>
        <w:spacing w:before="120"/>
        <w:ind w:left="142" w:firstLine="540"/>
        <w:rPr>
          <w:rFonts w:ascii="TT Hoves Pro" w:hAnsi="TT Hoves Pro"/>
          <w:sz w:val="19"/>
          <w:szCs w:val="19"/>
        </w:rPr>
      </w:pPr>
    </w:p>
    <w:p w14:paraId="287D4AB4" w14:textId="77777777" w:rsidR="007911B9" w:rsidRPr="005C3506" w:rsidRDefault="007911B9" w:rsidP="007911B9">
      <w:pPr>
        <w:tabs>
          <w:tab w:val="left" w:pos="0"/>
        </w:tabs>
        <w:ind w:left="142" w:firstLine="540"/>
        <w:jc w:val="both"/>
        <w:rPr>
          <w:rFonts w:ascii="TT Hoves Pro" w:hAnsi="TT Hoves Pro"/>
          <w:sz w:val="19"/>
          <w:szCs w:val="19"/>
        </w:rPr>
      </w:pPr>
      <w:r w:rsidRPr="005C3506">
        <w:rPr>
          <w:rFonts w:ascii="TT Hoves Pro" w:hAnsi="TT Hoves Pro"/>
          <w:b/>
          <w:sz w:val="19"/>
          <w:szCs w:val="19"/>
        </w:rPr>
        <w:t>ООО Специализированный застройщик «Футурист»</w:t>
      </w:r>
      <w:r w:rsidRPr="005C3506">
        <w:rPr>
          <w:rFonts w:ascii="TT Hoves Pro" w:hAnsi="TT Hoves Pro"/>
          <w:sz w:val="19"/>
          <w:szCs w:val="19"/>
        </w:rPr>
        <w:t xml:space="preserve">, именуемое в дальнейшем </w:t>
      </w:r>
      <w:r w:rsidRPr="005C3506">
        <w:rPr>
          <w:rFonts w:ascii="TT Hoves Pro" w:hAnsi="TT Hoves Pro"/>
          <w:b/>
          <w:sz w:val="19"/>
          <w:szCs w:val="19"/>
        </w:rPr>
        <w:t>«Застройщик»,</w:t>
      </w:r>
      <w:r w:rsidRPr="005C3506">
        <w:rPr>
          <w:rFonts w:ascii="TT Hoves Pro" w:hAnsi="TT Hoves Pro"/>
          <w:sz w:val="19"/>
          <w:szCs w:val="19"/>
        </w:rPr>
        <w:t xml:space="preserve"> </w:t>
      </w:r>
      <w:r w:rsidRPr="005C3506">
        <w:rPr>
          <w:rFonts w:ascii="TT Hoves Pro" w:hAnsi="TT Hoves Pro"/>
          <w:spacing w:val="-2"/>
          <w:sz w:val="19"/>
          <w:szCs w:val="19"/>
        </w:rPr>
        <w:t xml:space="preserve">в </w:t>
      </w:r>
      <w:proofErr w:type="gramStart"/>
      <w:r w:rsidRPr="005C3506">
        <w:rPr>
          <w:rFonts w:ascii="TT Hoves Pro" w:hAnsi="TT Hoves Pro"/>
          <w:spacing w:val="-2"/>
          <w:sz w:val="19"/>
          <w:szCs w:val="19"/>
        </w:rPr>
        <w:t xml:space="preserve">лице  </w:t>
      </w:r>
      <w:r w:rsidRPr="005C3506">
        <w:rPr>
          <w:rFonts w:ascii="TT Hoves Pro" w:hAnsi="TT Hoves Pro"/>
          <w:b/>
          <w:spacing w:val="-2"/>
          <w:sz w:val="19"/>
          <w:szCs w:val="19"/>
        </w:rPr>
        <w:t>Шевченко</w:t>
      </w:r>
      <w:proofErr w:type="gramEnd"/>
      <w:r w:rsidRPr="005C3506">
        <w:rPr>
          <w:rFonts w:ascii="TT Hoves Pro" w:hAnsi="TT Hoves Pro"/>
          <w:b/>
          <w:spacing w:val="-2"/>
          <w:sz w:val="19"/>
          <w:szCs w:val="19"/>
        </w:rPr>
        <w:t xml:space="preserve"> Анны Андреевны, действующей на основании Доверенности №0180FF0C-D537-4C83-9177-CCC33FB74DAA от "19" декабря 2023 года (зарегистрирована в реестре нотариуса за № 25/12-н/25-2023-8-198)</w:t>
      </w:r>
      <w:r w:rsidRPr="005C3506">
        <w:rPr>
          <w:rFonts w:ascii="TT Hoves Pro" w:hAnsi="TT Hoves Pro"/>
          <w:spacing w:val="-2"/>
          <w:sz w:val="19"/>
          <w:szCs w:val="19"/>
        </w:rPr>
        <w:t>, с одной стороны,</w:t>
      </w:r>
      <w:r w:rsidRPr="005C3506">
        <w:rPr>
          <w:rFonts w:ascii="TT Hoves Pro" w:hAnsi="TT Hoves Pro"/>
          <w:sz w:val="19"/>
          <w:szCs w:val="19"/>
        </w:rPr>
        <w:t xml:space="preserve"> и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892"/>
      </w:tblGrid>
      <w:tr w:rsidR="005C3506" w:rsidRPr="005C3506" w14:paraId="01E7E050" w14:textId="77777777" w:rsidTr="00C94601">
        <w:trPr>
          <w:trHeight w:val="116"/>
        </w:trPr>
        <w:tc>
          <w:tcPr>
            <w:tcW w:w="3060" w:type="dxa"/>
            <w:vAlign w:val="bottom"/>
            <w:hideMark/>
          </w:tcPr>
          <w:p w14:paraId="69A7990E"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Фамилия Имя Отчество</w:t>
            </w:r>
          </w:p>
        </w:tc>
        <w:tc>
          <w:tcPr>
            <w:tcW w:w="6892" w:type="dxa"/>
            <w:shd w:val="clear" w:color="auto" w:fill="FFFFFF"/>
          </w:tcPr>
          <w:p w14:paraId="5DA79ABB" w14:textId="1ADE0F39" w:rsidR="007911B9" w:rsidRPr="005C3506" w:rsidRDefault="007911B9" w:rsidP="007911B9">
            <w:pPr>
              <w:tabs>
                <w:tab w:val="left" w:pos="0"/>
                <w:tab w:val="left" w:pos="805"/>
              </w:tabs>
              <w:spacing w:line="256" w:lineRule="auto"/>
              <w:ind w:left="142" w:hanging="154"/>
              <w:rPr>
                <w:rFonts w:ascii="TT Hoves Pro" w:hAnsi="TT Hoves Pro"/>
                <w:b/>
                <w:sz w:val="19"/>
                <w:szCs w:val="19"/>
              </w:rPr>
            </w:pPr>
          </w:p>
        </w:tc>
      </w:tr>
      <w:tr w:rsidR="005C3506" w:rsidRPr="005C3506" w14:paraId="299DE2CF" w14:textId="77777777" w:rsidTr="00C94601">
        <w:tc>
          <w:tcPr>
            <w:tcW w:w="3060" w:type="dxa"/>
            <w:vAlign w:val="bottom"/>
            <w:hideMark/>
          </w:tcPr>
          <w:p w14:paraId="37951183"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Дата рождения</w:t>
            </w:r>
          </w:p>
        </w:tc>
        <w:tc>
          <w:tcPr>
            <w:tcW w:w="6892" w:type="dxa"/>
            <w:shd w:val="clear" w:color="auto" w:fill="FFFFFF"/>
          </w:tcPr>
          <w:p w14:paraId="6CCDAE20" w14:textId="53FAC770" w:rsidR="007911B9" w:rsidRPr="005C3506" w:rsidRDefault="007911B9" w:rsidP="007911B9">
            <w:pPr>
              <w:tabs>
                <w:tab w:val="left" w:pos="0"/>
                <w:tab w:val="left" w:pos="805"/>
              </w:tabs>
              <w:spacing w:line="256" w:lineRule="auto"/>
              <w:ind w:left="142" w:hanging="154"/>
              <w:jc w:val="both"/>
              <w:rPr>
                <w:rFonts w:ascii="TT Hoves Pro" w:hAnsi="TT Hoves Pro"/>
                <w:sz w:val="19"/>
                <w:szCs w:val="19"/>
              </w:rPr>
            </w:pPr>
          </w:p>
        </w:tc>
      </w:tr>
      <w:tr w:rsidR="005C3506" w:rsidRPr="005C3506" w14:paraId="22499AB0" w14:textId="77777777" w:rsidTr="00C94601">
        <w:tc>
          <w:tcPr>
            <w:tcW w:w="3060" w:type="dxa"/>
            <w:vAlign w:val="bottom"/>
            <w:hideMark/>
          </w:tcPr>
          <w:p w14:paraId="2912E94E"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Место рождения</w:t>
            </w:r>
          </w:p>
        </w:tc>
        <w:tc>
          <w:tcPr>
            <w:tcW w:w="6892" w:type="dxa"/>
            <w:shd w:val="clear" w:color="auto" w:fill="FFFFFF"/>
          </w:tcPr>
          <w:p w14:paraId="558D2176" w14:textId="56C1E356" w:rsidR="007911B9" w:rsidRPr="005C3506" w:rsidRDefault="007911B9" w:rsidP="007911B9">
            <w:pPr>
              <w:tabs>
                <w:tab w:val="left" w:pos="0"/>
                <w:tab w:val="left" w:pos="805"/>
              </w:tabs>
              <w:spacing w:line="256" w:lineRule="auto"/>
              <w:ind w:left="142" w:hanging="154"/>
              <w:jc w:val="both"/>
              <w:rPr>
                <w:rFonts w:ascii="TT Hoves Pro" w:hAnsi="TT Hoves Pro"/>
                <w:sz w:val="19"/>
                <w:szCs w:val="19"/>
              </w:rPr>
            </w:pPr>
          </w:p>
        </w:tc>
      </w:tr>
      <w:tr w:rsidR="005C3506" w:rsidRPr="005C3506" w14:paraId="3DB8F8FC" w14:textId="77777777" w:rsidTr="00C94601">
        <w:tc>
          <w:tcPr>
            <w:tcW w:w="3060" w:type="dxa"/>
            <w:vAlign w:val="bottom"/>
            <w:hideMark/>
          </w:tcPr>
          <w:p w14:paraId="7CC01E36"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 xml:space="preserve">Паспорт </w:t>
            </w:r>
          </w:p>
        </w:tc>
        <w:tc>
          <w:tcPr>
            <w:tcW w:w="6892" w:type="dxa"/>
            <w:shd w:val="clear" w:color="auto" w:fill="FFFFFF"/>
          </w:tcPr>
          <w:p w14:paraId="7153FA5F" w14:textId="673B374D" w:rsidR="007911B9" w:rsidRPr="005C3506" w:rsidRDefault="007911B9" w:rsidP="007911B9">
            <w:pPr>
              <w:tabs>
                <w:tab w:val="left" w:pos="0"/>
                <w:tab w:val="left" w:pos="805"/>
              </w:tabs>
              <w:spacing w:line="256" w:lineRule="auto"/>
              <w:ind w:left="142" w:hanging="154"/>
              <w:jc w:val="both"/>
              <w:rPr>
                <w:rFonts w:ascii="TT Hoves Pro" w:hAnsi="TT Hoves Pro"/>
                <w:sz w:val="19"/>
                <w:szCs w:val="19"/>
              </w:rPr>
            </w:pPr>
          </w:p>
        </w:tc>
      </w:tr>
      <w:tr w:rsidR="005C3506" w:rsidRPr="005C3506" w14:paraId="04F20C44" w14:textId="77777777" w:rsidTr="00C94601">
        <w:tc>
          <w:tcPr>
            <w:tcW w:w="3060" w:type="dxa"/>
            <w:vAlign w:val="bottom"/>
            <w:hideMark/>
          </w:tcPr>
          <w:p w14:paraId="7C34B9BA"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Адрес регистрации</w:t>
            </w:r>
          </w:p>
        </w:tc>
        <w:tc>
          <w:tcPr>
            <w:tcW w:w="6892" w:type="dxa"/>
            <w:shd w:val="clear" w:color="auto" w:fill="FFFFFF"/>
          </w:tcPr>
          <w:p w14:paraId="0DC62124" w14:textId="65C575BD" w:rsidR="007911B9" w:rsidRPr="005C3506" w:rsidRDefault="007911B9" w:rsidP="007911B9">
            <w:pPr>
              <w:tabs>
                <w:tab w:val="left" w:pos="0"/>
                <w:tab w:val="left" w:pos="805"/>
              </w:tabs>
              <w:spacing w:line="256" w:lineRule="auto"/>
              <w:ind w:left="142" w:hanging="154"/>
              <w:jc w:val="both"/>
              <w:rPr>
                <w:rFonts w:ascii="TT Hoves Pro" w:hAnsi="TT Hoves Pro"/>
                <w:sz w:val="19"/>
                <w:szCs w:val="19"/>
              </w:rPr>
            </w:pPr>
          </w:p>
        </w:tc>
      </w:tr>
      <w:tr w:rsidR="005C3506" w:rsidRPr="005C3506" w14:paraId="62D1BE3B" w14:textId="77777777" w:rsidTr="00C94601">
        <w:tc>
          <w:tcPr>
            <w:tcW w:w="3060" w:type="dxa"/>
            <w:vAlign w:val="bottom"/>
            <w:hideMark/>
          </w:tcPr>
          <w:p w14:paraId="54CD4A4B" w14:textId="77777777" w:rsidR="007911B9" w:rsidRPr="005C3506" w:rsidRDefault="007911B9" w:rsidP="007911B9">
            <w:pPr>
              <w:tabs>
                <w:tab w:val="left" w:pos="0"/>
                <w:tab w:val="left" w:pos="1134"/>
              </w:tabs>
              <w:spacing w:line="256" w:lineRule="auto"/>
              <w:ind w:left="142" w:hanging="142"/>
              <w:rPr>
                <w:rFonts w:ascii="TT Hoves Pro" w:hAnsi="TT Hoves Pro"/>
                <w:sz w:val="19"/>
                <w:szCs w:val="19"/>
              </w:rPr>
            </w:pPr>
            <w:r w:rsidRPr="005C3506">
              <w:rPr>
                <w:rFonts w:ascii="TT Hoves Pro" w:hAnsi="TT Hoves Pro"/>
                <w:sz w:val="19"/>
                <w:szCs w:val="19"/>
              </w:rPr>
              <w:t>Контактный телефон</w:t>
            </w:r>
          </w:p>
        </w:tc>
        <w:tc>
          <w:tcPr>
            <w:tcW w:w="6892" w:type="dxa"/>
            <w:shd w:val="clear" w:color="auto" w:fill="auto"/>
          </w:tcPr>
          <w:p w14:paraId="62A804EC" w14:textId="6342BBA9" w:rsidR="007911B9" w:rsidRPr="005C3506" w:rsidRDefault="007911B9" w:rsidP="007911B9">
            <w:pPr>
              <w:tabs>
                <w:tab w:val="left" w:pos="0"/>
                <w:tab w:val="left" w:pos="805"/>
              </w:tabs>
              <w:spacing w:line="256" w:lineRule="auto"/>
              <w:ind w:left="142" w:hanging="154"/>
              <w:rPr>
                <w:rFonts w:ascii="TT Hoves Pro" w:hAnsi="TT Hoves Pro"/>
                <w:sz w:val="19"/>
                <w:szCs w:val="19"/>
              </w:rPr>
            </w:pPr>
          </w:p>
        </w:tc>
      </w:tr>
      <w:tr w:rsidR="005C3506" w:rsidRPr="005C3506" w14:paraId="15B36FF7" w14:textId="77777777" w:rsidTr="00C94601">
        <w:tc>
          <w:tcPr>
            <w:tcW w:w="3060" w:type="dxa"/>
            <w:hideMark/>
          </w:tcPr>
          <w:p w14:paraId="237BB7E0" w14:textId="77777777" w:rsidR="007911B9" w:rsidRPr="005C3506" w:rsidRDefault="007911B9" w:rsidP="007911B9">
            <w:pPr>
              <w:spacing w:line="256" w:lineRule="auto"/>
              <w:ind w:left="142" w:hanging="142"/>
              <w:rPr>
                <w:rFonts w:ascii="TT Hoves Pro" w:hAnsi="TT Hoves Pro"/>
                <w:sz w:val="19"/>
                <w:szCs w:val="19"/>
              </w:rPr>
            </w:pPr>
            <w:r w:rsidRPr="005C3506">
              <w:rPr>
                <w:rFonts w:ascii="TT Hoves Pro" w:hAnsi="TT Hoves Pro"/>
                <w:sz w:val="19"/>
                <w:szCs w:val="19"/>
              </w:rPr>
              <w:t xml:space="preserve"> </w:t>
            </w:r>
            <w:proofErr w:type="spellStart"/>
            <w:r w:rsidRPr="005C3506">
              <w:rPr>
                <w:rFonts w:ascii="TT Hoves Pro" w:hAnsi="TT Hoves Pro"/>
                <w:sz w:val="19"/>
                <w:szCs w:val="19"/>
              </w:rPr>
              <w:t>Email</w:t>
            </w:r>
            <w:proofErr w:type="spellEnd"/>
          </w:p>
        </w:tc>
        <w:tc>
          <w:tcPr>
            <w:tcW w:w="6892" w:type="dxa"/>
            <w:shd w:val="clear" w:color="auto" w:fill="FFFFFF"/>
          </w:tcPr>
          <w:p w14:paraId="5C49C911" w14:textId="122620BB" w:rsidR="007911B9" w:rsidRPr="005C3506" w:rsidRDefault="007911B9" w:rsidP="007911B9">
            <w:pPr>
              <w:tabs>
                <w:tab w:val="left" w:pos="0"/>
              </w:tabs>
              <w:spacing w:line="256" w:lineRule="auto"/>
              <w:ind w:left="142" w:hanging="154"/>
              <w:rPr>
                <w:rFonts w:ascii="TT Hoves Pro" w:hAnsi="TT Hoves Pro"/>
                <w:sz w:val="19"/>
                <w:szCs w:val="19"/>
              </w:rPr>
            </w:pPr>
          </w:p>
        </w:tc>
      </w:tr>
    </w:tbl>
    <w:p w14:paraId="7B2F9DB8" w14:textId="4A770207" w:rsidR="007911B9" w:rsidRPr="005C3506" w:rsidRDefault="00C94601" w:rsidP="007911B9">
      <w:pPr>
        <w:tabs>
          <w:tab w:val="left" w:pos="0"/>
        </w:tabs>
        <w:ind w:left="142"/>
        <w:jc w:val="both"/>
        <w:rPr>
          <w:rFonts w:ascii="TT Hoves Pro" w:hAnsi="TT Hoves Pro"/>
          <w:sz w:val="19"/>
          <w:szCs w:val="19"/>
        </w:rPr>
      </w:pPr>
      <w:r w:rsidRPr="005C3506">
        <w:rPr>
          <w:rFonts w:ascii="TT Hoves Pro" w:hAnsi="TT Hoves Pro"/>
          <w:sz w:val="19"/>
          <w:szCs w:val="19"/>
        </w:rPr>
        <w:t>именуем__</w:t>
      </w:r>
      <w:r w:rsidR="007911B9" w:rsidRPr="005C3506">
        <w:rPr>
          <w:rFonts w:ascii="TT Hoves Pro" w:hAnsi="TT Hoves Pro"/>
          <w:sz w:val="19"/>
          <w:szCs w:val="19"/>
        </w:rPr>
        <w:t xml:space="preserve"> в дальнейшем </w:t>
      </w:r>
      <w:r w:rsidR="007911B9" w:rsidRPr="005C3506">
        <w:rPr>
          <w:rFonts w:ascii="TT Hoves Pro" w:hAnsi="TT Hoves Pro"/>
          <w:b/>
          <w:sz w:val="19"/>
          <w:szCs w:val="19"/>
        </w:rPr>
        <w:t>«Участник долевого строительства»</w:t>
      </w:r>
      <w:r w:rsidR="007911B9" w:rsidRPr="005C3506">
        <w:rPr>
          <w:rFonts w:ascii="TT Hoves Pro" w:hAnsi="TT Hoves Pro"/>
          <w:sz w:val="19"/>
          <w:szCs w:val="19"/>
        </w:rPr>
        <w:t xml:space="preserve">, с другой стороны, совместно именуемые </w:t>
      </w:r>
      <w:r w:rsidR="007911B9" w:rsidRPr="005C3506">
        <w:rPr>
          <w:rFonts w:ascii="TT Hoves Pro" w:hAnsi="TT Hoves Pro"/>
          <w:b/>
          <w:sz w:val="19"/>
          <w:szCs w:val="19"/>
        </w:rPr>
        <w:t>«Стороны»,</w:t>
      </w:r>
      <w:r w:rsidR="007911B9" w:rsidRPr="005C3506">
        <w:rPr>
          <w:rFonts w:ascii="TT Hoves Pro" w:hAnsi="TT Hoves Pro"/>
          <w:sz w:val="19"/>
          <w:szCs w:val="19"/>
        </w:rPr>
        <w:t xml:space="preserve"> заключили настоящий договор участия в долевом строительстве (далее – «Договор») о нижеследующем:</w:t>
      </w:r>
    </w:p>
    <w:p w14:paraId="6CC28351" w14:textId="77777777" w:rsidR="007911B9" w:rsidRPr="005C3506" w:rsidRDefault="007911B9" w:rsidP="007911B9">
      <w:pPr>
        <w:tabs>
          <w:tab w:val="left" w:pos="0"/>
          <w:tab w:val="right" w:leader="underscore" w:pos="1276"/>
        </w:tabs>
        <w:spacing w:before="60"/>
        <w:ind w:left="142" w:firstLine="540"/>
        <w:jc w:val="both"/>
        <w:rPr>
          <w:rFonts w:ascii="TT Hoves Pro" w:hAnsi="TT Hoves Pro"/>
          <w:b/>
          <w:sz w:val="19"/>
          <w:szCs w:val="19"/>
        </w:rPr>
      </w:pPr>
      <w:r w:rsidRPr="005C3506">
        <w:rPr>
          <w:rFonts w:ascii="TT Hoves Pro" w:hAnsi="TT Hoves Pro"/>
          <w:b/>
          <w:sz w:val="19"/>
          <w:szCs w:val="19"/>
        </w:rPr>
        <w:t xml:space="preserve">                                                                          1. ПРЕДМЕТ ДОГОВОРА</w:t>
      </w:r>
    </w:p>
    <w:p w14:paraId="7D34B4C8" w14:textId="77777777" w:rsidR="007911B9" w:rsidRPr="005C3506" w:rsidRDefault="007911B9" w:rsidP="007911B9">
      <w:pPr>
        <w:tabs>
          <w:tab w:val="left" w:pos="0"/>
          <w:tab w:val="right" w:leader="underscore" w:pos="1276"/>
        </w:tabs>
        <w:spacing w:before="60"/>
        <w:ind w:left="142" w:firstLine="540"/>
        <w:jc w:val="both"/>
        <w:rPr>
          <w:rFonts w:ascii="TT Hoves Pro" w:hAnsi="TT Hoves Pro"/>
          <w:sz w:val="19"/>
          <w:szCs w:val="19"/>
        </w:rPr>
      </w:pPr>
      <w:r w:rsidRPr="005C3506">
        <w:rPr>
          <w:rFonts w:ascii="TT Hoves Pro" w:hAnsi="TT Hoves Pro"/>
          <w:sz w:val="19"/>
          <w:szCs w:val="19"/>
        </w:rPr>
        <w:t xml:space="preserve">1.1. В порядке и на условиях, предусмотренных настоящим Договором, Застройщик обязуется в предусмотренный Договором срок своими силами и с привлечением других лиц построить Многоквартирный жилой дом (далее – Объект) и после получения разрешения на ввод Объекта в эксплуатацию передать в собственность Участника долевого строительства Объект долевого строительства (далее – Квартира), расположенную в указанном Многоквартирном жилом доме, для личных, семейных, домашних и иных нужд, не связанных с осуществлением предпринимательской деятельности, а Участник долевого строительства обязуется оплатить обусловленную Договором цену и принять Квартиру. </w:t>
      </w:r>
    </w:p>
    <w:p w14:paraId="6A084E52" w14:textId="77777777" w:rsidR="007911B9" w:rsidRPr="005C3506" w:rsidRDefault="007911B9" w:rsidP="007911B9">
      <w:pPr>
        <w:tabs>
          <w:tab w:val="left" w:pos="0"/>
          <w:tab w:val="right" w:leader="underscore" w:pos="1276"/>
        </w:tabs>
        <w:spacing w:before="60"/>
        <w:ind w:left="142" w:firstLine="567"/>
        <w:jc w:val="both"/>
        <w:rPr>
          <w:rFonts w:ascii="TT Hoves Pro" w:hAnsi="TT Hoves Pro"/>
          <w:sz w:val="19"/>
          <w:szCs w:val="19"/>
        </w:rPr>
      </w:pPr>
      <w:r w:rsidRPr="005C3506">
        <w:rPr>
          <w:rFonts w:ascii="TT Hoves Pro" w:hAnsi="TT Hoves Pro"/>
          <w:b/>
          <w:sz w:val="19"/>
          <w:szCs w:val="19"/>
        </w:rPr>
        <w:t>Многоквартирный жилой дом (Объект):</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2"/>
      </w:tblGrid>
      <w:tr w:rsidR="005C3506" w:rsidRPr="005C3506" w14:paraId="45BE82B1" w14:textId="77777777" w:rsidTr="007911B9">
        <w:trPr>
          <w:trHeight w:val="727"/>
        </w:trPr>
        <w:tc>
          <w:tcPr>
            <w:tcW w:w="9952" w:type="dxa"/>
          </w:tcPr>
          <w:p w14:paraId="5BB18EC2" w14:textId="5E3A9989" w:rsidR="007911B9" w:rsidRPr="005C3506" w:rsidRDefault="009E320D" w:rsidP="007911B9">
            <w:pPr>
              <w:tabs>
                <w:tab w:val="right" w:leader="underscore" w:pos="1276"/>
              </w:tabs>
              <w:spacing w:before="60"/>
              <w:ind w:hanging="35"/>
              <w:jc w:val="both"/>
              <w:rPr>
                <w:rFonts w:ascii="TT Hoves Pro" w:hAnsi="TT Hoves Pro"/>
                <w:sz w:val="19"/>
                <w:szCs w:val="19"/>
              </w:rPr>
            </w:pPr>
            <w:r w:rsidRPr="005C3506">
              <w:rPr>
                <w:rFonts w:ascii="TT Hoves Pro" w:hAnsi="TT Hoves Pro" w:hint="eastAsia"/>
                <w:sz w:val="19"/>
                <w:szCs w:val="19"/>
              </w:rPr>
              <w:t>РФ</w:t>
            </w:r>
            <w:r w:rsidRPr="005C3506">
              <w:rPr>
                <w:rFonts w:ascii="TT Hoves Pro" w:hAnsi="TT Hoves Pro"/>
                <w:sz w:val="19"/>
                <w:szCs w:val="19"/>
              </w:rPr>
              <w:t xml:space="preserve">, </w:t>
            </w:r>
            <w:r w:rsidRPr="005C3506">
              <w:rPr>
                <w:rFonts w:ascii="TT Hoves Pro" w:hAnsi="TT Hoves Pro" w:hint="eastAsia"/>
                <w:sz w:val="19"/>
                <w:szCs w:val="19"/>
              </w:rPr>
              <w:t>Приморский</w:t>
            </w:r>
            <w:r w:rsidRPr="005C3506">
              <w:rPr>
                <w:rFonts w:ascii="TT Hoves Pro" w:hAnsi="TT Hoves Pro"/>
                <w:sz w:val="19"/>
                <w:szCs w:val="19"/>
              </w:rPr>
              <w:t xml:space="preserve"> </w:t>
            </w:r>
            <w:r w:rsidRPr="005C3506">
              <w:rPr>
                <w:rFonts w:ascii="TT Hoves Pro" w:hAnsi="TT Hoves Pro" w:hint="eastAsia"/>
                <w:sz w:val="19"/>
                <w:szCs w:val="19"/>
              </w:rPr>
              <w:t>край</w:t>
            </w:r>
            <w:r w:rsidRPr="005C3506">
              <w:rPr>
                <w:rFonts w:ascii="TT Hoves Pro" w:hAnsi="TT Hoves Pro"/>
                <w:sz w:val="19"/>
                <w:szCs w:val="19"/>
              </w:rPr>
              <w:t xml:space="preserve">, </w:t>
            </w:r>
            <w:r w:rsidRPr="005C3506">
              <w:rPr>
                <w:rFonts w:ascii="TT Hoves Pro" w:hAnsi="TT Hoves Pro" w:hint="eastAsia"/>
                <w:sz w:val="19"/>
                <w:szCs w:val="19"/>
              </w:rPr>
              <w:t>Владивостокский</w:t>
            </w:r>
            <w:r w:rsidRPr="005C3506">
              <w:rPr>
                <w:rFonts w:ascii="TT Hoves Pro" w:hAnsi="TT Hoves Pro"/>
                <w:sz w:val="19"/>
                <w:szCs w:val="19"/>
              </w:rPr>
              <w:t xml:space="preserve"> </w:t>
            </w:r>
            <w:r w:rsidRPr="005C3506">
              <w:rPr>
                <w:rFonts w:ascii="TT Hoves Pro" w:hAnsi="TT Hoves Pro" w:hint="eastAsia"/>
                <w:sz w:val="19"/>
                <w:szCs w:val="19"/>
              </w:rPr>
              <w:t>городской</w:t>
            </w:r>
            <w:r w:rsidRPr="005C3506">
              <w:rPr>
                <w:rFonts w:ascii="TT Hoves Pro" w:hAnsi="TT Hoves Pro"/>
                <w:sz w:val="19"/>
                <w:szCs w:val="19"/>
              </w:rPr>
              <w:t xml:space="preserve"> </w:t>
            </w:r>
            <w:r w:rsidRPr="005C3506">
              <w:rPr>
                <w:rFonts w:ascii="TT Hoves Pro" w:hAnsi="TT Hoves Pro" w:hint="eastAsia"/>
                <w:sz w:val="19"/>
                <w:szCs w:val="19"/>
              </w:rPr>
              <w:t>округ</w:t>
            </w:r>
            <w:r w:rsidRPr="005C3506">
              <w:rPr>
                <w:rFonts w:ascii="TT Hoves Pro" w:hAnsi="TT Hoves Pro"/>
                <w:sz w:val="19"/>
                <w:szCs w:val="19"/>
              </w:rPr>
              <w:t xml:space="preserve">, </w:t>
            </w:r>
            <w:r w:rsidRPr="005C3506">
              <w:rPr>
                <w:rFonts w:ascii="TT Hoves Pro" w:hAnsi="TT Hoves Pro" w:hint="eastAsia"/>
                <w:sz w:val="19"/>
                <w:szCs w:val="19"/>
              </w:rPr>
              <w:t>г</w:t>
            </w:r>
            <w:r w:rsidRPr="005C3506">
              <w:rPr>
                <w:rFonts w:ascii="TT Hoves Pro" w:hAnsi="TT Hoves Pro"/>
                <w:sz w:val="19"/>
                <w:szCs w:val="19"/>
              </w:rPr>
              <w:t xml:space="preserve">. </w:t>
            </w:r>
            <w:r w:rsidRPr="005C3506">
              <w:rPr>
                <w:rFonts w:ascii="TT Hoves Pro" w:hAnsi="TT Hoves Pro" w:hint="eastAsia"/>
                <w:sz w:val="19"/>
                <w:szCs w:val="19"/>
              </w:rPr>
              <w:t>Владивосток</w:t>
            </w:r>
            <w:r w:rsidRPr="005C3506">
              <w:rPr>
                <w:rFonts w:ascii="TT Hoves Pro" w:hAnsi="TT Hoves Pro"/>
                <w:sz w:val="19"/>
                <w:szCs w:val="19"/>
              </w:rPr>
              <w:t xml:space="preserve">. </w:t>
            </w:r>
            <w:r w:rsidRPr="005C3506">
              <w:rPr>
                <w:rFonts w:ascii="TT Hoves Pro" w:hAnsi="TT Hoves Pro" w:hint="eastAsia"/>
                <w:sz w:val="19"/>
                <w:szCs w:val="19"/>
              </w:rPr>
              <w:t>Жилой</w:t>
            </w:r>
            <w:r w:rsidRPr="005C3506">
              <w:rPr>
                <w:rFonts w:ascii="TT Hoves Pro" w:hAnsi="TT Hoves Pro"/>
                <w:sz w:val="19"/>
                <w:szCs w:val="19"/>
              </w:rPr>
              <w:t xml:space="preserve"> </w:t>
            </w:r>
            <w:r w:rsidRPr="005C3506">
              <w:rPr>
                <w:rFonts w:ascii="TT Hoves Pro" w:hAnsi="TT Hoves Pro" w:hint="eastAsia"/>
                <w:sz w:val="19"/>
                <w:szCs w:val="19"/>
              </w:rPr>
              <w:t>комплекс</w:t>
            </w:r>
            <w:r w:rsidRPr="005C3506">
              <w:rPr>
                <w:rFonts w:ascii="TT Hoves Pro" w:hAnsi="TT Hoves Pro"/>
                <w:sz w:val="19"/>
                <w:szCs w:val="19"/>
              </w:rPr>
              <w:t xml:space="preserve"> </w:t>
            </w:r>
            <w:r w:rsidRPr="005C3506">
              <w:rPr>
                <w:rFonts w:ascii="TT Hoves Pro" w:hAnsi="TT Hoves Pro" w:hint="eastAsia"/>
                <w:sz w:val="19"/>
                <w:szCs w:val="19"/>
              </w:rPr>
              <w:t>с</w:t>
            </w:r>
            <w:r w:rsidRPr="005C3506">
              <w:rPr>
                <w:rFonts w:ascii="TT Hoves Pro" w:hAnsi="TT Hoves Pro"/>
                <w:sz w:val="19"/>
                <w:szCs w:val="19"/>
              </w:rPr>
              <w:t xml:space="preserve"> </w:t>
            </w:r>
            <w:r w:rsidRPr="005C3506">
              <w:rPr>
                <w:rFonts w:ascii="TT Hoves Pro" w:hAnsi="TT Hoves Pro" w:hint="eastAsia"/>
                <w:sz w:val="19"/>
                <w:szCs w:val="19"/>
              </w:rPr>
              <w:t>единой</w:t>
            </w:r>
            <w:r w:rsidRPr="005C3506">
              <w:rPr>
                <w:rFonts w:ascii="TT Hoves Pro" w:hAnsi="TT Hoves Pro"/>
                <w:sz w:val="19"/>
                <w:szCs w:val="19"/>
              </w:rPr>
              <w:t xml:space="preserve"> </w:t>
            </w:r>
            <w:r w:rsidRPr="005C3506">
              <w:rPr>
                <w:rFonts w:ascii="TT Hoves Pro" w:hAnsi="TT Hoves Pro" w:hint="eastAsia"/>
                <w:sz w:val="19"/>
                <w:szCs w:val="19"/>
              </w:rPr>
              <w:t>подземной</w:t>
            </w:r>
            <w:r w:rsidRPr="005C3506">
              <w:rPr>
                <w:rFonts w:ascii="TT Hoves Pro" w:hAnsi="TT Hoves Pro"/>
                <w:sz w:val="19"/>
                <w:szCs w:val="19"/>
              </w:rPr>
              <w:t xml:space="preserve"> </w:t>
            </w:r>
            <w:r w:rsidRPr="005C3506">
              <w:rPr>
                <w:rFonts w:ascii="TT Hoves Pro" w:hAnsi="TT Hoves Pro" w:hint="eastAsia"/>
                <w:sz w:val="19"/>
                <w:szCs w:val="19"/>
              </w:rPr>
              <w:t>автостоянкой</w:t>
            </w:r>
            <w:r w:rsidRPr="005C3506">
              <w:rPr>
                <w:rFonts w:ascii="TT Hoves Pro" w:hAnsi="TT Hoves Pro"/>
                <w:sz w:val="19"/>
                <w:szCs w:val="19"/>
              </w:rPr>
              <w:t xml:space="preserve">, </w:t>
            </w:r>
            <w:r w:rsidRPr="005C3506">
              <w:rPr>
                <w:rFonts w:ascii="TT Hoves Pro" w:hAnsi="TT Hoves Pro" w:hint="eastAsia"/>
                <w:sz w:val="19"/>
                <w:szCs w:val="19"/>
              </w:rPr>
              <w:t>расположенный</w:t>
            </w:r>
            <w:r w:rsidRPr="005C3506">
              <w:rPr>
                <w:rFonts w:ascii="TT Hoves Pro" w:hAnsi="TT Hoves Pro"/>
                <w:sz w:val="19"/>
                <w:szCs w:val="19"/>
              </w:rPr>
              <w:t xml:space="preserve"> </w:t>
            </w:r>
            <w:r w:rsidRPr="005C3506">
              <w:rPr>
                <w:rFonts w:ascii="TT Hoves Pro" w:hAnsi="TT Hoves Pro" w:hint="eastAsia"/>
                <w:sz w:val="19"/>
                <w:szCs w:val="19"/>
              </w:rPr>
              <w:t>по</w:t>
            </w:r>
            <w:r w:rsidRPr="005C3506">
              <w:rPr>
                <w:rFonts w:ascii="TT Hoves Pro" w:hAnsi="TT Hoves Pro"/>
                <w:sz w:val="19"/>
                <w:szCs w:val="19"/>
              </w:rPr>
              <w:t xml:space="preserve"> </w:t>
            </w:r>
            <w:r w:rsidRPr="005C3506">
              <w:rPr>
                <w:rFonts w:ascii="TT Hoves Pro" w:hAnsi="TT Hoves Pro" w:hint="eastAsia"/>
                <w:sz w:val="19"/>
                <w:szCs w:val="19"/>
              </w:rPr>
              <w:t>адресу</w:t>
            </w:r>
            <w:r w:rsidRPr="005C3506">
              <w:rPr>
                <w:rFonts w:ascii="TT Hoves Pro" w:hAnsi="TT Hoves Pro"/>
                <w:sz w:val="19"/>
                <w:szCs w:val="19"/>
              </w:rPr>
              <w:t xml:space="preserve">: </w:t>
            </w:r>
            <w:r w:rsidRPr="005C3506">
              <w:rPr>
                <w:rFonts w:ascii="TT Hoves Pro" w:hAnsi="TT Hoves Pro" w:hint="eastAsia"/>
                <w:sz w:val="19"/>
                <w:szCs w:val="19"/>
              </w:rPr>
              <w:t>Приморский</w:t>
            </w:r>
            <w:r w:rsidRPr="005C3506">
              <w:rPr>
                <w:rFonts w:ascii="TT Hoves Pro" w:hAnsi="TT Hoves Pro"/>
                <w:sz w:val="19"/>
                <w:szCs w:val="19"/>
              </w:rPr>
              <w:t xml:space="preserve"> </w:t>
            </w:r>
            <w:r w:rsidRPr="005C3506">
              <w:rPr>
                <w:rFonts w:ascii="TT Hoves Pro" w:hAnsi="TT Hoves Pro" w:hint="eastAsia"/>
                <w:sz w:val="19"/>
                <w:szCs w:val="19"/>
              </w:rPr>
              <w:t>край</w:t>
            </w:r>
            <w:r w:rsidRPr="005C3506">
              <w:rPr>
                <w:rFonts w:ascii="TT Hoves Pro" w:hAnsi="TT Hoves Pro"/>
                <w:sz w:val="19"/>
                <w:szCs w:val="19"/>
              </w:rPr>
              <w:t xml:space="preserve">, </w:t>
            </w:r>
            <w:r w:rsidRPr="005C3506">
              <w:rPr>
                <w:rFonts w:ascii="TT Hoves Pro" w:hAnsi="TT Hoves Pro" w:hint="eastAsia"/>
                <w:sz w:val="19"/>
                <w:szCs w:val="19"/>
              </w:rPr>
              <w:t>г</w:t>
            </w:r>
            <w:r w:rsidRPr="005C3506">
              <w:rPr>
                <w:rFonts w:ascii="TT Hoves Pro" w:hAnsi="TT Hoves Pro"/>
                <w:sz w:val="19"/>
                <w:szCs w:val="19"/>
              </w:rPr>
              <w:t xml:space="preserve">. </w:t>
            </w:r>
            <w:r w:rsidRPr="005C3506">
              <w:rPr>
                <w:rFonts w:ascii="TT Hoves Pro" w:hAnsi="TT Hoves Pro" w:hint="eastAsia"/>
                <w:sz w:val="19"/>
                <w:szCs w:val="19"/>
              </w:rPr>
              <w:t>Владивосток</w:t>
            </w:r>
            <w:r w:rsidRPr="005C3506">
              <w:rPr>
                <w:rFonts w:ascii="TT Hoves Pro" w:hAnsi="TT Hoves Pro"/>
                <w:sz w:val="19"/>
                <w:szCs w:val="19"/>
              </w:rPr>
              <w:t xml:space="preserve">, </w:t>
            </w:r>
            <w:r w:rsidRPr="005C3506">
              <w:rPr>
                <w:rFonts w:ascii="TT Hoves Pro" w:hAnsi="TT Hoves Pro" w:hint="eastAsia"/>
                <w:sz w:val="19"/>
                <w:szCs w:val="19"/>
              </w:rPr>
              <w:t>ул</w:t>
            </w:r>
            <w:r w:rsidRPr="005C3506">
              <w:rPr>
                <w:rFonts w:ascii="TT Hoves Pro" w:hAnsi="TT Hoves Pro"/>
                <w:sz w:val="19"/>
                <w:szCs w:val="19"/>
              </w:rPr>
              <w:t xml:space="preserve">. </w:t>
            </w:r>
            <w:r w:rsidRPr="005C3506">
              <w:rPr>
                <w:rFonts w:ascii="TT Hoves Pro" w:hAnsi="TT Hoves Pro" w:hint="eastAsia"/>
                <w:sz w:val="19"/>
                <w:szCs w:val="19"/>
              </w:rPr>
              <w:t>Карбышева</w:t>
            </w:r>
            <w:r w:rsidRPr="005C3506">
              <w:rPr>
                <w:rFonts w:ascii="TT Hoves Pro" w:hAnsi="TT Hoves Pro"/>
                <w:sz w:val="19"/>
                <w:szCs w:val="19"/>
              </w:rPr>
              <w:t xml:space="preserve">. </w:t>
            </w:r>
            <w:r w:rsidRPr="005C3506">
              <w:rPr>
                <w:rFonts w:ascii="TT Hoves Pro" w:hAnsi="TT Hoves Pro" w:hint="eastAsia"/>
                <w:sz w:val="19"/>
                <w:szCs w:val="19"/>
              </w:rPr>
              <w:t>Земельный</w:t>
            </w:r>
            <w:r w:rsidRPr="005C3506">
              <w:rPr>
                <w:rFonts w:ascii="TT Hoves Pro" w:hAnsi="TT Hoves Pro"/>
                <w:sz w:val="19"/>
                <w:szCs w:val="19"/>
              </w:rPr>
              <w:t xml:space="preserve"> </w:t>
            </w:r>
            <w:r w:rsidRPr="005C3506">
              <w:rPr>
                <w:rFonts w:ascii="TT Hoves Pro" w:hAnsi="TT Hoves Pro" w:hint="eastAsia"/>
                <w:sz w:val="19"/>
                <w:szCs w:val="19"/>
              </w:rPr>
              <w:t>участок</w:t>
            </w:r>
            <w:r w:rsidRPr="005C3506">
              <w:rPr>
                <w:rFonts w:ascii="TT Hoves Pro" w:hAnsi="TT Hoves Pro"/>
                <w:sz w:val="19"/>
                <w:szCs w:val="19"/>
              </w:rPr>
              <w:t xml:space="preserve"> </w:t>
            </w:r>
            <w:r w:rsidRPr="005C3506">
              <w:rPr>
                <w:rFonts w:ascii="TT Hoves Pro" w:hAnsi="TT Hoves Pro" w:hint="eastAsia"/>
                <w:sz w:val="19"/>
                <w:szCs w:val="19"/>
              </w:rPr>
              <w:t>№</w:t>
            </w:r>
            <w:r w:rsidRPr="005C3506">
              <w:rPr>
                <w:rFonts w:ascii="TT Hoves Pro" w:hAnsi="TT Hoves Pro"/>
                <w:sz w:val="19"/>
                <w:szCs w:val="19"/>
              </w:rPr>
              <w:t xml:space="preserve"> 25:28:040006:22004; </w:t>
            </w:r>
            <w:r w:rsidRPr="005C3506">
              <w:rPr>
                <w:rFonts w:ascii="TT Hoves Pro" w:hAnsi="TT Hoves Pro" w:hint="eastAsia"/>
                <w:sz w:val="19"/>
                <w:szCs w:val="19"/>
              </w:rPr>
              <w:t>Многоквартирный</w:t>
            </w:r>
            <w:r w:rsidRPr="005C3506">
              <w:rPr>
                <w:rFonts w:ascii="TT Hoves Pro" w:hAnsi="TT Hoves Pro"/>
                <w:sz w:val="19"/>
                <w:szCs w:val="19"/>
              </w:rPr>
              <w:t xml:space="preserve"> </w:t>
            </w:r>
            <w:r w:rsidRPr="005C3506">
              <w:rPr>
                <w:rFonts w:ascii="TT Hoves Pro" w:hAnsi="TT Hoves Pro" w:hint="eastAsia"/>
                <w:sz w:val="19"/>
                <w:szCs w:val="19"/>
              </w:rPr>
              <w:t>дом</w:t>
            </w:r>
            <w:r w:rsidRPr="005C3506">
              <w:rPr>
                <w:rFonts w:ascii="TT Hoves Pro" w:hAnsi="TT Hoves Pro"/>
                <w:sz w:val="19"/>
                <w:szCs w:val="19"/>
              </w:rPr>
              <w:t xml:space="preserve">, </w:t>
            </w:r>
            <w:r w:rsidRPr="005C3506">
              <w:rPr>
                <w:rFonts w:ascii="TT Hoves Pro" w:hAnsi="TT Hoves Pro" w:hint="eastAsia"/>
                <w:sz w:val="19"/>
                <w:szCs w:val="19"/>
              </w:rPr>
              <w:t>количество</w:t>
            </w:r>
            <w:r w:rsidRPr="005C3506">
              <w:rPr>
                <w:rFonts w:ascii="TT Hoves Pro" w:hAnsi="TT Hoves Pro"/>
                <w:sz w:val="19"/>
                <w:szCs w:val="19"/>
              </w:rPr>
              <w:t xml:space="preserve"> </w:t>
            </w:r>
            <w:r w:rsidRPr="005C3506">
              <w:rPr>
                <w:rFonts w:ascii="TT Hoves Pro" w:hAnsi="TT Hoves Pro" w:hint="eastAsia"/>
                <w:sz w:val="19"/>
                <w:szCs w:val="19"/>
              </w:rPr>
              <w:t>этажей</w:t>
            </w:r>
            <w:r w:rsidRPr="005C3506">
              <w:rPr>
                <w:rFonts w:ascii="TT Hoves Pro" w:hAnsi="TT Hoves Pro"/>
                <w:sz w:val="19"/>
                <w:szCs w:val="19"/>
              </w:rPr>
              <w:t xml:space="preserve"> – 26 </w:t>
            </w:r>
            <w:r w:rsidRPr="005C3506">
              <w:rPr>
                <w:rFonts w:ascii="TT Hoves Pro" w:hAnsi="TT Hoves Pro" w:hint="eastAsia"/>
                <w:sz w:val="19"/>
                <w:szCs w:val="19"/>
              </w:rPr>
              <w:t>шт</w:t>
            </w:r>
            <w:r w:rsidRPr="005C3506">
              <w:rPr>
                <w:rFonts w:ascii="TT Hoves Pro" w:hAnsi="TT Hoves Pro"/>
                <w:sz w:val="19"/>
                <w:szCs w:val="19"/>
              </w:rPr>
              <w:t xml:space="preserve">., </w:t>
            </w:r>
            <w:r w:rsidRPr="005C3506">
              <w:rPr>
                <w:rFonts w:ascii="TT Hoves Pro" w:hAnsi="TT Hoves Pro" w:hint="eastAsia"/>
                <w:sz w:val="19"/>
                <w:szCs w:val="19"/>
              </w:rPr>
              <w:t>количество</w:t>
            </w:r>
            <w:r w:rsidRPr="005C3506">
              <w:rPr>
                <w:rFonts w:ascii="TT Hoves Pro" w:hAnsi="TT Hoves Pro"/>
                <w:sz w:val="19"/>
                <w:szCs w:val="19"/>
              </w:rPr>
              <w:t xml:space="preserve"> </w:t>
            </w:r>
            <w:r w:rsidRPr="005C3506">
              <w:rPr>
                <w:rFonts w:ascii="TT Hoves Pro" w:hAnsi="TT Hoves Pro" w:hint="eastAsia"/>
                <w:sz w:val="19"/>
                <w:szCs w:val="19"/>
              </w:rPr>
              <w:t>подземных</w:t>
            </w:r>
            <w:r w:rsidRPr="005C3506">
              <w:rPr>
                <w:rFonts w:ascii="TT Hoves Pro" w:hAnsi="TT Hoves Pro"/>
                <w:sz w:val="19"/>
                <w:szCs w:val="19"/>
              </w:rPr>
              <w:t xml:space="preserve"> </w:t>
            </w:r>
            <w:r w:rsidRPr="005C3506">
              <w:rPr>
                <w:rFonts w:ascii="TT Hoves Pro" w:hAnsi="TT Hoves Pro" w:hint="eastAsia"/>
                <w:sz w:val="19"/>
                <w:szCs w:val="19"/>
              </w:rPr>
              <w:t>этажей</w:t>
            </w:r>
            <w:r w:rsidRPr="005C3506">
              <w:rPr>
                <w:rFonts w:ascii="TT Hoves Pro" w:hAnsi="TT Hoves Pro"/>
                <w:sz w:val="19"/>
                <w:szCs w:val="19"/>
              </w:rPr>
              <w:t xml:space="preserve"> – 2 </w:t>
            </w:r>
            <w:r w:rsidRPr="005C3506">
              <w:rPr>
                <w:rFonts w:ascii="TT Hoves Pro" w:hAnsi="TT Hoves Pro" w:hint="eastAsia"/>
                <w:sz w:val="19"/>
                <w:szCs w:val="19"/>
              </w:rPr>
              <w:t>шт</w:t>
            </w:r>
            <w:r w:rsidRPr="005C3506">
              <w:rPr>
                <w:rFonts w:ascii="TT Hoves Pro" w:hAnsi="TT Hoves Pro"/>
                <w:sz w:val="19"/>
                <w:szCs w:val="19"/>
              </w:rPr>
              <w:t xml:space="preserve">., </w:t>
            </w:r>
            <w:r w:rsidRPr="005C3506">
              <w:rPr>
                <w:rFonts w:ascii="TT Hoves Pro" w:hAnsi="TT Hoves Pro" w:hint="eastAsia"/>
                <w:sz w:val="19"/>
                <w:szCs w:val="19"/>
              </w:rPr>
              <w:t>общая</w:t>
            </w:r>
            <w:r w:rsidRPr="005C3506">
              <w:rPr>
                <w:rFonts w:ascii="TT Hoves Pro" w:hAnsi="TT Hoves Pro"/>
                <w:sz w:val="19"/>
                <w:szCs w:val="19"/>
              </w:rPr>
              <w:t xml:space="preserve"> </w:t>
            </w:r>
            <w:r w:rsidRPr="005C3506">
              <w:rPr>
                <w:rFonts w:ascii="TT Hoves Pro" w:hAnsi="TT Hoves Pro" w:hint="eastAsia"/>
                <w:sz w:val="19"/>
                <w:szCs w:val="19"/>
              </w:rPr>
              <w:t>площадь</w:t>
            </w:r>
            <w:r w:rsidRPr="005C3506">
              <w:rPr>
                <w:rFonts w:ascii="TT Hoves Pro" w:hAnsi="TT Hoves Pro"/>
                <w:sz w:val="19"/>
                <w:szCs w:val="19"/>
              </w:rPr>
              <w:t xml:space="preserve"> </w:t>
            </w:r>
            <w:r w:rsidRPr="005C3506">
              <w:rPr>
                <w:rFonts w:ascii="TT Hoves Pro" w:hAnsi="TT Hoves Pro" w:hint="eastAsia"/>
                <w:sz w:val="19"/>
                <w:szCs w:val="19"/>
              </w:rPr>
              <w:t>здания</w:t>
            </w:r>
            <w:r w:rsidRPr="005C3506">
              <w:rPr>
                <w:rFonts w:ascii="TT Hoves Pro" w:hAnsi="TT Hoves Pro"/>
                <w:sz w:val="19"/>
                <w:szCs w:val="19"/>
              </w:rPr>
              <w:t xml:space="preserve"> – 55775,7, </w:t>
            </w:r>
            <w:r w:rsidRPr="005C3506">
              <w:rPr>
                <w:rFonts w:ascii="TT Hoves Pro" w:hAnsi="TT Hoves Pro" w:hint="eastAsia"/>
                <w:sz w:val="19"/>
                <w:szCs w:val="19"/>
              </w:rPr>
              <w:t>материал</w:t>
            </w:r>
            <w:r w:rsidRPr="005C3506">
              <w:rPr>
                <w:rFonts w:ascii="TT Hoves Pro" w:hAnsi="TT Hoves Pro"/>
                <w:sz w:val="19"/>
                <w:szCs w:val="19"/>
              </w:rPr>
              <w:t xml:space="preserve"> </w:t>
            </w:r>
            <w:r w:rsidRPr="005C3506">
              <w:rPr>
                <w:rFonts w:ascii="TT Hoves Pro" w:hAnsi="TT Hoves Pro" w:hint="eastAsia"/>
                <w:sz w:val="19"/>
                <w:szCs w:val="19"/>
              </w:rPr>
              <w:t>наружных</w:t>
            </w:r>
            <w:r w:rsidRPr="005C3506">
              <w:rPr>
                <w:rFonts w:ascii="TT Hoves Pro" w:hAnsi="TT Hoves Pro"/>
                <w:sz w:val="19"/>
                <w:szCs w:val="19"/>
              </w:rPr>
              <w:t xml:space="preserve"> </w:t>
            </w:r>
            <w:r w:rsidRPr="005C3506">
              <w:rPr>
                <w:rFonts w:ascii="TT Hoves Pro" w:hAnsi="TT Hoves Pro" w:hint="eastAsia"/>
                <w:sz w:val="19"/>
                <w:szCs w:val="19"/>
              </w:rPr>
              <w:t>стен</w:t>
            </w:r>
            <w:r w:rsidRPr="005C3506">
              <w:rPr>
                <w:rFonts w:ascii="TT Hoves Pro" w:hAnsi="TT Hoves Pro"/>
                <w:sz w:val="19"/>
                <w:szCs w:val="19"/>
              </w:rPr>
              <w:t xml:space="preserve"> </w:t>
            </w:r>
            <w:r w:rsidRPr="005C3506">
              <w:rPr>
                <w:rFonts w:ascii="TT Hoves Pro" w:hAnsi="TT Hoves Pro" w:hint="eastAsia"/>
                <w:sz w:val="19"/>
                <w:szCs w:val="19"/>
              </w:rPr>
              <w:t>и</w:t>
            </w:r>
            <w:r w:rsidRPr="005C3506">
              <w:rPr>
                <w:rFonts w:ascii="TT Hoves Pro" w:hAnsi="TT Hoves Pro"/>
                <w:sz w:val="19"/>
                <w:szCs w:val="19"/>
              </w:rPr>
              <w:t xml:space="preserve"> </w:t>
            </w:r>
            <w:r w:rsidRPr="005C3506">
              <w:rPr>
                <w:rFonts w:ascii="TT Hoves Pro" w:hAnsi="TT Hoves Pro" w:hint="eastAsia"/>
                <w:sz w:val="19"/>
                <w:szCs w:val="19"/>
              </w:rPr>
              <w:t>каркаса</w:t>
            </w:r>
            <w:r w:rsidRPr="005C3506">
              <w:rPr>
                <w:rFonts w:ascii="TT Hoves Pro" w:hAnsi="TT Hoves Pro"/>
                <w:sz w:val="19"/>
                <w:szCs w:val="19"/>
              </w:rPr>
              <w:t xml:space="preserve"> </w:t>
            </w:r>
            <w:r w:rsidRPr="005C3506">
              <w:rPr>
                <w:rFonts w:ascii="TT Hoves Pro" w:hAnsi="TT Hoves Pro" w:hint="eastAsia"/>
                <w:sz w:val="19"/>
                <w:szCs w:val="19"/>
              </w:rPr>
              <w:t>объекта</w:t>
            </w:r>
            <w:r w:rsidRPr="005C3506">
              <w:rPr>
                <w:rFonts w:ascii="TT Hoves Pro" w:hAnsi="TT Hoves Pro"/>
                <w:sz w:val="19"/>
                <w:szCs w:val="19"/>
              </w:rPr>
              <w:t xml:space="preserve"> – </w:t>
            </w:r>
            <w:r w:rsidRPr="005C3506">
              <w:rPr>
                <w:rFonts w:ascii="TT Hoves Pro" w:hAnsi="TT Hoves Pro" w:hint="eastAsia"/>
                <w:sz w:val="19"/>
                <w:szCs w:val="19"/>
              </w:rPr>
              <w:t>с</w:t>
            </w:r>
            <w:r w:rsidRPr="005C3506">
              <w:rPr>
                <w:rFonts w:ascii="TT Hoves Pro" w:hAnsi="TT Hoves Pro"/>
                <w:sz w:val="19"/>
                <w:szCs w:val="19"/>
              </w:rPr>
              <w:t xml:space="preserve"> </w:t>
            </w:r>
            <w:r w:rsidRPr="005C3506">
              <w:rPr>
                <w:rFonts w:ascii="TT Hoves Pro" w:hAnsi="TT Hoves Pro" w:hint="eastAsia"/>
                <w:sz w:val="19"/>
                <w:szCs w:val="19"/>
              </w:rPr>
              <w:t>монолитным</w:t>
            </w:r>
            <w:r w:rsidRPr="005C3506">
              <w:rPr>
                <w:rFonts w:ascii="TT Hoves Pro" w:hAnsi="TT Hoves Pro"/>
                <w:sz w:val="19"/>
                <w:szCs w:val="19"/>
              </w:rPr>
              <w:t xml:space="preserve"> </w:t>
            </w:r>
            <w:r w:rsidRPr="005C3506">
              <w:rPr>
                <w:rFonts w:ascii="TT Hoves Pro" w:hAnsi="TT Hoves Pro" w:hint="eastAsia"/>
                <w:sz w:val="19"/>
                <w:szCs w:val="19"/>
              </w:rPr>
              <w:t>железобетонным</w:t>
            </w:r>
            <w:r w:rsidRPr="005C3506">
              <w:rPr>
                <w:rFonts w:ascii="TT Hoves Pro" w:hAnsi="TT Hoves Pro"/>
                <w:sz w:val="19"/>
                <w:szCs w:val="19"/>
              </w:rPr>
              <w:t xml:space="preserve"> </w:t>
            </w:r>
            <w:r w:rsidRPr="005C3506">
              <w:rPr>
                <w:rFonts w:ascii="TT Hoves Pro" w:hAnsi="TT Hoves Pro" w:hint="eastAsia"/>
                <w:sz w:val="19"/>
                <w:szCs w:val="19"/>
              </w:rPr>
              <w:t>каркасом</w:t>
            </w:r>
            <w:r w:rsidRPr="005C3506">
              <w:rPr>
                <w:rFonts w:ascii="TT Hoves Pro" w:hAnsi="TT Hoves Pro"/>
                <w:sz w:val="19"/>
                <w:szCs w:val="19"/>
              </w:rPr>
              <w:t xml:space="preserve"> </w:t>
            </w:r>
            <w:r w:rsidRPr="005C3506">
              <w:rPr>
                <w:rFonts w:ascii="TT Hoves Pro" w:hAnsi="TT Hoves Pro" w:hint="eastAsia"/>
                <w:sz w:val="19"/>
                <w:szCs w:val="19"/>
              </w:rPr>
              <w:t>и</w:t>
            </w:r>
            <w:r w:rsidRPr="005C3506">
              <w:rPr>
                <w:rFonts w:ascii="TT Hoves Pro" w:hAnsi="TT Hoves Pro"/>
                <w:sz w:val="19"/>
                <w:szCs w:val="19"/>
              </w:rPr>
              <w:t xml:space="preserve"> </w:t>
            </w:r>
            <w:r w:rsidRPr="005C3506">
              <w:rPr>
                <w:rFonts w:ascii="TT Hoves Pro" w:hAnsi="TT Hoves Pro" w:hint="eastAsia"/>
                <w:sz w:val="19"/>
                <w:szCs w:val="19"/>
              </w:rPr>
              <w:t>стенами</w:t>
            </w:r>
            <w:r w:rsidRPr="005C3506">
              <w:rPr>
                <w:rFonts w:ascii="TT Hoves Pro" w:hAnsi="TT Hoves Pro"/>
                <w:sz w:val="19"/>
                <w:szCs w:val="19"/>
              </w:rPr>
              <w:t xml:space="preserve"> </w:t>
            </w:r>
            <w:r w:rsidRPr="005C3506">
              <w:rPr>
                <w:rFonts w:ascii="TT Hoves Pro" w:hAnsi="TT Hoves Pro" w:hint="eastAsia"/>
                <w:sz w:val="19"/>
                <w:szCs w:val="19"/>
              </w:rPr>
              <w:t>из</w:t>
            </w:r>
            <w:r w:rsidRPr="005C3506">
              <w:rPr>
                <w:rFonts w:ascii="TT Hoves Pro" w:hAnsi="TT Hoves Pro"/>
                <w:sz w:val="19"/>
                <w:szCs w:val="19"/>
              </w:rPr>
              <w:t xml:space="preserve"> </w:t>
            </w:r>
            <w:r w:rsidRPr="005C3506">
              <w:rPr>
                <w:rFonts w:ascii="TT Hoves Pro" w:hAnsi="TT Hoves Pro" w:hint="eastAsia"/>
                <w:sz w:val="19"/>
                <w:szCs w:val="19"/>
              </w:rPr>
              <w:t>мелкоштучных</w:t>
            </w:r>
            <w:r w:rsidRPr="005C3506">
              <w:rPr>
                <w:rFonts w:ascii="TT Hoves Pro" w:hAnsi="TT Hoves Pro"/>
                <w:sz w:val="19"/>
                <w:szCs w:val="19"/>
              </w:rPr>
              <w:t xml:space="preserve"> </w:t>
            </w:r>
            <w:r w:rsidRPr="005C3506">
              <w:rPr>
                <w:rFonts w:ascii="TT Hoves Pro" w:hAnsi="TT Hoves Pro" w:hint="eastAsia"/>
                <w:sz w:val="19"/>
                <w:szCs w:val="19"/>
              </w:rPr>
              <w:t>каменных</w:t>
            </w:r>
            <w:r w:rsidRPr="005C3506">
              <w:rPr>
                <w:rFonts w:ascii="TT Hoves Pro" w:hAnsi="TT Hoves Pro"/>
                <w:sz w:val="19"/>
                <w:szCs w:val="19"/>
              </w:rPr>
              <w:t xml:space="preserve"> </w:t>
            </w:r>
            <w:r w:rsidRPr="005C3506">
              <w:rPr>
                <w:rFonts w:ascii="TT Hoves Pro" w:hAnsi="TT Hoves Pro" w:hint="eastAsia"/>
                <w:sz w:val="19"/>
                <w:szCs w:val="19"/>
              </w:rPr>
              <w:t>материалов</w:t>
            </w:r>
            <w:r w:rsidRPr="005C3506">
              <w:rPr>
                <w:rFonts w:ascii="TT Hoves Pro" w:hAnsi="TT Hoves Pro"/>
                <w:sz w:val="19"/>
                <w:szCs w:val="19"/>
              </w:rPr>
              <w:t xml:space="preserve"> (</w:t>
            </w:r>
            <w:r w:rsidRPr="005C3506">
              <w:rPr>
                <w:rFonts w:ascii="TT Hoves Pro" w:hAnsi="TT Hoves Pro" w:hint="eastAsia"/>
                <w:sz w:val="19"/>
                <w:szCs w:val="19"/>
              </w:rPr>
              <w:t>кирпич</w:t>
            </w:r>
            <w:r w:rsidRPr="005C3506">
              <w:rPr>
                <w:rFonts w:ascii="TT Hoves Pro" w:hAnsi="TT Hoves Pro"/>
                <w:sz w:val="19"/>
                <w:szCs w:val="19"/>
              </w:rPr>
              <w:t xml:space="preserve">, </w:t>
            </w:r>
            <w:r w:rsidRPr="005C3506">
              <w:rPr>
                <w:rFonts w:ascii="TT Hoves Pro" w:hAnsi="TT Hoves Pro" w:hint="eastAsia"/>
                <w:sz w:val="19"/>
                <w:szCs w:val="19"/>
              </w:rPr>
              <w:t>керамические</w:t>
            </w:r>
            <w:r w:rsidRPr="005C3506">
              <w:rPr>
                <w:rFonts w:ascii="TT Hoves Pro" w:hAnsi="TT Hoves Pro"/>
                <w:sz w:val="19"/>
                <w:szCs w:val="19"/>
              </w:rPr>
              <w:t xml:space="preserve"> </w:t>
            </w:r>
            <w:r w:rsidRPr="005C3506">
              <w:rPr>
                <w:rFonts w:ascii="TT Hoves Pro" w:hAnsi="TT Hoves Pro" w:hint="eastAsia"/>
                <w:sz w:val="19"/>
                <w:szCs w:val="19"/>
              </w:rPr>
              <w:t>камни</w:t>
            </w:r>
            <w:r w:rsidRPr="005C3506">
              <w:rPr>
                <w:rFonts w:ascii="TT Hoves Pro" w:hAnsi="TT Hoves Pro"/>
                <w:sz w:val="19"/>
                <w:szCs w:val="19"/>
              </w:rPr>
              <w:t xml:space="preserve">, </w:t>
            </w:r>
            <w:r w:rsidRPr="005C3506">
              <w:rPr>
                <w:rFonts w:ascii="TT Hoves Pro" w:hAnsi="TT Hoves Pro" w:hint="eastAsia"/>
                <w:sz w:val="19"/>
                <w:szCs w:val="19"/>
              </w:rPr>
              <w:t>блоки</w:t>
            </w:r>
            <w:r w:rsidRPr="005C3506">
              <w:rPr>
                <w:rFonts w:ascii="TT Hoves Pro" w:hAnsi="TT Hoves Pro"/>
                <w:sz w:val="19"/>
                <w:szCs w:val="19"/>
              </w:rPr>
              <w:t xml:space="preserve"> </w:t>
            </w:r>
            <w:r w:rsidRPr="005C3506">
              <w:rPr>
                <w:rFonts w:ascii="TT Hoves Pro" w:hAnsi="TT Hoves Pro" w:hint="eastAsia"/>
                <w:sz w:val="19"/>
                <w:szCs w:val="19"/>
              </w:rPr>
              <w:t>и</w:t>
            </w:r>
            <w:r w:rsidRPr="005C3506">
              <w:rPr>
                <w:rFonts w:ascii="TT Hoves Pro" w:hAnsi="TT Hoves Pro"/>
                <w:sz w:val="19"/>
                <w:szCs w:val="19"/>
              </w:rPr>
              <w:t xml:space="preserve"> </w:t>
            </w:r>
            <w:r w:rsidRPr="005C3506">
              <w:rPr>
                <w:rFonts w:ascii="TT Hoves Pro" w:hAnsi="TT Hoves Pro" w:hint="eastAsia"/>
                <w:sz w:val="19"/>
                <w:szCs w:val="19"/>
              </w:rPr>
              <w:t>др</w:t>
            </w:r>
            <w:r w:rsidRPr="005C3506">
              <w:rPr>
                <w:rFonts w:ascii="TT Hoves Pro" w:hAnsi="TT Hoves Pro"/>
                <w:sz w:val="19"/>
                <w:szCs w:val="19"/>
              </w:rPr>
              <w:t>.),</w:t>
            </w:r>
            <w:r w:rsidRPr="005C3506">
              <w:rPr>
                <w:rFonts w:ascii="TT Hoves Pro" w:hAnsi="TT Hoves Pro" w:hint="eastAsia"/>
                <w:sz w:val="19"/>
                <w:szCs w:val="19"/>
              </w:rPr>
              <w:t>материал</w:t>
            </w:r>
            <w:r w:rsidRPr="005C3506">
              <w:rPr>
                <w:rFonts w:ascii="TT Hoves Pro" w:hAnsi="TT Hoves Pro"/>
                <w:sz w:val="19"/>
                <w:szCs w:val="19"/>
              </w:rPr>
              <w:t xml:space="preserve"> </w:t>
            </w:r>
            <w:r w:rsidRPr="005C3506">
              <w:rPr>
                <w:rFonts w:ascii="TT Hoves Pro" w:hAnsi="TT Hoves Pro" w:hint="eastAsia"/>
                <w:sz w:val="19"/>
                <w:szCs w:val="19"/>
              </w:rPr>
              <w:t>перекрытий</w:t>
            </w:r>
            <w:r w:rsidRPr="005C3506">
              <w:rPr>
                <w:rFonts w:ascii="TT Hoves Pro" w:hAnsi="TT Hoves Pro"/>
                <w:sz w:val="19"/>
                <w:szCs w:val="19"/>
              </w:rPr>
              <w:t xml:space="preserve"> –</w:t>
            </w:r>
            <w:r w:rsidRPr="005C3506">
              <w:rPr>
                <w:rFonts w:ascii="TT Hoves Pro" w:hAnsi="TT Hoves Pro" w:hint="eastAsia"/>
                <w:sz w:val="19"/>
                <w:szCs w:val="19"/>
              </w:rPr>
              <w:t>монолитные</w:t>
            </w:r>
            <w:r w:rsidRPr="005C3506">
              <w:rPr>
                <w:rFonts w:ascii="TT Hoves Pro" w:hAnsi="TT Hoves Pro"/>
                <w:sz w:val="19"/>
                <w:szCs w:val="19"/>
              </w:rPr>
              <w:t xml:space="preserve"> </w:t>
            </w:r>
            <w:r w:rsidRPr="005C3506">
              <w:rPr>
                <w:rFonts w:ascii="TT Hoves Pro" w:hAnsi="TT Hoves Pro" w:hint="eastAsia"/>
                <w:sz w:val="19"/>
                <w:szCs w:val="19"/>
              </w:rPr>
              <w:t>железобетонные</w:t>
            </w:r>
            <w:r w:rsidRPr="005C3506">
              <w:rPr>
                <w:rFonts w:ascii="TT Hoves Pro" w:hAnsi="TT Hoves Pro"/>
                <w:sz w:val="19"/>
                <w:szCs w:val="19"/>
              </w:rPr>
              <w:t xml:space="preserve">, </w:t>
            </w:r>
            <w:r w:rsidRPr="005C3506">
              <w:rPr>
                <w:rFonts w:ascii="TT Hoves Pro" w:hAnsi="TT Hoves Pro" w:hint="eastAsia"/>
                <w:sz w:val="19"/>
                <w:szCs w:val="19"/>
              </w:rPr>
              <w:t>класс</w:t>
            </w:r>
            <w:r w:rsidRPr="005C3506">
              <w:rPr>
                <w:rFonts w:ascii="TT Hoves Pro" w:hAnsi="TT Hoves Pro"/>
                <w:sz w:val="19"/>
                <w:szCs w:val="19"/>
              </w:rPr>
              <w:t xml:space="preserve"> </w:t>
            </w:r>
            <w:r w:rsidRPr="005C3506">
              <w:rPr>
                <w:rFonts w:ascii="TT Hoves Pro" w:hAnsi="TT Hoves Pro" w:hint="eastAsia"/>
                <w:sz w:val="19"/>
                <w:szCs w:val="19"/>
              </w:rPr>
              <w:t>энергоэффективности</w:t>
            </w:r>
            <w:r w:rsidRPr="005C3506">
              <w:rPr>
                <w:rFonts w:ascii="TT Hoves Pro" w:hAnsi="TT Hoves Pro"/>
                <w:sz w:val="19"/>
                <w:szCs w:val="19"/>
              </w:rPr>
              <w:t xml:space="preserve"> - «</w:t>
            </w:r>
            <w:r w:rsidRPr="005C3506">
              <w:rPr>
                <w:rFonts w:ascii="TT Hoves Pro" w:hAnsi="TT Hoves Pro" w:hint="eastAsia"/>
                <w:sz w:val="19"/>
                <w:szCs w:val="19"/>
              </w:rPr>
              <w:t>В»</w:t>
            </w:r>
            <w:r w:rsidRPr="005C3506">
              <w:rPr>
                <w:rFonts w:ascii="TT Hoves Pro" w:hAnsi="TT Hoves Pro"/>
                <w:sz w:val="19"/>
                <w:szCs w:val="19"/>
              </w:rPr>
              <w:t xml:space="preserve">, </w:t>
            </w:r>
            <w:r w:rsidRPr="005C3506">
              <w:rPr>
                <w:rFonts w:ascii="TT Hoves Pro" w:hAnsi="TT Hoves Pro" w:hint="eastAsia"/>
                <w:sz w:val="19"/>
                <w:szCs w:val="19"/>
              </w:rPr>
              <w:t>сейсмостойкость</w:t>
            </w:r>
            <w:r w:rsidRPr="005C3506">
              <w:rPr>
                <w:rFonts w:ascii="TT Hoves Pro" w:hAnsi="TT Hoves Pro"/>
                <w:sz w:val="19"/>
                <w:szCs w:val="19"/>
              </w:rPr>
              <w:t xml:space="preserve"> – 6 </w:t>
            </w:r>
            <w:r w:rsidRPr="005C3506">
              <w:rPr>
                <w:rFonts w:ascii="TT Hoves Pro" w:hAnsi="TT Hoves Pro" w:hint="eastAsia"/>
                <w:sz w:val="19"/>
                <w:szCs w:val="19"/>
              </w:rPr>
              <w:t>баллов</w:t>
            </w:r>
            <w:r w:rsidRPr="005C3506">
              <w:rPr>
                <w:rFonts w:ascii="TT Hoves Pro" w:hAnsi="TT Hoves Pro"/>
                <w:sz w:val="19"/>
                <w:szCs w:val="19"/>
              </w:rPr>
              <w:t xml:space="preserve">), </w:t>
            </w:r>
            <w:r w:rsidRPr="005C3506">
              <w:rPr>
                <w:rFonts w:ascii="TT Hoves Pro" w:hAnsi="TT Hoves Pro" w:hint="eastAsia"/>
                <w:sz w:val="19"/>
                <w:szCs w:val="19"/>
              </w:rPr>
              <w:t>на</w:t>
            </w:r>
            <w:r w:rsidRPr="005C3506">
              <w:rPr>
                <w:rFonts w:ascii="TT Hoves Pro" w:hAnsi="TT Hoves Pro"/>
                <w:sz w:val="19"/>
                <w:szCs w:val="19"/>
              </w:rPr>
              <w:t xml:space="preserve"> </w:t>
            </w:r>
            <w:r w:rsidRPr="005C3506">
              <w:rPr>
                <w:rFonts w:ascii="TT Hoves Pro" w:hAnsi="TT Hoves Pro" w:hint="eastAsia"/>
                <w:sz w:val="19"/>
                <w:szCs w:val="19"/>
              </w:rPr>
              <w:t>земельном</w:t>
            </w:r>
            <w:r w:rsidRPr="005C3506">
              <w:rPr>
                <w:rFonts w:ascii="TT Hoves Pro" w:hAnsi="TT Hoves Pro"/>
                <w:sz w:val="19"/>
                <w:szCs w:val="19"/>
              </w:rPr>
              <w:t xml:space="preserve"> </w:t>
            </w:r>
            <w:r w:rsidRPr="005C3506">
              <w:rPr>
                <w:rFonts w:ascii="TT Hoves Pro" w:hAnsi="TT Hoves Pro" w:hint="eastAsia"/>
                <w:sz w:val="19"/>
                <w:szCs w:val="19"/>
              </w:rPr>
              <w:t>участке</w:t>
            </w:r>
            <w:r w:rsidRPr="005C3506">
              <w:rPr>
                <w:rFonts w:ascii="TT Hoves Pro" w:hAnsi="TT Hoves Pro"/>
                <w:sz w:val="19"/>
                <w:szCs w:val="19"/>
              </w:rPr>
              <w:t xml:space="preserve"> </w:t>
            </w:r>
            <w:r w:rsidRPr="005C3506">
              <w:rPr>
                <w:rFonts w:ascii="TT Hoves Pro" w:hAnsi="TT Hoves Pro" w:hint="eastAsia"/>
                <w:sz w:val="19"/>
                <w:szCs w:val="19"/>
              </w:rPr>
              <w:t>с</w:t>
            </w:r>
            <w:r w:rsidRPr="005C3506">
              <w:rPr>
                <w:rFonts w:ascii="TT Hoves Pro" w:hAnsi="TT Hoves Pro"/>
                <w:sz w:val="19"/>
                <w:szCs w:val="19"/>
              </w:rPr>
              <w:t xml:space="preserve"> </w:t>
            </w:r>
            <w:r w:rsidRPr="005C3506">
              <w:rPr>
                <w:rFonts w:ascii="TT Hoves Pro" w:hAnsi="TT Hoves Pro" w:hint="eastAsia"/>
                <w:sz w:val="19"/>
                <w:szCs w:val="19"/>
              </w:rPr>
              <w:t>кадастровым</w:t>
            </w:r>
            <w:r w:rsidRPr="005C3506">
              <w:rPr>
                <w:rFonts w:ascii="TT Hoves Pro" w:hAnsi="TT Hoves Pro"/>
                <w:sz w:val="19"/>
                <w:szCs w:val="19"/>
              </w:rPr>
              <w:t xml:space="preserve"> </w:t>
            </w:r>
            <w:r w:rsidRPr="005C3506">
              <w:rPr>
                <w:rFonts w:ascii="TT Hoves Pro" w:hAnsi="TT Hoves Pro" w:hint="eastAsia"/>
                <w:sz w:val="19"/>
                <w:szCs w:val="19"/>
              </w:rPr>
              <w:t>номером</w:t>
            </w:r>
            <w:r w:rsidRPr="005C3506">
              <w:rPr>
                <w:rFonts w:ascii="TT Hoves Pro" w:hAnsi="TT Hoves Pro"/>
                <w:sz w:val="19"/>
                <w:szCs w:val="19"/>
              </w:rPr>
              <w:t xml:space="preserve"> 25:28:040006:22004 </w:t>
            </w:r>
            <w:r w:rsidRPr="005C3506">
              <w:rPr>
                <w:rFonts w:ascii="TT Hoves Pro" w:hAnsi="TT Hoves Pro" w:hint="eastAsia"/>
                <w:sz w:val="19"/>
                <w:szCs w:val="19"/>
              </w:rPr>
              <w:t>по</w:t>
            </w:r>
            <w:r w:rsidRPr="005C3506">
              <w:rPr>
                <w:rFonts w:ascii="TT Hoves Pro" w:hAnsi="TT Hoves Pro"/>
                <w:sz w:val="19"/>
                <w:szCs w:val="19"/>
              </w:rPr>
              <w:t xml:space="preserve"> </w:t>
            </w:r>
            <w:r w:rsidRPr="005C3506">
              <w:rPr>
                <w:rFonts w:ascii="TT Hoves Pro" w:hAnsi="TT Hoves Pro" w:hint="eastAsia"/>
                <w:sz w:val="19"/>
                <w:szCs w:val="19"/>
              </w:rPr>
              <w:t>адресу</w:t>
            </w:r>
            <w:r w:rsidRPr="005C3506">
              <w:rPr>
                <w:rFonts w:ascii="TT Hoves Pro" w:hAnsi="TT Hoves Pro"/>
                <w:sz w:val="19"/>
                <w:szCs w:val="19"/>
              </w:rPr>
              <w:t xml:space="preserve">: </w:t>
            </w:r>
            <w:r w:rsidRPr="005C3506">
              <w:rPr>
                <w:rFonts w:ascii="TT Hoves Pro" w:hAnsi="TT Hoves Pro" w:hint="eastAsia"/>
                <w:sz w:val="19"/>
                <w:szCs w:val="19"/>
              </w:rPr>
              <w:t>Российская</w:t>
            </w:r>
            <w:r w:rsidRPr="005C3506">
              <w:rPr>
                <w:rFonts w:ascii="TT Hoves Pro" w:hAnsi="TT Hoves Pro"/>
                <w:sz w:val="19"/>
                <w:szCs w:val="19"/>
              </w:rPr>
              <w:t xml:space="preserve"> </w:t>
            </w:r>
            <w:r w:rsidRPr="005C3506">
              <w:rPr>
                <w:rFonts w:ascii="TT Hoves Pro" w:hAnsi="TT Hoves Pro" w:hint="eastAsia"/>
                <w:sz w:val="19"/>
                <w:szCs w:val="19"/>
              </w:rPr>
              <w:t>Федерация</w:t>
            </w:r>
            <w:r w:rsidRPr="005C3506">
              <w:rPr>
                <w:rFonts w:ascii="TT Hoves Pro" w:hAnsi="TT Hoves Pro"/>
                <w:sz w:val="19"/>
                <w:szCs w:val="19"/>
              </w:rPr>
              <w:t xml:space="preserve">, </w:t>
            </w:r>
            <w:r w:rsidRPr="005C3506">
              <w:rPr>
                <w:rFonts w:ascii="TT Hoves Pro" w:hAnsi="TT Hoves Pro" w:hint="eastAsia"/>
                <w:sz w:val="19"/>
                <w:szCs w:val="19"/>
              </w:rPr>
              <w:t>Приморский</w:t>
            </w:r>
            <w:r w:rsidRPr="005C3506">
              <w:rPr>
                <w:rFonts w:ascii="TT Hoves Pro" w:hAnsi="TT Hoves Pro"/>
                <w:sz w:val="19"/>
                <w:szCs w:val="19"/>
              </w:rPr>
              <w:t xml:space="preserve"> </w:t>
            </w:r>
            <w:r w:rsidRPr="005C3506">
              <w:rPr>
                <w:rFonts w:ascii="TT Hoves Pro" w:hAnsi="TT Hoves Pro" w:hint="eastAsia"/>
                <w:sz w:val="19"/>
                <w:szCs w:val="19"/>
              </w:rPr>
              <w:t>край</w:t>
            </w:r>
            <w:r w:rsidRPr="005C3506">
              <w:rPr>
                <w:rFonts w:ascii="TT Hoves Pro" w:hAnsi="TT Hoves Pro"/>
                <w:sz w:val="19"/>
                <w:szCs w:val="19"/>
              </w:rPr>
              <w:t xml:space="preserve">, </w:t>
            </w:r>
            <w:r w:rsidRPr="005C3506">
              <w:rPr>
                <w:rFonts w:ascii="TT Hoves Pro" w:hAnsi="TT Hoves Pro" w:hint="eastAsia"/>
                <w:sz w:val="19"/>
                <w:szCs w:val="19"/>
              </w:rPr>
              <w:t>город</w:t>
            </w:r>
            <w:r w:rsidRPr="005C3506">
              <w:rPr>
                <w:rFonts w:ascii="TT Hoves Pro" w:hAnsi="TT Hoves Pro"/>
                <w:sz w:val="19"/>
                <w:szCs w:val="19"/>
              </w:rPr>
              <w:t xml:space="preserve"> </w:t>
            </w:r>
            <w:r w:rsidRPr="005C3506">
              <w:rPr>
                <w:rFonts w:ascii="TT Hoves Pro" w:hAnsi="TT Hoves Pro" w:hint="eastAsia"/>
                <w:sz w:val="19"/>
                <w:szCs w:val="19"/>
              </w:rPr>
              <w:t>Владивосток</w:t>
            </w:r>
            <w:r w:rsidRPr="005C3506">
              <w:rPr>
                <w:rFonts w:ascii="TT Hoves Pro" w:hAnsi="TT Hoves Pro"/>
                <w:sz w:val="19"/>
                <w:szCs w:val="19"/>
              </w:rPr>
              <w:t xml:space="preserve">, </w:t>
            </w:r>
            <w:r w:rsidRPr="005C3506">
              <w:rPr>
                <w:rFonts w:ascii="TT Hoves Pro" w:hAnsi="TT Hoves Pro" w:hint="eastAsia"/>
                <w:sz w:val="19"/>
                <w:szCs w:val="19"/>
              </w:rPr>
              <w:t>улица</w:t>
            </w:r>
            <w:r w:rsidRPr="005C3506">
              <w:rPr>
                <w:rFonts w:ascii="TT Hoves Pro" w:hAnsi="TT Hoves Pro"/>
                <w:sz w:val="19"/>
                <w:szCs w:val="19"/>
              </w:rPr>
              <w:t xml:space="preserve"> </w:t>
            </w:r>
            <w:r w:rsidRPr="005C3506">
              <w:rPr>
                <w:rFonts w:ascii="TT Hoves Pro" w:hAnsi="TT Hoves Pro" w:hint="eastAsia"/>
                <w:sz w:val="19"/>
                <w:szCs w:val="19"/>
              </w:rPr>
              <w:t>Карбышева</w:t>
            </w:r>
            <w:r w:rsidRPr="005C3506">
              <w:rPr>
                <w:rFonts w:ascii="TT Hoves Pro" w:hAnsi="TT Hoves Pro"/>
                <w:sz w:val="19"/>
                <w:szCs w:val="19"/>
              </w:rPr>
              <w:t xml:space="preserve">, </w:t>
            </w:r>
            <w:r w:rsidRPr="005C3506">
              <w:rPr>
                <w:rFonts w:ascii="TT Hoves Pro" w:hAnsi="TT Hoves Pro" w:hint="eastAsia"/>
                <w:sz w:val="19"/>
                <w:szCs w:val="19"/>
              </w:rPr>
              <w:t>д</w:t>
            </w:r>
            <w:r w:rsidRPr="005C3506">
              <w:rPr>
                <w:rFonts w:ascii="TT Hoves Pro" w:hAnsi="TT Hoves Pro"/>
                <w:sz w:val="19"/>
                <w:szCs w:val="19"/>
              </w:rPr>
              <w:t xml:space="preserve">. 11.  </w:t>
            </w:r>
            <w:r w:rsidRPr="005C3506">
              <w:rPr>
                <w:rFonts w:ascii="TT Hoves Pro" w:hAnsi="TT Hoves Pro" w:hint="eastAsia"/>
                <w:sz w:val="19"/>
                <w:szCs w:val="19"/>
              </w:rPr>
              <w:t>Указанный</w:t>
            </w:r>
            <w:r w:rsidRPr="005C3506">
              <w:rPr>
                <w:rFonts w:ascii="TT Hoves Pro" w:hAnsi="TT Hoves Pro"/>
                <w:sz w:val="19"/>
                <w:szCs w:val="19"/>
              </w:rPr>
              <w:t xml:space="preserve"> </w:t>
            </w:r>
            <w:r w:rsidRPr="005C3506">
              <w:rPr>
                <w:rFonts w:ascii="TT Hoves Pro" w:hAnsi="TT Hoves Pro" w:hint="eastAsia"/>
                <w:sz w:val="19"/>
                <w:szCs w:val="19"/>
              </w:rPr>
              <w:t>адрес</w:t>
            </w:r>
            <w:r w:rsidRPr="005C3506">
              <w:rPr>
                <w:rFonts w:ascii="TT Hoves Pro" w:hAnsi="TT Hoves Pro"/>
                <w:sz w:val="19"/>
                <w:szCs w:val="19"/>
              </w:rPr>
              <w:t xml:space="preserve"> </w:t>
            </w:r>
            <w:r w:rsidRPr="005C3506">
              <w:rPr>
                <w:rFonts w:ascii="TT Hoves Pro" w:hAnsi="TT Hoves Pro" w:hint="eastAsia"/>
                <w:sz w:val="19"/>
                <w:szCs w:val="19"/>
              </w:rPr>
              <w:t>является</w:t>
            </w:r>
            <w:r w:rsidRPr="005C3506">
              <w:rPr>
                <w:rFonts w:ascii="TT Hoves Pro" w:hAnsi="TT Hoves Pro"/>
                <w:sz w:val="19"/>
                <w:szCs w:val="19"/>
              </w:rPr>
              <w:t xml:space="preserve"> </w:t>
            </w:r>
            <w:r w:rsidRPr="005C3506">
              <w:rPr>
                <w:rFonts w:ascii="TT Hoves Pro" w:hAnsi="TT Hoves Pro" w:hint="eastAsia"/>
                <w:sz w:val="19"/>
                <w:szCs w:val="19"/>
              </w:rPr>
              <w:t>строительным</w:t>
            </w:r>
            <w:r w:rsidRPr="005C3506">
              <w:rPr>
                <w:rFonts w:ascii="TT Hoves Pro" w:hAnsi="TT Hoves Pro"/>
                <w:sz w:val="19"/>
                <w:szCs w:val="19"/>
              </w:rPr>
              <w:t xml:space="preserve"> </w:t>
            </w:r>
            <w:r w:rsidRPr="005C3506">
              <w:rPr>
                <w:rFonts w:ascii="TT Hoves Pro" w:hAnsi="TT Hoves Pro" w:hint="eastAsia"/>
                <w:sz w:val="19"/>
                <w:szCs w:val="19"/>
              </w:rPr>
              <w:t>адресом</w:t>
            </w:r>
            <w:r w:rsidRPr="005C3506">
              <w:rPr>
                <w:rFonts w:ascii="TT Hoves Pro" w:hAnsi="TT Hoves Pro"/>
                <w:sz w:val="19"/>
                <w:szCs w:val="19"/>
              </w:rPr>
              <w:t xml:space="preserve"> </w:t>
            </w:r>
            <w:r w:rsidRPr="005C3506">
              <w:rPr>
                <w:rFonts w:ascii="TT Hoves Pro" w:hAnsi="TT Hoves Pro" w:hint="eastAsia"/>
                <w:sz w:val="19"/>
                <w:szCs w:val="19"/>
              </w:rPr>
              <w:t>строящегося</w:t>
            </w:r>
            <w:r w:rsidRPr="005C3506">
              <w:rPr>
                <w:rFonts w:ascii="TT Hoves Pro" w:hAnsi="TT Hoves Pro"/>
                <w:sz w:val="19"/>
                <w:szCs w:val="19"/>
              </w:rPr>
              <w:t xml:space="preserve"> </w:t>
            </w:r>
            <w:r w:rsidRPr="005C3506">
              <w:rPr>
                <w:rFonts w:ascii="TT Hoves Pro" w:hAnsi="TT Hoves Pro" w:hint="eastAsia"/>
                <w:sz w:val="19"/>
                <w:szCs w:val="19"/>
              </w:rPr>
              <w:t>Многоквартирного</w:t>
            </w:r>
            <w:r w:rsidRPr="005C3506">
              <w:rPr>
                <w:rFonts w:ascii="TT Hoves Pro" w:hAnsi="TT Hoves Pro"/>
                <w:sz w:val="19"/>
                <w:szCs w:val="19"/>
              </w:rPr>
              <w:t xml:space="preserve"> </w:t>
            </w:r>
            <w:r w:rsidRPr="005C3506">
              <w:rPr>
                <w:rFonts w:ascii="TT Hoves Pro" w:hAnsi="TT Hoves Pro" w:hint="eastAsia"/>
                <w:sz w:val="19"/>
                <w:szCs w:val="19"/>
              </w:rPr>
              <w:t>жилого</w:t>
            </w:r>
            <w:r w:rsidRPr="005C3506">
              <w:rPr>
                <w:rFonts w:ascii="TT Hoves Pro" w:hAnsi="TT Hoves Pro"/>
                <w:sz w:val="19"/>
                <w:szCs w:val="19"/>
              </w:rPr>
              <w:t xml:space="preserve"> </w:t>
            </w:r>
            <w:r w:rsidRPr="005C3506">
              <w:rPr>
                <w:rFonts w:ascii="TT Hoves Pro" w:hAnsi="TT Hoves Pro" w:hint="eastAsia"/>
                <w:sz w:val="19"/>
                <w:szCs w:val="19"/>
              </w:rPr>
              <w:t>дома</w:t>
            </w:r>
            <w:r w:rsidRPr="005C3506">
              <w:rPr>
                <w:rFonts w:ascii="TT Hoves Pro" w:hAnsi="TT Hoves Pro"/>
                <w:sz w:val="19"/>
                <w:szCs w:val="19"/>
              </w:rPr>
              <w:t xml:space="preserve">. </w:t>
            </w:r>
            <w:r w:rsidRPr="005C3506">
              <w:rPr>
                <w:rFonts w:ascii="TT Hoves Pro" w:hAnsi="TT Hoves Pro" w:hint="eastAsia"/>
                <w:sz w:val="19"/>
                <w:szCs w:val="19"/>
              </w:rPr>
              <w:t>После</w:t>
            </w:r>
            <w:r w:rsidRPr="005C3506">
              <w:rPr>
                <w:rFonts w:ascii="TT Hoves Pro" w:hAnsi="TT Hoves Pro"/>
                <w:sz w:val="19"/>
                <w:szCs w:val="19"/>
              </w:rPr>
              <w:t xml:space="preserve"> </w:t>
            </w:r>
            <w:r w:rsidRPr="005C3506">
              <w:rPr>
                <w:rFonts w:ascii="TT Hoves Pro" w:hAnsi="TT Hoves Pro" w:hint="eastAsia"/>
                <w:sz w:val="19"/>
                <w:szCs w:val="19"/>
              </w:rPr>
              <w:t>подписания</w:t>
            </w:r>
            <w:r w:rsidRPr="005C3506">
              <w:rPr>
                <w:rFonts w:ascii="TT Hoves Pro" w:hAnsi="TT Hoves Pro"/>
                <w:sz w:val="19"/>
                <w:szCs w:val="19"/>
              </w:rPr>
              <w:t xml:space="preserve"> </w:t>
            </w:r>
            <w:r w:rsidRPr="005C3506">
              <w:rPr>
                <w:rFonts w:ascii="TT Hoves Pro" w:hAnsi="TT Hoves Pro" w:hint="eastAsia"/>
                <w:sz w:val="19"/>
                <w:szCs w:val="19"/>
              </w:rPr>
              <w:t>Разрешения</w:t>
            </w:r>
            <w:r w:rsidRPr="005C3506">
              <w:rPr>
                <w:rFonts w:ascii="TT Hoves Pro" w:hAnsi="TT Hoves Pro"/>
                <w:sz w:val="19"/>
                <w:szCs w:val="19"/>
              </w:rPr>
              <w:t xml:space="preserve"> </w:t>
            </w:r>
            <w:r w:rsidRPr="005C3506">
              <w:rPr>
                <w:rFonts w:ascii="TT Hoves Pro" w:hAnsi="TT Hoves Pro" w:hint="eastAsia"/>
                <w:sz w:val="19"/>
                <w:szCs w:val="19"/>
              </w:rPr>
              <w:t>на</w:t>
            </w:r>
            <w:r w:rsidRPr="005C3506">
              <w:rPr>
                <w:rFonts w:ascii="TT Hoves Pro" w:hAnsi="TT Hoves Pro"/>
                <w:sz w:val="19"/>
                <w:szCs w:val="19"/>
              </w:rPr>
              <w:t xml:space="preserve"> </w:t>
            </w:r>
            <w:r w:rsidRPr="005C3506">
              <w:rPr>
                <w:rFonts w:ascii="TT Hoves Pro" w:hAnsi="TT Hoves Pro" w:hint="eastAsia"/>
                <w:sz w:val="19"/>
                <w:szCs w:val="19"/>
              </w:rPr>
              <w:t>ввод</w:t>
            </w:r>
            <w:r w:rsidRPr="005C3506">
              <w:rPr>
                <w:rFonts w:ascii="TT Hoves Pro" w:hAnsi="TT Hoves Pro"/>
                <w:sz w:val="19"/>
                <w:szCs w:val="19"/>
              </w:rPr>
              <w:t xml:space="preserve"> </w:t>
            </w:r>
            <w:r w:rsidRPr="005C3506">
              <w:rPr>
                <w:rFonts w:ascii="TT Hoves Pro" w:hAnsi="TT Hoves Pro" w:hint="eastAsia"/>
                <w:sz w:val="19"/>
                <w:szCs w:val="19"/>
              </w:rPr>
              <w:t>жилого</w:t>
            </w:r>
            <w:r w:rsidRPr="005C3506">
              <w:rPr>
                <w:rFonts w:ascii="TT Hoves Pro" w:hAnsi="TT Hoves Pro"/>
                <w:sz w:val="19"/>
                <w:szCs w:val="19"/>
              </w:rPr>
              <w:t xml:space="preserve"> </w:t>
            </w:r>
            <w:r w:rsidRPr="005C3506">
              <w:rPr>
                <w:rFonts w:ascii="TT Hoves Pro" w:hAnsi="TT Hoves Pro" w:hint="eastAsia"/>
                <w:sz w:val="19"/>
                <w:szCs w:val="19"/>
              </w:rPr>
              <w:t>дома</w:t>
            </w:r>
            <w:r w:rsidRPr="005C3506">
              <w:rPr>
                <w:rFonts w:ascii="TT Hoves Pro" w:hAnsi="TT Hoves Pro"/>
                <w:sz w:val="19"/>
                <w:szCs w:val="19"/>
              </w:rPr>
              <w:t xml:space="preserve"> </w:t>
            </w:r>
            <w:r w:rsidRPr="005C3506">
              <w:rPr>
                <w:rFonts w:ascii="TT Hoves Pro" w:hAnsi="TT Hoves Pro" w:hint="eastAsia"/>
                <w:sz w:val="19"/>
                <w:szCs w:val="19"/>
              </w:rPr>
              <w:t>в</w:t>
            </w:r>
            <w:r w:rsidRPr="005C3506">
              <w:rPr>
                <w:rFonts w:ascii="TT Hoves Pro" w:hAnsi="TT Hoves Pro"/>
                <w:sz w:val="19"/>
                <w:szCs w:val="19"/>
              </w:rPr>
              <w:t xml:space="preserve"> </w:t>
            </w:r>
            <w:r w:rsidRPr="005C3506">
              <w:rPr>
                <w:rFonts w:ascii="TT Hoves Pro" w:hAnsi="TT Hoves Pro" w:hint="eastAsia"/>
                <w:sz w:val="19"/>
                <w:szCs w:val="19"/>
              </w:rPr>
              <w:t>эксплуатацию</w:t>
            </w:r>
            <w:r w:rsidRPr="005C3506">
              <w:rPr>
                <w:rFonts w:ascii="TT Hoves Pro" w:hAnsi="TT Hoves Pro"/>
                <w:sz w:val="19"/>
                <w:szCs w:val="19"/>
              </w:rPr>
              <w:t xml:space="preserve"> </w:t>
            </w:r>
            <w:r w:rsidRPr="005C3506">
              <w:rPr>
                <w:rFonts w:ascii="TT Hoves Pro" w:hAnsi="TT Hoves Pro" w:hint="eastAsia"/>
                <w:sz w:val="19"/>
                <w:szCs w:val="19"/>
              </w:rPr>
              <w:t>ему</w:t>
            </w:r>
            <w:r w:rsidRPr="005C3506">
              <w:rPr>
                <w:rFonts w:ascii="TT Hoves Pro" w:hAnsi="TT Hoves Pro"/>
                <w:sz w:val="19"/>
                <w:szCs w:val="19"/>
              </w:rPr>
              <w:t xml:space="preserve"> </w:t>
            </w:r>
            <w:r w:rsidRPr="005C3506">
              <w:rPr>
                <w:rFonts w:ascii="TT Hoves Pro" w:hAnsi="TT Hoves Pro" w:hint="eastAsia"/>
                <w:sz w:val="19"/>
                <w:szCs w:val="19"/>
              </w:rPr>
              <w:t>будет</w:t>
            </w:r>
            <w:r w:rsidRPr="005C3506">
              <w:rPr>
                <w:rFonts w:ascii="TT Hoves Pro" w:hAnsi="TT Hoves Pro"/>
                <w:sz w:val="19"/>
                <w:szCs w:val="19"/>
              </w:rPr>
              <w:t xml:space="preserve"> </w:t>
            </w:r>
            <w:r w:rsidRPr="005C3506">
              <w:rPr>
                <w:rFonts w:ascii="TT Hoves Pro" w:hAnsi="TT Hoves Pro" w:hint="eastAsia"/>
                <w:sz w:val="19"/>
                <w:szCs w:val="19"/>
              </w:rPr>
              <w:t>присвоен</w:t>
            </w:r>
            <w:r w:rsidRPr="005C3506">
              <w:rPr>
                <w:rFonts w:ascii="TT Hoves Pro" w:hAnsi="TT Hoves Pro"/>
                <w:sz w:val="19"/>
                <w:szCs w:val="19"/>
              </w:rPr>
              <w:t xml:space="preserve"> </w:t>
            </w:r>
            <w:r w:rsidRPr="005C3506">
              <w:rPr>
                <w:rFonts w:ascii="TT Hoves Pro" w:hAnsi="TT Hoves Pro" w:hint="eastAsia"/>
                <w:sz w:val="19"/>
                <w:szCs w:val="19"/>
              </w:rPr>
              <w:t>почтовый</w:t>
            </w:r>
            <w:r w:rsidRPr="005C3506">
              <w:rPr>
                <w:rFonts w:ascii="TT Hoves Pro" w:hAnsi="TT Hoves Pro"/>
                <w:sz w:val="19"/>
                <w:szCs w:val="19"/>
              </w:rPr>
              <w:t xml:space="preserve"> </w:t>
            </w:r>
            <w:r w:rsidRPr="005C3506">
              <w:rPr>
                <w:rFonts w:ascii="TT Hoves Pro" w:hAnsi="TT Hoves Pro" w:hint="eastAsia"/>
                <w:sz w:val="19"/>
                <w:szCs w:val="19"/>
              </w:rPr>
              <w:t>адрес</w:t>
            </w:r>
            <w:r w:rsidR="007911B9" w:rsidRPr="005C3506">
              <w:rPr>
                <w:rFonts w:ascii="TT Hoves Pro" w:hAnsi="TT Hoves Pro"/>
                <w:sz w:val="19"/>
                <w:szCs w:val="19"/>
              </w:rPr>
              <w:t>.</w:t>
            </w:r>
          </w:p>
        </w:tc>
      </w:tr>
    </w:tbl>
    <w:p w14:paraId="38A88E74" w14:textId="77777777" w:rsidR="007911B9" w:rsidRPr="005C3506" w:rsidRDefault="007911B9" w:rsidP="007911B9">
      <w:pPr>
        <w:tabs>
          <w:tab w:val="left" w:pos="0"/>
          <w:tab w:val="right" w:leader="underscore" w:pos="1276"/>
        </w:tabs>
        <w:spacing w:before="60"/>
        <w:ind w:left="142" w:firstLine="540"/>
        <w:jc w:val="both"/>
        <w:rPr>
          <w:rFonts w:ascii="TT Hoves Pro" w:hAnsi="TT Hoves Pro"/>
          <w:b/>
          <w:sz w:val="19"/>
          <w:szCs w:val="19"/>
        </w:rPr>
      </w:pPr>
      <w:r w:rsidRPr="005C3506">
        <w:rPr>
          <w:rFonts w:ascii="TT Hoves Pro" w:hAnsi="TT Hoves Pro"/>
          <w:b/>
          <w:sz w:val="19"/>
          <w:szCs w:val="19"/>
        </w:rPr>
        <w:t xml:space="preserve">        Объект долевого строительства (Квартира):</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4"/>
        <w:gridCol w:w="6055"/>
      </w:tblGrid>
      <w:tr w:rsidR="005C3506" w:rsidRPr="005C3506" w14:paraId="630F7EAB" w14:textId="77777777" w:rsidTr="007911B9">
        <w:trPr>
          <w:trHeight w:val="83"/>
        </w:trPr>
        <w:tc>
          <w:tcPr>
            <w:tcW w:w="1957" w:type="pct"/>
            <w:tcBorders>
              <w:top w:val="single" w:sz="4" w:space="0" w:color="auto"/>
              <w:left w:val="single" w:sz="4" w:space="0" w:color="auto"/>
              <w:bottom w:val="single" w:sz="4" w:space="0" w:color="auto"/>
              <w:right w:val="single" w:sz="4" w:space="0" w:color="auto"/>
            </w:tcBorders>
          </w:tcPr>
          <w:p w14:paraId="356DBCED"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Условный Номер Квартиры в соответствии с проектной декларацией</w:t>
            </w:r>
          </w:p>
        </w:tc>
        <w:tc>
          <w:tcPr>
            <w:tcW w:w="3043" w:type="pct"/>
            <w:tcBorders>
              <w:top w:val="single" w:sz="4" w:space="0" w:color="auto"/>
              <w:left w:val="single" w:sz="4" w:space="0" w:color="auto"/>
              <w:bottom w:val="single" w:sz="4" w:space="0" w:color="auto"/>
              <w:right w:val="single" w:sz="4" w:space="0" w:color="auto"/>
            </w:tcBorders>
          </w:tcPr>
          <w:p w14:paraId="4DF5A032" w14:textId="5295AA92" w:rsidR="007911B9" w:rsidRPr="005C3506" w:rsidRDefault="007911B9" w:rsidP="007911B9">
            <w:pPr>
              <w:ind w:left="142"/>
              <w:jc w:val="both"/>
              <w:rPr>
                <w:rFonts w:ascii="TT Hoves Pro" w:hAnsi="TT Hoves Pro"/>
                <w:b/>
                <w:sz w:val="19"/>
                <w:szCs w:val="19"/>
              </w:rPr>
            </w:pPr>
          </w:p>
        </w:tc>
      </w:tr>
      <w:tr w:rsidR="005C3506" w:rsidRPr="005C3506" w14:paraId="75963DAA" w14:textId="77777777" w:rsidTr="007911B9">
        <w:trPr>
          <w:trHeight w:val="83"/>
        </w:trPr>
        <w:tc>
          <w:tcPr>
            <w:tcW w:w="1957" w:type="pct"/>
            <w:tcBorders>
              <w:top w:val="single" w:sz="4" w:space="0" w:color="auto"/>
              <w:left w:val="single" w:sz="4" w:space="0" w:color="auto"/>
              <w:bottom w:val="single" w:sz="4" w:space="0" w:color="auto"/>
              <w:right w:val="single" w:sz="4" w:space="0" w:color="auto"/>
            </w:tcBorders>
          </w:tcPr>
          <w:p w14:paraId="647B6486"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Месторасположение Квартиры (номер подъезда - номер этажа - номер квартиры по часовой стрелке от входа)</w:t>
            </w:r>
          </w:p>
        </w:tc>
        <w:tc>
          <w:tcPr>
            <w:tcW w:w="3043" w:type="pct"/>
            <w:tcBorders>
              <w:top w:val="single" w:sz="4" w:space="0" w:color="auto"/>
              <w:left w:val="single" w:sz="4" w:space="0" w:color="auto"/>
              <w:bottom w:val="single" w:sz="4" w:space="0" w:color="auto"/>
              <w:right w:val="single" w:sz="4" w:space="0" w:color="auto"/>
            </w:tcBorders>
          </w:tcPr>
          <w:p w14:paraId="6CCC52ED" w14:textId="52BD8FAF" w:rsidR="007911B9" w:rsidRPr="005C3506" w:rsidRDefault="007911B9" w:rsidP="007911B9">
            <w:pPr>
              <w:ind w:left="142"/>
              <w:jc w:val="both"/>
              <w:rPr>
                <w:rFonts w:ascii="TT Hoves Pro" w:hAnsi="TT Hoves Pro"/>
                <w:b/>
                <w:sz w:val="19"/>
                <w:szCs w:val="19"/>
              </w:rPr>
            </w:pPr>
          </w:p>
        </w:tc>
      </w:tr>
      <w:tr w:rsidR="005C3506" w:rsidRPr="005C3506" w14:paraId="647929DB" w14:textId="77777777" w:rsidTr="007911B9">
        <w:tc>
          <w:tcPr>
            <w:tcW w:w="1957" w:type="pct"/>
          </w:tcPr>
          <w:p w14:paraId="08D72A99"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Подъезд</w:t>
            </w:r>
          </w:p>
        </w:tc>
        <w:tc>
          <w:tcPr>
            <w:tcW w:w="3043" w:type="pct"/>
          </w:tcPr>
          <w:p w14:paraId="4189F497" w14:textId="4D3E14F3" w:rsidR="007911B9" w:rsidRPr="005C3506" w:rsidRDefault="007911B9" w:rsidP="007911B9">
            <w:pPr>
              <w:ind w:left="142"/>
              <w:jc w:val="both"/>
              <w:rPr>
                <w:rFonts w:ascii="TT Hoves Pro" w:hAnsi="TT Hoves Pro"/>
                <w:b/>
                <w:sz w:val="19"/>
                <w:szCs w:val="19"/>
              </w:rPr>
            </w:pPr>
          </w:p>
        </w:tc>
      </w:tr>
      <w:tr w:rsidR="005C3506" w:rsidRPr="005C3506" w14:paraId="7CA69349" w14:textId="77777777" w:rsidTr="007911B9">
        <w:tc>
          <w:tcPr>
            <w:tcW w:w="1957" w:type="pct"/>
          </w:tcPr>
          <w:p w14:paraId="1747B112"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Этаж</w:t>
            </w:r>
          </w:p>
        </w:tc>
        <w:tc>
          <w:tcPr>
            <w:tcW w:w="3043" w:type="pct"/>
          </w:tcPr>
          <w:p w14:paraId="3460B257" w14:textId="61B68917" w:rsidR="007911B9" w:rsidRPr="005C3506" w:rsidRDefault="007911B9" w:rsidP="007911B9">
            <w:pPr>
              <w:ind w:left="142"/>
              <w:jc w:val="both"/>
              <w:rPr>
                <w:rFonts w:ascii="TT Hoves Pro" w:hAnsi="TT Hoves Pro"/>
                <w:b/>
                <w:sz w:val="19"/>
                <w:szCs w:val="19"/>
              </w:rPr>
            </w:pPr>
          </w:p>
        </w:tc>
      </w:tr>
      <w:tr w:rsidR="005C3506" w:rsidRPr="005C3506" w14:paraId="52257EA4" w14:textId="77777777" w:rsidTr="007911B9">
        <w:tc>
          <w:tcPr>
            <w:tcW w:w="1957" w:type="pct"/>
          </w:tcPr>
          <w:p w14:paraId="1D6D5600"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Проектная общая площадь с холодными помещениями (</w:t>
            </w:r>
            <w:proofErr w:type="spellStart"/>
            <w:proofErr w:type="gramStart"/>
            <w:r w:rsidRPr="005C3506">
              <w:rPr>
                <w:rFonts w:ascii="TT Hoves Pro" w:hAnsi="TT Hoves Pro"/>
                <w:sz w:val="19"/>
                <w:szCs w:val="19"/>
              </w:rPr>
              <w:t>кв.м</w:t>
            </w:r>
            <w:proofErr w:type="spellEnd"/>
            <w:proofErr w:type="gramEnd"/>
            <w:r w:rsidRPr="005C3506">
              <w:rPr>
                <w:rFonts w:ascii="TT Hoves Pro" w:hAnsi="TT Hoves Pro"/>
                <w:sz w:val="19"/>
                <w:szCs w:val="19"/>
              </w:rPr>
              <w:t>)</w:t>
            </w:r>
          </w:p>
        </w:tc>
        <w:tc>
          <w:tcPr>
            <w:tcW w:w="3043" w:type="pct"/>
          </w:tcPr>
          <w:p w14:paraId="068908DB" w14:textId="32B616E4" w:rsidR="007911B9" w:rsidRPr="005C3506" w:rsidRDefault="007911B9" w:rsidP="007911B9">
            <w:pPr>
              <w:ind w:left="142"/>
              <w:jc w:val="both"/>
              <w:rPr>
                <w:rFonts w:ascii="TT Hoves Pro" w:hAnsi="TT Hoves Pro"/>
                <w:b/>
                <w:sz w:val="19"/>
                <w:szCs w:val="19"/>
              </w:rPr>
            </w:pPr>
          </w:p>
        </w:tc>
      </w:tr>
      <w:tr w:rsidR="005C3506" w:rsidRPr="005C3506" w14:paraId="7F90046C" w14:textId="77777777" w:rsidTr="007911B9">
        <w:trPr>
          <w:trHeight w:val="407"/>
        </w:trPr>
        <w:tc>
          <w:tcPr>
            <w:tcW w:w="1957" w:type="pct"/>
          </w:tcPr>
          <w:p w14:paraId="0378458E"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Проектная общая площадь Квартиры(</w:t>
            </w:r>
            <w:proofErr w:type="spellStart"/>
            <w:proofErr w:type="gramStart"/>
            <w:r w:rsidRPr="005C3506">
              <w:rPr>
                <w:rFonts w:ascii="TT Hoves Pro" w:hAnsi="TT Hoves Pro"/>
                <w:sz w:val="19"/>
                <w:szCs w:val="19"/>
              </w:rPr>
              <w:t>кв.м</w:t>
            </w:r>
            <w:proofErr w:type="spellEnd"/>
            <w:proofErr w:type="gramEnd"/>
            <w:r w:rsidRPr="005C3506">
              <w:rPr>
                <w:rFonts w:ascii="TT Hoves Pro" w:hAnsi="TT Hoves Pro"/>
                <w:sz w:val="19"/>
                <w:szCs w:val="19"/>
              </w:rPr>
              <w:t>)</w:t>
            </w:r>
          </w:p>
        </w:tc>
        <w:tc>
          <w:tcPr>
            <w:tcW w:w="3043" w:type="pct"/>
          </w:tcPr>
          <w:p w14:paraId="3811023F" w14:textId="0E98F303" w:rsidR="007911B9" w:rsidRPr="005C3506" w:rsidRDefault="007911B9" w:rsidP="007911B9">
            <w:pPr>
              <w:ind w:left="142"/>
              <w:jc w:val="both"/>
              <w:rPr>
                <w:rFonts w:ascii="TT Hoves Pro" w:hAnsi="TT Hoves Pro"/>
                <w:b/>
                <w:sz w:val="19"/>
                <w:szCs w:val="19"/>
              </w:rPr>
            </w:pPr>
          </w:p>
        </w:tc>
      </w:tr>
      <w:tr w:rsidR="005C3506" w:rsidRPr="005C3506" w14:paraId="67D12229" w14:textId="77777777" w:rsidTr="007911B9">
        <w:tc>
          <w:tcPr>
            <w:tcW w:w="1957" w:type="pct"/>
          </w:tcPr>
          <w:p w14:paraId="5306A5C2" w14:textId="77777777" w:rsidR="007911B9" w:rsidRPr="005C3506" w:rsidRDefault="007911B9" w:rsidP="007911B9">
            <w:pPr>
              <w:rPr>
                <w:rFonts w:ascii="TT Hoves Pro" w:hAnsi="TT Hoves Pro"/>
                <w:sz w:val="19"/>
                <w:szCs w:val="19"/>
              </w:rPr>
            </w:pPr>
            <w:r w:rsidRPr="005C3506">
              <w:rPr>
                <w:rFonts w:ascii="TT Hoves Pro" w:hAnsi="TT Hoves Pro"/>
                <w:sz w:val="19"/>
                <w:szCs w:val="19"/>
              </w:rPr>
              <w:t>Проектная жилая площадь Квартиры(</w:t>
            </w:r>
            <w:proofErr w:type="spellStart"/>
            <w:proofErr w:type="gramStart"/>
            <w:r w:rsidRPr="005C3506">
              <w:rPr>
                <w:rFonts w:ascii="TT Hoves Pro" w:hAnsi="TT Hoves Pro"/>
                <w:sz w:val="19"/>
                <w:szCs w:val="19"/>
              </w:rPr>
              <w:t>кв.м</w:t>
            </w:r>
            <w:proofErr w:type="spellEnd"/>
            <w:proofErr w:type="gramEnd"/>
            <w:r w:rsidRPr="005C3506">
              <w:rPr>
                <w:rFonts w:ascii="TT Hoves Pro" w:hAnsi="TT Hoves Pro"/>
                <w:sz w:val="19"/>
                <w:szCs w:val="19"/>
              </w:rPr>
              <w:t>)</w:t>
            </w:r>
          </w:p>
        </w:tc>
        <w:tc>
          <w:tcPr>
            <w:tcW w:w="3043" w:type="pct"/>
          </w:tcPr>
          <w:p w14:paraId="4111ED80" w14:textId="1CAF66D3" w:rsidR="007911B9" w:rsidRPr="005C3506" w:rsidRDefault="007911B9" w:rsidP="007911B9">
            <w:pPr>
              <w:ind w:left="142"/>
              <w:jc w:val="both"/>
              <w:rPr>
                <w:rFonts w:ascii="TT Hoves Pro" w:hAnsi="TT Hoves Pro"/>
                <w:b/>
                <w:sz w:val="19"/>
                <w:szCs w:val="19"/>
              </w:rPr>
            </w:pPr>
          </w:p>
        </w:tc>
      </w:tr>
      <w:tr w:rsidR="005C3506" w:rsidRPr="005C3506" w14:paraId="0E9481FC" w14:textId="77777777" w:rsidTr="007911B9">
        <w:tc>
          <w:tcPr>
            <w:tcW w:w="5000" w:type="pct"/>
            <w:gridSpan w:val="2"/>
          </w:tcPr>
          <w:p w14:paraId="5D1876DA" w14:textId="77777777" w:rsidR="007911B9" w:rsidRPr="005C3506" w:rsidRDefault="007911B9" w:rsidP="007911B9">
            <w:pPr>
              <w:jc w:val="both"/>
              <w:rPr>
                <w:rFonts w:ascii="TT Hoves Pro" w:hAnsi="TT Hoves Pro"/>
                <w:sz w:val="19"/>
                <w:szCs w:val="19"/>
              </w:rPr>
            </w:pPr>
            <w:r w:rsidRPr="005C3506">
              <w:rPr>
                <w:rFonts w:ascii="TT Hoves Pro" w:hAnsi="TT Hoves Pro"/>
                <w:sz w:val="19"/>
                <w:szCs w:val="19"/>
              </w:rPr>
              <w:t>Окончательная площадь Квартиры определяется после ввода дома в эксплуатацию по данным технической инвентаризации и указывается в акте приема-передачи.</w:t>
            </w:r>
          </w:p>
        </w:tc>
      </w:tr>
      <w:tr w:rsidR="005C3506" w:rsidRPr="005C3506" w14:paraId="6AFA96AA" w14:textId="77777777" w:rsidTr="007911B9">
        <w:trPr>
          <w:trHeight w:val="147"/>
        </w:trPr>
        <w:tc>
          <w:tcPr>
            <w:tcW w:w="1957" w:type="pct"/>
            <w:shd w:val="clear" w:color="auto" w:fill="auto"/>
          </w:tcPr>
          <w:p w14:paraId="724B4C87" w14:textId="77777777" w:rsidR="007911B9" w:rsidRPr="005C3506" w:rsidRDefault="007911B9" w:rsidP="007911B9">
            <w:pPr>
              <w:tabs>
                <w:tab w:val="left" w:pos="0"/>
              </w:tabs>
              <w:ind w:left="142" w:hanging="142"/>
              <w:rPr>
                <w:rFonts w:ascii="TT Hoves Pro" w:hAnsi="TT Hoves Pro"/>
                <w:sz w:val="19"/>
                <w:szCs w:val="19"/>
              </w:rPr>
            </w:pPr>
            <w:r w:rsidRPr="005C3506">
              <w:rPr>
                <w:rFonts w:ascii="TT Hoves Pro" w:hAnsi="TT Hoves Pro"/>
                <w:sz w:val="19"/>
                <w:szCs w:val="19"/>
              </w:rPr>
              <w:t xml:space="preserve">Количество комнат </w:t>
            </w:r>
          </w:p>
        </w:tc>
        <w:tc>
          <w:tcPr>
            <w:tcW w:w="3043" w:type="pct"/>
          </w:tcPr>
          <w:p w14:paraId="4DC3C8C9" w14:textId="6BF2106F" w:rsidR="007911B9" w:rsidRPr="005C3506" w:rsidRDefault="007911B9" w:rsidP="007911B9">
            <w:pPr>
              <w:tabs>
                <w:tab w:val="left" w:pos="0"/>
              </w:tabs>
              <w:ind w:left="142"/>
              <w:jc w:val="both"/>
              <w:rPr>
                <w:rFonts w:ascii="TT Hoves Pro" w:hAnsi="TT Hoves Pro"/>
                <w:b/>
                <w:sz w:val="19"/>
                <w:szCs w:val="19"/>
              </w:rPr>
            </w:pPr>
          </w:p>
        </w:tc>
      </w:tr>
    </w:tbl>
    <w:p w14:paraId="2A72FB2F" w14:textId="2C356B09" w:rsidR="007911B9" w:rsidRPr="005C3506" w:rsidRDefault="007911B9" w:rsidP="007911B9">
      <w:pPr>
        <w:tabs>
          <w:tab w:val="left" w:pos="0"/>
        </w:tabs>
        <w:ind w:left="142" w:firstLine="567"/>
        <w:jc w:val="both"/>
        <w:rPr>
          <w:rFonts w:ascii="TT Hoves Pro" w:hAnsi="TT Hoves Pro"/>
          <w:sz w:val="19"/>
          <w:szCs w:val="19"/>
        </w:rPr>
      </w:pPr>
      <w:r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Объекта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осуществляется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земельном</w:t>
      </w:r>
      <w:r w:rsidR="009E320D" w:rsidRPr="005C3506">
        <w:rPr>
          <w:rFonts w:ascii="TT Hoves Pro" w:hAnsi="TT Hoves Pro"/>
          <w:sz w:val="19"/>
          <w:szCs w:val="19"/>
        </w:rPr>
        <w:t xml:space="preserve"> </w:t>
      </w:r>
      <w:r w:rsidR="009E320D" w:rsidRPr="005C3506">
        <w:rPr>
          <w:rFonts w:ascii="TT Hoves Pro" w:hAnsi="TT Hoves Pro" w:hint="eastAsia"/>
          <w:sz w:val="19"/>
          <w:szCs w:val="19"/>
        </w:rPr>
        <w:t>участке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w:t>
      </w:r>
      <w:r w:rsidR="009E320D" w:rsidRPr="005C3506">
        <w:rPr>
          <w:rFonts w:ascii="TT Hoves Pro" w:hAnsi="TT Hoves Pro"/>
          <w:sz w:val="19"/>
          <w:szCs w:val="19"/>
        </w:rPr>
        <w:t xml:space="preserve"> </w:t>
      </w:r>
      <w:r w:rsidR="009E320D" w:rsidRPr="005C3506">
        <w:rPr>
          <w:rFonts w:ascii="TT Hoves Pro" w:hAnsi="TT Hoves Pro" w:hint="eastAsia"/>
          <w:sz w:val="19"/>
          <w:szCs w:val="19"/>
        </w:rPr>
        <w:t>кадастровым</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номером</w:t>
      </w:r>
      <w:r w:rsidR="009E320D" w:rsidRPr="005C3506">
        <w:rPr>
          <w:rFonts w:ascii="TT Hoves Pro" w:hAnsi="TT Hoves Pro"/>
          <w:sz w:val="19"/>
          <w:szCs w:val="19"/>
        </w:rPr>
        <w:t xml:space="preserve"> 25:28:040006:22004 </w:t>
      </w:r>
      <w:r w:rsidR="009E320D" w:rsidRPr="005C3506">
        <w:rPr>
          <w:rFonts w:ascii="TT Hoves Pro" w:hAnsi="TT Hoves Pro" w:hint="eastAsia"/>
          <w:sz w:val="19"/>
          <w:szCs w:val="19"/>
        </w:rPr>
        <w:t>площадью</w:t>
      </w:r>
      <w:r w:rsidR="009E320D" w:rsidRPr="005C3506">
        <w:rPr>
          <w:rFonts w:ascii="TT Hoves Pro" w:hAnsi="TT Hoves Pro"/>
          <w:sz w:val="19"/>
          <w:szCs w:val="19"/>
        </w:rPr>
        <w:t xml:space="preserve"> 11576 </w:t>
      </w:r>
      <w:proofErr w:type="spellStart"/>
      <w:r w:rsidR="009E320D" w:rsidRPr="005C3506">
        <w:rPr>
          <w:rFonts w:ascii="TT Hoves Pro" w:hAnsi="TT Hoves Pro" w:hint="eastAsia"/>
          <w:sz w:val="19"/>
          <w:szCs w:val="19"/>
        </w:rPr>
        <w:t>кв</w:t>
      </w:r>
      <w:r w:rsidR="009E320D" w:rsidRPr="005C3506">
        <w:rPr>
          <w:rFonts w:ascii="TT Hoves Pro" w:hAnsi="TT Hoves Pro"/>
          <w:sz w:val="19"/>
          <w:szCs w:val="19"/>
        </w:rPr>
        <w:t>.</w:t>
      </w:r>
      <w:r w:rsidR="009E320D" w:rsidRPr="005C3506">
        <w:rPr>
          <w:rFonts w:ascii="TT Hoves Pro" w:hAnsi="TT Hoves Pro" w:hint="eastAsia"/>
          <w:sz w:val="19"/>
          <w:szCs w:val="19"/>
        </w:rPr>
        <w:t>м</w:t>
      </w:r>
      <w:proofErr w:type="spellEnd"/>
      <w:r w:rsidR="009E320D" w:rsidRPr="005C3506">
        <w:rPr>
          <w:rFonts w:ascii="TT Hoves Pro" w:hAnsi="TT Hoves Pro"/>
          <w:sz w:val="19"/>
          <w:szCs w:val="19"/>
        </w:rPr>
        <w:t xml:space="preserve">., </w:t>
      </w:r>
      <w:r w:rsidR="009E320D" w:rsidRPr="005C3506">
        <w:rPr>
          <w:rFonts w:ascii="TT Hoves Pro" w:hAnsi="TT Hoves Pro" w:hint="eastAsia"/>
          <w:sz w:val="19"/>
          <w:szCs w:val="19"/>
        </w:rPr>
        <w:t>категория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земель</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земли</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населённых</w:t>
      </w:r>
      <w:r w:rsidR="009E320D" w:rsidRPr="005C3506">
        <w:rPr>
          <w:rFonts w:ascii="TT Hoves Pro" w:hAnsi="TT Hoves Pro"/>
          <w:sz w:val="19"/>
          <w:szCs w:val="19"/>
        </w:rPr>
        <w:t xml:space="preserve"> </w:t>
      </w:r>
      <w:r w:rsidR="009E320D" w:rsidRPr="005C3506">
        <w:rPr>
          <w:rFonts w:ascii="TT Hoves Pro" w:hAnsi="TT Hoves Pro" w:hint="eastAsia"/>
          <w:sz w:val="19"/>
          <w:szCs w:val="19"/>
        </w:rPr>
        <w:t>пунктов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разрешенное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использование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Многоэтажная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жилая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застройка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высотная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застройка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расположен</w:t>
      </w:r>
      <w:r w:rsidR="009E320D" w:rsidRPr="005C3506">
        <w:rPr>
          <w:rFonts w:ascii="TT Hoves Pro" w:hAnsi="TT Hoves Pro"/>
          <w:sz w:val="19"/>
          <w:szCs w:val="19"/>
        </w:rPr>
        <w:t xml:space="preserve"> </w:t>
      </w:r>
      <w:r w:rsidR="009E320D" w:rsidRPr="005C3506">
        <w:rPr>
          <w:rFonts w:ascii="TT Hoves Pro" w:hAnsi="TT Hoves Pro" w:hint="eastAsia"/>
          <w:sz w:val="19"/>
          <w:szCs w:val="19"/>
        </w:rPr>
        <w:t>по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адресу</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Российская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Федерация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Приморский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край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Владивосток</w:t>
      </w:r>
      <w:r w:rsidR="009E320D" w:rsidRPr="005C3506">
        <w:rPr>
          <w:rFonts w:ascii="TT Hoves Pro" w:hAnsi="TT Hoves Pro"/>
          <w:sz w:val="19"/>
          <w:szCs w:val="19"/>
        </w:rPr>
        <w:t xml:space="preserve">, </w:t>
      </w:r>
      <w:r w:rsidR="009E320D" w:rsidRPr="005C3506">
        <w:rPr>
          <w:rFonts w:ascii="TT Hoves Pro" w:hAnsi="TT Hoves Pro" w:hint="eastAsia"/>
          <w:sz w:val="19"/>
          <w:szCs w:val="19"/>
        </w:rPr>
        <w:t>ул</w:t>
      </w:r>
      <w:r w:rsidR="009E320D" w:rsidRPr="005C3506">
        <w:rPr>
          <w:rFonts w:ascii="TT Hoves Pro" w:hAnsi="TT Hoves Pro"/>
          <w:sz w:val="19"/>
          <w:szCs w:val="19"/>
        </w:rPr>
        <w:t xml:space="preserve">. </w:t>
      </w:r>
      <w:r w:rsidR="009E320D" w:rsidRPr="005C3506">
        <w:rPr>
          <w:rFonts w:ascii="TT Hoves Pro" w:hAnsi="TT Hoves Pro" w:hint="eastAsia"/>
          <w:sz w:val="19"/>
          <w:szCs w:val="19"/>
        </w:rPr>
        <w:t>Карбышева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д</w:t>
      </w:r>
      <w:r w:rsidR="009E320D" w:rsidRPr="005C3506">
        <w:rPr>
          <w:rFonts w:ascii="TT Hoves Pro" w:hAnsi="TT Hoves Pro"/>
          <w:sz w:val="19"/>
          <w:szCs w:val="19"/>
        </w:rPr>
        <w:t xml:space="preserve">.11, </w:t>
      </w:r>
      <w:r w:rsidR="009E320D" w:rsidRPr="005C3506">
        <w:rPr>
          <w:rFonts w:ascii="TT Hoves Pro" w:hAnsi="TT Hoves Pro" w:hint="eastAsia"/>
          <w:sz w:val="19"/>
          <w:szCs w:val="19"/>
        </w:rPr>
        <w:t>принадлежащем</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Застройщику</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праве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аренды</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основании</w:t>
      </w:r>
      <w:r w:rsidR="009E320D" w:rsidRPr="005C3506">
        <w:rPr>
          <w:rFonts w:ascii="TT Hoves Pro" w:hAnsi="TT Hoves Pro"/>
          <w:sz w:val="19"/>
          <w:szCs w:val="19"/>
        </w:rPr>
        <w:t xml:space="preserve">: </w:t>
      </w:r>
      <w:r w:rsidR="009E320D" w:rsidRPr="005C3506">
        <w:rPr>
          <w:rFonts w:ascii="TT Hoves Pro" w:hAnsi="TT Hoves Pro" w:hint="eastAsia"/>
          <w:sz w:val="19"/>
          <w:szCs w:val="19"/>
        </w:rPr>
        <w:t>Договора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аренды</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255-</w:t>
      </w:r>
      <w:r w:rsidR="009E320D" w:rsidRPr="005C3506">
        <w:rPr>
          <w:rFonts w:ascii="TT Hoves Pro" w:hAnsi="TT Hoves Pro" w:hint="eastAsia"/>
          <w:sz w:val="19"/>
          <w:szCs w:val="19"/>
        </w:rPr>
        <w:t>ПК</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«19» </w:t>
      </w:r>
      <w:r w:rsidR="009E320D" w:rsidRPr="005C3506">
        <w:rPr>
          <w:rFonts w:ascii="TT Hoves Pro" w:hAnsi="TT Hoves Pro" w:hint="eastAsia"/>
          <w:sz w:val="19"/>
          <w:szCs w:val="19"/>
        </w:rPr>
        <w:t>марта</w:t>
      </w:r>
      <w:r w:rsidR="009E320D" w:rsidRPr="005C3506">
        <w:rPr>
          <w:rFonts w:ascii="TT Hoves Pro" w:hAnsi="TT Hoves Pro"/>
          <w:sz w:val="19"/>
          <w:szCs w:val="19"/>
        </w:rPr>
        <w:t xml:space="preserve"> 2020 </w:t>
      </w:r>
      <w:r w:rsidR="009E320D" w:rsidRPr="005C3506">
        <w:rPr>
          <w:rFonts w:ascii="TT Hoves Pro" w:hAnsi="TT Hoves Pro" w:hint="eastAsia"/>
          <w:sz w:val="19"/>
          <w:szCs w:val="19"/>
        </w:rPr>
        <w:t>года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земельного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участка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Застройщику</w:t>
      </w:r>
      <w:r w:rsidR="009E320D" w:rsidRPr="005C3506">
        <w:rPr>
          <w:rFonts w:ascii="TT Hoves Pro" w:hAnsi="TT Hoves Pro"/>
          <w:sz w:val="19"/>
          <w:szCs w:val="19"/>
        </w:rPr>
        <w:t xml:space="preserve"> </w:t>
      </w:r>
      <w:r w:rsidR="009E320D" w:rsidRPr="005C3506">
        <w:rPr>
          <w:rFonts w:ascii="TT Hoves Pro" w:hAnsi="TT Hoves Pro" w:hint="eastAsia"/>
          <w:sz w:val="19"/>
          <w:szCs w:val="19"/>
        </w:rPr>
        <w:t>Администрацией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города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Владивостока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выдано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02.12.2021</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25-RU25304000-140-2021, </w:t>
      </w:r>
      <w:r w:rsidR="009E320D" w:rsidRPr="005C3506">
        <w:rPr>
          <w:rFonts w:ascii="TT Hoves Pro" w:hAnsi="TT Hoves Pro" w:hint="eastAsia"/>
          <w:sz w:val="19"/>
          <w:szCs w:val="19"/>
        </w:rPr>
        <w:t>внесение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изменений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19.09.2022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25-RU25304000-140-2021, </w:t>
      </w:r>
      <w:r w:rsidR="009E320D" w:rsidRPr="005C3506">
        <w:rPr>
          <w:rFonts w:ascii="TT Hoves Pro" w:hAnsi="TT Hoves Pro" w:hint="eastAsia"/>
          <w:sz w:val="19"/>
          <w:szCs w:val="19"/>
        </w:rPr>
        <w:t>выданное</w:t>
      </w:r>
      <w:r w:rsidR="009E320D" w:rsidRPr="005C3506">
        <w:rPr>
          <w:rFonts w:ascii="TT Hoves Pro" w:hAnsi="TT Hoves Pro"/>
          <w:sz w:val="19"/>
          <w:szCs w:val="19"/>
        </w:rPr>
        <w:t xml:space="preserve"> 20.09.2022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внесение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изменений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17.04.2023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25-RU25304000-140-2021, </w:t>
      </w:r>
      <w:r w:rsidR="009E320D" w:rsidRPr="005C3506">
        <w:rPr>
          <w:rFonts w:ascii="TT Hoves Pro" w:hAnsi="TT Hoves Pro" w:hint="eastAsia"/>
          <w:sz w:val="19"/>
          <w:szCs w:val="19"/>
        </w:rPr>
        <w:t>выданное</w:t>
      </w:r>
      <w:r w:rsidR="009E320D" w:rsidRPr="005C3506">
        <w:rPr>
          <w:rFonts w:ascii="TT Hoves Pro" w:hAnsi="TT Hoves Pro"/>
          <w:sz w:val="19"/>
          <w:szCs w:val="19"/>
        </w:rPr>
        <w:t xml:space="preserve"> 21.04.2023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внесение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изменений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07.07.2023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25-RU25304000-140-2021, </w:t>
      </w:r>
      <w:r w:rsidR="009E320D" w:rsidRPr="005C3506">
        <w:rPr>
          <w:rFonts w:ascii="TT Hoves Pro" w:hAnsi="TT Hoves Pro" w:hint="eastAsia"/>
          <w:sz w:val="19"/>
          <w:szCs w:val="19"/>
        </w:rPr>
        <w:t>выданное</w:t>
      </w:r>
      <w:r w:rsidR="009E320D" w:rsidRPr="005C3506">
        <w:rPr>
          <w:rFonts w:ascii="TT Hoves Pro" w:hAnsi="TT Hoves Pro"/>
          <w:sz w:val="19"/>
          <w:szCs w:val="19"/>
        </w:rPr>
        <w:t xml:space="preserve"> 10.07.2023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внесение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изменений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11.12.2023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25-RU25304000-140-2021, </w:t>
      </w:r>
      <w:r w:rsidR="009E320D" w:rsidRPr="005C3506">
        <w:rPr>
          <w:rFonts w:ascii="TT Hoves Pro" w:hAnsi="TT Hoves Pro" w:hint="eastAsia"/>
          <w:sz w:val="19"/>
          <w:szCs w:val="19"/>
        </w:rPr>
        <w:t>выданное</w:t>
      </w:r>
      <w:r w:rsidR="009E320D" w:rsidRPr="005C3506">
        <w:rPr>
          <w:rFonts w:ascii="TT Hoves Pro" w:hAnsi="TT Hoves Pro"/>
          <w:sz w:val="19"/>
          <w:szCs w:val="19"/>
        </w:rPr>
        <w:t xml:space="preserve"> 11.12.2023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внесение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изменений</w:t>
      </w:r>
      <w:r w:rsidR="009E320D" w:rsidRPr="005C3506">
        <w:rPr>
          <w:rFonts w:ascii="TT Hoves Pro" w:hAnsi="TT Hoves Pro"/>
          <w:sz w:val="19"/>
          <w:szCs w:val="19"/>
        </w:rPr>
        <w:t xml:space="preserve"> </w:t>
      </w:r>
      <w:r w:rsidR="009E320D" w:rsidRPr="005C3506">
        <w:rPr>
          <w:rFonts w:ascii="TT Hoves Pro" w:hAnsi="TT Hoves Pro" w:hint="eastAsia"/>
          <w:sz w:val="19"/>
          <w:szCs w:val="19"/>
        </w:rPr>
        <w:t>в</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разрешение</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строительство</w:t>
      </w:r>
      <w:r w:rsidR="009E320D" w:rsidRPr="005C3506">
        <w:rPr>
          <w:rFonts w:ascii="TT Hoves Pro" w:hAnsi="TT Hoves Pro"/>
          <w:sz w:val="19"/>
          <w:szCs w:val="19"/>
        </w:rPr>
        <w:t xml:space="preserve"> </w:t>
      </w:r>
      <w:r w:rsidR="009E320D" w:rsidRPr="005C3506">
        <w:rPr>
          <w:rFonts w:ascii="TT Hoves Pro" w:hAnsi="TT Hoves Pro" w:hint="eastAsia"/>
          <w:sz w:val="19"/>
          <w:szCs w:val="19"/>
        </w:rPr>
        <w:t>от</w:t>
      </w:r>
      <w:r w:rsidR="009E320D" w:rsidRPr="005C3506">
        <w:rPr>
          <w:rFonts w:ascii="TT Hoves Pro" w:hAnsi="TT Hoves Pro"/>
          <w:sz w:val="19"/>
          <w:szCs w:val="19"/>
        </w:rPr>
        <w:t xml:space="preserve"> 04.08.2025 </w:t>
      </w:r>
      <w:r w:rsidR="009E320D" w:rsidRPr="005C3506">
        <w:rPr>
          <w:rFonts w:ascii="TT Hoves Pro" w:hAnsi="TT Hoves Pro" w:hint="eastAsia"/>
          <w:sz w:val="19"/>
          <w:szCs w:val="19"/>
        </w:rPr>
        <w:t>г</w:t>
      </w:r>
      <w:r w:rsidR="009E320D" w:rsidRPr="005C3506">
        <w:rPr>
          <w:rFonts w:ascii="TT Hoves Pro" w:hAnsi="TT Hoves Pro"/>
          <w:sz w:val="19"/>
          <w:szCs w:val="19"/>
        </w:rPr>
        <w:t xml:space="preserve">. </w:t>
      </w:r>
      <w:r w:rsidR="009E320D" w:rsidRPr="005C3506">
        <w:rPr>
          <w:rFonts w:ascii="TT Hoves Pro" w:hAnsi="TT Hoves Pro" w:hint="eastAsia"/>
          <w:sz w:val="19"/>
          <w:szCs w:val="19"/>
        </w:rPr>
        <w:t>№</w:t>
      </w:r>
      <w:r w:rsidR="009E320D" w:rsidRPr="005C3506">
        <w:rPr>
          <w:rFonts w:ascii="TT Hoves Pro" w:hAnsi="TT Hoves Pro"/>
          <w:sz w:val="19"/>
          <w:szCs w:val="19"/>
        </w:rPr>
        <w:t xml:space="preserve"> 25-RU25304000-140-2021. </w:t>
      </w:r>
      <w:r w:rsidR="009E320D" w:rsidRPr="005C3506">
        <w:rPr>
          <w:rFonts w:ascii="TT Hoves Pro" w:hAnsi="TT Hoves Pro" w:hint="eastAsia"/>
          <w:sz w:val="19"/>
          <w:szCs w:val="19"/>
        </w:rPr>
        <w:t>Проектная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декларация</w:t>
      </w:r>
      <w:r w:rsidR="009E320D" w:rsidRPr="005C3506">
        <w:rPr>
          <w:rFonts w:ascii="TT Hoves Pro" w:hAnsi="TT Hoves Pro"/>
          <w:sz w:val="19"/>
          <w:szCs w:val="19"/>
        </w:rPr>
        <w:t xml:space="preserve"> </w:t>
      </w:r>
      <w:r w:rsidR="009E320D" w:rsidRPr="005C3506">
        <w:rPr>
          <w:rFonts w:ascii="TT Hoves Pro" w:hAnsi="TT Hoves Pro" w:hint="eastAsia"/>
          <w:sz w:val="19"/>
          <w:szCs w:val="19"/>
        </w:rPr>
        <w:t>размещена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на</w:t>
      </w:r>
      <w:r w:rsidR="009E320D" w:rsidRPr="005C3506">
        <w:rPr>
          <w:rFonts w:ascii="TT Hoves Pro" w:hAnsi="TT Hoves Pro"/>
          <w:sz w:val="19"/>
          <w:szCs w:val="19"/>
        </w:rPr>
        <w:t xml:space="preserve"> </w:t>
      </w:r>
      <w:r w:rsidR="009E320D" w:rsidRPr="005C3506">
        <w:rPr>
          <w:rFonts w:ascii="TT Hoves Pro" w:hAnsi="TT Hoves Pro" w:hint="eastAsia"/>
          <w:sz w:val="19"/>
          <w:szCs w:val="19"/>
        </w:rPr>
        <w:t>Интернет</w:t>
      </w:r>
      <w:r w:rsidR="009E320D" w:rsidRPr="005C3506">
        <w:rPr>
          <w:rFonts w:ascii="TT Hoves Pro" w:hAnsi="TT Hoves Pro"/>
          <w:sz w:val="19"/>
          <w:szCs w:val="19"/>
        </w:rPr>
        <w:t>-</w:t>
      </w:r>
      <w:r w:rsidR="009E320D" w:rsidRPr="005C3506">
        <w:rPr>
          <w:rFonts w:ascii="TT Hoves Pro" w:hAnsi="TT Hoves Pro" w:hint="eastAsia"/>
          <w:sz w:val="19"/>
          <w:szCs w:val="19"/>
        </w:rPr>
        <w:t>сайте</w:t>
      </w:r>
      <w:r w:rsidR="009E320D" w:rsidRPr="005C3506">
        <w:rPr>
          <w:rFonts w:ascii="TT Hoves Pro" w:hAnsi="TT Hoves Pro"/>
          <w:sz w:val="19"/>
          <w:szCs w:val="19"/>
        </w:rPr>
        <w:t>: https://</w:t>
      </w:r>
      <w:r w:rsidR="009E320D" w:rsidRPr="005C3506">
        <w:rPr>
          <w:rFonts w:ascii="TT Hoves Pro" w:hAnsi="TT Hoves Pro" w:hint="eastAsia"/>
          <w:sz w:val="19"/>
          <w:szCs w:val="19"/>
        </w:rPr>
        <w:t>наш</w:t>
      </w:r>
      <w:r w:rsidR="009E320D" w:rsidRPr="005C3506">
        <w:rPr>
          <w:rFonts w:ascii="TT Hoves Pro" w:hAnsi="TT Hoves Pro"/>
          <w:sz w:val="19"/>
          <w:szCs w:val="19"/>
        </w:rPr>
        <w:t>.</w:t>
      </w:r>
      <w:r w:rsidR="009E320D" w:rsidRPr="005C3506">
        <w:rPr>
          <w:rFonts w:ascii="TT Hoves Pro" w:hAnsi="TT Hoves Pro" w:hint="eastAsia"/>
          <w:sz w:val="19"/>
          <w:szCs w:val="19"/>
        </w:rPr>
        <w:t>дом</w:t>
      </w:r>
      <w:r w:rsidR="009E320D" w:rsidRPr="005C3506">
        <w:rPr>
          <w:rFonts w:ascii="TT Hoves Pro" w:hAnsi="TT Hoves Pro"/>
          <w:sz w:val="19"/>
          <w:szCs w:val="19"/>
        </w:rPr>
        <w:t>.</w:t>
      </w:r>
      <w:r w:rsidR="009E320D" w:rsidRPr="005C3506">
        <w:rPr>
          <w:rFonts w:ascii="TT Hoves Pro" w:hAnsi="TT Hoves Pro" w:hint="eastAsia"/>
          <w:sz w:val="19"/>
          <w:szCs w:val="19"/>
        </w:rPr>
        <w:t>рф</w:t>
      </w:r>
      <w:r w:rsidR="009E320D" w:rsidRPr="005C3506">
        <w:rPr>
          <w:rFonts w:ascii="TT Hoves Pro" w:hAnsi="TT Hoves Pro"/>
          <w:sz w:val="19"/>
          <w:szCs w:val="19"/>
        </w:rPr>
        <w:t>.</w:t>
      </w:r>
    </w:p>
    <w:p w14:paraId="181B04A1" w14:textId="067DCA84" w:rsidR="007911B9" w:rsidRPr="005C3506" w:rsidRDefault="007911B9" w:rsidP="007911B9">
      <w:pPr>
        <w:tabs>
          <w:tab w:val="left" w:pos="0"/>
          <w:tab w:val="left" w:pos="7380"/>
        </w:tabs>
        <w:ind w:left="142"/>
        <w:rPr>
          <w:rFonts w:ascii="TT Hoves Pro" w:hAnsi="TT Hoves Pro"/>
          <w:b/>
          <w:sz w:val="19"/>
          <w:szCs w:val="19"/>
        </w:rPr>
      </w:pPr>
      <w:r w:rsidRPr="005C3506">
        <w:rPr>
          <w:rFonts w:ascii="TT Hoves Pro" w:hAnsi="TT Hoves Pro"/>
          <w:b/>
          <w:sz w:val="19"/>
          <w:szCs w:val="19"/>
        </w:rPr>
        <w:t xml:space="preserve">Виды работ, выполняемых Застройщиком в Квартире: </w:t>
      </w:r>
    </w:p>
    <w:p w14:paraId="22CED8DC" w14:textId="77777777" w:rsidR="00C01CB6" w:rsidRPr="005C3506" w:rsidRDefault="00C01CB6" w:rsidP="007911B9">
      <w:pPr>
        <w:tabs>
          <w:tab w:val="left" w:pos="0"/>
          <w:tab w:val="left" w:pos="7380"/>
        </w:tabs>
        <w:ind w:left="142"/>
        <w:rPr>
          <w:rFonts w:ascii="TT Hoves Pro" w:hAnsi="TT Hoves Pro"/>
          <w:b/>
          <w:sz w:val="19"/>
          <w:szCs w:val="19"/>
        </w:rPr>
      </w:pPr>
    </w:p>
    <w:p w14:paraId="0242E6D4"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lastRenderedPageBreak/>
        <w:t>Устройство</w:t>
      </w:r>
      <w:r w:rsidRPr="005C3506">
        <w:rPr>
          <w:rFonts w:ascii="Tw Cen MT" w:hAnsi="Tw Cen MT" w:cs="Times New Roman"/>
          <w:sz w:val="19"/>
          <w:szCs w:val="19"/>
        </w:rPr>
        <w:t xml:space="preserve"> </w:t>
      </w:r>
      <w:r w:rsidRPr="005C3506">
        <w:rPr>
          <w:rFonts w:ascii="Calibri" w:hAnsi="Calibri" w:cs="Calibri"/>
          <w:sz w:val="19"/>
          <w:szCs w:val="19"/>
        </w:rPr>
        <w:t>несущих</w:t>
      </w:r>
      <w:r w:rsidRPr="005C3506">
        <w:rPr>
          <w:rFonts w:ascii="Tw Cen MT" w:hAnsi="Tw Cen MT" w:cs="Times New Roman"/>
          <w:sz w:val="19"/>
          <w:szCs w:val="19"/>
        </w:rPr>
        <w:t xml:space="preserve"> </w:t>
      </w:r>
      <w:r w:rsidRPr="005C3506">
        <w:rPr>
          <w:rFonts w:ascii="Calibri" w:hAnsi="Calibri" w:cs="Calibri"/>
          <w:sz w:val="19"/>
          <w:szCs w:val="19"/>
        </w:rPr>
        <w:t>стен</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перекрытий</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монолитного</w:t>
      </w:r>
      <w:r w:rsidRPr="005C3506">
        <w:rPr>
          <w:rFonts w:ascii="Tw Cen MT" w:hAnsi="Tw Cen MT" w:cs="Times New Roman"/>
          <w:sz w:val="19"/>
          <w:szCs w:val="19"/>
        </w:rPr>
        <w:t xml:space="preserve"> </w:t>
      </w:r>
      <w:r w:rsidRPr="005C3506">
        <w:rPr>
          <w:rFonts w:ascii="Calibri" w:hAnsi="Calibri" w:cs="Calibri"/>
          <w:sz w:val="19"/>
          <w:szCs w:val="19"/>
        </w:rPr>
        <w:t>железобетона</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5B9E0C4C"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Устройство</w:t>
      </w:r>
      <w:r w:rsidRPr="005C3506">
        <w:rPr>
          <w:rFonts w:ascii="Tw Cen MT" w:hAnsi="Tw Cen MT" w:cs="Times New Roman"/>
          <w:sz w:val="19"/>
          <w:szCs w:val="19"/>
        </w:rPr>
        <w:t xml:space="preserve"> </w:t>
      </w:r>
      <w:r w:rsidRPr="005C3506">
        <w:rPr>
          <w:rFonts w:ascii="Calibri" w:hAnsi="Calibri" w:cs="Calibri"/>
          <w:sz w:val="19"/>
          <w:szCs w:val="19"/>
        </w:rPr>
        <w:t>наружных</w:t>
      </w:r>
      <w:r w:rsidRPr="005C3506">
        <w:rPr>
          <w:rFonts w:ascii="Tw Cen MT" w:hAnsi="Tw Cen MT" w:cs="Times New Roman"/>
          <w:sz w:val="19"/>
          <w:szCs w:val="19"/>
        </w:rPr>
        <w:t xml:space="preserve"> </w:t>
      </w:r>
      <w:r w:rsidRPr="005C3506">
        <w:rPr>
          <w:rFonts w:ascii="Calibri" w:hAnsi="Calibri" w:cs="Calibri"/>
          <w:sz w:val="19"/>
          <w:szCs w:val="19"/>
        </w:rPr>
        <w:t>стен</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газосиликатных</w:t>
      </w:r>
      <w:r w:rsidRPr="005C3506">
        <w:rPr>
          <w:rFonts w:ascii="Tw Cen MT" w:hAnsi="Tw Cen MT" w:cs="Times New Roman"/>
          <w:sz w:val="19"/>
          <w:szCs w:val="19"/>
        </w:rPr>
        <w:t xml:space="preserve"> </w:t>
      </w:r>
      <w:r w:rsidRPr="005C3506">
        <w:rPr>
          <w:rFonts w:ascii="Calibri" w:hAnsi="Calibri" w:cs="Calibri"/>
          <w:sz w:val="19"/>
          <w:szCs w:val="19"/>
        </w:rPr>
        <w:t>блоков</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594AA76C"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Устройство</w:t>
      </w:r>
      <w:r w:rsidRPr="005C3506">
        <w:rPr>
          <w:rFonts w:ascii="Tw Cen MT" w:hAnsi="Tw Cen MT" w:cs="Times New Roman"/>
          <w:sz w:val="19"/>
          <w:szCs w:val="19"/>
        </w:rPr>
        <w:t xml:space="preserve"> </w:t>
      </w:r>
      <w:r w:rsidRPr="005C3506">
        <w:rPr>
          <w:rFonts w:ascii="Calibri" w:hAnsi="Calibri" w:cs="Calibri"/>
          <w:sz w:val="19"/>
          <w:szCs w:val="19"/>
        </w:rPr>
        <w:t>межквартирных</w:t>
      </w:r>
      <w:r w:rsidRPr="005C3506">
        <w:rPr>
          <w:rFonts w:ascii="Tw Cen MT" w:hAnsi="Tw Cen MT" w:cs="Times New Roman"/>
          <w:sz w:val="19"/>
          <w:szCs w:val="19"/>
        </w:rPr>
        <w:t xml:space="preserve"> </w:t>
      </w:r>
      <w:r w:rsidRPr="005C3506">
        <w:rPr>
          <w:rFonts w:ascii="Calibri" w:hAnsi="Calibri" w:cs="Calibri"/>
          <w:sz w:val="19"/>
          <w:szCs w:val="19"/>
        </w:rPr>
        <w:t>стен</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андезитобазальтовых</w:t>
      </w:r>
      <w:r w:rsidRPr="005C3506">
        <w:rPr>
          <w:rFonts w:ascii="Tw Cen MT" w:hAnsi="Tw Cen MT" w:cs="Times New Roman"/>
          <w:sz w:val="19"/>
          <w:szCs w:val="19"/>
        </w:rPr>
        <w:t xml:space="preserve"> </w:t>
      </w:r>
      <w:r w:rsidRPr="005C3506">
        <w:rPr>
          <w:rFonts w:ascii="Calibri" w:hAnsi="Calibri" w:cs="Calibri"/>
          <w:sz w:val="19"/>
          <w:szCs w:val="19"/>
        </w:rPr>
        <w:t>блоков</w:t>
      </w:r>
      <w:r w:rsidRPr="005C3506">
        <w:rPr>
          <w:rFonts w:ascii="Tw Cen MT" w:hAnsi="Tw Cen MT" w:cs="Times New Roman"/>
          <w:sz w:val="19"/>
          <w:szCs w:val="19"/>
        </w:rPr>
        <w:t>;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2005D14C"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Устройство</w:t>
      </w:r>
      <w:r w:rsidRPr="005C3506">
        <w:rPr>
          <w:rFonts w:ascii="Tw Cen MT" w:hAnsi="Tw Cen MT" w:cs="Times New Roman"/>
          <w:sz w:val="19"/>
          <w:szCs w:val="19"/>
        </w:rPr>
        <w:t xml:space="preserve"> </w:t>
      </w:r>
      <w:r w:rsidRPr="005C3506">
        <w:rPr>
          <w:rFonts w:ascii="Calibri" w:hAnsi="Calibri" w:cs="Calibri"/>
          <w:sz w:val="19"/>
          <w:szCs w:val="19"/>
        </w:rPr>
        <w:t>вентилируемого</w:t>
      </w:r>
      <w:r w:rsidRPr="005C3506">
        <w:rPr>
          <w:rFonts w:ascii="Tw Cen MT" w:hAnsi="Tw Cen MT" w:cs="Times New Roman"/>
          <w:sz w:val="19"/>
          <w:szCs w:val="19"/>
        </w:rPr>
        <w:t xml:space="preserve"> </w:t>
      </w:r>
      <w:r w:rsidRPr="005C3506">
        <w:rPr>
          <w:rFonts w:ascii="Calibri" w:hAnsi="Calibri" w:cs="Calibri"/>
          <w:sz w:val="19"/>
          <w:szCs w:val="19"/>
        </w:rPr>
        <w:t>фасада</w:t>
      </w:r>
      <w:r w:rsidRPr="005C3506">
        <w:rPr>
          <w:rFonts w:ascii="Tw Cen MT" w:hAnsi="Tw Cen MT" w:cs="Times New Roman"/>
          <w:sz w:val="19"/>
          <w:szCs w:val="19"/>
        </w:rPr>
        <w:t xml:space="preserve"> </w:t>
      </w:r>
      <w:r w:rsidRPr="005C3506">
        <w:rPr>
          <w:rFonts w:ascii="Calibri" w:hAnsi="Calibri" w:cs="Calibri"/>
          <w:sz w:val="19"/>
          <w:szCs w:val="19"/>
        </w:rPr>
        <w:t>здания</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1A3B1C24"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Установка</w:t>
      </w:r>
      <w:r w:rsidRPr="005C3506">
        <w:rPr>
          <w:rFonts w:ascii="Tw Cen MT" w:hAnsi="Tw Cen MT" w:cs="Times New Roman"/>
          <w:sz w:val="19"/>
          <w:szCs w:val="19"/>
        </w:rPr>
        <w:t xml:space="preserve"> </w:t>
      </w:r>
      <w:r w:rsidRPr="005C3506">
        <w:rPr>
          <w:rFonts w:ascii="Calibri" w:hAnsi="Calibri" w:cs="Calibri"/>
          <w:sz w:val="19"/>
          <w:szCs w:val="19"/>
        </w:rPr>
        <w:t>пластиковых</w:t>
      </w:r>
      <w:r w:rsidRPr="005C3506">
        <w:rPr>
          <w:rFonts w:ascii="Tw Cen MT" w:hAnsi="Tw Cen MT" w:cs="Times New Roman"/>
          <w:sz w:val="19"/>
          <w:szCs w:val="19"/>
        </w:rPr>
        <w:t xml:space="preserve"> </w:t>
      </w:r>
      <w:r w:rsidRPr="005C3506">
        <w:rPr>
          <w:rFonts w:ascii="Calibri" w:hAnsi="Calibri" w:cs="Calibri"/>
          <w:sz w:val="19"/>
          <w:szCs w:val="19"/>
        </w:rPr>
        <w:t>окон</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дверей</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68B34826"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Установка</w:t>
      </w:r>
      <w:r w:rsidRPr="005C3506">
        <w:rPr>
          <w:rFonts w:ascii="Tw Cen MT" w:hAnsi="Tw Cen MT" w:cs="Times New Roman"/>
          <w:sz w:val="19"/>
          <w:szCs w:val="19"/>
        </w:rPr>
        <w:t xml:space="preserve"> </w:t>
      </w:r>
      <w:r w:rsidRPr="005C3506">
        <w:rPr>
          <w:rFonts w:ascii="Calibri" w:hAnsi="Calibri" w:cs="Calibri"/>
          <w:sz w:val="19"/>
          <w:szCs w:val="19"/>
        </w:rPr>
        <w:t>входной</w:t>
      </w:r>
      <w:r w:rsidRPr="005C3506">
        <w:rPr>
          <w:rFonts w:ascii="Tw Cen MT" w:hAnsi="Tw Cen MT" w:cs="Times New Roman"/>
          <w:sz w:val="19"/>
          <w:szCs w:val="19"/>
        </w:rPr>
        <w:t xml:space="preserve"> </w:t>
      </w:r>
      <w:r w:rsidRPr="005C3506">
        <w:rPr>
          <w:rFonts w:ascii="Calibri" w:hAnsi="Calibri" w:cs="Calibri"/>
          <w:sz w:val="19"/>
          <w:szCs w:val="19"/>
        </w:rPr>
        <w:t>металлической</w:t>
      </w:r>
      <w:r w:rsidRPr="005C3506">
        <w:rPr>
          <w:rFonts w:ascii="Tw Cen MT" w:hAnsi="Tw Cen MT" w:cs="Times New Roman"/>
          <w:sz w:val="19"/>
          <w:szCs w:val="19"/>
        </w:rPr>
        <w:t xml:space="preserve"> </w:t>
      </w:r>
      <w:r w:rsidRPr="005C3506">
        <w:rPr>
          <w:rFonts w:ascii="Calibri" w:hAnsi="Calibri" w:cs="Calibri"/>
          <w:sz w:val="19"/>
          <w:szCs w:val="19"/>
        </w:rPr>
        <w:t>двери</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40E3C70D"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Установка</w:t>
      </w:r>
      <w:r w:rsidRPr="005C3506">
        <w:rPr>
          <w:rFonts w:ascii="Tw Cen MT" w:hAnsi="Tw Cen MT" w:cs="Times New Roman"/>
          <w:sz w:val="19"/>
          <w:szCs w:val="19"/>
        </w:rPr>
        <w:t xml:space="preserve"> </w:t>
      </w:r>
      <w:r w:rsidRPr="005C3506">
        <w:rPr>
          <w:rFonts w:ascii="Calibri" w:hAnsi="Calibri" w:cs="Calibri"/>
          <w:sz w:val="19"/>
          <w:szCs w:val="19"/>
        </w:rPr>
        <w:t>перегородок</w:t>
      </w:r>
      <w:r w:rsidRPr="005C3506">
        <w:rPr>
          <w:rFonts w:ascii="Tw Cen MT" w:hAnsi="Tw Cen MT" w:cs="Times New Roman"/>
          <w:sz w:val="19"/>
          <w:szCs w:val="19"/>
        </w:rPr>
        <w:t xml:space="preserve"> </w:t>
      </w:r>
      <w:r w:rsidRPr="005C3506">
        <w:rPr>
          <w:rFonts w:ascii="Calibri" w:hAnsi="Calibri" w:cs="Calibri"/>
          <w:sz w:val="19"/>
          <w:szCs w:val="19"/>
        </w:rPr>
        <w:t>санузла</w:t>
      </w:r>
      <w:r w:rsidRPr="005C3506">
        <w:rPr>
          <w:rFonts w:ascii="Tw Cen MT" w:hAnsi="Tw Cen MT" w:cs="Times New Roman"/>
          <w:sz w:val="19"/>
          <w:szCs w:val="19"/>
        </w:rPr>
        <w:t xml:space="preserve"> </w:t>
      </w:r>
      <w:r w:rsidRPr="005C3506">
        <w:rPr>
          <w:rFonts w:ascii="Calibri" w:hAnsi="Calibri" w:cs="Calibri"/>
          <w:sz w:val="19"/>
          <w:szCs w:val="19"/>
        </w:rPr>
        <w:t>влагостойких</w:t>
      </w:r>
      <w:r w:rsidRPr="005C3506">
        <w:rPr>
          <w:rFonts w:ascii="Tw Cen MT" w:hAnsi="Tw Cen MT" w:cs="Times New Roman"/>
          <w:sz w:val="19"/>
          <w:szCs w:val="19"/>
        </w:rPr>
        <w:t xml:space="preserve"> </w:t>
      </w:r>
      <w:proofErr w:type="spellStart"/>
      <w:r w:rsidRPr="005C3506">
        <w:rPr>
          <w:rFonts w:ascii="Calibri" w:hAnsi="Calibri" w:cs="Calibri"/>
          <w:sz w:val="19"/>
          <w:szCs w:val="19"/>
        </w:rPr>
        <w:t>пазогребневых</w:t>
      </w:r>
      <w:proofErr w:type="spellEnd"/>
      <w:r w:rsidRPr="005C3506">
        <w:rPr>
          <w:rFonts w:ascii="Tw Cen MT" w:hAnsi="Tw Cen MT" w:cs="Times New Roman"/>
          <w:sz w:val="19"/>
          <w:szCs w:val="19"/>
        </w:rPr>
        <w:t xml:space="preserve"> </w:t>
      </w:r>
      <w:r w:rsidRPr="005C3506">
        <w:rPr>
          <w:rFonts w:ascii="Calibri" w:hAnsi="Calibri" w:cs="Calibri"/>
          <w:sz w:val="19"/>
          <w:szCs w:val="19"/>
        </w:rPr>
        <w:t>плит</w:t>
      </w:r>
      <w:r w:rsidRPr="005C3506">
        <w:rPr>
          <w:rFonts w:ascii="Tw Cen MT" w:hAnsi="Tw Cen MT" w:cs="Times New Roman"/>
          <w:sz w:val="19"/>
          <w:szCs w:val="19"/>
        </w:rPr>
        <w:t>;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7D58111D"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Устройства</w:t>
      </w:r>
      <w:r w:rsidRPr="005C3506">
        <w:rPr>
          <w:rFonts w:ascii="Tw Cen MT" w:hAnsi="Tw Cen MT" w:cs="Times New Roman"/>
          <w:sz w:val="19"/>
          <w:szCs w:val="19"/>
        </w:rPr>
        <w:t xml:space="preserve"> </w:t>
      </w:r>
      <w:r w:rsidRPr="005C3506">
        <w:rPr>
          <w:rFonts w:ascii="Calibri" w:hAnsi="Calibri" w:cs="Calibri"/>
          <w:sz w:val="19"/>
          <w:szCs w:val="19"/>
        </w:rPr>
        <w:t>гидроизоляции</w:t>
      </w:r>
      <w:r w:rsidRPr="005C3506">
        <w:rPr>
          <w:rFonts w:ascii="Tw Cen MT" w:hAnsi="Tw Cen MT" w:cs="Times New Roman"/>
          <w:sz w:val="19"/>
          <w:szCs w:val="19"/>
        </w:rPr>
        <w:t xml:space="preserve"> </w:t>
      </w:r>
      <w:r w:rsidRPr="005C3506">
        <w:rPr>
          <w:rFonts w:ascii="Calibri" w:hAnsi="Calibri" w:cs="Calibri"/>
          <w:sz w:val="19"/>
          <w:szCs w:val="19"/>
        </w:rPr>
        <w:t>полов</w:t>
      </w:r>
      <w:r w:rsidRPr="005C3506">
        <w:rPr>
          <w:rFonts w:ascii="Tw Cen MT" w:hAnsi="Tw Cen MT" w:cs="Times New Roman"/>
          <w:sz w:val="19"/>
          <w:szCs w:val="19"/>
        </w:rPr>
        <w:t xml:space="preserve"> </w:t>
      </w:r>
      <w:r w:rsidRPr="005C3506">
        <w:rPr>
          <w:rFonts w:ascii="Calibri" w:hAnsi="Calibri" w:cs="Calibri"/>
          <w:sz w:val="19"/>
          <w:szCs w:val="19"/>
        </w:rPr>
        <w:t>сантехнических</w:t>
      </w:r>
      <w:r w:rsidRPr="005C3506">
        <w:rPr>
          <w:rFonts w:ascii="Tw Cen MT" w:hAnsi="Tw Cen MT" w:cs="Times New Roman"/>
          <w:sz w:val="19"/>
          <w:szCs w:val="19"/>
        </w:rPr>
        <w:t xml:space="preserve"> </w:t>
      </w:r>
      <w:r w:rsidRPr="005C3506">
        <w:rPr>
          <w:rFonts w:ascii="Calibri" w:hAnsi="Calibri" w:cs="Calibri"/>
          <w:sz w:val="19"/>
          <w:szCs w:val="19"/>
        </w:rPr>
        <w:t>помещений</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36958C1B"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Установка</w:t>
      </w:r>
      <w:r w:rsidRPr="005C3506">
        <w:rPr>
          <w:rFonts w:ascii="Tw Cen MT" w:hAnsi="Tw Cen MT" w:cs="Times New Roman"/>
          <w:sz w:val="19"/>
          <w:szCs w:val="19"/>
        </w:rPr>
        <w:t xml:space="preserve"> </w:t>
      </w:r>
      <w:r w:rsidRPr="005C3506">
        <w:rPr>
          <w:rFonts w:ascii="Calibri" w:hAnsi="Calibri" w:cs="Calibri"/>
          <w:sz w:val="19"/>
          <w:szCs w:val="19"/>
        </w:rPr>
        <w:t>межкомнатных</w:t>
      </w:r>
      <w:r w:rsidRPr="005C3506">
        <w:rPr>
          <w:rFonts w:ascii="Tw Cen MT" w:hAnsi="Tw Cen MT" w:cs="Times New Roman"/>
          <w:sz w:val="19"/>
          <w:szCs w:val="19"/>
        </w:rPr>
        <w:t xml:space="preserve"> </w:t>
      </w:r>
      <w:r w:rsidRPr="005C3506">
        <w:rPr>
          <w:rFonts w:ascii="Calibri" w:hAnsi="Calibri" w:cs="Calibri"/>
          <w:sz w:val="19"/>
          <w:szCs w:val="19"/>
        </w:rPr>
        <w:t>перегородок</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влагостойких</w:t>
      </w:r>
      <w:r w:rsidRPr="005C3506">
        <w:rPr>
          <w:rFonts w:ascii="Tw Cen MT" w:hAnsi="Tw Cen MT" w:cs="Times New Roman"/>
          <w:sz w:val="19"/>
          <w:szCs w:val="19"/>
        </w:rPr>
        <w:t xml:space="preserve"> </w:t>
      </w:r>
      <w:proofErr w:type="spellStart"/>
      <w:r w:rsidRPr="005C3506">
        <w:rPr>
          <w:rFonts w:ascii="Calibri" w:hAnsi="Calibri" w:cs="Calibri"/>
          <w:sz w:val="19"/>
          <w:szCs w:val="19"/>
        </w:rPr>
        <w:t>пазогребневых</w:t>
      </w:r>
      <w:proofErr w:type="spellEnd"/>
      <w:r w:rsidRPr="005C3506">
        <w:rPr>
          <w:rFonts w:ascii="Tw Cen MT" w:hAnsi="Tw Cen MT" w:cs="Times New Roman"/>
          <w:sz w:val="19"/>
          <w:szCs w:val="19"/>
        </w:rPr>
        <w:t xml:space="preserve"> </w:t>
      </w:r>
      <w:r w:rsidRPr="005C3506">
        <w:rPr>
          <w:rFonts w:ascii="Calibri" w:hAnsi="Calibri" w:cs="Calibri"/>
          <w:sz w:val="19"/>
          <w:szCs w:val="19"/>
        </w:rPr>
        <w:t>плит</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222CCA57"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Оштукатуривание</w:t>
      </w:r>
      <w:r w:rsidRPr="005C3506">
        <w:rPr>
          <w:rFonts w:ascii="Tw Cen MT" w:hAnsi="Tw Cen MT" w:cs="Times New Roman"/>
          <w:sz w:val="19"/>
          <w:szCs w:val="19"/>
        </w:rPr>
        <w:t xml:space="preserve"> </w:t>
      </w:r>
      <w:r w:rsidRPr="005C3506">
        <w:rPr>
          <w:rFonts w:ascii="Calibri" w:hAnsi="Calibri" w:cs="Calibri"/>
          <w:sz w:val="19"/>
          <w:szCs w:val="19"/>
        </w:rPr>
        <w:t>стен</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перегородок</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r w:rsidRPr="005C3506">
        <w:rPr>
          <w:rFonts w:ascii="Tw Cen MT" w:hAnsi="Tw Cen MT" w:cs="Times New Roman"/>
          <w:sz w:val="19"/>
          <w:szCs w:val="19"/>
        </w:rPr>
        <w:tab/>
      </w:r>
    </w:p>
    <w:p w14:paraId="2B5B3FFA"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Устройство</w:t>
      </w:r>
      <w:r w:rsidRPr="005C3506">
        <w:rPr>
          <w:rFonts w:ascii="Tw Cen MT" w:hAnsi="Tw Cen MT" w:cs="Times New Roman"/>
          <w:sz w:val="19"/>
          <w:szCs w:val="19"/>
        </w:rPr>
        <w:t xml:space="preserve"> </w:t>
      </w:r>
      <w:r w:rsidRPr="005C3506">
        <w:rPr>
          <w:rFonts w:ascii="Calibri" w:hAnsi="Calibri" w:cs="Calibri"/>
          <w:sz w:val="19"/>
          <w:szCs w:val="19"/>
        </w:rPr>
        <w:t>полусухой</w:t>
      </w:r>
      <w:r w:rsidRPr="005C3506">
        <w:rPr>
          <w:rFonts w:ascii="Tw Cen MT" w:hAnsi="Tw Cen MT" w:cs="Times New Roman"/>
          <w:sz w:val="19"/>
          <w:szCs w:val="19"/>
        </w:rPr>
        <w:t xml:space="preserve"> </w:t>
      </w:r>
      <w:proofErr w:type="spellStart"/>
      <w:r w:rsidRPr="005C3506">
        <w:rPr>
          <w:rFonts w:ascii="Calibri" w:hAnsi="Calibri" w:cs="Calibri"/>
          <w:sz w:val="19"/>
          <w:szCs w:val="19"/>
        </w:rPr>
        <w:t>фиброцементной</w:t>
      </w:r>
      <w:proofErr w:type="spellEnd"/>
      <w:r w:rsidRPr="005C3506">
        <w:rPr>
          <w:rFonts w:ascii="Tw Cen MT" w:hAnsi="Tw Cen MT" w:cs="Times New Roman"/>
          <w:sz w:val="19"/>
          <w:szCs w:val="19"/>
        </w:rPr>
        <w:t xml:space="preserve"> </w:t>
      </w:r>
      <w:r w:rsidRPr="005C3506">
        <w:rPr>
          <w:rFonts w:ascii="Calibri" w:hAnsi="Calibri" w:cs="Calibri"/>
          <w:sz w:val="19"/>
          <w:szCs w:val="19"/>
        </w:rPr>
        <w:t>стяжки</w:t>
      </w:r>
      <w:r w:rsidRPr="005C3506">
        <w:rPr>
          <w:rFonts w:ascii="Tw Cen MT" w:hAnsi="Tw Cen MT" w:cs="Times New Roman"/>
          <w:sz w:val="19"/>
          <w:szCs w:val="19"/>
        </w:rPr>
        <w:t xml:space="preserve"> </w:t>
      </w:r>
      <w:r w:rsidRPr="005C3506">
        <w:rPr>
          <w:rFonts w:ascii="Calibri" w:hAnsi="Calibri" w:cs="Calibri"/>
          <w:sz w:val="19"/>
          <w:szCs w:val="19"/>
        </w:rPr>
        <w:t>на</w:t>
      </w:r>
      <w:r w:rsidRPr="005C3506">
        <w:rPr>
          <w:rFonts w:ascii="Tw Cen MT" w:hAnsi="Tw Cen MT" w:cs="Times New Roman"/>
          <w:sz w:val="19"/>
          <w:szCs w:val="19"/>
        </w:rPr>
        <w:t xml:space="preserve"> </w:t>
      </w:r>
      <w:r w:rsidRPr="005C3506">
        <w:rPr>
          <w:rFonts w:ascii="Calibri" w:hAnsi="Calibri" w:cs="Calibri"/>
          <w:sz w:val="19"/>
          <w:szCs w:val="19"/>
        </w:rPr>
        <w:t>полу</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66B22186"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отопления</w:t>
      </w:r>
      <w:r w:rsidRPr="005C3506">
        <w:rPr>
          <w:rFonts w:ascii="Tw Cen MT" w:hAnsi="Tw Cen MT" w:cs="Times New Roman"/>
          <w:sz w:val="19"/>
          <w:szCs w:val="19"/>
        </w:rPr>
        <w:t xml:space="preserve"> </w:t>
      </w:r>
      <w:r w:rsidRPr="005C3506">
        <w:rPr>
          <w:rFonts w:ascii="Calibri" w:hAnsi="Calibri" w:cs="Calibri"/>
          <w:sz w:val="19"/>
          <w:szCs w:val="19"/>
        </w:rPr>
        <w:t>квартиры</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разводкой</w:t>
      </w:r>
      <w:r w:rsidRPr="005C3506">
        <w:rPr>
          <w:rFonts w:ascii="Tw Cen MT" w:hAnsi="Tw Cen MT" w:cs="Times New Roman"/>
          <w:sz w:val="19"/>
          <w:szCs w:val="19"/>
        </w:rPr>
        <w:t xml:space="preserve"> </w:t>
      </w:r>
      <w:r w:rsidRPr="005C3506">
        <w:rPr>
          <w:rFonts w:ascii="Calibri" w:hAnsi="Calibri" w:cs="Calibri"/>
          <w:sz w:val="19"/>
          <w:szCs w:val="19"/>
        </w:rPr>
        <w:t>трубопроводов</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стяжке</w:t>
      </w:r>
      <w:r w:rsidRPr="005C3506">
        <w:rPr>
          <w:rFonts w:ascii="Tw Cen MT" w:hAnsi="Tw Cen MT" w:cs="Times New Roman"/>
          <w:sz w:val="19"/>
          <w:szCs w:val="19"/>
        </w:rPr>
        <w:t xml:space="preserve"> </w:t>
      </w:r>
      <w:r w:rsidRPr="005C3506">
        <w:rPr>
          <w:rFonts w:ascii="Calibri" w:hAnsi="Calibri" w:cs="Calibri"/>
          <w:sz w:val="19"/>
          <w:szCs w:val="19"/>
        </w:rPr>
        <w:t>пола</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подключением</w:t>
      </w:r>
      <w:r w:rsidRPr="005C3506">
        <w:rPr>
          <w:rFonts w:ascii="Tw Cen MT" w:hAnsi="Tw Cen MT" w:cs="Times New Roman"/>
          <w:sz w:val="19"/>
          <w:szCs w:val="19"/>
        </w:rPr>
        <w:t xml:space="preserve"> </w:t>
      </w:r>
      <w:r w:rsidRPr="005C3506">
        <w:rPr>
          <w:rFonts w:ascii="Calibri" w:hAnsi="Calibri" w:cs="Calibri"/>
          <w:sz w:val="19"/>
          <w:szCs w:val="19"/>
        </w:rPr>
        <w:t>радиаторов</w:t>
      </w:r>
      <w:r w:rsidRPr="005C3506">
        <w:rPr>
          <w:rFonts w:ascii="Tw Cen MT" w:hAnsi="Tw Cen MT" w:cs="Times New Roman"/>
          <w:sz w:val="19"/>
          <w:szCs w:val="19"/>
        </w:rPr>
        <w:t xml:space="preserve">, </w:t>
      </w:r>
      <w:r w:rsidRPr="005C3506">
        <w:rPr>
          <w:rFonts w:ascii="Calibri" w:hAnsi="Calibri" w:cs="Calibri"/>
          <w:sz w:val="19"/>
          <w:szCs w:val="19"/>
        </w:rPr>
        <w:t>установка</w:t>
      </w:r>
      <w:r w:rsidRPr="005C3506">
        <w:rPr>
          <w:rFonts w:ascii="Tw Cen MT" w:hAnsi="Tw Cen MT" w:cs="Times New Roman"/>
          <w:sz w:val="19"/>
          <w:szCs w:val="19"/>
        </w:rPr>
        <w:t xml:space="preserve"> </w:t>
      </w:r>
      <w:r w:rsidRPr="005C3506">
        <w:rPr>
          <w:rFonts w:ascii="Calibri" w:hAnsi="Calibri" w:cs="Calibri"/>
          <w:sz w:val="19"/>
          <w:szCs w:val="19"/>
        </w:rPr>
        <w:t>теплового</w:t>
      </w:r>
      <w:r w:rsidRPr="005C3506">
        <w:rPr>
          <w:rFonts w:ascii="Tw Cen MT" w:hAnsi="Tw Cen MT" w:cs="Times New Roman"/>
          <w:sz w:val="19"/>
          <w:szCs w:val="19"/>
        </w:rPr>
        <w:t xml:space="preserve"> </w:t>
      </w:r>
      <w:r w:rsidRPr="005C3506">
        <w:rPr>
          <w:rFonts w:ascii="Calibri" w:hAnsi="Calibri" w:cs="Calibri"/>
          <w:sz w:val="19"/>
          <w:szCs w:val="19"/>
        </w:rPr>
        <w:t>счетчика</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коллекторном</w:t>
      </w:r>
      <w:r w:rsidRPr="005C3506">
        <w:rPr>
          <w:rFonts w:ascii="Tw Cen MT" w:hAnsi="Tw Cen MT" w:cs="Times New Roman"/>
          <w:sz w:val="19"/>
          <w:szCs w:val="19"/>
        </w:rPr>
        <w:t xml:space="preserve"> </w:t>
      </w:r>
      <w:r w:rsidRPr="005C3506">
        <w:rPr>
          <w:rFonts w:ascii="Calibri" w:hAnsi="Calibri" w:cs="Calibri"/>
          <w:sz w:val="19"/>
          <w:szCs w:val="19"/>
        </w:rPr>
        <w:t>шкафу</w:t>
      </w:r>
      <w:r w:rsidRPr="005C3506">
        <w:rPr>
          <w:rFonts w:ascii="Tw Cen MT" w:hAnsi="Tw Cen MT" w:cs="Times New Roman"/>
          <w:sz w:val="19"/>
          <w:szCs w:val="19"/>
        </w:rPr>
        <w:t xml:space="preserve"> </w:t>
      </w:r>
      <w:r w:rsidRPr="005C3506">
        <w:rPr>
          <w:rFonts w:ascii="Calibri" w:hAnsi="Calibri" w:cs="Calibri"/>
          <w:sz w:val="19"/>
          <w:szCs w:val="19"/>
        </w:rPr>
        <w:t>во</w:t>
      </w:r>
      <w:r w:rsidRPr="005C3506">
        <w:rPr>
          <w:rFonts w:ascii="Tw Cen MT" w:hAnsi="Tw Cen MT" w:cs="Times New Roman"/>
          <w:sz w:val="19"/>
          <w:szCs w:val="19"/>
        </w:rPr>
        <w:t xml:space="preserve"> </w:t>
      </w:r>
      <w:r w:rsidRPr="005C3506">
        <w:rPr>
          <w:rFonts w:ascii="Calibri" w:hAnsi="Calibri" w:cs="Calibri"/>
          <w:sz w:val="19"/>
          <w:szCs w:val="19"/>
        </w:rPr>
        <w:t>вне</w:t>
      </w:r>
      <w:r w:rsidRPr="005C3506">
        <w:rPr>
          <w:rFonts w:ascii="Tw Cen MT" w:hAnsi="Tw Cen MT" w:cs="Times New Roman"/>
          <w:sz w:val="19"/>
          <w:szCs w:val="19"/>
        </w:rPr>
        <w:t xml:space="preserve"> </w:t>
      </w:r>
      <w:r w:rsidRPr="005C3506">
        <w:rPr>
          <w:rFonts w:ascii="Calibri" w:hAnsi="Calibri" w:cs="Calibri"/>
          <w:sz w:val="19"/>
          <w:szCs w:val="19"/>
        </w:rPr>
        <w:t>квартирном</w:t>
      </w:r>
      <w:r w:rsidRPr="005C3506">
        <w:rPr>
          <w:rFonts w:ascii="Tw Cen MT" w:hAnsi="Tw Cen MT" w:cs="Times New Roman"/>
          <w:sz w:val="19"/>
          <w:szCs w:val="19"/>
        </w:rPr>
        <w:t xml:space="preserve"> </w:t>
      </w:r>
      <w:r w:rsidRPr="005C3506">
        <w:rPr>
          <w:rFonts w:ascii="Calibri" w:hAnsi="Calibri" w:cs="Calibri"/>
          <w:sz w:val="19"/>
          <w:szCs w:val="19"/>
        </w:rPr>
        <w:t>коридоре</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5ABD0B5D"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вентиляции</w:t>
      </w:r>
      <w:r w:rsidRPr="005C3506">
        <w:rPr>
          <w:rFonts w:ascii="Tw Cen MT" w:hAnsi="Tw Cen MT" w:cs="Times New Roman"/>
          <w:sz w:val="19"/>
          <w:szCs w:val="19"/>
        </w:rPr>
        <w:t xml:space="preserve"> </w:t>
      </w:r>
      <w:r w:rsidRPr="005C3506">
        <w:rPr>
          <w:rFonts w:ascii="Calibri" w:hAnsi="Calibri" w:cs="Calibri"/>
          <w:sz w:val="19"/>
          <w:szCs w:val="19"/>
        </w:rPr>
        <w:t>естественного</w:t>
      </w:r>
      <w:r w:rsidRPr="005C3506">
        <w:rPr>
          <w:rFonts w:ascii="Tw Cen MT" w:hAnsi="Tw Cen MT" w:cs="Times New Roman"/>
          <w:sz w:val="19"/>
          <w:szCs w:val="19"/>
        </w:rPr>
        <w:t xml:space="preserve"> </w:t>
      </w:r>
      <w:r w:rsidRPr="005C3506">
        <w:rPr>
          <w:rFonts w:ascii="Calibri" w:hAnsi="Calibri" w:cs="Calibri"/>
          <w:sz w:val="19"/>
          <w:szCs w:val="19"/>
        </w:rPr>
        <w:t>побуждения</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вытяжкой</w:t>
      </w:r>
      <w:r w:rsidRPr="005C3506">
        <w:rPr>
          <w:rFonts w:ascii="Tw Cen MT" w:hAnsi="Tw Cen MT" w:cs="Times New Roman"/>
          <w:sz w:val="19"/>
          <w:szCs w:val="19"/>
        </w:rPr>
        <w:t xml:space="preserve"> </w:t>
      </w:r>
      <w:r w:rsidRPr="005C3506">
        <w:rPr>
          <w:rFonts w:ascii="Calibri" w:hAnsi="Calibri" w:cs="Calibri"/>
          <w:sz w:val="19"/>
          <w:szCs w:val="19"/>
        </w:rPr>
        <w:t>через</w:t>
      </w:r>
      <w:r w:rsidRPr="005C3506">
        <w:rPr>
          <w:rFonts w:ascii="Tw Cen MT" w:hAnsi="Tw Cen MT" w:cs="Times New Roman"/>
          <w:sz w:val="19"/>
          <w:szCs w:val="19"/>
        </w:rPr>
        <w:t xml:space="preserve"> </w:t>
      </w:r>
      <w:r w:rsidRPr="005C3506">
        <w:rPr>
          <w:rFonts w:ascii="Calibri" w:hAnsi="Calibri" w:cs="Calibri"/>
          <w:sz w:val="19"/>
          <w:szCs w:val="19"/>
        </w:rPr>
        <w:t>вентиляционные</w:t>
      </w:r>
      <w:r w:rsidRPr="005C3506">
        <w:rPr>
          <w:rFonts w:ascii="Tw Cen MT" w:hAnsi="Tw Cen MT" w:cs="Times New Roman"/>
          <w:sz w:val="19"/>
          <w:szCs w:val="19"/>
        </w:rPr>
        <w:t xml:space="preserve"> </w:t>
      </w:r>
      <w:r w:rsidRPr="005C3506">
        <w:rPr>
          <w:rFonts w:ascii="Calibri" w:hAnsi="Calibri" w:cs="Calibri"/>
          <w:strike/>
          <w:sz w:val="19"/>
          <w:szCs w:val="19"/>
        </w:rPr>
        <w:t>блок</w:t>
      </w:r>
      <w:r w:rsidRPr="005C3506">
        <w:rPr>
          <w:rFonts w:ascii="Calibri" w:hAnsi="Calibri" w:cs="Calibri"/>
          <w:sz w:val="19"/>
          <w:szCs w:val="19"/>
        </w:rPr>
        <w:t xml:space="preserve"> каналы</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2169C807"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водоснабжения</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установкой</w:t>
      </w:r>
      <w:r w:rsidRPr="005C3506">
        <w:rPr>
          <w:rFonts w:ascii="Tw Cen MT" w:hAnsi="Tw Cen MT" w:cs="Times New Roman"/>
          <w:sz w:val="19"/>
          <w:szCs w:val="19"/>
        </w:rPr>
        <w:t xml:space="preserve"> </w:t>
      </w:r>
      <w:r w:rsidRPr="005C3506">
        <w:rPr>
          <w:rFonts w:ascii="Calibri" w:hAnsi="Calibri" w:cs="Calibri"/>
          <w:sz w:val="19"/>
          <w:szCs w:val="19"/>
        </w:rPr>
        <w:t>счетчиков</w:t>
      </w:r>
      <w:r w:rsidRPr="005C3506">
        <w:rPr>
          <w:rFonts w:ascii="Tw Cen MT" w:hAnsi="Tw Cen MT" w:cs="Times New Roman"/>
          <w:sz w:val="19"/>
          <w:szCs w:val="19"/>
        </w:rPr>
        <w:t xml:space="preserve">, </w:t>
      </w:r>
      <w:r w:rsidRPr="005C3506">
        <w:rPr>
          <w:rFonts w:ascii="Calibri" w:hAnsi="Calibri" w:cs="Calibri"/>
          <w:sz w:val="19"/>
          <w:szCs w:val="19"/>
        </w:rPr>
        <w:t>стояки</w:t>
      </w:r>
      <w:r w:rsidRPr="005C3506">
        <w:rPr>
          <w:rFonts w:ascii="Tw Cen MT" w:hAnsi="Tw Cen MT" w:cs="Times New Roman"/>
          <w:sz w:val="19"/>
          <w:szCs w:val="19"/>
        </w:rPr>
        <w:t xml:space="preserve"> </w:t>
      </w:r>
      <w:r w:rsidRPr="005C3506">
        <w:rPr>
          <w:rFonts w:ascii="Calibri" w:hAnsi="Calibri" w:cs="Calibri"/>
          <w:sz w:val="19"/>
          <w:szCs w:val="19"/>
        </w:rPr>
        <w:t>холодного</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горячего</w:t>
      </w:r>
      <w:r w:rsidRPr="005C3506">
        <w:rPr>
          <w:rFonts w:ascii="Tw Cen MT" w:hAnsi="Tw Cen MT" w:cs="Times New Roman"/>
          <w:sz w:val="19"/>
          <w:szCs w:val="19"/>
        </w:rPr>
        <w:t xml:space="preserve"> </w:t>
      </w:r>
      <w:r w:rsidRPr="005C3506">
        <w:rPr>
          <w:rFonts w:ascii="Calibri" w:hAnsi="Calibri" w:cs="Calibri"/>
          <w:sz w:val="19"/>
          <w:szCs w:val="19"/>
        </w:rPr>
        <w:t>водоснабжения</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армированных</w:t>
      </w:r>
      <w:r w:rsidRPr="005C3506">
        <w:rPr>
          <w:rFonts w:ascii="Tw Cen MT" w:hAnsi="Tw Cen MT" w:cs="Times New Roman"/>
          <w:sz w:val="19"/>
          <w:szCs w:val="19"/>
        </w:rPr>
        <w:t xml:space="preserve"> </w:t>
      </w:r>
      <w:r w:rsidRPr="005C3506">
        <w:rPr>
          <w:rFonts w:ascii="Calibri" w:hAnsi="Calibri" w:cs="Calibri"/>
          <w:sz w:val="19"/>
          <w:szCs w:val="19"/>
        </w:rPr>
        <w:t>полипропиленовых</w:t>
      </w:r>
      <w:r w:rsidRPr="005C3506">
        <w:rPr>
          <w:rFonts w:ascii="Tw Cen MT" w:hAnsi="Tw Cen MT" w:cs="Times New Roman"/>
          <w:sz w:val="19"/>
          <w:szCs w:val="19"/>
        </w:rPr>
        <w:t xml:space="preserve"> </w:t>
      </w:r>
      <w:r w:rsidRPr="005C3506">
        <w:rPr>
          <w:rFonts w:ascii="Calibri" w:hAnsi="Calibri" w:cs="Calibri"/>
          <w:sz w:val="19"/>
          <w:szCs w:val="19"/>
        </w:rPr>
        <w:t>труб</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врезанными</w:t>
      </w:r>
      <w:r w:rsidRPr="005C3506">
        <w:rPr>
          <w:rFonts w:ascii="Tw Cen MT" w:hAnsi="Tw Cen MT" w:cs="Times New Roman"/>
          <w:sz w:val="19"/>
          <w:szCs w:val="19"/>
        </w:rPr>
        <w:t xml:space="preserve"> </w:t>
      </w:r>
      <w:r w:rsidRPr="005C3506">
        <w:rPr>
          <w:rFonts w:ascii="Calibri" w:hAnsi="Calibri" w:cs="Calibri"/>
          <w:sz w:val="19"/>
          <w:szCs w:val="19"/>
        </w:rPr>
        <w:t>патрубками</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запорной</w:t>
      </w:r>
      <w:r w:rsidRPr="005C3506">
        <w:rPr>
          <w:rFonts w:ascii="Tw Cen MT" w:hAnsi="Tw Cen MT" w:cs="Times New Roman"/>
          <w:sz w:val="19"/>
          <w:szCs w:val="19"/>
        </w:rPr>
        <w:t xml:space="preserve"> </w:t>
      </w:r>
      <w:r w:rsidRPr="005C3506">
        <w:rPr>
          <w:rFonts w:ascii="Calibri" w:hAnsi="Calibri" w:cs="Calibri"/>
          <w:sz w:val="19"/>
          <w:szCs w:val="19"/>
        </w:rPr>
        <w:t>арматурой</w:t>
      </w:r>
      <w:r w:rsidRPr="005C3506">
        <w:rPr>
          <w:rFonts w:ascii="Tw Cen MT" w:hAnsi="Tw Cen MT" w:cs="Times New Roman"/>
          <w:sz w:val="19"/>
          <w:szCs w:val="19"/>
        </w:rPr>
        <w:t xml:space="preserve"> (</w:t>
      </w:r>
      <w:r w:rsidRPr="005C3506">
        <w:rPr>
          <w:rFonts w:ascii="Calibri" w:hAnsi="Calibri" w:cs="Calibri"/>
          <w:sz w:val="19"/>
          <w:szCs w:val="19"/>
        </w:rPr>
        <w:t>шаровые</w:t>
      </w:r>
      <w:r w:rsidRPr="005C3506">
        <w:rPr>
          <w:rFonts w:ascii="Tw Cen MT" w:hAnsi="Tw Cen MT" w:cs="Times New Roman"/>
          <w:sz w:val="19"/>
          <w:szCs w:val="19"/>
        </w:rPr>
        <w:t xml:space="preserve"> </w:t>
      </w:r>
      <w:r w:rsidRPr="005C3506">
        <w:rPr>
          <w:rFonts w:ascii="Calibri" w:hAnsi="Calibri" w:cs="Calibri"/>
          <w:sz w:val="19"/>
          <w:szCs w:val="19"/>
        </w:rPr>
        <w:t>краны</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вводом</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квартиру</w:t>
      </w:r>
      <w:r w:rsidRPr="005C3506">
        <w:rPr>
          <w:rFonts w:ascii="Tw Cen MT" w:hAnsi="Tw Cen MT" w:cs="Times New Roman"/>
          <w:sz w:val="19"/>
          <w:szCs w:val="19"/>
        </w:rPr>
        <w:t xml:space="preserve"> </w:t>
      </w:r>
      <w:r w:rsidRPr="005C3506">
        <w:rPr>
          <w:rFonts w:ascii="Calibri" w:hAnsi="Calibri" w:cs="Calibri"/>
          <w:sz w:val="19"/>
          <w:szCs w:val="19"/>
        </w:rPr>
        <w:t>из</w:t>
      </w:r>
      <w:r w:rsidRPr="005C3506">
        <w:rPr>
          <w:rFonts w:ascii="Tw Cen MT" w:hAnsi="Tw Cen MT" w:cs="Times New Roman"/>
          <w:sz w:val="19"/>
          <w:szCs w:val="19"/>
        </w:rPr>
        <w:t xml:space="preserve"> </w:t>
      </w:r>
      <w:r w:rsidRPr="005C3506">
        <w:rPr>
          <w:rFonts w:ascii="Calibri" w:hAnsi="Calibri" w:cs="Calibri"/>
          <w:sz w:val="19"/>
          <w:szCs w:val="19"/>
        </w:rPr>
        <w:t>сшитого</w:t>
      </w:r>
      <w:r w:rsidRPr="005C3506">
        <w:rPr>
          <w:rFonts w:ascii="Tw Cen MT" w:hAnsi="Tw Cen MT" w:cs="Times New Roman"/>
          <w:sz w:val="19"/>
          <w:szCs w:val="19"/>
        </w:rPr>
        <w:t xml:space="preserve"> </w:t>
      </w:r>
      <w:r w:rsidRPr="005C3506">
        <w:rPr>
          <w:rFonts w:ascii="Calibri" w:hAnsi="Calibri" w:cs="Calibri"/>
          <w:sz w:val="19"/>
          <w:szCs w:val="19"/>
        </w:rPr>
        <w:t>полиэтилена</w:t>
      </w:r>
      <w:r w:rsidRPr="005C3506">
        <w:rPr>
          <w:rFonts w:ascii="Tw Cen MT" w:hAnsi="Tw Cen MT" w:cs="Times New Roman"/>
          <w:sz w:val="19"/>
          <w:szCs w:val="19"/>
        </w:rPr>
        <w:t xml:space="preserve"> (</w:t>
      </w:r>
      <w:r w:rsidRPr="005C3506">
        <w:rPr>
          <w:rFonts w:ascii="Calibri" w:hAnsi="Calibri" w:cs="Calibri"/>
          <w:sz w:val="19"/>
          <w:szCs w:val="19"/>
        </w:rPr>
        <w:t>без</w:t>
      </w:r>
      <w:r w:rsidRPr="005C3506">
        <w:rPr>
          <w:rFonts w:ascii="Tw Cen MT" w:hAnsi="Tw Cen MT" w:cs="Times New Roman"/>
          <w:sz w:val="19"/>
          <w:szCs w:val="19"/>
        </w:rPr>
        <w:t xml:space="preserve"> </w:t>
      </w:r>
      <w:r w:rsidRPr="005C3506">
        <w:rPr>
          <w:rFonts w:ascii="Calibri" w:hAnsi="Calibri" w:cs="Calibri"/>
          <w:sz w:val="19"/>
          <w:szCs w:val="19"/>
        </w:rPr>
        <w:t>внутриквартирной</w:t>
      </w:r>
      <w:r w:rsidRPr="005C3506">
        <w:rPr>
          <w:rFonts w:ascii="Tw Cen MT" w:hAnsi="Tw Cen MT" w:cs="Times New Roman"/>
          <w:sz w:val="19"/>
          <w:szCs w:val="19"/>
        </w:rPr>
        <w:t xml:space="preserve"> </w:t>
      </w:r>
      <w:r w:rsidRPr="005C3506">
        <w:rPr>
          <w:rFonts w:ascii="Calibri" w:hAnsi="Calibri" w:cs="Calibri"/>
          <w:sz w:val="19"/>
          <w:szCs w:val="19"/>
        </w:rPr>
        <w:t>разводки</w:t>
      </w:r>
      <w:r w:rsidRPr="005C3506">
        <w:rPr>
          <w:rFonts w:ascii="Tw Cen MT" w:hAnsi="Tw Cen MT" w:cs="Times New Roman"/>
          <w:sz w:val="19"/>
          <w:szCs w:val="19"/>
        </w:rPr>
        <w:t xml:space="preserve"> </w:t>
      </w:r>
      <w:r w:rsidRPr="005C3506">
        <w:rPr>
          <w:rFonts w:ascii="Calibri" w:hAnsi="Calibri" w:cs="Calibri"/>
          <w:sz w:val="19"/>
          <w:szCs w:val="19"/>
        </w:rPr>
        <w:t>к</w:t>
      </w:r>
      <w:r w:rsidRPr="005C3506">
        <w:rPr>
          <w:rFonts w:ascii="Tw Cen MT" w:hAnsi="Tw Cen MT" w:cs="Times New Roman"/>
          <w:sz w:val="19"/>
          <w:szCs w:val="19"/>
        </w:rPr>
        <w:t xml:space="preserve"> </w:t>
      </w:r>
      <w:r w:rsidRPr="005C3506">
        <w:rPr>
          <w:rFonts w:ascii="Calibri" w:hAnsi="Calibri" w:cs="Calibri"/>
          <w:sz w:val="19"/>
          <w:szCs w:val="19"/>
        </w:rPr>
        <w:t>сантехническим</w:t>
      </w:r>
      <w:r w:rsidRPr="005C3506">
        <w:rPr>
          <w:rFonts w:ascii="Tw Cen MT" w:hAnsi="Tw Cen MT" w:cs="Times New Roman"/>
          <w:sz w:val="19"/>
          <w:szCs w:val="19"/>
        </w:rPr>
        <w:t xml:space="preserve"> </w:t>
      </w:r>
      <w:r w:rsidRPr="005C3506">
        <w:rPr>
          <w:rFonts w:ascii="Calibri" w:hAnsi="Calibri" w:cs="Calibri"/>
          <w:sz w:val="19"/>
          <w:szCs w:val="19"/>
        </w:rPr>
        <w:t>приборам</w:t>
      </w:r>
      <w:r w:rsidRPr="005C3506">
        <w:rPr>
          <w:rFonts w:ascii="Tw Cen MT" w:hAnsi="Tw Cen MT" w:cs="Times New Roman"/>
          <w:sz w:val="19"/>
          <w:szCs w:val="19"/>
        </w:rPr>
        <w:t>)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722B74D4"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водоотведения</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установкой</w:t>
      </w:r>
      <w:r w:rsidRPr="005C3506">
        <w:rPr>
          <w:rFonts w:ascii="Tw Cen MT" w:hAnsi="Tw Cen MT" w:cs="Times New Roman"/>
          <w:sz w:val="19"/>
          <w:szCs w:val="19"/>
        </w:rPr>
        <w:t xml:space="preserve"> </w:t>
      </w:r>
      <w:r w:rsidRPr="005C3506">
        <w:rPr>
          <w:rFonts w:ascii="Calibri" w:hAnsi="Calibri" w:cs="Calibri"/>
          <w:sz w:val="19"/>
          <w:szCs w:val="19"/>
        </w:rPr>
        <w:t>стояков</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устройством</w:t>
      </w:r>
      <w:r w:rsidRPr="005C3506">
        <w:rPr>
          <w:rFonts w:ascii="Tw Cen MT" w:hAnsi="Tw Cen MT" w:cs="Times New Roman"/>
          <w:sz w:val="19"/>
          <w:szCs w:val="19"/>
        </w:rPr>
        <w:t xml:space="preserve"> </w:t>
      </w:r>
      <w:r w:rsidRPr="005C3506">
        <w:rPr>
          <w:rFonts w:ascii="Calibri" w:hAnsi="Calibri" w:cs="Calibri"/>
          <w:sz w:val="19"/>
          <w:szCs w:val="19"/>
        </w:rPr>
        <w:t>точки</w:t>
      </w:r>
      <w:r w:rsidRPr="005C3506">
        <w:rPr>
          <w:rFonts w:ascii="Tw Cen MT" w:hAnsi="Tw Cen MT" w:cs="Times New Roman"/>
          <w:sz w:val="19"/>
          <w:szCs w:val="19"/>
        </w:rPr>
        <w:t xml:space="preserve"> </w:t>
      </w:r>
      <w:r w:rsidRPr="005C3506">
        <w:rPr>
          <w:rFonts w:ascii="Calibri" w:hAnsi="Calibri" w:cs="Calibri"/>
          <w:sz w:val="19"/>
          <w:szCs w:val="19"/>
        </w:rPr>
        <w:t>подключения</w:t>
      </w:r>
      <w:r w:rsidRPr="005C3506">
        <w:rPr>
          <w:rFonts w:ascii="Tw Cen MT" w:hAnsi="Tw Cen MT" w:cs="Times New Roman"/>
          <w:sz w:val="19"/>
          <w:szCs w:val="19"/>
        </w:rPr>
        <w:t xml:space="preserve"> (</w:t>
      </w:r>
      <w:r w:rsidRPr="005C3506">
        <w:rPr>
          <w:rFonts w:ascii="Calibri" w:hAnsi="Calibri" w:cs="Calibri"/>
          <w:sz w:val="19"/>
          <w:szCs w:val="19"/>
        </w:rPr>
        <w:t>без</w:t>
      </w:r>
      <w:r w:rsidRPr="005C3506">
        <w:rPr>
          <w:rFonts w:ascii="Tw Cen MT" w:hAnsi="Tw Cen MT" w:cs="Times New Roman"/>
          <w:sz w:val="19"/>
          <w:szCs w:val="19"/>
        </w:rPr>
        <w:t xml:space="preserve"> </w:t>
      </w:r>
      <w:r w:rsidRPr="005C3506">
        <w:rPr>
          <w:rFonts w:ascii="Calibri" w:hAnsi="Calibri" w:cs="Calibri"/>
          <w:sz w:val="19"/>
          <w:szCs w:val="19"/>
        </w:rPr>
        <w:t>внутренней</w:t>
      </w:r>
      <w:r w:rsidRPr="005C3506">
        <w:rPr>
          <w:rFonts w:ascii="Tw Cen MT" w:hAnsi="Tw Cen MT" w:cs="Times New Roman"/>
          <w:sz w:val="19"/>
          <w:szCs w:val="19"/>
        </w:rPr>
        <w:t xml:space="preserve"> </w:t>
      </w:r>
      <w:r w:rsidRPr="005C3506">
        <w:rPr>
          <w:rFonts w:ascii="Calibri" w:hAnsi="Calibri" w:cs="Calibri"/>
          <w:sz w:val="19"/>
          <w:szCs w:val="19"/>
        </w:rPr>
        <w:t>разводки</w:t>
      </w:r>
      <w:r w:rsidRPr="005C3506">
        <w:rPr>
          <w:rFonts w:ascii="Tw Cen MT" w:hAnsi="Tw Cen MT" w:cs="Times New Roman"/>
          <w:sz w:val="19"/>
          <w:szCs w:val="19"/>
        </w:rPr>
        <w:t xml:space="preserve"> </w:t>
      </w:r>
      <w:r w:rsidRPr="005C3506">
        <w:rPr>
          <w:rFonts w:ascii="Calibri" w:hAnsi="Calibri" w:cs="Calibri"/>
          <w:sz w:val="19"/>
          <w:szCs w:val="19"/>
        </w:rPr>
        <w:t>к</w:t>
      </w:r>
      <w:r w:rsidRPr="005C3506">
        <w:rPr>
          <w:rFonts w:ascii="Tw Cen MT" w:hAnsi="Tw Cen MT" w:cs="Times New Roman"/>
          <w:sz w:val="19"/>
          <w:szCs w:val="19"/>
        </w:rPr>
        <w:t xml:space="preserve"> </w:t>
      </w:r>
      <w:r w:rsidRPr="005C3506">
        <w:rPr>
          <w:rFonts w:ascii="Calibri" w:hAnsi="Calibri" w:cs="Calibri"/>
          <w:sz w:val="19"/>
          <w:szCs w:val="19"/>
        </w:rPr>
        <w:t>сантехническим</w:t>
      </w:r>
      <w:r w:rsidRPr="005C3506">
        <w:rPr>
          <w:rFonts w:ascii="Tw Cen MT" w:hAnsi="Tw Cen MT" w:cs="Times New Roman"/>
          <w:sz w:val="19"/>
          <w:szCs w:val="19"/>
        </w:rPr>
        <w:t xml:space="preserve"> </w:t>
      </w:r>
      <w:r w:rsidRPr="005C3506">
        <w:rPr>
          <w:rFonts w:ascii="Calibri" w:hAnsi="Calibri" w:cs="Calibri"/>
          <w:sz w:val="19"/>
          <w:szCs w:val="19"/>
        </w:rPr>
        <w:t>приборам</w:t>
      </w:r>
      <w:r w:rsidRPr="005C3506">
        <w:rPr>
          <w:rFonts w:ascii="Tw Cen MT" w:hAnsi="Tw Cen MT" w:cs="Times New Roman"/>
          <w:sz w:val="19"/>
          <w:szCs w:val="19"/>
        </w:rPr>
        <w:t>);</w:t>
      </w:r>
    </w:p>
    <w:p w14:paraId="082DE361"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электроснабжения</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прокладкой</w:t>
      </w:r>
      <w:r w:rsidRPr="005C3506">
        <w:rPr>
          <w:rFonts w:ascii="Tw Cen MT" w:hAnsi="Tw Cen MT" w:cs="Times New Roman"/>
          <w:sz w:val="19"/>
          <w:szCs w:val="19"/>
        </w:rPr>
        <w:t xml:space="preserve"> </w:t>
      </w:r>
      <w:r w:rsidRPr="005C3506">
        <w:rPr>
          <w:rFonts w:ascii="Calibri" w:hAnsi="Calibri" w:cs="Calibri"/>
          <w:sz w:val="19"/>
          <w:szCs w:val="19"/>
        </w:rPr>
        <w:t>электропроводов</w:t>
      </w:r>
      <w:r w:rsidRPr="005C3506">
        <w:rPr>
          <w:rFonts w:ascii="Tw Cen MT" w:hAnsi="Tw Cen MT" w:cs="Times New Roman"/>
          <w:sz w:val="19"/>
          <w:szCs w:val="19"/>
        </w:rPr>
        <w:t xml:space="preserve"> </w:t>
      </w:r>
      <w:r w:rsidRPr="005C3506">
        <w:rPr>
          <w:rFonts w:ascii="Calibri" w:hAnsi="Calibri" w:cs="Calibri"/>
          <w:sz w:val="19"/>
          <w:szCs w:val="19"/>
        </w:rPr>
        <w:t>от</w:t>
      </w:r>
      <w:r w:rsidRPr="005C3506">
        <w:rPr>
          <w:rFonts w:ascii="Tw Cen MT" w:hAnsi="Tw Cen MT" w:cs="Times New Roman"/>
          <w:sz w:val="19"/>
          <w:szCs w:val="19"/>
        </w:rPr>
        <w:t xml:space="preserve"> </w:t>
      </w:r>
      <w:r w:rsidRPr="005C3506">
        <w:rPr>
          <w:rFonts w:ascii="Calibri" w:hAnsi="Calibri" w:cs="Calibri"/>
          <w:sz w:val="19"/>
          <w:szCs w:val="19"/>
        </w:rPr>
        <w:t>этажного</w:t>
      </w:r>
      <w:r w:rsidRPr="005C3506">
        <w:rPr>
          <w:rFonts w:ascii="Tw Cen MT" w:hAnsi="Tw Cen MT" w:cs="Times New Roman"/>
          <w:sz w:val="19"/>
          <w:szCs w:val="19"/>
        </w:rPr>
        <w:t xml:space="preserve"> </w:t>
      </w:r>
      <w:r w:rsidRPr="005C3506">
        <w:rPr>
          <w:rFonts w:ascii="Calibri" w:hAnsi="Calibri" w:cs="Calibri"/>
          <w:sz w:val="19"/>
          <w:szCs w:val="19"/>
        </w:rPr>
        <w:t>щита</w:t>
      </w:r>
      <w:r w:rsidRPr="005C3506">
        <w:rPr>
          <w:rFonts w:ascii="Tw Cen MT" w:hAnsi="Tw Cen MT" w:cs="Times New Roman"/>
          <w:sz w:val="19"/>
          <w:szCs w:val="19"/>
        </w:rPr>
        <w:t xml:space="preserve"> </w:t>
      </w:r>
      <w:r w:rsidRPr="005C3506">
        <w:rPr>
          <w:rFonts w:ascii="Calibri" w:hAnsi="Calibri" w:cs="Calibri"/>
          <w:sz w:val="19"/>
          <w:szCs w:val="19"/>
        </w:rPr>
        <w:t>до</w:t>
      </w:r>
      <w:r w:rsidRPr="005C3506">
        <w:rPr>
          <w:rFonts w:ascii="Tw Cen MT" w:hAnsi="Tw Cen MT" w:cs="Times New Roman"/>
          <w:sz w:val="19"/>
          <w:szCs w:val="19"/>
        </w:rPr>
        <w:t xml:space="preserve"> </w:t>
      </w:r>
      <w:r w:rsidRPr="005C3506">
        <w:rPr>
          <w:rFonts w:ascii="Calibri" w:hAnsi="Calibri" w:cs="Calibri"/>
          <w:sz w:val="19"/>
          <w:szCs w:val="19"/>
        </w:rPr>
        <w:t>внутриквартирного</w:t>
      </w:r>
      <w:r w:rsidRPr="005C3506">
        <w:rPr>
          <w:rFonts w:ascii="Tw Cen MT" w:hAnsi="Tw Cen MT" w:cs="Times New Roman"/>
          <w:sz w:val="19"/>
          <w:szCs w:val="19"/>
        </w:rPr>
        <w:t xml:space="preserve"> </w:t>
      </w:r>
      <w:r w:rsidRPr="005C3506">
        <w:rPr>
          <w:rFonts w:ascii="Calibri" w:hAnsi="Calibri" w:cs="Calibri"/>
          <w:sz w:val="19"/>
          <w:szCs w:val="19"/>
        </w:rPr>
        <w:t>щита</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устройством</w:t>
      </w:r>
      <w:r w:rsidRPr="005C3506">
        <w:rPr>
          <w:rFonts w:ascii="Tw Cen MT" w:hAnsi="Tw Cen MT" w:cs="Times New Roman"/>
          <w:sz w:val="19"/>
          <w:szCs w:val="19"/>
        </w:rPr>
        <w:t xml:space="preserve"> </w:t>
      </w:r>
      <w:r w:rsidRPr="005C3506">
        <w:rPr>
          <w:rFonts w:ascii="Calibri" w:hAnsi="Calibri" w:cs="Calibri"/>
          <w:sz w:val="19"/>
          <w:szCs w:val="19"/>
        </w:rPr>
        <w:t>внутриквартирной</w:t>
      </w:r>
      <w:r w:rsidRPr="005C3506">
        <w:rPr>
          <w:rFonts w:ascii="Tw Cen MT" w:hAnsi="Tw Cen MT" w:cs="Times New Roman"/>
          <w:sz w:val="19"/>
          <w:szCs w:val="19"/>
        </w:rPr>
        <w:t xml:space="preserve"> </w:t>
      </w:r>
      <w:r w:rsidRPr="005C3506">
        <w:rPr>
          <w:rFonts w:ascii="Calibri" w:hAnsi="Calibri" w:cs="Calibri"/>
          <w:sz w:val="19"/>
          <w:szCs w:val="19"/>
        </w:rPr>
        <w:t>электропроводки</w:t>
      </w:r>
      <w:r w:rsidRPr="005C3506">
        <w:rPr>
          <w:rFonts w:ascii="Tw Cen MT" w:hAnsi="Tw Cen MT" w:cs="Times New Roman"/>
          <w:sz w:val="19"/>
          <w:szCs w:val="19"/>
        </w:rPr>
        <w:t xml:space="preserve"> </w:t>
      </w:r>
      <w:r w:rsidRPr="005C3506">
        <w:rPr>
          <w:rFonts w:ascii="Calibri" w:hAnsi="Calibri" w:cs="Calibri"/>
          <w:sz w:val="19"/>
          <w:szCs w:val="19"/>
        </w:rPr>
        <w:t>от</w:t>
      </w:r>
      <w:r w:rsidRPr="005C3506">
        <w:rPr>
          <w:rFonts w:ascii="Tw Cen MT" w:hAnsi="Tw Cen MT" w:cs="Times New Roman"/>
          <w:sz w:val="19"/>
          <w:szCs w:val="19"/>
        </w:rPr>
        <w:t xml:space="preserve"> </w:t>
      </w:r>
      <w:r w:rsidRPr="005C3506">
        <w:rPr>
          <w:rFonts w:ascii="Calibri" w:hAnsi="Calibri" w:cs="Calibri"/>
          <w:sz w:val="19"/>
          <w:szCs w:val="19"/>
        </w:rPr>
        <w:t>квартирного</w:t>
      </w:r>
      <w:r w:rsidRPr="005C3506">
        <w:rPr>
          <w:rFonts w:ascii="Tw Cen MT" w:hAnsi="Tw Cen MT" w:cs="Times New Roman"/>
          <w:sz w:val="19"/>
          <w:szCs w:val="19"/>
        </w:rPr>
        <w:t xml:space="preserve"> </w:t>
      </w:r>
      <w:r w:rsidRPr="005C3506">
        <w:rPr>
          <w:rFonts w:ascii="Calibri" w:hAnsi="Calibri" w:cs="Calibri"/>
          <w:sz w:val="19"/>
          <w:szCs w:val="19"/>
        </w:rPr>
        <w:t>электрощита</w:t>
      </w:r>
      <w:r w:rsidRPr="005C3506">
        <w:rPr>
          <w:rFonts w:ascii="Tw Cen MT" w:hAnsi="Tw Cen MT" w:cs="Times New Roman"/>
          <w:sz w:val="19"/>
          <w:szCs w:val="19"/>
        </w:rPr>
        <w:t xml:space="preserve"> </w:t>
      </w:r>
      <w:r w:rsidRPr="005C3506">
        <w:rPr>
          <w:rFonts w:ascii="Calibri" w:hAnsi="Calibri" w:cs="Calibri"/>
          <w:sz w:val="19"/>
          <w:szCs w:val="19"/>
        </w:rPr>
        <w:t>к</w:t>
      </w:r>
      <w:r w:rsidRPr="005C3506">
        <w:rPr>
          <w:rFonts w:ascii="Tw Cen MT" w:hAnsi="Tw Cen MT" w:cs="Times New Roman"/>
          <w:sz w:val="19"/>
          <w:szCs w:val="19"/>
        </w:rPr>
        <w:t xml:space="preserve"> </w:t>
      </w:r>
      <w:r w:rsidRPr="005C3506">
        <w:rPr>
          <w:rFonts w:ascii="Calibri" w:hAnsi="Calibri" w:cs="Calibri"/>
          <w:sz w:val="19"/>
          <w:szCs w:val="19"/>
        </w:rPr>
        <w:t>местам</w:t>
      </w:r>
      <w:r w:rsidRPr="005C3506">
        <w:rPr>
          <w:rFonts w:ascii="Tw Cen MT" w:hAnsi="Tw Cen MT" w:cs="Times New Roman"/>
          <w:sz w:val="19"/>
          <w:szCs w:val="19"/>
        </w:rPr>
        <w:t xml:space="preserve"> </w:t>
      </w:r>
      <w:r w:rsidRPr="005C3506">
        <w:rPr>
          <w:rFonts w:ascii="Calibri" w:hAnsi="Calibri" w:cs="Calibri"/>
          <w:sz w:val="19"/>
          <w:szCs w:val="19"/>
        </w:rPr>
        <w:t>установки</w:t>
      </w:r>
      <w:r w:rsidRPr="005C3506">
        <w:rPr>
          <w:rFonts w:ascii="Tw Cen MT" w:hAnsi="Tw Cen MT" w:cs="Times New Roman"/>
          <w:sz w:val="19"/>
          <w:szCs w:val="19"/>
        </w:rPr>
        <w:t xml:space="preserve"> </w:t>
      </w:r>
      <w:r w:rsidRPr="005C3506">
        <w:rPr>
          <w:rFonts w:ascii="Calibri" w:hAnsi="Calibri" w:cs="Calibri"/>
          <w:sz w:val="19"/>
          <w:szCs w:val="19"/>
        </w:rPr>
        <w:t>потолочных</w:t>
      </w:r>
      <w:r w:rsidRPr="005C3506">
        <w:rPr>
          <w:rFonts w:ascii="Tw Cen MT" w:hAnsi="Tw Cen MT" w:cs="Times New Roman"/>
          <w:sz w:val="19"/>
          <w:szCs w:val="19"/>
        </w:rPr>
        <w:t xml:space="preserve"> </w:t>
      </w:r>
      <w:r w:rsidRPr="005C3506">
        <w:rPr>
          <w:rFonts w:ascii="Calibri" w:hAnsi="Calibri" w:cs="Calibri"/>
          <w:sz w:val="19"/>
          <w:szCs w:val="19"/>
        </w:rPr>
        <w:t>светильников</w:t>
      </w:r>
      <w:r w:rsidRPr="005C3506">
        <w:rPr>
          <w:rFonts w:ascii="Tw Cen MT" w:hAnsi="Tw Cen MT" w:cs="Times New Roman"/>
          <w:sz w:val="19"/>
          <w:szCs w:val="19"/>
        </w:rPr>
        <w:t xml:space="preserve">, </w:t>
      </w:r>
      <w:r w:rsidRPr="005C3506">
        <w:rPr>
          <w:rFonts w:ascii="Calibri" w:hAnsi="Calibri" w:cs="Calibri"/>
          <w:sz w:val="19"/>
          <w:szCs w:val="19"/>
        </w:rPr>
        <w:t>розеткам</w:t>
      </w:r>
      <w:r w:rsidRPr="005C3506">
        <w:rPr>
          <w:rFonts w:ascii="Tw Cen MT" w:hAnsi="Tw Cen MT" w:cs="Times New Roman"/>
          <w:sz w:val="19"/>
          <w:szCs w:val="19"/>
        </w:rPr>
        <w:t xml:space="preserve"> </w:t>
      </w:r>
      <w:r w:rsidRPr="005C3506">
        <w:rPr>
          <w:rFonts w:ascii="Calibri" w:hAnsi="Calibri" w:cs="Calibri"/>
          <w:sz w:val="19"/>
          <w:szCs w:val="19"/>
        </w:rPr>
        <w:t>и</w:t>
      </w:r>
      <w:r w:rsidRPr="005C3506">
        <w:rPr>
          <w:rFonts w:ascii="Tw Cen MT" w:hAnsi="Tw Cen MT" w:cs="Times New Roman"/>
          <w:sz w:val="19"/>
          <w:szCs w:val="19"/>
        </w:rPr>
        <w:t xml:space="preserve"> </w:t>
      </w:r>
      <w:r w:rsidRPr="005C3506">
        <w:rPr>
          <w:rFonts w:ascii="Calibri" w:hAnsi="Calibri" w:cs="Calibri"/>
          <w:sz w:val="19"/>
          <w:szCs w:val="19"/>
        </w:rPr>
        <w:t>выключателям</w:t>
      </w:r>
      <w:r w:rsidRPr="005C3506">
        <w:rPr>
          <w:rFonts w:ascii="Tw Cen MT" w:hAnsi="Tw Cen MT" w:cs="Times New Roman"/>
          <w:sz w:val="19"/>
          <w:szCs w:val="19"/>
        </w:rPr>
        <w:t xml:space="preserve"> </w:t>
      </w:r>
      <w:r w:rsidRPr="005C3506">
        <w:rPr>
          <w:rFonts w:ascii="Calibri" w:hAnsi="Calibri" w:cs="Calibri"/>
          <w:sz w:val="19"/>
          <w:szCs w:val="19"/>
        </w:rPr>
        <w:t>освещения</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6378A52D" w14:textId="77777777" w:rsidR="00216EAA" w:rsidRPr="005C3506" w:rsidRDefault="00216EAA" w:rsidP="00216EAA">
      <w:pPr>
        <w:pStyle w:val="afa"/>
        <w:numPr>
          <w:ilvl w:val="0"/>
          <w:numId w:val="3"/>
        </w:numPr>
        <w:rPr>
          <w:rFonts w:ascii="Tw Cen MT" w:hAnsi="Tw Cen MT" w:cs="Times New Roman"/>
          <w:sz w:val="19"/>
          <w:szCs w:val="19"/>
        </w:rPr>
      </w:pPr>
      <w:r w:rsidRPr="005C3506">
        <w:rPr>
          <w:rFonts w:ascii="Calibri" w:hAnsi="Calibri" w:cs="Calibri"/>
          <w:sz w:val="19"/>
          <w:szCs w:val="19"/>
        </w:rPr>
        <w:t>Монтаж</w:t>
      </w:r>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автоматической</w:t>
      </w:r>
      <w:r w:rsidRPr="005C3506">
        <w:rPr>
          <w:rFonts w:ascii="Tw Cen MT" w:hAnsi="Tw Cen MT" w:cs="Times New Roman"/>
          <w:sz w:val="19"/>
          <w:szCs w:val="19"/>
        </w:rPr>
        <w:t xml:space="preserve"> </w:t>
      </w:r>
      <w:r w:rsidRPr="005C3506">
        <w:rPr>
          <w:rFonts w:ascii="Calibri" w:hAnsi="Calibri" w:cs="Calibri"/>
          <w:sz w:val="19"/>
          <w:szCs w:val="19"/>
        </w:rPr>
        <w:t>пожарной</w:t>
      </w:r>
      <w:r w:rsidRPr="005C3506">
        <w:rPr>
          <w:rFonts w:ascii="Tw Cen MT" w:hAnsi="Tw Cen MT" w:cs="Times New Roman"/>
          <w:sz w:val="19"/>
          <w:szCs w:val="19"/>
        </w:rPr>
        <w:t xml:space="preserve"> </w:t>
      </w:r>
      <w:r w:rsidRPr="005C3506">
        <w:rPr>
          <w:rFonts w:ascii="Calibri" w:hAnsi="Calibri" w:cs="Calibri"/>
          <w:sz w:val="19"/>
          <w:szCs w:val="19"/>
        </w:rPr>
        <w:t>сигнализации</w:t>
      </w:r>
      <w:r w:rsidRPr="005C3506">
        <w:rPr>
          <w:rFonts w:ascii="Tw Cen MT" w:hAnsi="Tw Cen MT" w:cs="Times New Roman"/>
          <w:sz w:val="19"/>
          <w:szCs w:val="19"/>
        </w:rPr>
        <w:t xml:space="preserve">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p>
    <w:p w14:paraId="26659E3E" w14:textId="77777777" w:rsidR="00216EAA" w:rsidRPr="005C3506" w:rsidRDefault="00216EAA" w:rsidP="00216EAA">
      <w:pPr>
        <w:pStyle w:val="afa"/>
        <w:numPr>
          <w:ilvl w:val="0"/>
          <w:numId w:val="3"/>
        </w:numPr>
        <w:rPr>
          <w:rFonts w:cstheme="minorHAnsi"/>
          <w:sz w:val="19"/>
          <w:szCs w:val="19"/>
        </w:rPr>
      </w:pPr>
      <w:r w:rsidRPr="005C3506">
        <w:rPr>
          <w:rFonts w:ascii="Calibri" w:hAnsi="Calibri" w:cs="Calibri"/>
          <w:sz w:val="19"/>
          <w:szCs w:val="19"/>
        </w:rPr>
        <w:t>Устройство</w:t>
      </w:r>
      <w:r w:rsidRPr="005C3506">
        <w:rPr>
          <w:rFonts w:ascii="Tw Cen MT" w:hAnsi="Tw Cen MT" w:cs="Times New Roman"/>
          <w:sz w:val="19"/>
          <w:szCs w:val="19"/>
        </w:rPr>
        <w:t xml:space="preserve"> </w:t>
      </w:r>
      <w:r w:rsidRPr="005C3506">
        <w:rPr>
          <w:rFonts w:ascii="Calibri" w:hAnsi="Calibri" w:cs="Calibri"/>
          <w:sz w:val="19"/>
          <w:szCs w:val="19"/>
        </w:rPr>
        <w:t>интернет</w:t>
      </w:r>
      <w:r w:rsidRPr="005C3506">
        <w:rPr>
          <w:rFonts w:ascii="Tw Cen MT" w:hAnsi="Tw Cen MT" w:cs="Times New Roman"/>
          <w:sz w:val="19"/>
          <w:szCs w:val="19"/>
        </w:rPr>
        <w:t xml:space="preserve"> </w:t>
      </w:r>
      <w:r w:rsidRPr="005C3506">
        <w:rPr>
          <w:rFonts w:ascii="Calibri" w:hAnsi="Calibri" w:cs="Calibri"/>
          <w:sz w:val="19"/>
          <w:szCs w:val="19"/>
        </w:rPr>
        <w:t>ввода</w:t>
      </w:r>
      <w:r w:rsidRPr="005C3506">
        <w:rPr>
          <w:rFonts w:ascii="Tw Cen MT" w:hAnsi="Tw Cen MT" w:cs="Times New Roman"/>
          <w:sz w:val="19"/>
          <w:szCs w:val="19"/>
        </w:rPr>
        <w:t xml:space="preserve"> </w:t>
      </w:r>
      <w:r w:rsidRPr="005C3506">
        <w:rPr>
          <w:rFonts w:ascii="Calibri" w:hAnsi="Calibri" w:cs="Calibri"/>
          <w:sz w:val="19"/>
          <w:szCs w:val="19"/>
        </w:rPr>
        <w:t>от</w:t>
      </w:r>
      <w:r w:rsidRPr="005C3506">
        <w:rPr>
          <w:rFonts w:ascii="Tw Cen MT" w:hAnsi="Tw Cen MT" w:cs="Times New Roman"/>
          <w:sz w:val="19"/>
          <w:szCs w:val="19"/>
        </w:rPr>
        <w:t xml:space="preserve"> </w:t>
      </w:r>
      <w:r w:rsidRPr="005C3506">
        <w:rPr>
          <w:rFonts w:ascii="Calibri" w:hAnsi="Calibri" w:cs="Calibri"/>
          <w:sz w:val="19"/>
          <w:szCs w:val="19"/>
        </w:rPr>
        <w:t>этажного</w:t>
      </w:r>
      <w:r w:rsidRPr="005C3506">
        <w:rPr>
          <w:rFonts w:ascii="Tw Cen MT" w:hAnsi="Tw Cen MT" w:cs="Times New Roman"/>
          <w:sz w:val="19"/>
          <w:szCs w:val="19"/>
        </w:rPr>
        <w:t xml:space="preserve"> </w:t>
      </w:r>
      <w:r w:rsidRPr="005C3506">
        <w:rPr>
          <w:rFonts w:ascii="Calibri" w:hAnsi="Calibri" w:cs="Calibri"/>
          <w:sz w:val="19"/>
          <w:szCs w:val="19"/>
        </w:rPr>
        <w:t>щита</w:t>
      </w:r>
      <w:r w:rsidRPr="005C3506">
        <w:rPr>
          <w:rFonts w:ascii="Tw Cen MT" w:hAnsi="Tw Cen MT" w:cs="Times New Roman"/>
          <w:sz w:val="19"/>
          <w:szCs w:val="19"/>
        </w:rPr>
        <w:t xml:space="preserve"> </w:t>
      </w:r>
      <w:r w:rsidRPr="005C3506">
        <w:rPr>
          <w:rFonts w:ascii="Calibri" w:hAnsi="Calibri" w:cs="Calibri"/>
          <w:sz w:val="19"/>
          <w:szCs w:val="19"/>
        </w:rPr>
        <w:t>до</w:t>
      </w:r>
      <w:r w:rsidRPr="005C3506">
        <w:rPr>
          <w:rFonts w:ascii="Tw Cen MT" w:hAnsi="Tw Cen MT" w:cs="Times New Roman"/>
          <w:sz w:val="19"/>
          <w:szCs w:val="19"/>
        </w:rPr>
        <w:t xml:space="preserve"> </w:t>
      </w:r>
      <w:r w:rsidRPr="005C3506">
        <w:rPr>
          <w:rFonts w:ascii="Calibri" w:hAnsi="Calibri" w:cs="Calibri"/>
          <w:sz w:val="19"/>
          <w:szCs w:val="19"/>
        </w:rPr>
        <w:t>входной</w:t>
      </w:r>
      <w:r w:rsidRPr="005C3506">
        <w:rPr>
          <w:rFonts w:ascii="Tw Cen MT" w:hAnsi="Tw Cen MT" w:cs="Times New Roman"/>
          <w:sz w:val="19"/>
          <w:szCs w:val="19"/>
        </w:rPr>
        <w:t xml:space="preserve"> </w:t>
      </w:r>
      <w:r w:rsidRPr="005C3506">
        <w:rPr>
          <w:rFonts w:ascii="Calibri" w:hAnsi="Calibri" w:cs="Calibri"/>
          <w:sz w:val="19"/>
          <w:szCs w:val="19"/>
        </w:rPr>
        <w:t>двери</w:t>
      </w:r>
      <w:r w:rsidRPr="005C3506">
        <w:rPr>
          <w:rFonts w:ascii="Tw Cen MT" w:hAnsi="Tw Cen MT" w:cs="Times New Roman"/>
          <w:sz w:val="19"/>
          <w:szCs w:val="19"/>
        </w:rPr>
        <w:t xml:space="preserve"> </w:t>
      </w:r>
      <w:r w:rsidRPr="005C3506">
        <w:rPr>
          <w:rFonts w:ascii="Calibri" w:hAnsi="Calibri" w:cs="Calibri"/>
          <w:sz w:val="19"/>
          <w:szCs w:val="19"/>
        </w:rPr>
        <w:t>квартиры</w:t>
      </w:r>
      <w:r w:rsidRPr="005C3506">
        <w:rPr>
          <w:rFonts w:ascii="Tw Cen MT" w:hAnsi="Tw Cen MT" w:cs="Times New Roman"/>
          <w:sz w:val="19"/>
          <w:szCs w:val="19"/>
        </w:rPr>
        <w:t>;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cstheme="minorHAnsi"/>
          <w:sz w:val="19"/>
          <w:szCs w:val="19"/>
        </w:rPr>
        <w:t>утвержденной проектной документацией);</w:t>
      </w:r>
    </w:p>
    <w:p w14:paraId="54C0AF72" w14:textId="237483C5" w:rsidR="00C94601" w:rsidRPr="005C3506" w:rsidRDefault="00216EAA" w:rsidP="00216EAA">
      <w:pPr>
        <w:pStyle w:val="afa"/>
        <w:numPr>
          <w:ilvl w:val="0"/>
          <w:numId w:val="3"/>
        </w:numPr>
        <w:rPr>
          <w:rFonts w:ascii="Tw Cen MT" w:hAnsi="Tw Cen MT" w:cs="Times New Roman"/>
          <w:sz w:val="19"/>
          <w:szCs w:val="19"/>
        </w:rPr>
      </w:pPr>
      <w:r w:rsidRPr="005C3506">
        <w:rPr>
          <w:rFonts w:cstheme="minorHAnsi"/>
          <w:sz w:val="19"/>
          <w:szCs w:val="19"/>
        </w:rPr>
        <w:t>Монтаж</w:t>
      </w:r>
      <w:r w:rsidRPr="005C3506">
        <w:rPr>
          <w:rFonts w:ascii="Tw Cen MT" w:hAnsi="Tw Cen MT" w:cs="Times New Roman"/>
          <w:sz w:val="19"/>
          <w:szCs w:val="19"/>
        </w:rPr>
        <w:t xml:space="preserve"> </w:t>
      </w:r>
      <w:proofErr w:type="spellStart"/>
      <w:r w:rsidRPr="005C3506">
        <w:rPr>
          <w:rFonts w:ascii="Calibri" w:hAnsi="Calibri" w:cs="Calibri"/>
          <w:sz w:val="19"/>
          <w:szCs w:val="19"/>
        </w:rPr>
        <w:t>многоабонентской</w:t>
      </w:r>
      <w:proofErr w:type="spellEnd"/>
      <w:r w:rsidRPr="005C3506">
        <w:rPr>
          <w:rFonts w:ascii="Tw Cen MT" w:hAnsi="Tw Cen MT" w:cs="Times New Roman"/>
          <w:sz w:val="19"/>
          <w:szCs w:val="19"/>
        </w:rPr>
        <w:t xml:space="preserve"> </w:t>
      </w:r>
      <w:proofErr w:type="spellStart"/>
      <w:r w:rsidRPr="005C3506">
        <w:rPr>
          <w:rFonts w:ascii="Calibri" w:hAnsi="Calibri" w:cs="Calibri"/>
          <w:sz w:val="19"/>
          <w:szCs w:val="19"/>
        </w:rPr>
        <w:t>домофонной</w:t>
      </w:r>
      <w:proofErr w:type="spellEnd"/>
      <w:r w:rsidRPr="005C3506">
        <w:rPr>
          <w:rFonts w:ascii="Tw Cen MT" w:hAnsi="Tw Cen MT" w:cs="Times New Roman"/>
          <w:sz w:val="19"/>
          <w:szCs w:val="19"/>
        </w:rPr>
        <w:t xml:space="preserve"> </w:t>
      </w:r>
      <w:r w:rsidRPr="005C3506">
        <w:rPr>
          <w:rFonts w:ascii="Calibri" w:hAnsi="Calibri" w:cs="Calibri"/>
          <w:sz w:val="19"/>
          <w:szCs w:val="19"/>
        </w:rPr>
        <w:t>системы</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доведением</w:t>
      </w:r>
      <w:r w:rsidRPr="005C3506">
        <w:rPr>
          <w:rFonts w:ascii="Tw Cen MT" w:hAnsi="Tw Cen MT" w:cs="Times New Roman"/>
          <w:sz w:val="19"/>
          <w:szCs w:val="19"/>
        </w:rPr>
        <w:t xml:space="preserve"> </w:t>
      </w:r>
      <w:r w:rsidRPr="005C3506">
        <w:rPr>
          <w:rFonts w:ascii="Calibri" w:hAnsi="Calibri" w:cs="Calibri"/>
          <w:sz w:val="19"/>
          <w:szCs w:val="19"/>
        </w:rPr>
        <w:t>кабеля</w:t>
      </w:r>
      <w:r w:rsidRPr="005C3506">
        <w:rPr>
          <w:rFonts w:ascii="Tw Cen MT" w:hAnsi="Tw Cen MT" w:cs="Times New Roman"/>
          <w:sz w:val="19"/>
          <w:szCs w:val="19"/>
        </w:rPr>
        <w:t xml:space="preserve"> </w:t>
      </w:r>
      <w:r w:rsidRPr="005C3506">
        <w:rPr>
          <w:rFonts w:ascii="Calibri" w:hAnsi="Calibri" w:cs="Calibri"/>
          <w:sz w:val="19"/>
          <w:szCs w:val="19"/>
        </w:rPr>
        <w:t>до</w:t>
      </w:r>
      <w:r w:rsidRPr="005C3506">
        <w:rPr>
          <w:rFonts w:ascii="Tw Cen MT" w:hAnsi="Tw Cen MT" w:cs="Times New Roman"/>
          <w:sz w:val="19"/>
          <w:szCs w:val="19"/>
        </w:rPr>
        <w:t xml:space="preserve"> </w:t>
      </w:r>
      <w:r w:rsidRPr="005C3506">
        <w:rPr>
          <w:rFonts w:ascii="Calibri" w:hAnsi="Calibri" w:cs="Calibri"/>
          <w:sz w:val="19"/>
          <w:szCs w:val="19"/>
        </w:rPr>
        <w:t>квартиры</w:t>
      </w:r>
      <w:r w:rsidRPr="005C3506">
        <w:rPr>
          <w:rFonts w:ascii="Tw Cen MT" w:hAnsi="Tw Cen MT" w:cs="Times New Roman"/>
          <w:sz w:val="19"/>
          <w:szCs w:val="19"/>
        </w:rPr>
        <w:t>. (</w:t>
      </w:r>
      <w:r w:rsidRPr="005C3506">
        <w:rPr>
          <w:rFonts w:ascii="Calibri" w:hAnsi="Calibri" w:cs="Calibri"/>
          <w:sz w:val="19"/>
          <w:szCs w:val="19"/>
        </w:rPr>
        <w:t>в</w:t>
      </w:r>
      <w:r w:rsidRPr="005C3506">
        <w:rPr>
          <w:rFonts w:ascii="Tw Cen MT" w:hAnsi="Tw Cen MT" w:cs="Times New Roman"/>
          <w:sz w:val="19"/>
          <w:szCs w:val="19"/>
        </w:rPr>
        <w:t xml:space="preserve"> </w:t>
      </w:r>
      <w:r w:rsidRPr="005C3506">
        <w:rPr>
          <w:rFonts w:ascii="Calibri" w:hAnsi="Calibri" w:cs="Calibri"/>
          <w:sz w:val="19"/>
          <w:szCs w:val="19"/>
        </w:rPr>
        <w:t>соответствии</w:t>
      </w:r>
      <w:r w:rsidRPr="005C3506">
        <w:rPr>
          <w:rFonts w:ascii="Tw Cen MT" w:hAnsi="Tw Cen MT" w:cs="Times New Roman"/>
          <w:sz w:val="19"/>
          <w:szCs w:val="19"/>
        </w:rPr>
        <w:t xml:space="preserve"> </w:t>
      </w:r>
      <w:r w:rsidRPr="005C3506">
        <w:rPr>
          <w:rFonts w:ascii="Calibri" w:hAnsi="Calibri" w:cs="Calibri"/>
          <w:sz w:val="19"/>
          <w:szCs w:val="19"/>
        </w:rPr>
        <w:t>с</w:t>
      </w:r>
      <w:r w:rsidRPr="005C3506">
        <w:rPr>
          <w:rFonts w:ascii="Tw Cen MT" w:hAnsi="Tw Cen MT" w:cs="Times New Roman"/>
          <w:sz w:val="19"/>
          <w:szCs w:val="19"/>
        </w:rPr>
        <w:t xml:space="preserve"> </w:t>
      </w:r>
      <w:r w:rsidRPr="005C3506">
        <w:rPr>
          <w:rFonts w:ascii="Calibri" w:hAnsi="Calibri" w:cs="Calibri"/>
          <w:sz w:val="19"/>
          <w:szCs w:val="19"/>
        </w:rPr>
        <w:t>утвержденной</w:t>
      </w:r>
      <w:r w:rsidRPr="005C3506">
        <w:rPr>
          <w:rFonts w:ascii="Tw Cen MT" w:hAnsi="Tw Cen MT" w:cs="Times New Roman"/>
          <w:sz w:val="19"/>
          <w:szCs w:val="19"/>
        </w:rPr>
        <w:t xml:space="preserve"> </w:t>
      </w:r>
      <w:r w:rsidRPr="005C3506">
        <w:rPr>
          <w:rFonts w:ascii="Calibri" w:hAnsi="Calibri" w:cs="Calibri"/>
          <w:sz w:val="19"/>
          <w:szCs w:val="19"/>
        </w:rPr>
        <w:t>проектной</w:t>
      </w:r>
      <w:r w:rsidRPr="005C3506">
        <w:rPr>
          <w:rFonts w:ascii="Tw Cen MT" w:hAnsi="Tw Cen MT" w:cs="Times New Roman"/>
          <w:sz w:val="19"/>
          <w:szCs w:val="19"/>
        </w:rPr>
        <w:t xml:space="preserve"> </w:t>
      </w:r>
      <w:r w:rsidRPr="005C3506">
        <w:rPr>
          <w:rFonts w:ascii="Calibri" w:hAnsi="Calibri" w:cs="Calibri"/>
          <w:sz w:val="19"/>
          <w:szCs w:val="19"/>
        </w:rPr>
        <w:t>документацией</w:t>
      </w:r>
      <w:r w:rsidRPr="005C3506">
        <w:rPr>
          <w:rFonts w:ascii="Tw Cen MT" w:hAnsi="Tw Cen MT" w:cs="Times New Roman"/>
          <w:sz w:val="19"/>
          <w:szCs w:val="19"/>
        </w:rPr>
        <w:t>)</w:t>
      </w:r>
      <w:r w:rsidR="00C94601" w:rsidRPr="005C3506">
        <w:rPr>
          <w:rFonts w:ascii="Tw Cen MT" w:hAnsi="Tw Cen MT" w:cs="Times New Roman"/>
          <w:sz w:val="19"/>
          <w:szCs w:val="19"/>
        </w:rPr>
        <w:t>;</w:t>
      </w:r>
    </w:p>
    <w:p w14:paraId="58910CF3" w14:textId="77777777" w:rsidR="007911B9" w:rsidRPr="005C3506" w:rsidRDefault="007911B9" w:rsidP="007911B9">
      <w:pPr>
        <w:tabs>
          <w:tab w:val="left" w:pos="0"/>
        </w:tabs>
        <w:ind w:left="142" w:firstLine="567"/>
        <w:jc w:val="both"/>
        <w:rPr>
          <w:rFonts w:ascii="TT Hoves Pro" w:hAnsi="TT Hoves Pro"/>
          <w:spacing w:val="-8"/>
          <w:sz w:val="19"/>
          <w:szCs w:val="19"/>
        </w:rPr>
      </w:pPr>
      <w:r w:rsidRPr="005C3506">
        <w:rPr>
          <w:rFonts w:ascii="TT Hoves Pro" w:hAnsi="TT Hoves Pro"/>
          <w:sz w:val="19"/>
          <w:szCs w:val="19"/>
        </w:rPr>
        <w:t xml:space="preserve">1.2.  </w:t>
      </w:r>
      <w:r w:rsidRPr="005C3506">
        <w:rPr>
          <w:rFonts w:ascii="TT Hoves Pro" w:hAnsi="TT Hoves Pro"/>
          <w:spacing w:val="-8"/>
          <w:sz w:val="19"/>
          <w:szCs w:val="19"/>
        </w:rPr>
        <w:t xml:space="preserve">План Квартиры, подлежащей передаче </w:t>
      </w:r>
      <w:r w:rsidRPr="005C3506">
        <w:rPr>
          <w:rFonts w:ascii="TT Hoves Pro" w:hAnsi="TT Hoves Pro"/>
          <w:sz w:val="19"/>
          <w:szCs w:val="19"/>
        </w:rPr>
        <w:t>Участнику долевого строительства</w:t>
      </w:r>
      <w:r w:rsidRPr="005C3506">
        <w:rPr>
          <w:rFonts w:ascii="TT Hoves Pro" w:hAnsi="TT Hoves Pro"/>
          <w:spacing w:val="-8"/>
          <w:sz w:val="19"/>
          <w:szCs w:val="19"/>
        </w:rPr>
        <w:t xml:space="preserve">, является Приложением №1 к настоящему Договору. </w:t>
      </w:r>
    </w:p>
    <w:p w14:paraId="4FAAA68F" w14:textId="2C6C51E9" w:rsidR="007911B9" w:rsidRPr="005C3506" w:rsidRDefault="007911B9" w:rsidP="007911B9">
      <w:pPr>
        <w:tabs>
          <w:tab w:val="left" w:pos="0"/>
          <w:tab w:val="left" w:pos="7380"/>
          <w:tab w:val="right" w:leader="underscore" w:pos="9639"/>
        </w:tabs>
        <w:ind w:left="142" w:firstLine="567"/>
        <w:jc w:val="both"/>
        <w:rPr>
          <w:rFonts w:ascii="TT Hoves Pro" w:hAnsi="TT Hoves Pro"/>
          <w:b/>
          <w:bCs/>
          <w:sz w:val="19"/>
          <w:szCs w:val="19"/>
        </w:rPr>
      </w:pPr>
      <w:r w:rsidRPr="005C3506">
        <w:rPr>
          <w:rFonts w:ascii="TT Hoves Pro" w:hAnsi="TT Hoves Pro"/>
          <w:sz w:val="19"/>
          <w:szCs w:val="19"/>
        </w:rPr>
        <w:t xml:space="preserve">1.3.   </w:t>
      </w:r>
      <w:r w:rsidR="00C71486" w:rsidRPr="005C3506">
        <w:rPr>
          <w:rFonts w:ascii="TT Hoves Pro" w:hAnsi="TT Hoves Pro"/>
          <w:sz w:val="19"/>
          <w:szCs w:val="19"/>
        </w:rPr>
        <w:t>Срок ввода Объекта в эксплуатацию</w:t>
      </w:r>
      <w:r w:rsidR="00C71486" w:rsidRPr="005C3506">
        <w:rPr>
          <w:rFonts w:ascii="TT Hoves Pro" w:hAnsi="TT Hoves Pro"/>
          <w:b/>
          <w:bCs/>
          <w:sz w:val="19"/>
          <w:szCs w:val="19"/>
        </w:rPr>
        <w:t xml:space="preserve"> – </w:t>
      </w:r>
      <w:r w:rsidR="00EB4C0C" w:rsidRPr="005C3506">
        <w:rPr>
          <w:rFonts w:ascii="TT Hoves Pro" w:hAnsi="TT Hoves Pro"/>
          <w:b/>
          <w:bCs/>
          <w:sz w:val="19"/>
          <w:szCs w:val="19"/>
        </w:rPr>
        <w:t>3 квартал 2025 года</w:t>
      </w:r>
      <w:r w:rsidR="00C71486" w:rsidRPr="005C3506">
        <w:rPr>
          <w:rFonts w:ascii="TT Hoves Pro" w:hAnsi="TT Hoves Pro"/>
          <w:b/>
          <w:bCs/>
          <w:sz w:val="19"/>
          <w:szCs w:val="19"/>
        </w:rPr>
        <w:t xml:space="preserve">. </w:t>
      </w:r>
      <w:r w:rsidR="00C71486" w:rsidRPr="005C3506">
        <w:rPr>
          <w:rFonts w:ascii="TT Hoves Pro" w:hAnsi="TT Hoves Pro"/>
          <w:sz w:val="19"/>
          <w:szCs w:val="19"/>
        </w:rPr>
        <w:t>Срок</w:t>
      </w:r>
      <w:r w:rsidR="00C71486" w:rsidRPr="005C3506">
        <w:rPr>
          <w:rFonts w:ascii="TT Hoves Pro" w:hAnsi="TT Hoves Pro"/>
          <w:b/>
          <w:bCs/>
          <w:sz w:val="19"/>
          <w:szCs w:val="19"/>
        </w:rPr>
        <w:t xml:space="preserve"> </w:t>
      </w:r>
      <w:r w:rsidR="00C71486" w:rsidRPr="005C3506">
        <w:rPr>
          <w:rFonts w:ascii="TT Hoves Pro" w:hAnsi="TT Hoves Pro"/>
          <w:sz w:val="19"/>
          <w:szCs w:val="19"/>
        </w:rPr>
        <w:t>передачи Квартиры</w:t>
      </w:r>
      <w:r w:rsidR="00C71486" w:rsidRPr="005C3506">
        <w:rPr>
          <w:rFonts w:ascii="TT Hoves Pro" w:hAnsi="TT Hoves Pro"/>
          <w:b/>
          <w:bCs/>
          <w:sz w:val="19"/>
          <w:szCs w:val="19"/>
        </w:rPr>
        <w:t xml:space="preserve"> </w:t>
      </w:r>
      <w:proofErr w:type="gramStart"/>
      <w:r w:rsidR="00C71486" w:rsidRPr="005C3506">
        <w:rPr>
          <w:rFonts w:ascii="TT Hoves Pro" w:hAnsi="TT Hoves Pro"/>
          <w:b/>
          <w:bCs/>
          <w:sz w:val="19"/>
          <w:szCs w:val="19"/>
        </w:rPr>
        <w:t>-  не</w:t>
      </w:r>
      <w:proofErr w:type="gramEnd"/>
      <w:r w:rsidR="00C71486" w:rsidRPr="005C3506">
        <w:rPr>
          <w:rFonts w:ascii="TT Hoves Pro" w:hAnsi="TT Hoves Pro"/>
          <w:b/>
          <w:bCs/>
          <w:sz w:val="19"/>
          <w:szCs w:val="19"/>
        </w:rPr>
        <w:t xml:space="preserve"> позднее «30» декабря 2025 года</w:t>
      </w:r>
      <w:r w:rsidRPr="005C3506">
        <w:rPr>
          <w:rFonts w:ascii="TT Hoves Pro" w:hAnsi="TT Hoves Pro"/>
          <w:b/>
          <w:bCs/>
          <w:sz w:val="19"/>
          <w:szCs w:val="19"/>
        </w:rPr>
        <w:t xml:space="preserve">.  </w:t>
      </w:r>
    </w:p>
    <w:p w14:paraId="60C4A572" w14:textId="77777777" w:rsidR="007911B9" w:rsidRPr="005C3506" w:rsidRDefault="007911B9" w:rsidP="007911B9">
      <w:pPr>
        <w:pStyle w:val="3"/>
        <w:tabs>
          <w:tab w:val="left" w:pos="0"/>
          <w:tab w:val="left" w:pos="7380"/>
        </w:tabs>
        <w:ind w:left="142" w:firstLine="540"/>
        <w:jc w:val="both"/>
        <w:rPr>
          <w:rFonts w:ascii="TT Hoves Pro" w:hAnsi="TT Hoves Pro"/>
          <w:sz w:val="19"/>
          <w:szCs w:val="19"/>
        </w:rPr>
      </w:pPr>
      <w:r w:rsidRPr="005C3506">
        <w:rPr>
          <w:rFonts w:ascii="TT Hoves Pro" w:hAnsi="TT Hoves Pro"/>
          <w:b w:val="0"/>
          <w:bCs/>
          <w:sz w:val="19"/>
          <w:szCs w:val="19"/>
        </w:rPr>
        <w:t>1.</w:t>
      </w:r>
      <w:r w:rsidRPr="005C3506">
        <w:rPr>
          <w:rFonts w:ascii="TT Hoves Pro" w:hAnsi="TT Hoves Pro"/>
          <w:b w:val="0"/>
          <w:sz w:val="19"/>
          <w:szCs w:val="19"/>
        </w:rPr>
        <w:t>4. Застройщик гарантирует, что на момент заключения настоящего Договора с Участником долевого строительства Объект долевого строительства свободен от прав третьих лиц, не заложен и не состоит под арестом.</w:t>
      </w:r>
    </w:p>
    <w:p w14:paraId="730BFD06" w14:textId="5D153557" w:rsidR="007911B9" w:rsidRPr="005C3506" w:rsidRDefault="007911B9" w:rsidP="007911B9">
      <w:pPr>
        <w:pStyle w:val="3"/>
        <w:tabs>
          <w:tab w:val="left" w:pos="0"/>
          <w:tab w:val="left" w:pos="7380"/>
        </w:tabs>
        <w:ind w:left="142" w:firstLine="540"/>
        <w:jc w:val="both"/>
        <w:rPr>
          <w:rFonts w:ascii="TT Hoves Pro" w:hAnsi="TT Hoves Pro"/>
          <w:b w:val="0"/>
          <w:sz w:val="19"/>
          <w:szCs w:val="19"/>
        </w:rPr>
      </w:pPr>
      <w:r w:rsidRPr="005C3506">
        <w:rPr>
          <w:rFonts w:ascii="TT Hoves Pro" w:hAnsi="TT Hoves Pro"/>
          <w:b w:val="0"/>
          <w:sz w:val="19"/>
          <w:szCs w:val="19"/>
        </w:rPr>
        <w:t xml:space="preserve">1.5.  </w:t>
      </w:r>
      <w:r w:rsidR="00E05A03" w:rsidRPr="005C3506">
        <w:rPr>
          <w:rFonts w:ascii="TT Hoves Pro" w:hAnsi="TT Hoves Pro" w:hint="eastAsia"/>
          <w:b w:val="0"/>
          <w:sz w:val="19"/>
          <w:szCs w:val="19"/>
        </w:rPr>
        <w:t>Участник</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долевого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строительства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уведомлен</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том</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что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право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аренды</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на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земельный</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участок</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с</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кадастровым</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номером</w:t>
      </w:r>
      <w:r w:rsidR="00E05A03" w:rsidRPr="005C3506">
        <w:rPr>
          <w:rFonts w:ascii="TT Hoves Pro" w:hAnsi="TT Hoves Pro"/>
          <w:b w:val="0"/>
          <w:sz w:val="19"/>
          <w:szCs w:val="19"/>
        </w:rPr>
        <w:t xml:space="preserve"> 25:28:040006:22004 </w:t>
      </w:r>
      <w:r w:rsidR="00E05A03" w:rsidRPr="005C3506">
        <w:rPr>
          <w:rFonts w:ascii="TT Hoves Pro" w:hAnsi="TT Hoves Pro" w:hint="eastAsia"/>
          <w:b w:val="0"/>
          <w:sz w:val="19"/>
          <w:szCs w:val="19"/>
        </w:rPr>
        <w:t>площадью</w:t>
      </w:r>
      <w:r w:rsidR="00E05A03" w:rsidRPr="005C3506">
        <w:rPr>
          <w:rFonts w:ascii="TT Hoves Pro" w:hAnsi="TT Hoves Pro"/>
          <w:b w:val="0"/>
          <w:sz w:val="19"/>
          <w:szCs w:val="19"/>
        </w:rPr>
        <w:t xml:space="preserve"> 11576 </w:t>
      </w:r>
      <w:proofErr w:type="spellStart"/>
      <w:r w:rsidR="00E05A03" w:rsidRPr="005C3506">
        <w:rPr>
          <w:rFonts w:ascii="TT Hoves Pro" w:hAnsi="TT Hoves Pro" w:hint="eastAsia"/>
          <w:b w:val="0"/>
          <w:sz w:val="19"/>
          <w:szCs w:val="19"/>
        </w:rPr>
        <w:t>кв</w:t>
      </w:r>
      <w:r w:rsidR="00E05A03" w:rsidRPr="005C3506">
        <w:rPr>
          <w:rFonts w:ascii="TT Hoves Pro" w:hAnsi="TT Hoves Pro"/>
          <w:b w:val="0"/>
          <w:sz w:val="19"/>
          <w:szCs w:val="19"/>
        </w:rPr>
        <w:t>.</w:t>
      </w:r>
      <w:r w:rsidR="00E05A03" w:rsidRPr="005C3506">
        <w:rPr>
          <w:rFonts w:ascii="TT Hoves Pro" w:hAnsi="TT Hoves Pro" w:hint="eastAsia"/>
          <w:b w:val="0"/>
          <w:sz w:val="19"/>
          <w:szCs w:val="19"/>
        </w:rPr>
        <w:t>м</w:t>
      </w:r>
      <w:proofErr w:type="spellEnd"/>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категория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земель</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земли</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населённых</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пунктов</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разрешенное</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использование</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Многоэтажная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жилая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застройка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высотная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застройка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расположен</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адресу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Российская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Федерация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Приморский</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край</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г</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Владивосток</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ул</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Карбышева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w:t>
      </w:r>
      <w:r w:rsidR="00E05A03" w:rsidRPr="005C3506">
        <w:rPr>
          <w:rFonts w:ascii="TT Hoves Pro" w:hAnsi="TT Hoves Pro"/>
          <w:b w:val="0"/>
          <w:sz w:val="19"/>
          <w:szCs w:val="19"/>
        </w:rPr>
        <w:t xml:space="preserve">. 11, </w:t>
      </w:r>
      <w:r w:rsidR="00E05A03" w:rsidRPr="005C3506">
        <w:rPr>
          <w:rFonts w:ascii="TT Hoves Pro" w:hAnsi="TT Hoves Pro" w:hint="eastAsia"/>
          <w:b w:val="0"/>
          <w:sz w:val="19"/>
          <w:szCs w:val="19"/>
        </w:rPr>
        <w:t>на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котором</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осуществляется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строительство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Объекта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передан</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в</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залог</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АО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Банк</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ДОМ</w:t>
      </w:r>
      <w:r w:rsidR="00E05A03" w:rsidRPr="005C3506">
        <w:rPr>
          <w:rFonts w:ascii="TT Hoves Pro" w:hAnsi="TT Hoves Pro"/>
          <w:b w:val="0"/>
          <w:sz w:val="19"/>
          <w:szCs w:val="19"/>
        </w:rPr>
        <w:t>.</w:t>
      </w:r>
      <w:r w:rsidR="00E05A03" w:rsidRPr="005C3506">
        <w:rPr>
          <w:rFonts w:ascii="TT Hoves Pro" w:hAnsi="TT Hoves Pro" w:hint="eastAsia"/>
          <w:b w:val="0"/>
          <w:sz w:val="19"/>
          <w:szCs w:val="19"/>
        </w:rPr>
        <w:t>РФ»</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Договору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ипотеки</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w:t>
      </w:r>
      <w:r w:rsidR="00E05A03" w:rsidRPr="005C3506">
        <w:rPr>
          <w:rFonts w:ascii="TT Hoves Pro" w:hAnsi="TT Hoves Pro"/>
          <w:b w:val="0"/>
          <w:sz w:val="19"/>
          <w:szCs w:val="19"/>
        </w:rPr>
        <w:t xml:space="preserve"> 417/121-21 </w:t>
      </w:r>
      <w:r w:rsidR="00E05A03" w:rsidRPr="005C3506">
        <w:rPr>
          <w:rFonts w:ascii="TT Hoves Pro" w:hAnsi="TT Hoves Pro" w:hint="eastAsia"/>
          <w:b w:val="0"/>
          <w:sz w:val="19"/>
          <w:szCs w:val="19"/>
        </w:rPr>
        <w:t>от</w:t>
      </w:r>
      <w:r w:rsidR="00E05A03" w:rsidRPr="005C3506">
        <w:rPr>
          <w:rFonts w:ascii="TT Hoves Pro" w:hAnsi="TT Hoves Pro"/>
          <w:b w:val="0"/>
          <w:sz w:val="19"/>
          <w:szCs w:val="19"/>
        </w:rPr>
        <w:t xml:space="preserve"> «09» </w:t>
      </w:r>
      <w:r w:rsidR="00E05A03" w:rsidRPr="005C3506">
        <w:rPr>
          <w:rFonts w:ascii="TT Hoves Pro" w:hAnsi="TT Hoves Pro" w:hint="eastAsia"/>
          <w:b w:val="0"/>
          <w:sz w:val="19"/>
          <w:szCs w:val="19"/>
        </w:rPr>
        <w:t>июля</w:t>
      </w:r>
      <w:r w:rsidR="00E05A03" w:rsidRPr="005C3506">
        <w:rPr>
          <w:rFonts w:ascii="TT Hoves Pro" w:hAnsi="TT Hoves Pro"/>
          <w:b w:val="0"/>
          <w:sz w:val="19"/>
          <w:szCs w:val="19"/>
        </w:rPr>
        <w:t xml:space="preserve"> 2021 </w:t>
      </w:r>
      <w:r w:rsidR="00E05A03" w:rsidRPr="005C3506">
        <w:rPr>
          <w:rFonts w:ascii="TT Hoves Pro" w:hAnsi="TT Hoves Pro" w:hint="eastAsia"/>
          <w:b w:val="0"/>
          <w:sz w:val="19"/>
          <w:szCs w:val="19"/>
        </w:rPr>
        <w:t>г</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зарегистрированному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Управлением</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Росреестра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Приморскому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краю</w:t>
      </w:r>
      <w:r w:rsidR="00E05A03" w:rsidRPr="005C3506">
        <w:rPr>
          <w:rFonts w:ascii="TT Hoves Pro" w:hAnsi="TT Hoves Pro"/>
          <w:b w:val="0"/>
          <w:sz w:val="19"/>
          <w:szCs w:val="19"/>
        </w:rPr>
        <w:t xml:space="preserve"> «26» </w:t>
      </w:r>
      <w:r w:rsidR="00E05A03" w:rsidRPr="005C3506">
        <w:rPr>
          <w:rFonts w:ascii="TT Hoves Pro" w:hAnsi="TT Hoves Pro" w:hint="eastAsia"/>
          <w:b w:val="0"/>
          <w:sz w:val="19"/>
          <w:szCs w:val="19"/>
        </w:rPr>
        <w:t>июля</w:t>
      </w:r>
      <w:r w:rsidR="00E05A03" w:rsidRPr="005C3506">
        <w:rPr>
          <w:rFonts w:ascii="TT Hoves Pro" w:hAnsi="TT Hoves Pro"/>
          <w:b w:val="0"/>
          <w:sz w:val="19"/>
          <w:szCs w:val="19"/>
        </w:rPr>
        <w:t xml:space="preserve"> 2021 </w:t>
      </w:r>
      <w:r w:rsidR="00E05A03" w:rsidRPr="005C3506">
        <w:rPr>
          <w:rFonts w:ascii="TT Hoves Pro" w:hAnsi="TT Hoves Pro" w:hint="eastAsia"/>
          <w:b w:val="0"/>
          <w:sz w:val="19"/>
          <w:szCs w:val="19"/>
        </w:rPr>
        <w:t>года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номером</w:t>
      </w:r>
      <w:r w:rsidR="00E05A03" w:rsidRPr="005C3506">
        <w:rPr>
          <w:rFonts w:ascii="TT Hoves Pro" w:hAnsi="TT Hoves Pro"/>
          <w:b w:val="0"/>
          <w:sz w:val="19"/>
          <w:szCs w:val="19"/>
        </w:rPr>
        <w:t xml:space="preserve"> 25:28:040006:22004-25/056/2021-8, </w:t>
      </w:r>
      <w:r w:rsidR="00E05A03" w:rsidRPr="005C3506">
        <w:rPr>
          <w:rFonts w:ascii="TT Hoves Pro" w:hAnsi="TT Hoves Pro" w:hint="eastAsia"/>
          <w:b w:val="0"/>
          <w:sz w:val="19"/>
          <w:szCs w:val="19"/>
        </w:rPr>
        <w:t>заключенного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с</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АО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Банк</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ДОМ</w:t>
      </w:r>
      <w:r w:rsidR="00E05A03" w:rsidRPr="005C3506">
        <w:rPr>
          <w:rFonts w:ascii="TT Hoves Pro" w:hAnsi="TT Hoves Pro"/>
          <w:b w:val="0"/>
          <w:sz w:val="19"/>
          <w:szCs w:val="19"/>
        </w:rPr>
        <w:t>.</w:t>
      </w:r>
      <w:r w:rsidR="00E05A03" w:rsidRPr="005C3506">
        <w:rPr>
          <w:rFonts w:ascii="TT Hoves Pro" w:hAnsi="TT Hoves Pro" w:hint="eastAsia"/>
          <w:b w:val="0"/>
          <w:sz w:val="19"/>
          <w:szCs w:val="19"/>
        </w:rPr>
        <w:t>РФ»</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в</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обеспечение</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исполнения</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кредитных</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обязательств</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Застройщика</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по</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Кредитному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договору</w:t>
      </w:r>
      <w:r w:rsidR="00E05A03" w:rsidRPr="005C3506">
        <w:rPr>
          <w:rFonts w:ascii="TT Hoves Pro" w:hAnsi="TT Hoves Pro"/>
          <w:b w:val="0"/>
          <w:sz w:val="19"/>
          <w:szCs w:val="19"/>
        </w:rPr>
        <w:t xml:space="preserve"> </w:t>
      </w:r>
      <w:r w:rsidR="00E05A03" w:rsidRPr="005C3506">
        <w:rPr>
          <w:rFonts w:ascii="TT Hoves Pro" w:hAnsi="TT Hoves Pro" w:hint="eastAsia"/>
          <w:b w:val="0"/>
          <w:sz w:val="19"/>
          <w:szCs w:val="19"/>
        </w:rPr>
        <w:t>№</w:t>
      </w:r>
      <w:r w:rsidR="00E05A03" w:rsidRPr="005C3506">
        <w:rPr>
          <w:rFonts w:ascii="TT Hoves Pro" w:hAnsi="TT Hoves Pro"/>
          <w:b w:val="0"/>
          <w:sz w:val="19"/>
          <w:szCs w:val="19"/>
        </w:rPr>
        <w:t xml:space="preserve"> 90-121/</w:t>
      </w:r>
      <w:r w:rsidR="00E05A03" w:rsidRPr="005C3506">
        <w:rPr>
          <w:rFonts w:ascii="TT Hoves Pro" w:hAnsi="TT Hoves Pro" w:hint="eastAsia"/>
          <w:b w:val="0"/>
          <w:sz w:val="19"/>
          <w:szCs w:val="19"/>
        </w:rPr>
        <w:t>КЛ</w:t>
      </w:r>
      <w:r w:rsidR="00E05A03" w:rsidRPr="005C3506">
        <w:rPr>
          <w:rFonts w:ascii="TT Hoves Pro" w:hAnsi="TT Hoves Pro"/>
          <w:b w:val="0"/>
          <w:sz w:val="19"/>
          <w:szCs w:val="19"/>
        </w:rPr>
        <w:t xml:space="preserve">-21 </w:t>
      </w:r>
      <w:r w:rsidR="00E05A03" w:rsidRPr="005C3506">
        <w:rPr>
          <w:rFonts w:ascii="TT Hoves Pro" w:hAnsi="TT Hoves Pro" w:hint="eastAsia"/>
          <w:b w:val="0"/>
          <w:sz w:val="19"/>
          <w:szCs w:val="19"/>
        </w:rPr>
        <w:t>от</w:t>
      </w:r>
      <w:r w:rsidR="00E05A03" w:rsidRPr="005C3506">
        <w:rPr>
          <w:rFonts w:ascii="TT Hoves Pro" w:hAnsi="TT Hoves Pro"/>
          <w:b w:val="0"/>
          <w:sz w:val="19"/>
          <w:szCs w:val="19"/>
        </w:rPr>
        <w:t xml:space="preserve"> «17» </w:t>
      </w:r>
      <w:r w:rsidR="00E05A03" w:rsidRPr="005C3506">
        <w:rPr>
          <w:rFonts w:ascii="TT Hoves Pro" w:hAnsi="TT Hoves Pro" w:hint="eastAsia"/>
          <w:b w:val="0"/>
          <w:sz w:val="19"/>
          <w:szCs w:val="19"/>
        </w:rPr>
        <w:t>июня</w:t>
      </w:r>
      <w:r w:rsidR="00E05A03" w:rsidRPr="005C3506">
        <w:rPr>
          <w:rFonts w:ascii="TT Hoves Pro" w:hAnsi="TT Hoves Pro"/>
          <w:b w:val="0"/>
          <w:sz w:val="19"/>
          <w:szCs w:val="19"/>
        </w:rPr>
        <w:t xml:space="preserve"> 2021</w:t>
      </w:r>
      <w:r w:rsidR="00E05A03" w:rsidRPr="005C3506">
        <w:rPr>
          <w:rFonts w:ascii="TT Hoves Pro" w:hAnsi="TT Hoves Pro" w:hint="eastAsia"/>
          <w:b w:val="0"/>
          <w:sz w:val="19"/>
          <w:szCs w:val="19"/>
        </w:rPr>
        <w:t>г</w:t>
      </w:r>
      <w:r w:rsidR="00E05A03" w:rsidRPr="005C3506">
        <w:rPr>
          <w:rFonts w:ascii="TT Hoves Pro" w:hAnsi="TT Hoves Pro"/>
          <w:b w:val="0"/>
          <w:sz w:val="19"/>
          <w:szCs w:val="19"/>
        </w:rPr>
        <w:t>.</w:t>
      </w:r>
    </w:p>
    <w:p w14:paraId="2DF6BDA0" w14:textId="61B0CADC" w:rsidR="007911B9" w:rsidRPr="005C3506" w:rsidRDefault="007911B9" w:rsidP="007911B9">
      <w:pPr>
        <w:pStyle w:val="a0"/>
        <w:ind w:left="142"/>
        <w:rPr>
          <w:rFonts w:ascii="TT Hoves Pro" w:hAnsi="TT Hoves Pro"/>
          <w:sz w:val="19"/>
          <w:szCs w:val="19"/>
        </w:rPr>
      </w:pPr>
      <w:r w:rsidRPr="005C3506">
        <w:rPr>
          <w:rFonts w:ascii="TT Hoves Pro" w:hAnsi="TT Hoves Pro"/>
          <w:sz w:val="19"/>
          <w:szCs w:val="19"/>
        </w:rPr>
        <w:t>1.6. При подписании Договора Участник долевого строительства надлежащим образом ознакомлен с документами, касающимися строительства Многоквартирного жилого дома, в том числе с проектной декларацией, размещенной в единой информационной системе жилищного строительства, планом Квартиры и поэтажным планом, разрешением на строительство, документами о праве на земельный участок. Участнику долевого строительства понятно содержание указанных документов. Проектная декларация и иная информация по многоквартирному дому размещены на Интернет-сайте: https://наш.дом.рф.</w:t>
      </w:r>
    </w:p>
    <w:p w14:paraId="6DD57312" w14:textId="77777777" w:rsidR="007911B9" w:rsidRPr="005C3506" w:rsidRDefault="007911B9" w:rsidP="007911B9">
      <w:pPr>
        <w:pStyle w:val="a0"/>
        <w:tabs>
          <w:tab w:val="left" w:pos="0"/>
        </w:tabs>
        <w:ind w:left="142" w:firstLine="540"/>
        <w:rPr>
          <w:rFonts w:ascii="TT Hoves Pro" w:hAnsi="TT Hoves Pro"/>
          <w:sz w:val="19"/>
          <w:szCs w:val="19"/>
        </w:rPr>
      </w:pPr>
    </w:p>
    <w:p w14:paraId="30AC7279" w14:textId="77777777" w:rsidR="007911B9" w:rsidRPr="005C3506" w:rsidRDefault="007911B9" w:rsidP="007911B9">
      <w:pPr>
        <w:pStyle w:val="3"/>
        <w:tabs>
          <w:tab w:val="left" w:pos="0"/>
          <w:tab w:val="left" w:pos="7380"/>
        </w:tabs>
        <w:ind w:left="142" w:firstLine="540"/>
        <w:jc w:val="center"/>
        <w:rPr>
          <w:rFonts w:ascii="TT Hoves Pro" w:hAnsi="TT Hoves Pro"/>
          <w:sz w:val="19"/>
          <w:szCs w:val="19"/>
        </w:rPr>
      </w:pPr>
      <w:r w:rsidRPr="005C3506">
        <w:rPr>
          <w:rFonts w:ascii="TT Hoves Pro" w:hAnsi="TT Hoves Pro"/>
          <w:sz w:val="19"/>
          <w:szCs w:val="19"/>
        </w:rPr>
        <w:t>2.ОБЯЗАТЕЛЬСТВА СТОРОН</w:t>
      </w:r>
    </w:p>
    <w:p w14:paraId="62B06C63"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b/>
          <w:sz w:val="19"/>
          <w:szCs w:val="19"/>
          <w:u w:val="single"/>
        </w:rPr>
      </w:pPr>
      <w:r w:rsidRPr="005C3506">
        <w:rPr>
          <w:rFonts w:ascii="TT Hoves Pro" w:hAnsi="TT Hoves Pro"/>
          <w:b/>
          <w:sz w:val="19"/>
          <w:szCs w:val="19"/>
          <w:u w:val="single"/>
        </w:rPr>
        <w:t>2.1. Застройщик обязуется:</w:t>
      </w:r>
    </w:p>
    <w:p w14:paraId="253B0967"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lastRenderedPageBreak/>
        <w:t>2.1.1.  Передать Участнику долевого строительства Квартиру по Акту приема-передачи или иному документу в соответствии с п.1 ст.8 ФЗ №214-ФЗ от 30.12.2004г. «Об участии в долевом строительстве многоквартирных домов и иных объектов недвижимости» в срок, указанный в пункте 1.3 настоящего Договора. Застройщик вправе передать Участнику долевого строительства Квартиру в более ранний срок.</w:t>
      </w:r>
    </w:p>
    <w:p w14:paraId="64E47C6C"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2.1.2. Не менее чем за месяц до наступления, установленного пунктом 1.3 срока передачи Квартиры, направить Участнику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необходимости принятия Квартиры Участником долевого строительства и о последствиях бездействия Участника долевого строительства.</w:t>
      </w:r>
    </w:p>
    <w:p w14:paraId="2C862A6E"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2.1.3. В случае, если строительство (создание)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321686B8"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2.1.4. Информировать Участника долевого строительства в течение 10 (десяти) рабочих дней об изменении своего места нахождения, юридического адреса, банковских реквизитов, указанных в настоящем Договоре. </w:t>
      </w:r>
    </w:p>
    <w:p w14:paraId="253B02A2"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2.1.5. Добросовестно исполнять принятые на себя обязательства и нести ответственность за нарушение условий настоящего Договора в предусмотренном законодательством порядке.</w:t>
      </w:r>
    </w:p>
    <w:p w14:paraId="63E0C6C2" w14:textId="77777777" w:rsidR="007911B9" w:rsidRPr="005C3506" w:rsidRDefault="007911B9" w:rsidP="007911B9">
      <w:pPr>
        <w:pStyle w:val="31"/>
        <w:tabs>
          <w:tab w:val="left" w:pos="0"/>
          <w:tab w:val="left" w:leader="underscore" w:pos="3970"/>
          <w:tab w:val="left" w:pos="7380"/>
        </w:tabs>
        <w:ind w:left="142" w:firstLine="540"/>
        <w:rPr>
          <w:rFonts w:ascii="TT Hoves Pro" w:hAnsi="TT Hoves Pro"/>
          <w:b/>
          <w:sz w:val="19"/>
          <w:szCs w:val="19"/>
        </w:rPr>
      </w:pPr>
      <w:r w:rsidRPr="005C3506">
        <w:rPr>
          <w:rFonts w:ascii="TT Hoves Pro" w:hAnsi="TT Hoves Pro"/>
          <w:b/>
          <w:sz w:val="19"/>
          <w:szCs w:val="19"/>
        </w:rPr>
        <w:t xml:space="preserve">2.2. </w:t>
      </w:r>
      <w:r w:rsidRPr="005C3506">
        <w:rPr>
          <w:rFonts w:ascii="TT Hoves Pro" w:hAnsi="TT Hoves Pro"/>
          <w:b/>
          <w:sz w:val="19"/>
          <w:szCs w:val="19"/>
          <w:u w:val="single"/>
        </w:rPr>
        <w:t xml:space="preserve"> Участник долевого строительства обязуется</w:t>
      </w:r>
      <w:r w:rsidRPr="005C3506">
        <w:rPr>
          <w:rFonts w:ascii="TT Hoves Pro" w:hAnsi="TT Hoves Pro"/>
          <w:b/>
          <w:sz w:val="19"/>
          <w:szCs w:val="19"/>
        </w:rPr>
        <w:t>:</w:t>
      </w:r>
    </w:p>
    <w:p w14:paraId="4135EC60" w14:textId="77777777" w:rsidR="007911B9" w:rsidRPr="005C3506" w:rsidRDefault="007911B9" w:rsidP="007911B9">
      <w:pPr>
        <w:tabs>
          <w:tab w:val="left" w:leader="underscore" w:pos="-180"/>
          <w:tab w:val="left" w:pos="0"/>
          <w:tab w:val="left" w:pos="7380"/>
        </w:tabs>
        <w:ind w:left="142" w:firstLine="540"/>
        <w:jc w:val="both"/>
        <w:rPr>
          <w:rFonts w:ascii="TT Hoves Pro" w:hAnsi="TT Hoves Pro"/>
          <w:sz w:val="19"/>
          <w:szCs w:val="19"/>
        </w:rPr>
      </w:pPr>
      <w:r w:rsidRPr="005C3506">
        <w:rPr>
          <w:rFonts w:ascii="TT Hoves Pro" w:hAnsi="TT Hoves Pro"/>
          <w:sz w:val="19"/>
          <w:szCs w:val="19"/>
        </w:rPr>
        <w:t>2.2.1. Оплатить стоимость Квартиры в порядке, сроки и на условиях, предусмотренных разделом 3 настоящего Договора.</w:t>
      </w:r>
    </w:p>
    <w:p w14:paraId="4CB9E7EE" w14:textId="77777777" w:rsidR="007911B9" w:rsidRPr="005C3506" w:rsidRDefault="007911B9" w:rsidP="007911B9">
      <w:pPr>
        <w:tabs>
          <w:tab w:val="left" w:pos="142"/>
          <w:tab w:val="left" w:pos="7380"/>
        </w:tabs>
        <w:ind w:left="142" w:firstLine="540"/>
        <w:jc w:val="both"/>
        <w:rPr>
          <w:rFonts w:ascii="TT Hoves Pro" w:hAnsi="TT Hoves Pro"/>
          <w:sz w:val="19"/>
          <w:szCs w:val="19"/>
        </w:rPr>
      </w:pPr>
      <w:r w:rsidRPr="005C3506">
        <w:rPr>
          <w:rFonts w:ascii="TT Hoves Pro" w:hAnsi="TT Hoves Pro"/>
          <w:sz w:val="19"/>
          <w:szCs w:val="19"/>
        </w:rPr>
        <w:t>2.2.2. Принять Квартиру по Акту приема-передачи или иному документу в срок, указанный в сообщении Застройщика о завершении строительства Объекта и о готовности Квартиры к передаче, но не позднее срока, указанного в п. 1.3 настоящего Договора.</w:t>
      </w:r>
    </w:p>
    <w:p w14:paraId="13037320"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2.2.3. Информировать Застройщика в течение 10 (десяти) календарных дней об изменении своего места жительства, почтового адреса, банковских реквизитов, а также обо всех других изменениях, имеющих существенное значение для полного и своевременного исполнения обязательств по настоящему Договору.</w:t>
      </w:r>
    </w:p>
    <w:p w14:paraId="0664480D"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В случае неисполнения Участником долевого строительства условия, указанного в абзаце первом настоящего пункта, направленная Застройщиком информация о порядке исполнения настоящего Договора по адресу, предусмотренному в разделе 11 настоящего Договора, считается надлежащим исполнением обязательств Застройщика перед Участником долевого строительства по уведомлению участника долевого строительства об обстоятельствах, являющихся существенными для исполнения обязанностей Сторон по настоящему Договору.</w:t>
      </w:r>
    </w:p>
    <w:p w14:paraId="502CE1C1"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2.2.4. Предоставить Застройщику необходимый пакет документов для государственной регистрации настоящего Договора (п.9.1) в течение 7 (семи) рабочих дней с момента подписания настоящего Договора.</w:t>
      </w:r>
    </w:p>
    <w:p w14:paraId="64DD8A71"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2.2.5. Письменно согласовать с Застройщиком уступку права требования Квартиры по настоящему Договору третьему лицу до его государственной регистрации.</w:t>
      </w:r>
    </w:p>
    <w:p w14:paraId="22150F62"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2.2.6. В случае заключения договора уступки прав требования Квартиры письменно уведомить Застройщика о государственной регистрации договора уступки, путем направления заказным письмом с уведомлением о вручении либо представления документа непосредственно в офис Застройщика оригинала договора уступки в течение 5 (пяти) рабочих дней с момента его государственной регистрации.</w:t>
      </w:r>
    </w:p>
    <w:p w14:paraId="1CFBDF85"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2.2.7. С момента передачи Застройщиком Квартиры Участнику долевого строительства, в том числе по одностороннему акту, Участник долевого строительства обязуется за счёт собственных средств производить расчёты за потреблённые коммунальные и иные услуги с эксплуатирующими и/или энергоснабжающими организациями в отношении Квартиры и доли в праве собственности на общее имущество в многоквартирном доме.</w:t>
      </w:r>
    </w:p>
    <w:p w14:paraId="683084CC"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b/>
          <w:sz w:val="19"/>
          <w:szCs w:val="19"/>
        </w:rPr>
      </w:pPr>
      <w:r w:rsidRPr="005C3506">
        <w:rPr>
          <w:rFonts w:ascii="TT Hoves Pro" w:hAnsi="TT Hoves Pro"/>
          <w:b/>
          <w:sz w:val="19"/>
          <w:szCs w:val="19"/>
        </w:rPr>
        <w:t>2.3. Застройщик вправе:</w:t>
      </w:r>
    </w:p>
    <w:p w14:paraId="2863838B"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2.3.1. При уклонении Участника долевого строительства от принятия Квартиры в установленный договором срок (п. 2.2.2) или при отказе Участника долевого строительства от принятия Квартиры, Застройщик вправе составить односторонний акт или иной документ о передаче Квартиры. При этом риск случайной гибели Квартиры признается перешедшим к Участнику долевого строительства со дня подписания Застройщиком одностороннего акта приема-передачи или иного документа о передаче Квартиры.</w:t>
      </w:r>
    </w:p>
    <w:p w14:paraId="0CBA2186"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2.3.2. Обратиться в суд с требованием о взыскании причиненных по вине Участника долевого строительства убытков, в том числе эксплуатационных расходов, понесенных по причине несвоевременного принятия Квартиры.</w:t>
      </w:r>
    </w:p>
    <w:p w14:paraId="5BA4C3BB"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b/>
          <w:sz w:val="19"/>
          <w:szCs w:val="19"/>
        </w:rPr>
      </w:pPr>
      <w:r w:rsidRPr="005C3506">
        <w:rPr>
          <w:rFonts w:ascii="TT Hoves Pro" w:hAnsi="TT Hoves Pro"/>
          <w:b/>
          <w:sz w:val="19"/>
          <w:szCs w:val="19"/>
        </w:rPr>
        <w:t>2.4. Участник долевого строительства вправе:</w:t>
      </w:r>
    </w:p>
    <w:p w14:paraId="5AF5C3A9"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2.4.1. Получать информацию о Застройщике и о проекте строительства в порядке, предусмотренном </w:t>
      </w:r>
      <w:proofErr w:type="spellStart"/>
      <w:r w:rsidRPr="005C3506">
        <w:rPr>
          <w:rFonts w:ascii="TT Hoves Pro" w:hAnsi="TT Hoves Pro"/>
          <w:sz w:val="19"/>
          <w:szCs w:val="19"/>
        </w:rPr>
        <w:t>ст.ст</w:t>
      </w:r>
      <w:proofErr w:type="spellEnd"/>
      <w:r w:rsidRPr="005C3506">
        <w:rPr>
          <w:rFonts w:ascii="TT Hoves Pro" w:hAnsi="TT Hoves Pro"/>
          <w:sz w:val="19"/>
          <w:szCs w:val="19"/>
        </w:rPr>
        <w:t>.  20-21 Федерального закона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Федерального закона № 214-ФЗ).</w:t>
      </w:r>
    </w:p>
    <w:p w14:paraId="2160055C"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2.4.2. После уплаты цены Договора или одновременно с переводом долга на нового участника долевого строительства в порядке, установленном ГК РФ и настоящим договором (п. 2.2.5 настоящего Договора), уступить право требования по настоящему Договору другому лицу.</w:t>
      </w:r>
    </w:p>
    <w:p w14:paraId="7BBA6187" w14:textId="77777777" w:rsidR="007911B9" w:rsidRPr="005C3506" w:rsidRDefault="007911B9" w:rsidP="007911B9">
      <w:pPr>
        <w:pStyle w:val="3"/>
        <w:tabs>
          <w:tab w:val="left" w:pos="0"/>
        </w:tabs>
        <w:ind w:left="142" w:firstLine="540"/>
        <w:rPr>
          <w:rFonts w:ascii="TT Hoves Pro" w:hAnsi="TT Hoves Pro"/>
          <w:sz w:val="19"/>
          <w:szCs w:val="19"/>
        </w:rPr>
      </w:pPr>
    </w:p>
    <w:p w14:paraId="383C6058" w14:textId="77777777" w:rsidR="007911B9" w:rsidRPr="005C3506" w:rsidRDefault="007911B9" w:rsidP="007911B9">
      <w:pPr>
        <w:pStyle w:val="3"/>
        <w:tabs>
          <w:tab w:val="left" w:pos="0"/>
        </w:tabs>
        <w:ind w:left="142" w:firstLine="540"/>
        <w:jc w:val="center"/>
        <w:rPr>
          <w:rFonts w:ascii="TT Hoves Pro" w:hAnsi="TT Hoves Pro"/>
          <w:sz w:val="19"/>
          <w:szCs w:val="19"/>
        </w:rPr>
      </w:pPr>
      <w:r w:rsidRPr="005C3506">
        <w:rPr>
          <w:rFonts w:ascii="TT Hoves Pro" w:hAnsi="TT Hoves Pro"/>
          <w:sz w:val="19"/>
          <w:szCs w:val="19"/>
        </w:rPr>
        <w:t>3. ЦЕНА ДОГОВОРА. ПОРЯДОК РАСЧЕТОВ</w:t>
      </w:r>
    </w:p>
    <w:p w14:paraId="7F48E3CF" w14:textId="419A5F84" w:rsidR="007911B9" w:rsidRPr="005C3506" w:rsidRDefault="007911B9" w:rsidP="007911B9">
      <w:pPr>
        <w:ind w:left="142" w:firstLine="540"/>
        <w:rPr>
          <w:rFonts w:ascii="TT Hoves Pro" w:hAnsi="TT Hoves Pro"/>
          <w:sz w:val="19"/>
          <w:szCs w:val="19"/>
        </w:rPr>
      </w:pPr>
      <w:r w:rsidRPr="005C3506">
        <w:rPr>
          <w:rFonts w:ascii="TT Hoves Pro" w:hAnsi="TT Hoves Pro"/>
          <w:sz w:val="19"/>
          <w:szCs w:val="19"/>
        </w:rPr>
        <w:t>3.1. Цена договора составляет сумму в размере</w:t>
      </w:r>
      <w:r w:rsidRPr="005C3506">
        <w:rPr>
          <w:rFonts w:ascii="TT Hoves Pro" w:hAnsi="TT Hoves Pro"/>
          <w:b/>
          <w:sz w:val="19"/>
          <w:szCs w:val="19"/>
        </w:rPr>
        <w:t xml:space="preserve">   </w:t>
      </w:r>
      <w:bookmarkStart w:id="0" w:name="_Hlk197331925"/>
      <w:r w:rsidR="00B06BD0" w:rsidRPr="005C3506">
        <w:rPr>
          <w:rFonts w:ascii="TT Hoves Pro" w:hAnsi="TT Hoves Pro"/>
          <w:b/>
          <w:bCs/>
          <w:sz w:val="19"/>
          <w:szCs w:val="19"/>
        </w:rPr>
        <w:t>__________</w:t>
      </w:r>
      <w:r w:rsidRPr="005C3506">
        <w:rPr>
          <w:rFonts w:ascii="TT Hoves Pro" w:hAnsi="TT Hoves Pro"/>
          <w:b/>
          <w:bCs/>
          <w:sz w:val="19"/>
          <w:szCs w:val="19"/>
        </w:rPr>
        <w:t xml:space="preserve"> (</w:t>
      </w:r>
      <w:r w:rsidR="00B06BD0" w:rsidRPr="005C3506">
        <w:rPr>
          <w:rFonts w:ascii="TT Hoves Pro" w:hAnsi="TT Hoves Pro"/>
          <w:b/>
          <w:bCs/>
          <w:sz w:val="19"/>
          <w:szCs w:val="19"/>
        </w:rPr>
        <w:t>___________</w:t>
      </w:r>
      <w:r w:rsidRPr="005C3506">
        <w:rPr>
          <w:rFonts w:ascii="TT Hoves Pro" w:hAnsi="TT Hoves Pro"/>
          <w:b/>
          <w:bCs/>
          <w:sz w:val="19"/>
          <w:szCs w:val="19"/>
        </w:rPr>
        <w:t>) рублей</w:t>
      </w:r>
      <w:r w:rsidRPr="005C3506">
        <w:rPr>
          <w:rFonts w:ascii="TT Hoves Pro" w:hAnsi="TT Hoves Pro"/>
          <w:sz w:val="19"/>
          <w:szCs w:val="19"/>
        </w:rPr>
        <w:t xml:space="preserve"> </w:t>
      </w:r>
      <w:bookmarkEnd w:id="0"/>
      <w:r w:rsidRPr="005C3506">
        <w:rPr>
          <w:rFonts w:ascii="TT Hoves Pro" w:hAnsi="TT Hoves Pro"/>
          <w:sz w:val="19"/>
          <w:szCs w:val="19"/>
        </w:rPr>
        <w:t>(НДС не предусмотрен).</w:t>
      </w:r>
    </w:p>
    <w:p w14:paraId="2A588638" w14:textId="0BDCE40D" w:rsidR="007911B9" w:rsidRPr="005C3506" w:rsidRDefault="007911B9" w:rsidP="007911B9">
      <w:pPr>
        <w:tabs>
          <w:tab w:val="left" w:pos="0"/>
        </w:tabs>
        <w:ind w:left="142" w:firstLine="540"/>
        <w:jc w:val="both"/>
        <w:rPr>
          <w:rFonts w:ascii="TT Hoves Pro" w:hAnsi="TT Hoves Pro"/>
          <w:sz w:val="19"/>
          <w:szCs w:val="19"/>
        </w:rPr>
      </w:pPr>
      <w:r w:rsidRPr="005C3506">
        <w:rPr>
          <w:rFonts w:ascii="TT Hoves Pro" w:hAnsi="TT Hoves Pro"/>
          <w:b/>
          <w:sz w:val="19"/>
          <w:szCs w:val="19"/>
        </w:rPr>
        <w:t xml:space="preserve">Уплата цены Договора </w:t>
      </w:r>
      <w:r w:rsidRPr="005C3506">
        <w:rPr>
          <w:rFonts w:ascii="TT Hoves Pro" w:hAnsi="TT Hoves Pro"/>
          <w:sz w:val="19"/>
          <w:szCs w:val="19"/>
        </w:rPr>
        <w:t>в размере</w:t>
      </w:r>
      <w:r w:rsidRPr="005C3506">
        <w:rPr>
          <w:rFonts w:ascii="TT Hoves Pro" w:hAnsi="TT Hoves Pro"/>
          <w:b/>
          <w:sz w:val="19"/>
          <w:szCs w:val="19"/>
        </w:rPr>
        <w:t xml:space="preserve"> </w:t>
      </w:r>
      <w:r w:rsidR="00B06BD0" w:rsidRPr="005C3506">
        <w:rPr>
          <w:rFonts w:ascii="TT Hoves Pro" w:hAnsi="TT Hoves Pro"/>
          <w:b/>
          <w:bCs/>
          <w:sz w:val="19"/>
          <w:szCs w:val="19"/>
        </w:rPr>
        <w:t xml:space="preserve">__________ (___________) </w:t>
      </w:r>
      <w:proofErr w:type="gramStart"/>
      <w:r w:rsidR="00B06BD0" w:rsidRPr="005C3506">
        <w:rPr>
          <w:rFonts w:ascii="TT Hoves Pro" w:hAnsi="TT Hoves Pro" w:hint="eastAsia"/>
          <w:b/>
          <w:bCs/>
          <w:sz w:val="19"/>
          <w:szCs w:val="19"/>
        </w:rPr>
        <w:t>рублей</w:t>
      </w:r>
      <w:r w:rsidRPr="005C3506">
        <w:rPr>
          <w:rFonts w:ascii="TT Hoves Pro" w:hAnsi="TT Hoves Pro"/>
          <w:sz w:val="19"/>
          <w:szCs w:val="19"/>
        </w:rPr>
        <w:t xml:space="preserve">  (</w:t>
      </w:r>
      <w:proofErr w:type="gramEnd"/>
      <w:r w:rsidRPr="005C3506">
        <w:rPr>
          <w:rFonts w:ascii="TT Hoves Pro" w:hAnsi="TT Hoves Pro"/>
          <w:sz w:val="19"/>
          <w:szCs w:val="19"/>
        </w:rPr>
        <w:t>НДС не предусмотрен) осуществляется Участником долевого строительства за счет собственных средств в срок не позднее 5 (пяти) рабочих дней с момента государственной регистрации настоящего Договора.</w:t>
      </w:r>
    </w:p>
    <w:p w14:paraId="2B0D342A" w14:textId="15F642D6"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lastRenderedPageBreak/>
        <w:t>Участник долевого строительства уплачивает в качестве полной оплаты Цены Договора, путем внесения денежных средств на открытый в уполномоченном банке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 счет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При этом зачисление денежных средств на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-счёт будет производиться в безналичной форме с использованием аккредитива как формы безналичных расчетов. Депонент в течение 3 (Трех) дней с даты подписания настоящего договора открывает документарный, безотзывный, покрытый (депонированный) аккредитив без акцептного аккредитива за счёт собственных средств в размере </w:t>
      </w:r>
      <w:r w:rsidR="00B06BD0" w:rsidRPr="005C3506">
        <w:rPr>
          <w:rFonts w:ascii="TT Hoves Pro" w:hAnsi="TT Hoves Pro"/>
          <w:sz w:val="19"/>
          <w:szCs w:val="19"/>
        </w:rPr>
        <w:t xml:space="preserve">__________ (___________) </w:t>
      </w:r>
      <w:r w:rsidR="00B06BD0" w:rsidRPr="005C3506">
        <w:rPr>
          <w:rFonts w:ascii="TT Hoves Pro" w:hAnsi="TT Hoves Pro" w:hint="eastAsia"/>
          <w:sz w:val="19"/>
          <w:szCs w:val="19"/>
        </w:rPr>
        <w:t>рублей</w:t>
      </w:r>
      <w:r w:rsidRPr="005C3506">
        <w:rPr>
          <w:rFonts w:ascii="TT Hoves Pro" w:hAnsi="TT Hoves Pro"/>
          <w:sz w:val="19"/>
          <w:szCs w:val="19"/>
        </w:rPr>
        <w:t>:</w:t>
      </w:r>
    </w:p>
    <w:p w14:paraId="3496FFF5"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 xml:space="preserve">- срок действия аккредитива составляет 120 (сто двадцать) календарных дней с возможной пролонгацией его срока действия, в случае приостановки регистрации настоящего Договора, срок аккредитива продлевается на 120 (сто двадцать) дней; </w:t>
      </w:r>
    </w:p>
    <w:p w14:paraId="1FE62589"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 Банк-эмитент и Исполняющий Банк – «БАНК ДОМ. РФ» (АО);</w:t>
      </w:r>
    </w:p>
    <w:p w14:paraId="5B3AAFD7"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 xml:space="preserve">- Получателем средств по аккредитиву является – Депонент, денежные средства перечисляются на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-счёт, открытый на его имя у </w:t>
      </w:r>
      <w:proofErr w:type="spellStart"/>
      <w:r w:rsidRPr="005C3506">
        <w:rPr>
          <w:rFonts w:ascii="TT Hoves Pro" w:hAnsi="TT Hoves Pro"/>
          <w:sz w:val="19"/>
          <w:szCs w:val="19"/>
        </w:rPr>
        <w:t>Эскроу</w:t>
      </w:r>
      <w:proofErr w:type="spellEnd"/>
      <w:r w:rsidRPr="005C3506">
        <w:rPr>
          <w:rFonts w:ascii="TT Hoves Pro" w:hAnsi="TT Hoves Pro"/>
          <w:sz w:val="19"/>
          <w:szCs w:val="19"/>
        </w:rPr>
        <w:t>-агента.</w:t>
      </w:r>
    </w:p>
    <w:p w14:paraId="7578B859"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 xml:space="preserve">Застройщик извещается об открытии аккредитива путем извещения Банком уполномоченного сотрудника Застройщика. </w:t>
      </w:r>
    </w:p>
    <w:p w14:paraId="33452817"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Условие оплаты аккредитива: без акцепта, частичные платежи по аккредитиву не разрешены.</w:t>
      </w:r>
    </w:p>
    <w:p w14:paraId="7F1FDAA3" w14:textId="77777777" w:rsidR="007911B9" w:rsidRPr="005C3506" w:rsidRDefault="007911B9" w:rsidP="007911B9">
      <w:pPr>
        <w:pStyle w:val="af0"/>
        <w:tabs>
          <w:tab w:val="left" w:pos="993"/>
        </w:tabs>
        <w:spacing w:after="0"/>
        <w:ind w:left="142" w:firstLine="590"/>
        <w:jc w:val="both"/>
        <w:rPr>
          <w:rFonts w:ascii="TT Hoves Pro" w:hAnsi="TT Hoves Pro"/>
          <w:sz w:val="19"/>
          <w:szCs w:val="19"/>
        </w:rPr>
      </w:pPr>
      <w:r w:rsidRPr="005C3506">
        <w:rPr>
          <w:rFonts w:ascii="TT Hoves Pro" w:hAnsi="TT Hoves Pro"/>
          <w:sz w:val="19"/>
          <w:szCs w:val="19"/>
        </w:rPr>
        <w:t>Способ исполнения аккредитива: путем платежа по предъявлении документов, предусмотренных условиями аккредитива.</w:t>
      </w:r>
    </w:p>
    <w:p w14:paraId="34C26D86" w14:textId="77777777"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Расчеты по настоящему Договору осуществляются путем внесения Участником долевого строительства Цены Договора на счет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открываемый в Банке Акционерное общество «Банк ДОМ.РФ», являющимся кредитной организацией по законодательству Российской Федерации, Генеральная лицензия Банка России на осуществление банковских операций № 2312 от «19» декабря 2018 года, ИНН 7725038124, БИК 044525266, ОГРН 1037739527077 (далее по тексту - «Банк </w:t>
      </w:r>
      <w:proofErr w:type="spellStart"/>
      <w:r w:rsidRPr="005C3506">
        <w:rPr>
          <w:rFonts w:ascii="TT Hoves Pro" w:hAnsi="TT Hoves Pro"/>
          <w:sz w:val="19"/>
          <w:szCs w:val="19"/>
        </w:rPr>
        <w:t>Эскроу</w:t>
      </w:r>
      <w:proofErr w:type="spellEnd"/>
      <w:r w:rsidRPr="005C3506">
        <w:rPr>
          <w:rFonts w:ascii="TT Hoves Pro" w:hAnsi="TT Hoves Pro"/>
          <w:sz w:val="19"/>
          <w:szCs w:val="19"/>
        </w:rPr>
        <w:t>-агент») на следующих условиях:</w:t>
      </w:r>
    </w:p>
    <w:p w14:paraId="2C8B9D41" w14:textId="77777777"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Депонент – </w:t>
      </w:r>
      <w:r w:rsidR="00B06BD0" w:rsidRPr="005C3506">
        <w:rPr>
          <w:rFonts w:ascii="TT Hoves Pro" w:hAnsi="TT Hoves Pro"/>
          <w:sz w:val="19"/>
          <w:szCs w:val="19"/>
        </w:rPr>
        <w:t>_________________</w:t>
      </w:r>
      <w:r w:rsidRPr="005C3506">
        <w:rPr>
          <w:rFonts w:ascii="TT Hoves Pro" w:hAnsi="TT Hoves Pro"/>
          <w:sz w:val="19"/>
          <w:szCs w:val="19"/>
        </w:rPr>
        <w:t>;</w:t>
      </w:r>
    </w:p>
    <w:p w14:paraId="026AAF55" w14:textId="77777777" w:rsidR="00023B1E"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Банк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 или Уполномоченный банк – Полное наименование: Акционерное общество «Банк </w:t>
      </w:r>
      <w:proofErr w:type="spellStart"/>
      <w:r w:rsidRPr="005C3506">
        <w:rPr>
          <w:rFonts w:ascii="TT Hoves Pro" w:hAnsi="TT Hoves Pro"/>
          <w:sz w:val="19"/>
          <w:szCs w:val="19"/>
        </w:rPr>
        <w:t>ДОМ.РФ»;Сокращенное</w:t>
      </w:r>
      <w:proofErr w:type="spellEnd"/>
      <w:r w:rsidRPr="005C3506">
        <w:rPr>
          <w:rFonts w:ascii="TT Hoves Pro" w:hAnsi="TT Hoves Pro"/>
          <w:sz w:val="19"/>
          <w:szCs w:val="19"/>
        </w:rPr>
        <w:t xml:space="preserve"> наименование: АО «Банк ДОМ.РФ»; юридический адрес: 125009, г. Москва, ул. Воздвиженка, д. 10, почтовый адрес: 125009, г. Москва, ул. Воздвиженка, д. 10; адрес электронной почты: escrow@domrf.ru ; телефон Банка: 8 800 775 86 86.</w:t>
      </w:r>
    </w:p>
    <w:p w14:paraId="7933971E" w14:textId="2E4AB0BB"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Бенефициар – Застройщик Общество с ограниченной ответственностью Специализированный застройщик «Футурист»;</w:t>
      </w:r>
    </w:p>
    <w:p w14:paraId="6E518D96" w14:textId="224BB4DF"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Объект долевого строительства – Объект долевого строительства, указанный в п. 1.1. настоящего Договора.</w:t>
      </w:r>
    </w:p>
    <w:p w14:paraId="73970553" w14:textId="77777777" w:rsidR="009E320D" w:rsidRPr="005C3506" w:rsidRDefault="009E320D" w:rsidP="009E320D">
      <w:pPr>
        <w:tabs>
          <w:tab w:val="left" w:pos="0"/>
          <w:tab w:val="left" w:leader="underscore" w:pos="3970"/>
          <w:tab w:val="left" w:pos="7380"/>
        </w:tabs>
        <w:ind w:left="142" w:firstLine="540"/>
        <w:jc w:val="both"/>
        <w:rPr>
          <w:rFonts w:ascii="TT Hoves Pro" w:hAnsi="TT Hoves Pro"/>
          <w:sz w:val="19"/>
          <w:szCs w:val="19"/>
        </w:rPr>
      </w:pPr>
      <w:bookmarkStart w:id="1" w:name="_Hlk206607355"/>
      <w:r w:rsidRPr="005C3506">
        <w:rPr>
          <w:rFonts w:ascii="TT Hoves Pro" w:hAnsi="TT Hoves Pro"/>
          <w:sz w:val="19"/>
          <w:szCs w:val="19"/>
        </w:rPr>
        <w:t xml:space="preserve">В связи с особенностями учета счетов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-агентом, в договоре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для расчетов по настоящему договору на Объект долевого строительства, будет использоваться следующее наименование объекта строительства: </w:t>
      </w:r>
    </w:p>
    <w:p w14:paraId="03B43F7C" w14:textId="77777777" w:rsidR="009E320D" w:rsidRPr="005C3506" w:rsidRDefault="009E320D" w:rsidP="009E320D">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Жилой комплекс с единой подземной автостоянкой, расположенный по адресу: </w:t>
      </w:r>
      <w:bookmarkEnd w:id="1"/>
      <w:r w:rsidRPr="005C3506">
        <w:rPr>
          <w:rFonts w:ascii="TT Hoves Pro" w:hAnsi="TT Hoves Pro"/>
          <w:sz w:val="19"/>
          <w:szCs w:val="19"/>
        </w:rPr>
        <w:t>Приморский край, г. Владивосток, ул. Карбышева. Земельный участок № 25:28:040006:22004.  Корпус №3.</w:t>
      </w:r>
    </w:p>
    <w:p w14:paraId="3F33BD69" w14:textId="77777777"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Депонируемая сумма: </w:t>
      </w:r>
      <w:r w:rsidR="00B06BD0" w:rsidRPr="005C3506">
        <w:rPr>
          <w:rFonts w:ascii="TT Hoves Pro" w:hAnsi="TT Hoves Pro"/>
          <w:sz w:val="19"/>
          <w:szCs w:val="19"/>
        </w:rPr>
        <w:t xml:space="preserve">__________ (___________) </w:t>
      </w:r>
      <w:r w:rsidR="00B06BD0" w:rsidRPr="005C3506">
        <w:rPr>
          <w:rFonts w:ascii="TT Hoves Pro" w:hAnsi="TT Hoves Pro" w:hint="eastAsia"/>
          <w:sz w:val="19"/>
          <w:szCs w:val="19"/>
        </w:rPr>
        <w:t>рублей</w:t>
      </w:r>
      <w:r w:rsidRPr="005C3506">
        <w:rPr>
          <w:rFonts w:ascii="TT Hoves Pro" w:hAnsi="TT Hoves Pro"/>
          <w:sz w:val="19"/>
          <w:szCs w:val="19"/>
        </w:rPr>
        <w:t xml:space="preserve"> (НДС не предусмотрен).</w:t>
      </w:r>
    </w:p>
    <w:p w14:paraId="0925AC5A" w14:textId="22BB2497"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Срок условного депонирования – </w:t>
      </w:r>
      <w:r w:rsidR="00D31EB4" w:rsidRPr="005C3506">
        <w:rPr>
          <w:rFonts w:ascii="TT Hoves Pro" w:hAnsi="TT Hoves Pro"/>
          <w:sz w:val="19"/>
          <w:szCs w:val="19"/>
        </w:rPr>
        <w:t>в срок до «3</w:t>
      </w:r>
      <w:r w:rsidR="005C3506" w:rsidRPr="005C3506">
        <w:rPr>
          <w:rFonts w:ascii="TT Hoves Pro" w:hAnsi="TT Hoves Pro"/>
          <w:sz w:val="19"/>
          <w:szCs w:val="19"/>
        </w:rPr>
        <w:t>0</w:t>
      </w:r>
      <w:r w:rsidR="00D31EB4" w:rsidRPr="005C3506">
        <w:rPr>
          <w:rFonts w:ascii="TT Hoves Pro" w:hAnsi="TT Hoves Pro"/>
          <w:sz w:val="19"/>
          <w:szCs w:val="19"/>
        </w:rPr>
        <w:t>» марта 2026 года</w:t>
      </w:r>
      <w:r w:rsidRPr="005C3506">
        <w:rPr>
          <w:rFonts w:ascii="TT Hoves Pro" w:hAnsi="TT Hoves Pro"/>
          <w:sz w:val="19"/>
          <w:szCs w:val="19"/>
        </w:rPr>
        <w:t>, который не может превышать более чем на 6 (шесть) месяцев срок ввода в эксплуатацию многоквартирного дома, указанного в п. 1.3 настоящего Договора.</w:t>
      </w:r>
    </w:p>
    <w:p w14:paraId="272D5DD8" w14:textId="384A409E"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Перечень документов, необходимых для открытия и ведения банковского счета размещается на официальном сайте Банка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-агента в сети Интернет: https://domrfbank.ru/.Застройщик извещается Банком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-агентом об открытии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путем электронного документооборота, согласованного Застройщиком и Банком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-агентом, не позднее даты открытия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w:t>
      </w:r>
      <w:r w:rsidR="00B06BD0" w:rsidRPr="005C3506">
        <w:rPr>
          <w:rFonts w:ascii="TT Hoves Pro" w:hAnsi="TT Hoves Pro"/>
          <w:sz w:val="19"/>
          <w:szCs w:val="19"/>
        </w:rPr>
        <w:t xml:space="preserve"> </w:t>
      </w:r>
      <w:r w:rsidRPr="005C3506">
        <w:rPr>
          <w:rFonts w:ascii="TT Hoves Pro" w:hAnsi="TT Hoves Pro"/>
          <w:sz w:val="19"/>
          <w:szCs w:val="19"/>
        </w:rPr>
        <w:t xml:space="preserve">С целью подтверждения регистрации настоящего Договора, а также подтверждения возможности осуществления платежа в счет оплаты </w:t>
      </w:r>
    </w:p>
    <w:p w14:paraId="4ECD628B" w14:textId="77777777" w:rsidR="00B06BD0"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Цены Договора на счет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Застройщик направляет в Уполномоченный банк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 Обязанность Участника долевого строительства по уплате цены настоящего договора считается исполненной с момента поступления денежных средств на открытый в Банке счет </w:t>
      </w:r>
      <w:proofErr w:type="spellStart"/>
      <w:r w:rsidRPr="005C3506">
        <w:rPr>
          <w:rFonts w:ascii="TT Hoves Pro" w:hAnsi="TT Hoves Pro"/>
          <w:sz w:val="19"/>
          <w:szCs w:val="19"/>
        </w:rPr>
        <w:t>эскроу</w:t>
      </w:r>
      <w:proofErr w:type="spellEnd"/>
      <w:r w:rsidRPr="005C3506">
        <w:rPr>
          <w:rFonts w:ascii="TT Hoves Pro" w:hAnsi="TT Hoves Pro"/>
          <w:sz w:val="19"/>
          <w:szCs w:val="19"/>
        </w:rPr>
        <w:t>.</w:t>
      </w:r>
    </w:p>
    <w:p w14:paraId="041388B8" w14:textId="1275DDDF"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При наступлении оснований для возврата Участнику долевого строительства денежных средств со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(в том числе в случае расторжения/прекращения/отказа от исполнения Договора сторонами), денежные средства со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подлежат возврату участнику долевого строительства в соответствии с условиями договора счета </w:t>
      </w:r>
      <w:proofErr w:type="spellStart"/>
      <w:r w:rsidRPr="005C3506">
        <w:rPr>
          <w:rFonts w:ascii="TT Hoves Pro" w:hAnsi="TT Hoves Pro"/>
          <w:sz w:val="19"/>
          <w:szCs w:val="19"/>
        </w:rPr>
        <w:t>эскроу.В</w:t>
      </w:r>
      <w:proofErr w:type="spellEnd"/>
      <w:r w:rsidRPr="005C3506">
        <w:rPr>
          <w:rFonts w:ascii="TT Hoves Pro" w:hAnsi="TT Hoves Pro"/>
          <w:sz w:val="19"/>
          <w:szCs w:val="19"/>
        </w:rPr>
        <w:t xml:space="preserve"> случае отказа уполномоченного банка от заключения договора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с Участником долевого строительства, расторжения уполномоченным банком договора счета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с Участником долевого строительства,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ФЗ №214-ФЗ от 30.12.2004г. «Об участии в долевом строительстве многоквартирных домов и иных объектов недвижимости».</w:t>
      </w:r>
    </w:p>
    <w:p w14:paraId="7C70A4BA" w14:textId="77777777" w:rsidR="007911B9" w:rsidRPr="005C3506" w:rsidRDefault="007911B9" w:rsidP="007911B9">
      <w:pPr>
        <w:tabs>
          <w:tab w:val="left" w:pos="0"/>
          <w:tab w:val="left" w:leader="underscore" w:pos="3970"/>
          <w:tab w:val="left" w:pos="7380"/>
        </w:tabs>
        <w:ind w:left="142" w:firstLine="540"/>
        <w:jc w:val="both"/>
        <w:rPr>
          <w:rFonts w:ascii="TT Hoves Pro" w:hAnsi="TT Hoves Pro"/>
          <w:sz w:val="19"/>
          <w:szCs w:val="19"/>
        </w:rPr>
      </w:pPr>
      <w:r w:rsidRPr="005C3506">
        <w:rPr>
          <w:rFonts w:ascii="TT Hoves Pro" w:hAnsi="TT Hoves Pro"/>
          <w:sz w:val="19"/>
          <w:szCs w:val="19"/>
        </w:rPr>
        <w:t xml:space="preserve">3.2. Уплата Цены договора производится после государственной регистрации договора путем внесения платежей единовременно или в установленный договором период в безналичном порядке. </w:t>
      </w:r>
    </w:p>
    <w:p w14:paraId="086C6205"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Цена договора может быть изменена только по согласованию сторон на основании подписанных сторонами дополнительных соглашений. </w:t>
      </w:r>
    </w:p>
    <w:p w14:paraId="40F90367"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3.3. В том случае, если общая проектная площадь Квартиры, указанная в пункте 1.1 настоящего договора, будет отличаться от площади Квартиры по результатам проведения обмеров органов, осуществляющих техническую инвентаризацию, цена настоящего договора изменению не </w:t>
      </w:r>
      <w:proofErr w:type="gramStart"/>
      <w:r w:rsidRPr="005C3506">
        <w:rPr>
          <w:rFonts w:ascii="TT Hoves Pro" w:hAnsi="TT Hoves Pro"/>
          <w:sz w:val="19"/>
          <w:szCs w:val="19"/>
        </w:rPr>
        <w:t>подлежит..</w:t>
      </w:r>
      <w:proofErr w:type="gramEnd"/>
    </w:p>
    <w:p w14:paraId="2C0458FE" w14:textId="77777777" w:rsidR="007911B9" w:rsidRPr="005C3506" w:rsidRDefault="007911B9" w:rsidP="007911B9">
      <w:pPr>
        <w:pStyle w:val="a0"/>
        <w:tabs>
          <w:tab w:val="left" w:pos="0"/>
        </w:tabs>
        <w:ind w:left="142" w:firstLine="540"/>
        <w:jc w:val="center"/>
        <w:rPr>
          <w:rFonts w:ascii="TT Hoves Pro" w:hAnsi="TT Hoves Pro"/>
          <w:b/>
          <w:sz w:val="19"/>
          <w:szCs w:val="19"/>
        </w:rPr>
      </w:pPr>
    </w:p>
    <w:p w14:paraId="3DD6C232" w14:textId="77777777" w:rsidR="007911B9" w:rsidRPr="005C3506" w:rsidRDefault="007911B9" w:rsidP="007911B9">
      <w:pPr>
        <w:pStyle w:val="a0"/>
        <w:tabs>
          <w:tab w:val="left" w:pos="0"/>
        </w:tabs>
        <w:ind w:left="142" w:firstLine="540"/>
        <w:jc w:val="center"/>
        <w:rPr>
          <w:rFonts w:ascii="TT Hoves Pro" w:hAnsi="TT Hoves Pro"/>
          <w:b/>
          <w:bCs/>
          <w:sz w:val="19"/>
          <w:szCs w:val="19"/>
        </w:rPr>
      </w:pPr>
      <w:r w:rsidRPr="005C3506">
        <w:rPr>
          <w:rFonts w:ascii="TT Hoves Pro" w:hAnsi="TT Hoves Pro"/>
          <w:b/>
          <w:sz w:val="19"/>
          <w:szCs w:val="19"/>
        </w:rPr>
        <w:t>4. ГАРАНТИЙНЫЕ ОБЯЗАТЕЛЬСТВА</w:t>
      </w:r>
    </w:p>
    <w:p w14:paraId="72E4BB4C"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4.1. Застройщик обязан передать Участнику долевого строительства Объект долевого строительства, качество которого соответствует условиям настоящего Договора, проектной документации на строительство Объекта строительства, а также действовавшим на момент выдачи первоначального в отношении Объекта строительства </w:t>
      </w:r>
      <w:r w:rsidRPr="005C3506">
        <w:rPr>
          <w:rFonts w:ascii="TT Hoves Pro" w:hAnsi="TT Hoves Pro"/>
          <w:sz w:val="19"/>
          <w:szCs w:val="19"/>
        </w:rPr>
        <w:lastRenderedPageBreak/>
        <w:t>разрешения на строительство требованиям технических и градостроительных регламентов, иным обязательным требованиям. К обязательным относятся те требования, которые в соответствии с законодательством РФ признавались обязательными на момент выдачи первоначального в отношении Объекта строительства разрешения на строительство и не перестали быть обязательными к моменту ввода Объекта строительства в эксплуатацию.</w:t>
      </w:r>
    </w:p>
    <w:p w14:paraId="4BF24938"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4.2. Гарантийный срок на Объект по основным конструктивным элементам (фундаменты, стены, кровля, трубопроводы) составляет 3 (три) года. Все нормы Договора, связанные с качеством и гарантиями, обязательны также для общего имущества Объекта.</w:t>
      </w:r>
    </w:p>
    <w:p w14:paraId="28EFD7DD"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4.3.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w:t>
      </w:r>
    </w:p>
    <w:p w14:paraId="1439100E"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4.4. Застройщик не несет ответственность за недостатки (дефекты) Объекта, обнаруженные в пределах гарантийного срока, если докажет, что они произошли вследствие нормального износа, в том числе за усадочные трещины такого Объекта, нарушения участником долевого строительства «Инструкции по эксплуатации объекта долевого строительства».</w:t>
      </w:r>
    </w:p>
    <w:p w14:paraId="6C29A999"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4.5. В случае, если Объект долевого строительства построен (создан) застройщиком с отступлениями от условий договора и обязательных требований, приведшими к ухудшению качества такого объекта, участник долевого строительства, на основании ч. 2 ст. 7 Федерального закона № 214 ФЗ возлагает на застройщика, обязанность по безвозмездному устранению выявленных дефектов и недостатков в разумный срок.</w:t>
      </w:r>
    </w:p>
    <w:p w14:paraId="155C3B7C"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4.6. Застройщик обязан приступить к устранению выявленных недостатков с момента получения от участника долевого строительства письменного требования. Разумный срок на безвозмездное устранение недостатков в соответствии со ст. 20 Закона РФ от 07.02.1992 N 2300-1 "О защите прав потребителей" не может превышать 45 дней. В случае устранения недостатков участник долевого строительства не будет иметь к Застройщику требований, касающихся возмещения морального вреда, неустойки и убытков.</w:t>
      </w:r>
    </w:p>
    <w:p w14:paraId="0E62C2EA"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4.7. В случае спора по объему выявленных недостатков либо факту их устранения стороны договорились, что по заявлению участника долевого строительства, застройщик за счет собственных средств осуществляет получение экспертного заключения, которое подтверждает факт и объем наличия либо отсутствия недостатков.                     </w:t>
      </w:r>
    </w:p>
    <w:p w14:paraId="7DDC4DB1"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Если в результате экспертизы объекта долевого строительства установлено, что его недостатки возникли вследствие обстоятельств, за которые не отвечает застройщик либо объем выявленных недостатков устранен застройщиком, либо выявленные недостатки не подтверждены, участник долевого строительства обязан возместить расходы на проведение экспертизы.</w:t>
      </w:r>
    </w:p>
    <w:p w14:paraId="079D7278" w14:textId="77777777" w:rsidR="007911B9" w:rsidRPr="005C3506" w:rsidRDefault="007911B9" w:rsidP="007911B9">
      <w:pPr>
        <w:pStyle w:val="a0"/>
        <w:tabs>
          <w:tab w:val="left" w:pos="0"/>
          <w:tab w:val="left" w:pos="7380"/>
        </w:tabs>
        <w:ind w:left="142" w:firstLine="540"/>
        <w:rPr>
          <w:rFonts w:ascii="TT Hoves Pro" w:hAnsi="TT Hoves Pro"/>
          <w:sz w:val="19"/>
          <w:szCs w:val="19"/>
        </w:rPr>
      </w:pPr>
      <w:r w:rsidRPr="005C3506">
        <w:rPr>
          <w:rFonts w:ascii="TT Hoves Pro" w:hAnsi="TT Hoves Pro"/>
          <w:sz w:val="19"/>
          <w:szCs w:val="19"/>
        </w:rPr>
        <w:t xml:space="preserve">    </w:t>
      </w:r>
    </w:p>
    <w:p w14:paraId="3E3D201D" w14:textId="77777777" w:rsidR="007911B9" w:rsidRPr="005C3506" w:rsidRDefault="007911B9" w:rsidP="007911B9">
      <w:pPr>
        <w:tabs>
          <w:tab w:val="left" w:pos="0"/>
          <w:tab w:val="left" w:pos="7380"/>
        </w:tabs>
        <w:ind w:left="142" w:firstLine="540"/>
        <w:jc w:val="center"/>
        <w:rPr>
          <w:rFonts w:ascii="TT Hoves Pro" w:hAnsi="TT Hoves Pro"/>
          <w:b/>
          <w:sz w:val="19"/>
          <w:szCs w:val="19"/>
        </w:rPr>
      </w:pPr>
      <w:r w:rsidRPr="005C3506">
        <w:rPr>
          <w:rFonts w:ascii="TT Hoves Pro" w:hAnsi="TT Hoves Pro"/>
          <w:b/>
          <w:sz w:val="19"/>
          <w:szCs w:val="19"/>
        </w:rPr>
        <w:t>5.ОТВЕТСТВЕННОСТЬ СТОРОН</w:t>
      </w:r>
    </w:p>
    <w:p w14:paraId="4A05CD0E" w14:textId="77777777" w:rsidR="007911B9" w:rsidRPr="005C3506" w:rsidRDefault="007911B9" w:rsidP="007911B9">
      <w:pPr>
        <w:tabs>
          <w:tab w:val="left" w:pos="0"/>
          <w:tab w:val="left" w:pos="7380"/>
        </w:tabs>
        <w:ind w:left="142" w:firstLine="540"/>
        <w:jc w:val="both"/>
        <w:rPr>
          <w:rFonts w:ascii="TT Hoves Pro" w:hAnsi="TT Hoves Pro"/>
          <w:spacing w:val="-2"/>
          <w:sz w:val="19"/>
          <w:szCs w:val="19"/>
        </w:rPr>
      </w:pPr>
      <w:r w:rsidRPr="005C3506">
        <w:rPr>
          <w:rFonts w:ascii="TT Hoves Pro" w:hAnsi="TT Hoves Pro"/>
          <w:spacing w:val="-2"/>
          <w:sz w:val="19"/>
          <w:szCs w:val="19"/>
        </w:rPr>
        <w:t>5.1.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несет ответственность в соответствии с действующим законодательством.</w:t>
      </w:r>
    </w:p>
    <w:p w14:paraId="5B9867BA"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5.2. 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14:paraId="00D03C04"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5.3.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F9B1914"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5.4. С момента передачи Квартиры Участнику долевого строительства обязанность охраны и риск случайной гибели (повреждения) Квартиры переходят к Участнику долевого строительства. </w:t>
      </w:r>
    </w:p>
    <w:p w14:paraId="0C1DF3E1" w14:textId="77777777" w:rsidR="007911B9" w:rsidRPr="005C3506" w:rsidRDefault="007911B9" w:rsidP="007911B9">
      <w:pPr>
        <w:tabs>
          <w:tab w:val="left" w:pos="0"/>
          <w:tab w:val="left" w:pos="7380"/>
        </w:tabs>
        <w:ind w:left="142" w:firstLine="540"/>
        <w:jc w:val="both"/>
        <w:rPr>
          <w:rFonts w:ascii="TT Hoves Pro" w:hAnsi="TT Hoves Pro"/>
          <w:sz w:val="19"/>
          <w:szCs w:val="19"/>
        </w:rPr>
      </w:pPr>
    </w:p>
    <w:p w14:paraId="7421B4FC" w14:textId="77777777" w:rsidR="007911B9" w:rsidRPr="005C3506" w:rsidRDefault="007911B9" w:rsidP="007911B9">
      <w:pPr>
        <w:tabs>
          <w:tab w:val="left" w:pos="0"/>
          <w:tab w:val="left" w:pos="7380"/>
        </w:tabs>
        <w:ind w:left="142" w:firstLine="540"/>
        <w:jc w:val="center"/>
        <w:rPr>
          <w:rFonts w:ascii="TT Hoves Pro" w:hAnsi="TT Hoves Pro"/>
          <w:b/>
          <w:sz w:val="19"/>
          <w:szCs w:val="19"/>
        </w:rPr>
      </w:pPr>
      <w:r w:rsidRPr="005C3506">
        <w:rPr>
          <w:rFonts w:ascii="TT Hoves Pro" w:hAnsi="TT Hoves Pro"/>
          <w:b/>
          <w:sz w:val="19"/>
          <w:szCs w:val="19"/>
        </w:rPr>
        <w:t>6.ФОРС-МАЖОР</w:t>
      </w:r>
    </w:p>
    <w:p w14:paraId="4C2914DE"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6.1. Стороны не отвечают за неисполнение или ненадлежащее исполнение обязательств по настоящему Договору, если это неисполнение явилось следствием действия обстоятельств непреодолимой силы (наводнение, пожар, землетрясение, плохие погодные условия, военные действия, забастовки, общественные беспорядки), которые сторона не могла предвидеть и предотвратить в разумные сроки. Подтверждение действия форс-мажорных обстоятельств предоставляет уполномоченный государственный орган, либо</w:t>
      </w:r>
      <w:r w:rsidRPr="005C3506">
        <w:rPr>
          <w:rFonts w:ascii="TT Hoves Pro" w:hAnsi="TT Hoves Pro"/>
          <w:noProof/>
          <w:sz w:val="19"/>
          <w:szCs w:val="19"/>
        </w:rPr>
        <w:t xml:space="preserve"> </w:t>
      </w:r>
      <w:r w:rsidRPr="005C3506">
        <w:rPr>
          <w:rFonts w:ascii="TT Hoves Pro" w:hAnsi="TT Hoves Pro"/>
          <w:sz w:val="19"/>
          <w:szCs w:val="19"/>
        </w:rPr>
        <w:t>негосударственная некоммерческая организация Союз «Приморская Торгово-промышленная палата».</w:t>
      </w:r>
    </w:p>
    <w:p w14:paraId="5F126316"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6.2. В случаях наступления обстоятельств, предусмотренных настоящим пунктом, срок выполнения стороной обязательств увеличивается на период времени, в течение которого действуют эти обстоятельства и их последствия.</w:t>
      </w:r>
    </w:p>
    <w:p w14:paraId="5F70260C" w14:textId="77777777" w:rsidR="007911B9" w:rsidRPr="005C3506" w:rsidRDefault="007911B9" w:rsidP="007911B9">
      <w:pPr>
        <w:tabs>
          <w:tab w:val="left" w:pos="0"/>
          <w:tab w:val="left" w:pos="7380"/>
        </w:tabs>
        <w:ind w:left="142" w:firstLine="540"/>
        <w:rPr>
          <w:rFonts w:ascii="TT Hoves Pro" w:hAnsi="TT Hoves Pro"/>
          <w:b/>
          <w:sz w:val="19"/>
          <w:szCs w:val="19"/>
        </w:rPr>
      </w:pPr>
    </w:p>
    <w:p w14:paraId="6C707924" w14:textId="77777777" w:rsidR="007911B9" w:rsidRPr="005C3506" w:rsidRDefault="007911B9" w:rsidP="007911B9">
      <w:pPr>
        <w:tabs>
          <w:tab w:val="left" w:pos="0"/>
          <w:tab w:val="left" w:pos="7380"/>
        </w:tabs>
        <w:ind w:left="142" w:firstLine="540"/>
        <w:jc w:val="center"/>
        <w:rPr>
          <w:rFonts w:ascii="TT Hoves Pro" w:hAnsi="TT Hoves Pro"/>
          <w:b/>
          <w:sz w:val="19"/>
          <w:szCs w:val="19"/>
        </w:rPr>
      </w:pPr>
      <w:r w:rsidRPr="005C3506">
        <w:rPr>
          <w:rFonts w:ascii="TT Hoves Pro" w:hAnsi="TT Hoves Pro"/>
          <w:b/>
          <w:sz w:val="19"/>
          <w:szCs w:val="19"/>
        </w:rPr>
        <w:t>7. ПОРЯДОК РАСТОРЖЕНИЯ И ИЗМЕНЕНИЯ ДОГОВОРА</w:t>
      </w:r>
    </w:p>
    <w:p w14:paraId="31E451AA"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7.1. Расторжение настоящего Договора осуществляется на основаниях, в порядке и по процедуре, предусмотренной Федеральным законом РФ № 214-ФЗ от 30.12.2004 года.</w:t>
      </w:r>
    </w:p>
    <w:p w14:paraId="1F1DBCB4"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Возврат участнику долевого строительства денежных средств, уплаченных в счет цены Договора, осуществляется безналичным переводом по банковским реквизитам указанным в п. 11 настоящего Договора.</w:t>
      </w:r>
    </w:p>
    <w:p w14:paraId="52DD05FA" w14:textId="77777777" w:rsidR="007911B9" w:rsidRPr="005C3506" w:rsidRDefault="007911B9" w:rsidP="007911B9">
      <w:pPr>
        <w:tabs>
          <w:tab w:val="left" w:pos="0"/>
          <w:tab w:val="left" w:pos="7380"/>
        </w:tabs>
        <w:ind w:left="142" w:firstLine="540"/>
        <w:jc w:val="both"/>
        <w:rPr>
          <w:rFonts w:ascii="TT Hoves Pro" w:hAnsi="TT Hoves Pro"/>
          <w:spacing w:val="-2"/>
          <w:sz w:val="19"/>
          <w:szCs w:val="19"/>
        </w:rPr>
      </w:pPr>
      <w:r w:rsidRPr="005C3506">
        <w:rPr>
          <w:rFonts w:ascii="TT Hoves Pro" w:hAnsi="TT Hoves Pro"/>
          <w:sz w:val="19"/>
          <w:szCs w:val="19"/>
        </w:rPr>
        <w:lastRenderedPageBreak/>
        <w:t>7.2. В случаях, предусмотренных применимым законодательством и настоящим Договором, сторона Договора вправе требовать внесения изменения в настоящий Договор, в том числе в судебном порядке.</w:t>
      </w:r>
    </w:p>
    <w:p w14:paraId="043B37B1" w14:textId="77777777" w:rsidR="007911B9" w:rsidRPr="005C3506" w:rsidRDefault="007911B9" w:rsidP="007911B9">
      <w:pPr>
        <w:tabs>
          <w:tab w:val="left" w:pos="0"/>
          <w:tab w:val="left" w:pos="7380"/>
        </w:tabs>
        <w:ind w:left="142" w:firstLine="540"/>
        <w:jc w:val="right"/>
        <w:rPr>
          <w:rFonts w:ascii="TT Hoves Pro" w:hAnsi="TT Hoves Pro"/>
          <w:b/>
          <w:sz w:val="19"/>
          <w:szCs w:val="19"/>
        </w:rPr>
      </w:pPr>
    </w:p>
    <w:p w14:paraId="6ED43C0B" w14:textId="77777777" w:rsidR="007911B9" w:rsidRPr="005C3506" w:rsidRDefault="007911B9" w:rsidP="007911B9">
      <w:pPr>
        <w:tabs>
          <w:tab w:val="left" w:pos="0"/>
          <w:tab w:val="left" w:pos="7380"/>
        </w:tabs>
        <w:ind w:left="142" w:firstLine="540"/>
        <w:jc w:val="center"/>
        <w:rPr>
          <w:rFonts w:ascii="TT Hoves Pro" w:hAnsi="TT Hoves Pro"/>
          <w:sz w:val="19"/>
          <w:szCs w:val="19"/>
        </w:rPr>
      </w:pPr>
      <w:r w:rsidRPr="005C3506">
        <w:rPr>
          <w:rFonts w:ascii="TT Hoves Pro" w:hAnsi="TT Hoves Pro"/>
          <w:b/>
          <w:sz w:val="19"/>
          <w:szCs w:val="19"/>
        </w:rPr>
        <w:t>8.ОСОБЫЕ УСЛОВИЯ</w:t>
      </w:r>
    </w:p>
    <w:p w14:paraId="5F105B6B"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8.1. Участник долевого строительства перед подписанием настоящего Договора ознакомился с проектной документацией на Объект в целом и на приобретаемую Квартиру в частности. С техническими и иными характеристиками Объекта и Квартиры согласен.</w:t>
      </w:r>
    </w:p>
    <w:p w14:paraId="11900798" w14:textId="77777777" w:rsidR="007911B9" w:rsidRPr="005C3506" w:rsidRDefault="007911B9" w:rsidP="007911B9">
      <w:pPr>
        <w:ind w:left="142" w:firstLine="539"/>
        <w:jc w:val="both"/>
        <w:rPr>
          <w:rFonts w:ascii="TT Hoves Pro" w:hAnsi="TT Hoves Pro"/>
          <w:sz w:val="19"/>
          <w:szCs w:val="19"/>
        </w:rPr>
      </w:pPr>
      <w:r w:rsidRPr="005C3506">
        <w:rPr>
          <w:rFonts w:ascii="TT Hoves Pro" w:hAnsi="TT Hoves Pro"/>
          <w:sz w:val="19"/>
          <w:szCs w:val="19"/>
        </w:rPr>
        <w:t>8.2. Заключая настоящий Договор, стороны под «общей площадью Квартиры с холодными помещениями» понимают: общая полезная площадь всех помещений, включая комнаты, кухню, коридоры, санузел, подсобные помещения, плюс площадь лоджий с понижающим коэффициентом 0,5 и (или) площадь балконов с понижающим коэффициентом 0,3. Стороны не считают нарушением данного Договора отклонение фактической площади Квартиры от проектной в пределах 5%. Отклонение фактической площади Квартиры в больших пределах является основанием для расторжения договора в судебном порядке по основаниям п. 2 ч. 1.1 ст. 9 ФЗ № 214 от 30.12.2004 г.</w:t>
      </w:r>
    </w:p>
    <w:p w14:paraId="5D7FFF06" w14:textId="77777777" w:rsidR="007911B9" w:rsidRPr="005C3506" w:rsidRDefault="007911B9" w:rsidP="007911B9">
      <w:pPr>
        <w:ind w:left="142" w:firstLine="539"/>
        <w:jc w:val="both"/>
        <w:rPr>
          <w:rFonts w:ascii="TT Hoves Pro" w:hAnsi="TT Hoves Pro"/>
          <w:sz w:val="19"/>
          <w:szCs w:val="19"/>
        </w:rPr>
      </w:pPr>
      <w:r w:rsidRPr="005C3506">
        <w:rPr>
          <w:rFonts w:ascii="TT Hoves Pro" w:hAnsi="TT Hoves Pro"/>
          <w:sz w:val="19"/>
          <w:szCs w:val="19"/>
        </w:rPr>
        <w:t xml:space="preserve">Участник долевого строительства осведомлен и согласен с тем, что Квартира, права на которую приобретаются им по настоящему Договору, включены в единый комплекс недвижимого имущества, указанного в пункте 1.1 настоящего Договора, и обязуется не препятствовать строительству и эксплуатации по завершению строительства всех объектов этого комплекса, в том числе установки металлоконструкции (элемента светового решения фасада здания) с логотипом – символом Застройщика. </w:t>
      </w:r>
    </w:p>
    <w:p w14:paraId="26E09F5D" w14:textId="2C11C540" w:rsidR="007911B9" w:rsidRPr="005C3506" w:rsidRDefault="007911B9" w:rsidP="00A559C3">
      <w:pPr>
        <w:ind w:left="142" w:firstLine="540"/>
        <w:jc w:val="both"/>
        <w:rPr>
          <w:rFonts w:ascii="TT Hoves Pro" w:hAnsi="TT Hoves Pro"/>
          <w:sz w:val="19"/>
          <w:szCs w:val="19"/>
        </w:rPr>
      </w:pPr>
      <w:r w:rsidRPr="005C3506">
        <w:rPr>
          <w:rFonts w:ascii="TT Hoves Pro" w:hAnsi="TT Hoves Pro"/>
          <w:sz w:val="19"/>
          <w:szCs w:val="19"/>
        </w:rPr>
        <w:t xml:space="preserve">8.3. Отделочные и специальные работы в Квартире, подлежащей передаче в собственность Участнику долевого строительства, Застройщиком не производятся. Отделочные и специальные работы в своей Квартире осуществляет Участник долевого строительства за свой счет. </w:t>
      </w:r>
    </w:p>
    <w:p w14:paraId="124E8609"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8.4. До оформления права собственности на Квартиру Участник долевого строительства обязуется не производить в Квартире и в самом здании работы, связанные с отступлением от проекта (установку, замену, перенос инженерных сетей, санитарно-технического, электрического или другого оборудования в том числе запрещено производить разводку инженерных коммуникаций, электрики, доставки дополнительных секций батарей, возведение внутриквартирных перегородок, устройство теплых полов и вынос отопления на лоджию (балкон) – устройство труб и батарей отопления, пробивку проемов, ниш, борозд в стенах и перекрытиях, установку снаружи здания любых устройств и сооружений, любые работы, затрагивающие внешний вид и конструкцию фасада здания и т.д.).</w:t>
      </w:r>
    </w:p>
    <w:p w14:paraId="6978B32D"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После оформления права собственности на Квартиру производить указанные действия в установленном порядке с согласованием с проектной организацией, эксплуатирующей организацией и уполномоченными государственными органами.</w:t>
      </w:r>
    </w:p>
    <w:p w14:paraId="567EB01F"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 xml:space="preserve">8.5. Участник долевого строительства обязуется, при производстве ремонтно-отделочных работ, не причинять вред общему имуществу (лестничные клетки, холлы, лифты, подвальное помещение, клумбы, дорожное покрытие и др.), при этом строительный мусор вывозится Участником долевого строительства в специальных мешках самостоятельно.  </w:t>
      </w:r>
    </w:p>
    <w:p w14:paraId="553768E1"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8.6. В целях сохранения единого архитектурного облика Объекта, утвержденного главным архитектором города, Участнику долевого строительства строго запрещается производство работ по изменению фасада здания.</w:t>
      </w:r>
    </w:p>
    <w:p w14:paraId="49BF74DA"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 xml:space="preserve">Подписанием настоящего договора Участник долевого строительства соглашается и считается уведомленным о необходимости предварительного согласования с управляющей компанией или иной компетентной организацией места размещения устройств кондиционирования на фасаде здания после подписания акта приема-передачи Квартиры с Застройщиком. В случае несанкционированной установки устройств кондиционирования, Участник долевого строительства уведомлен, что устройство будет демонтировано, затраты, связанные с демонтажем и восстановлением фасада здания в первоначальный вид, будут возложены на участника долевого строительства. </w:t>
      </w:r>
    </w:p>
    <w:p w14:paraId="50F2A55D"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8.7. В процессе осуществления деятельности по созданию Объекта Застройщик при необходимости имеет право изменить проектное решение, график строительства, в том числе и расчетный срок окончания строительства.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информацию и предложение об изменении договора. Изменение предусмотренного Договором срока передачи Застройщиком Квартиры Участнику долевого строительства осуществляется посредством заключения дополнительного соглашения к настоящему Договору.</w:t>
      </w:r>
    </w:p>
    <w:p w14:paraId="07BEB648"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8.8. Оформление права собственности на Квартиру не является предметом настоящего Договора. На оказание указанных услуг Участник долевого строительства может заключить с Застройщиком отдельное соглашение.</w:t>
      </w:r>
    </w:p>
    <w:p w14:paraId="3A63A54C"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8.9. Участник долевого строительства приобретает право на регистрацию права собственности в органах, осуществляющих государственную регистрацию прав на недвижимое имущество и сделок с ним на переданную ему Квартиру только после полной оплаты Цены Договора и подписания сторонами акта приема-передачи или иного документа, подтверждающего передачу Квартиры по настоящему Договору, либо составления акта приема-передачи в одностороннем порядке в случаях, предусмотренных пунктом 2.3.1 настоящего Договора.</w:t>
      </w:r>
    </w:p>
    <w:p w14:paraId="1BC936D8"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 xml:space="preserve">В случае, если Цена Договора на момент передачи Квартиры Участником долевого строительства будет оплачена последним не в полном объеме, Застройщик имеет право передать в собственность Участнику долевого строительства Квартиру с указанием суммы задолженности, порядке и сроках ее погашения и регистрацией ипотеки в силу закона в пользу Застройщика. </w:t>
      </w:r>
    </w:p>
    <w:p w14:paraId="1149B4F8"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8.10. Право владения и пользования Квартирой, а также бремя содержания приобретаемого имущества, возникает у Участника долевого строительства с момента подписания сторонами передаточного акта или иного документа о передаче Квартиры.</w:t>
      </w:r>
    </w:p>
    <w:p w14:paraId="53B03FEC"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t xml:space="preserve">8.11. Участник долевого строительства обязуется соблюдать правила противопожарной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w:t>
      </w:r>
      <w:proofErr w:type="spellStart"/>
      <w:r w:rsidRPr="005C3506">
        <w:rPr>
          <w:rFonts w:ascii="TT Hoves Pro" w:hAnsi="TT Hoves Pro"/>
          <w:sz w:val="19"/>
          <w:szCs w:val="19"/>
        </w:rPr>
        <w:t>Госпожарнадзора</w:t>
      </w:r>
      <w:proofErr w:type="spellEnd"/>
      <w:r w:rsidRPr="005C3506">
        <w:rPr>
          <w:rFonts w:ascii="TT Hoves Pro" w:hAnsi="TT Hoves Pro"/>
          <w:sz w:val="19"/>
          <w:szCs w:val="19"/>
        </w:rPr>
        <w:t xml:space="preserve"> (или иного уполномоченного органа) будет возложена на Участника долевого строительства.</w:t>
      </w:r>
    </w:p>
    <w:p w14:paraId="2B91128F" w14:textId="77777777" w:rsidR="007911B9" w:rsidRPr="005C3506" w:rsidRDefault="007911B9" w:rsidP="007911B9">
      <w:pPr>
        <w:ind w:left="142" w:firstLine="540"/>
        <w:jc w:val="both"/>
        <w:rPr>
          <w:rFonts w:ascii="TT Hoves Pro" w:hAnsi="TT Hoves Pro"/>
          <w:sz w:val="19"/>
          <w:szCs w:val="19"/>
        </w:rPr>
      </w:pPr>
      <w:r w:rsidRPr="005C3506">
        <w:rPr>
          <w:rFonts w:ascii="TT Hoves Pro" w:hAnsi="TT Hoves Pro"/>
          <w:sz w:val="19"/>
          <w:szCs w:val="19"/>
        </w:rPr>
        <w:lastRenderedPageBreak/>
        <w:t>8.12. Заключая настоящий Договор, Участник долевого строительства уведомлен и заранее согласен с тем, что Объект, включен в Многоэтажную комплексную жилую застройку и обязуется не препятствовать строительству и эксплуатации по завершению строительства иных многоквартирных домов Многоэтажной комплексной жилой застройки на земельном участке. Заключая настоящий Договор, Участник долевого строительства уведомлен и заранее согласен на последующий раздел/выдел земельного участка. При разделе/выделе земельного участка под Объектом Участник долевого строительства будет иметь соответствующие права на земельный участок, занятый Объектом и территорией для его благоустройства.</w:t>
      </w:r>
    </w:p>
    <w:p w14:paraId="7781B8E9" w14:textId="77777777" w:rsidR="007911B9" w:rsidRPr="005C3506" w:rsidRDefault="007911B9" w:rsidP="007911B9">
      <w:pPr>
        <w:ind w:left="142" w:right="-1" w:firstLine="540"/>
        <w:jc w:val="both"/>
        <w:rPr>
          <w:rFonts w:ascii="TT Hoves Pro" w:hAnsi="TT Hoves Pro"/>
          <w:sz w:val="19"/>
          <w:szCs w:val="19"/>
        </w:rPr>
      </w:pPr>
      <w:r w:rsidRPr="005C3506">
        <w:rPr>
          <w:rFonts w:ascii="TT Hoves Pro" w:hAnsi="TT Hoves Pro"/>
          <w:sz w:val="19"/>
          <w:szCs w:val="19"/>
        </w:rPr>
        <w:t xml:space="preserve">8.13. Участник долевого строительства уведомлен, что привлечение денежных средств участников долевого строительства осуществляется посредствам размещения денежных средств участников долевого строительства на счетах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в порядке, предусмотренном статьей 15.4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69FAEFE" w14:textId="77777777" w:rsidR="007911B9" w:rsidRPr="005C3506" w:rsidRDefault="007911B9" w:rsidP="007911B9">
      <w:pPr>
        <w:autoSpaceDE w:val="0"/>
        <w:autoSpaceDN w:val="0"/>
        <w:adjustRightInd w:val="0"/>
        <w:ind w:left="142" w:right="-1" w:firstLine="567"/>
        <w:jc w:val="both"/>
        <w:rPr>
          <w:rFonts w:ascii="TT Hoves Pro" w:hAnsi="TT Hoves Pro"/>
          <w:sz w:val="19"/>
          <w:szCs w:val="19"/>
        </w:rPr>
      </w:pPr>
      <w:r w:rsidRPr="005C3506">
        <w:rPr>
          <w:rFonts w:ascii="TT Hoves Pro" w:hAnsi="TT Hoves Pro"/>
          <w:sz w:val="19"/>
          <w:szCs w:val="19"/>
        </w:rPr>
        <w:t xml:space="preserve">Земельный участок, указанный в п. 1.1. настоящего Договора не передаётся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 в связи с привлечением Застройщиком денежных средств Участника долевого строительства посредством счетов </w:t>
      </w:r>
      <w:proofErr w:type="spellStart"/>
      <w:r w:rsidRPr="005C3506">
        <w:rPr>
          <w:rFonts w:ascii="TT Hoves Pro" w:hAnsi="TT Hoves Pro"/>
          <w:sz w:val="19"/>
          <w:szCs w:val="19"/>
        </w:rPr>
        <w:t>эскроу</w:t>
      </w:r>
      <w:proofErr w:type="spellEnd"/>
      <w:r w:rsidRPr="005C3506">
        <w:rPr>
          <w:rFonts w:ascii="TT Hoves Pro" w:hAnsi="TT Hoves Pro"/>
          <w:sz w:val="19"/>
          <w:szCs w:val="19"/>
        </w:rPr>
        <w:t xml:space="preserve"> (п. 1 ст. 13, п. 4. ст. 15.4.  Федерального закона от 30.12.2004 N 214-ФЗ (ред. от 25.12.2018)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70912EC" w14:textId="77777777" w:rsidR="007911B9" w:rsidRPr="005C3506" w:rsidRDefault="007911B9" w:rsidP="007911B9">
      <w:pPr>
        <w:autoSpaceDE w:val="0"/>
        <w:autoSpaceDN w:val="0"/>
        <w:adjustRightInd w:val="0"/>
        <w:ind w:left="142" w:right="-1"/>
        <w:jc w:val="both"/>
        <w:rPr>
          <w:rFonts w:ascii="TT Hoves Pro" w:hAnsi="TT Hoves Pro"/>
          <w:sz w:val="19"/>
          <w:szCs w:val="19"/>
        </w:rPr>
      </w:pPr>
    </w:p>
    <w:p w14:paraId="3227E0F8" w14:textId="77777777" w:rsidR="007911B9" w:rsidRPr="005C3506" w:rsidRDefault="007911B9" w:rsidP="007911B9">
      <w:pPr>
        <w:tabs>
          <w:tab w:val="left" w:pos="0"/>
          <w:tab w:val="left" w:pos="7380"/>
        </w:tabs>
        <w:ind w:left="142" w:right="-1" w:firstLine="540"/>
        <w:jc w:val="center"/>
        <w:rPr>
          <w:rFonts w:ascii="TT Hoves Pro" w:hAnsi="TT Hoves Pro"/>
          <w:b/>
          <w:sz w:val="19"/>
          <w:szCs w:val="19"/>
        </w:rPr>
      </w:pPr>
      <w:r w:rsidRPr="005C3506">
        <w:rPr>
          <w:rFonts w:ascii="TT Hoves Pro" w:hAnsi="TT Hoves Pro"/>
          <w:b/>
          <w:sz w:val="19"/>
          <w:szCs w:val="19"/>
        </w:rPr>
        <w:t>9. СРОК ДЕЙСТВИЯ ДОГОВОРА</w:t>
      </w:r>
    </w:p>
    <w:p w14:paraId="3EEE6009" w14:textId="77777777" w:rsidR="007911B9" w:rsidRPr="005C3506" w:rsidRDefault="007911B9" w:rsidP="007911B9">
      <w:pPr>
        <w:ind w:left="142" w:right="-1" w:firstLine="540"/>
        <w:jc w:val="both"/>
        <w:rPr>
          <w:rFonts w:ascii="TT Hoves Pro" w:hAnsi="TT Hoves Pro"/>
          <w:sz w:val="19"/>
          <w:szCs w:val="19"/>
        </w:rPr>
      </w:pPr>
      <w:r w:rsidRPr="005C3506">
        <w:rPr>
          <w:rFonts w:ascii="TT Hoves Pro" w:hAnsi="TT Hoves Pro"/>
          <w:sz w:val="19"/>
          <w:szCs w:val="19"/>
        </w:rPr>
        <w:t xml:space="preserve">9.1. Договор подлежит государственной регистрации в органе, осуществляющем государственную регистрацию прав на недвижимое имущество и сделок с ним, вступает в силу с момента его регистрации и действует до полного исполнения сторонами всех принятых на себя обязательств.  </w:t>
      </w:r>
    </w:p>
    <w:p w14:paraId="59E72038" w14:textId="77777777" w:rsidR="007911B9" w:rsidRPr="005C3506" w:rsidRDefault="007911B9" w:rsidP="007911B9">
      <w:pPr>
        <w:ind w:left="142" w:right="-1" w:firstLine="540"/>
        <w:jc w:val="both"/>
        <w:rPr>
          <w:rFonts w:ascii="TT Hoves Pro" w:hAnsi="TT Hoves Pro"/>
          <w:sz w:val="19"/>
          <w:szCs w:val="19"/>
        </w:rPr>
      </w:pPr>
      <w:r w:rsidRPr="005C3506">
        <w:rPr>
          <w:rFonts w:ascii="TT Hoves Pro" w:hAnsi="TT Hoves Pro"/>
          <w:sz w:val="19"/>
          <w:szCs w:val="19"/>
        </w:rPr>
        <w:t xml:space="preserve">Настоящим стороны пришли к соглашению, что государственная регистрация Договора будет осуществлена силами Застройщика в электронном (дистанционном) порядке. Участник долевого строительства предоставляет Застройщику необходимый пакет документов, установленный Законодательством  Российской Федерации, в электронном  виде в формате </w:t>
      </w:r>
      <w:r w:rsidRPr="005C3506">
        <w:rPr>
          <w:rFonts w:ascii="TT Hoves Pro" w:hAnsi="TT Hoves Pro"/>
          <w:sz w:val="19"/>
          <w:szCs w:val="19"/>
          <w:lang w:val="en-US"/>
        </w:rPr>
        <w:t>PDF</w:t>
      </w:r>
      <w:r w:rsidRPr="005C3506">
        <w:rPr>
          <w:rFonts w:ascii="TT Hoves Pro" w:hAnsi="TT Hoves Pro"/>
          <w:sz w:val="19"/>
          <w:szCs w:val="19"/>
        </w:rPr>
        <w:t xml:space="preserve">, а также скан-копию подписанного заявления на выпуск ЭЦП (электронно-цифровой подписи) в срок не позднее 7 (семи) рабочих дней с момента направления данного заявления в электронном  виде представителем Застройщика на электронную почту участника долевого строительства, указанную в настоящем  Договоре. </w:t>
      </w:r>
    </w:p>
    <w:p w14:paraId="12CBF437" w14:textId="77777777" w:rsidR="007911B9" w:rsidRPr="005C3506" w:rsidRDefault="007911B9" w:rsidP="007911B9">
      <w:pPr>
        <w:ind w:left="142" w:right="-1" w:firstLine="540"/>
        <w:jc w:val="both"/>
        <w:rPr>
          <w:rFonts w:ascii="TT Hoves Pro" w:hAnsi="TT Hoves Pro"/>
          <w:sz w:val="19"/>
          <w:szCs w:val="19"/>
        </w:rPr>
      </w:pPr>
      <w:r w:rsidRPr="005C3506">
        <w:rPr>
          <w:rFonts w:ascii="TT Hoves Pro" w:hAnsi="TT Hoves Pro"/>
          <w:sz w:val="19"/>
          <w:szCs w:val="19"/>
        </w:rPr>
        <w:t>В случае государственной регистрации договора через многофункциональные центры предоставления государственных и муниципальных услуг (МФЦ), Участник долевого строительства предоставляет Застройщику необходимый пакет документов, установленный Законодательством Российской Федерации, в том числе нотариальную доверенность на представление интересов Участника долевого строительства в регистрирующих органах.</w:t>
      </w:r>
    </w:p>
    <w:p w14:paraId="35649CBA"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9.2. Обязательства Застройщика считаются исполненными с момента подписания Сторонами акта приема-передачи или иного документа о передаче Квартиры или составления Застройщиком одностороннего акта или иного документа о передаче Квартиры в соответствии с п.2.3.1. настоящего Договора.</w:t>
      </w:r>
    </w:p>
    <w:p w14:paraId="6FDD4EA1"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9.3. 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акта приема-передачи или иного документа о передаче Квартиры, либо составления акта приема-передачи в одностороннем порядке в случаях, предусмотренных пунктом 2.3.1 настоящего Договора.</w:t>
      </w:r>
    </w:p>
    <w:p w14:paraId="181E6622" w14:textId="77777777" w:rsidR="007911B9" w:rsidRPr="005C3506" w:rsidRDefault="007911B9" w:rsidP="007911B9">
      <w:pPr>
        <w:tabs>
          <w:tab w:val="left" w:pos="0"/>
          <w:tab w:val="left" w:pos="7380"/>
        </w:tabs>
        <w:ind w:left="142" w:right="-1" w:firstLine="540"/>
        <w:jc w:val="both"/>
        <w:rPr>
          <w:rFonts w:ascii="TT Hoves Pro" w:hAnsi="TT Hoves Pro"/>
          <w:b/>
          <w:sz w:val="19"/>
          <w:szCs w:val="19"/>
        </w:rPr>
      </w:pPr>
    </w:p>
    <w:p w14:paraId="6140F2B4" w14:textId="77777777" w:rsidR="007911B9" w:rsidRPr="005C3506" w:rsidRDefault="007911B9" w:rsidP="007911B9">
      <w:pPr>
        <w:tabs>
          <w:tab w:val="left" w:pos="0"/>
          <w:tab w:val="left" w:pos="7380"/>
        </w:tabs>
        <w:ind w:left="142" w:right="-1" w:firstLine="540"/>
        <w:jc w:val="center"/>
        <w:rPr>
          <w:rFonts w:ascii="TT Hoves Pro" w:hAnsi="TT Hoves Pro"/>
          <w:b/>
          <w:sz w:val="19"/>
          <w:szCs w:val="19"/>
        </w:rPr>
      </w:pPr>
      <w:r w:rsidRPr="005C3506">
        <w:rPr>
          <w:rFonts w:ascii="TT Hoves Pro" w:hAnsi="TT Hoves Pro"/>
          <w:b/>
          <w:sz w:val="19"/>
          <w:szCs w:val="19"/>
        </w:rPr>
        <w:t>10. ЗАКЛЮЧИТЕЛЬНЫЕ ПОЛОЖЕНИЯ</w:t>
      </w:r>
    </w:p>
    <w:p w14:paraId="13ABC0C1"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10.1.  Стороны в своей деятельности руководствуются Федеральным законом РФ № 214-ФЗ от 30.12.2004 года и другими нормативно-правовыми актами Российской Федерации.</w:t>
      </w:r>
    </w:p>
    <w:p w14:paraId="3F0E6C07"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10.2. Все уведомления, касающиеся исполнения настоящего договора, стороны направляют друг другу заказным письмом с уведомлением о вручении либо «электронным письмом» по адресам, указанным в настоящем договоре. Электронное уведомление считается полученным стороной на следующий день после отправки электронного письма. Выбор способа отправки корреспонденции лежит на стороне, направляющей письма и уведомления.</w:t>
      </w:r>
    </w:p>
    <w:p w14:paraId="27532010" w14:textId="77777777" w:rsidR="007911B9" w:rsidRPr="00FE18AA"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 xml:space="preserve">10.3.  Вносимые изменения и дополнения к настоящему Договору оформляются дополнительным соглашением. Такое соглашение подлежит обязательной государственной регистрации в органе, осуществляющем государственную регистрацию </w:t>
      </w:r>
      <w:r w:rsidRPr="00FE18AA">
        <w:rPr>
          <w:rFonts w:ascii="TT Hoves Pro" w:hAnsi="TT Hoves Pro"/>
          <w:sz w:val="19"/>
          <w:szCs w:val="19"/>
        </w:rPr>
        <w:t>прав на недвижимое имущество и сделок с ним.</w:t>
      </w:r>
    </w:p>
    <w:p w14:paraId="52847710" w14:textId="77777777" w:rsidR="00BC7BCC" w:rsidRPr="00FE18AA" w:rsidRDefault="007911B9" w:rsidP="00BC7BCC">
      <w:pPr>
        <w:tabs>
          <w:tab w:val="left" w:pos="0"/>
          <w:tab w:val="left" w:pos="7380"/>
        </w:tabs>
        <w:ind w:left="142" w:right="-1" w:firstLine="540"/>
        <w:jc w:val="both"/>
        <w:rPr>
          <w:rFonts w:ascii="TT Hoves Pro" w:hAnsi="TT Hoves Pro"/>
          <w:sz w:val="19"/>
          <w:szCs w:val="19"/>
        </w:rPr>
      </w:pPr>
      <w:r w:rsidRPr="00FE18AA">
        <w:rPr>
          <w:rFonts w:ascii="TT Hoves Pro" w:hAnsi="TT Hoves Pro"/>
          <w:sz w:val="19"/>
          <w:szCs w:val="19"/>
        </w:rPr>
        <w:t xml:space="preserve">10.4.  </w:t>
      </w:r>
      <w:r w:rsidR="00BC7BCC" w:rsidRPr="00FE18AA">
        <w:rPr>
          <w:rFonts w:ascii="TT Hoves Pro" w:hAnsi="TT Hoves Pro" w:hint="eastAsia"/>
          <w:sz w:val="19"/>
          <w:szCs w:val="19"/>
        </w:rPr>
        <w:t>Обработка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персональных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Участника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осуществляется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Застройщиком</w:t>
      </w:r>
      <w:r w:rsidR="00BC7BCC" w:rsidRPr="00FE18AA">
        <w:rPr>
          <w:rFonts w:ascii="TT Hoves Pro" w:hAnsi="TT Hoves Pro"/>
          <w:sz w:val="19"/>
          <w:szCs w:val="19"/>
        </w:rPr>
        <w:t xml:space="preserve"> </w:t>
      </w:r>
      <w:r w:rsidR="00BC7BCC" w:rsidRPr="00FE18AA">
        <w:rPr>
          <w:rFonts w:ascii="TT Hoves Pro" w:hAnsi="TT Hoves Pro" w:hint="eastAsia"/>
          <w:sz w:val="19"/>
          <w:szCs w:val="19"/>
        </w:rPr>
        <w:t>как</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оператором</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персональных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письменного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согласия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Участника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в</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соответствии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положениями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Федерального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закона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от</w:t>
      </w:r>
      <w:r w:rsidR="00BC7BCC" w:rsidRPr="00FE18AA">
        <w:rPr>
          <w:rFonts w:ascii="TT Hoves Pro" w:hAnsi="TT Hoves Pro"/>
          <w:sz w:val="19"/>
          <w:szCs w:val="19"/>
        </w:rPr>
        <w:t xml:space="preserve"> 27.07.2006 </w:t>
      </w:r>
      <w:r w:rsidR="00BC7BCC" w:rsidRPr="00FE18AA">
        <w:rPr>
          <w:rFonts w:ascii="TT Hoves Pro" w:hAnsi="TT Hoves Pro" w:hint="eastAsia"/>
          <w:sz w:val="19"/>
          <w:szCs w:val="19"/>
        </w:rPr>
        <w:t>№</w:t>
      </w:r>
      <w:r w:rsidR="00BC7BCC" w:rsidRPr="00FE18AA">
        <w:rPr>
          <w:rFonts w:ascii="TT Hoves Pro" w:hAnsi="TT Hoves Pro"/>
          <w:sz w:val="19"/>
          <w:szCs w:val="19"/>
        </w:rPr>
        <w:t> 152-</w:t>
      </w:r>
      <w:r w:rsidR="00BC7BCC" w:rsidRPr="00FE18AA">
        <w:rPr>
          <w:rFonts w:ascii="TT Hoves Pro" w:hAnsi="TT Hoves Pro" w:hint="eastAsia"/>
          <w:sz w:val="19"/>
          <w:szCs w:val="19"/>
        </w:rPr>
        <w:t>ФЗ</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персональных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w:t>
      </w:r>
      <w:r w:rsidR="00BC7BCC" w:rsidRPr="00FE18AA">
        <w:rPr>
          <w:rFonts w:ascii="TT Hoves Pro" w:hAnsi="TT Hoves Pro"/>
          <w:sz w:val="19"/>
          <w:szCs w:val="19"/>
        </w:rPr>
        <w:t xml:space="preserve"> </w:t>
      </w:r>
      <w:r w:rsidR="00BC7BCC" w:rsidRPr="00FE18AA">
        <w:rPr>
          <w:rFonts w:ascii="TT Hoves Pro" w:hAnsi="TT Hoves Pro" w:hint="eastAsia"/>
          <w:sz w:val="19"/>
          <w:szCs w:val="19"/>
        </w:rPr>
        <w:t>целью</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заключения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исполнения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изменения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прекращения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Сторонами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настоящего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Договора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также</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w:t>
      </w:r>
      <w:r w:rsidR="00BC7BCC" w:rsidRPr="00FE18AA">
        <w:rPr>
          <w:rFonts w:ascii="TT Hoves Pro" w:hAnsi="TT Hoves Pro"/>
          <w:sz w:val="19"/>
          <w:szCs w:val="19"/>
        </w:rPr>
        <w:t xml:space="preserve"> </w:t>
      </w:r>
      <w:r w:rsidR="00BC7BCC" w:rsidRPr="00FE18AA">
        <w:rPr>
          <w:rFonts w:ascii="TT Hoves Pro" w:hAnsi="TT Hoves Pro" w:hint="eastAsia"/>
          <w:sz w:val="19"/>
          <w:szCs w:val="19"/>
        </w:rPr>
        <w:t>целью</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осуществления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выполнения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соблюдения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Сторонами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прав</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обязанностей</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запретов</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предусмотренных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применимыми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нормами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которые</w:t>
      </w:r>
      <w:r w:rsidR="00BC7BCC" w:rsidRPr="00FE18AA">
        <w:rPr>
          <w:rFonts w:ascii="TT Hoves Pro" w:hAnsi="TT Hoves Pro"/>
          <w:sz w:val="19"/>
          <w:szCs w:val="19"/>
        </w:rPr>
        <w:t xml:space="preserve"> </w:t>
      </w:r>
      <w:r w:rsidR="00BC7BCC" w:rsidRPr="00FE18AA">
        <w:rPr>
          <w:rFonts w:ascii="TT Hoves Pro" w:hAnsi="TT Hoves Pro" w:hint="eastAsia"/>
          <w:sz w:val="19"/>
          <w:szCs w:val="19"/>
        </w:rPr>
        <w:t>включают</w:t>
      </w:r>
      <w:r w:rsidR="00BC7BCC" w:rsidRPr="00FE18AA">
        <w:rPr>
          <w:rFonts w:ascii="TT Hoves Pro" w:hAnsi="TT Hoves Pro"/>
          <w:sz w:val="19"/>
          <w:szCs w:val="19"/>
        </w:rPr>
        <w:t xml:space="preserve"> </w:t>
      </w:r>
      <w:r w:rsidR="00BC7BCC" w:rsidRPr="00FE18AA">
        <w:rPr>
          <w:rFonts w:ascii="TT Hoves Pro" w:hAnsi="TT Hoves Pro" w:hint="eastAsia"/>
          <w:sz w:val="19"/>
          <w:szCs w:val="19"/>
        </w:rPr>
        <w:t>нормы</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применимого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законодательства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но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не</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ограничиваются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ими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Здесь</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далее</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понятия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оператор»</w:t>
      </w:r>
      <w:r w:rsidR="00BC7BCC" w:rsidRPr="00FE18AA">
        <w:rPr>
          <w:rFonts w:ascii="TT Hoves Pro" w:hAnsi="TT Hoves Pro"/>
          <w:sz w:val="19"/>
          <w:szCs w:val="19"/>
        </w:rPr>
        <w:t>, «</w:t>
      </w:r>
      <w:r w:rsidR="00BC7BCC" w:rsidRPr="00FE18AA">
        <w:rPr>
          <w:rFonts w:ascii="TT Hoves Pro" w:hAnsi="TT Hoves Pro" w:hint="eastAsia"/>
          <w:sz w:val="19"/>
          <w:szCs w:val="19"/>
        </w:rPr>
        <w:t>персональные</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данные»</w:t>
      </w:r>
      <w:r w:rsidR="00BC7BCC" w:rsidRPr="00FE18AA">
        <w:rPr>
          <w:rFonts w:ascii="TT Hoves Pro" w:hAnsi="TT Hoves Pro"/>
          <w:sz w:val="19"/>
          <w:szCs w:val="19"/>
        </w:rPr>
        <w:t>, «</w:t>
      </w:r>
      <w:r w:rsidR="00BC7BCC" w:rsidRPr="00FE18AA">
        <w:rPr>
          <w:rFonts w:ascii="TT Hoves Pro" w:hAnsi="TT Hoves Pro" w:hint="eastAsia"/>
          <w:sz w:val="19"/>
          <w:szCs w:val="19"/>
        </w:rPr>
        <w:t>обработка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персональных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используются</w:t>
      </w:r>
      <w:r w:rsidR="00BC7BCC" w:rsidRPr="00FE18AA">
        <w:rPr>
          <w:rFonts w:ascii="TT Hoves Pro" w:hAnsi="TT Hoves Pro"/>
          <w:sz w:val="19"/>
          <w:szCs w:val="19"/>
        </w:rPr>
        <w:t xml:space="preserve"> </w:t>
      </w:r>
      <w:r w:rsidR="00BC7BCC" w:rsidRPr="00FE18AA">
        <w:rPr>
          <w:rFonts w:ascii="TT Hoves Pro" w:hAnsi="TT Hoves Pro" w:hint="eastAsia"/>
          <w:sz w:val="19"/>
          <w:szCs w:val="19"/>
        </w:rPr>
        <w:t>в</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значении</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определённом</w:t>
      </w:r>
      <w:r w:rsidR="00BC7BCC" w:rsidRPr="00FE18AA">
        <w:rPr>
          <w:rFonts w:ascii="TT Hoves Pro" w:hAnsi="TT Hoves Pro"/>
          <w:sz w:val="19"/>
          <w:szCs w:val="19"/>
        </w:rPr>
        <w:t xml:space="preserve"> </w:t>
      </w:r>
      <w:r w:rsidR="00BC7BCC" w:rsidRPr="00FE18AA">
        <w:rPr>
          <w:rFonts w:ascii="TT Hoves Pro" w:hAnsi="TT Hoves Pro" w:hint="eastAsia"/>
          <w:sz w:val="19"/>
          <w:szCs w:val="19"/>
        </w:rPr>
        <w:t>ст</w:t>
      </w:r>
      <w:r w:rsidR="00BC7BCC" w:rsidRPr="00FE18AA">
        <w:rPr>
          <w:rFonts w:ascii="TT Hoves Pro" w:hAnsi="TT Hoves Pro"/>
          <w:sz w:val="19"/>
          <w:szCs w:val="19"/>
        </w:rPr>
        <w:t xml:space="preserve">.3 </w:t>
      </w:r>
      <w:r w:rsidR="00BC7BCC" w:rsidRPr="00FE18AA">
        <w:rPr>
          <w:rFonts w:ascii="TT Hoves Pro" w:hAnsi="TT Hoves Pro" w:hint="eastAsia"/>
          <w:sz w:val="19"/>
          <w:szCs w:val="19"/>
        </w:rPr>
        <w:t>Федерального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закона</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от</w:t>
      </w:r>
      <w:r w:rsidR="00BC7BCC" w:rsidRPr="00FE18AA">
        <w:rPr>
          <w:rFonts w:ascii="TT Hoves Pro" w:hAnsi="TT Hoves Pro"/>
          <w:sz w:val="19"/>
          <w:szCs w:val="19"/>
        </w:rPr>
        <w:t xml:space="preserve"> 27.07.2006 </w:t>
      </w:r>
      <w:r w:rsidR="00BC7BCC" w:rsidRPr="00FE18AA">
        <w:rPr>
          <w:rFonts w:ascii="TT Hoves Pro" w:hAnsi="TT Hoves Pro" w:hint="eastAsia"/>
          <w:sz w:val="19"/>
          <w:szCs w:val="19"/>
        </w:rPr>
        <w:t>№</w:t>
      </w:r>
      <w:r w:rsidR="00BC7BCC" w:rsidRPr="00FE18AA">
        <w:rPr>
          <w:rFonts w:ascii="TT Hoves Pro" w:hAnsi="TT Hoves Pro"/>
          <w:sz w:val="19"/>
          <w:szCs w:val="19"/>
        </w:rPr>
        <w:t xml:space="preserve"> 152-</w:t>
      </w:r>
      <w:r w:rsidR="00BC7BCC" w:rsidRPr="00FE18AA">
        <w:rPr>
          <w:rFonts w:ascii="TT Hoves Pro" w:hAnsi="TT Hoves Pro" w:hint="eastAsia"/>
          <w:sz w:val="19"/>
          <w:szCs w:val="19"/>
        </w:rPr>
        <w:t>ФЗ</w:t>
      </w:r>
      <w:r w:rsidR="00BC7BCC" w:rsidRPr="00FE18AA">
        <w:rPr>
          <w:rFonts w:ascii="TT Hoves Pro" w:hAnsi="TT Hoves Pro"/>
          <w:sz w:val="19"/>
          <w:szCs w:val="19"/>
        </w:rPr>
        <w:t xml:space="preserve"> «</w:t>
      </w:r>
      <w:r w:rsidR="00BC7BCC" w:rsidRPr="00FE18AA">
        <w:rPr>
          <w:rFonts w:ascii="TT Hoves Pro" w:hAnsi="TT Hoves Pro" w:hint="eastAsia"/>
          <w:sz w:val="19"/>
          <w:szCs w:val="19"/>
        </w:rPr>
        <w:t>О</w:t>
      </w:r>
      <w:r w:rsidR="00BC7BCC" w:rsidRPr="00FE18AA">
        <w:rPr>
          <w:rFonts w:ascii="TT Hoves Pro" w:hAnsi="TT Hoves Pro"/>
          <w:sz w:val="19"/>
          <w:szCs w:val="19"/>
        </w:rPr>
        <w:t xml:space="preserve"> </w:t>
      </w:r>
      <w:r w:rsidR="00BC7BCC" w:rsidRPr="00FE18AA">
        <w:rPr>
          <w:rFonts w:ascii="TT Hoves Pro" w:hAnsi="TT Hoves Pro" w:hint="eastAsia"/>
          <w:sz w:val="19"/>
          <w:szCs w:val="19"/>
        </w:rPr>
        <w:t>персональных</w:t>
      </w:r>
      <w:r w:rsidR="00BC7BCC" w:rsidRPr="00FE18AA">
        <w:rPr>
          <w:rFonts w:ascii="TT Hoves Pro" w:hAnsi="TT Hoves Pro"/>
          <w:sz w:val="19"/>
          <w:szCs w:val="19"/>
        </w:rPr>
        <w:t xml:space="preserve"> </w:t>
      </w:r>
      <w:r w:rsidR="00BC7BCC" w:rsidRPr="00FE18AA">
        <w:rPr>
          <w:rFonts w:ascii="TT Hoves Pro" w:hAnsi="TT Hoves Pro" w:hint="eastAsia"/>
          <w:sz w:val="19"/>
          <w:szCs w:val="19"/>
        </w:rPr>
        <w:t>данных»</w:t>
      </w:r>
      <w:r w:rsidR="00BC7BCC" w:rsidRPr="00FE18AA">
        <w:rPr>
          <w:rFonts w:ascii="TT Hoves Pro" w:hAnsi="TT Hoves Pro"/>
          <w:sz w:val="19"/>
          <w:szCs w:val="19"/>
        </w:rPr>
        <w:t>.</w:t>
      </w:r>
    </w:p>
    <w:p w14:paraId="4D141335"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FE18AA">
        <w:rPr>
          <w:rFonts w:ascii="TT Hoves Pro" w:hAnsi="TT Hoves Pro"/>
          <w:sz w:val="19"/>
          <w:szCs w:val="19"/>
        </w:rPr>
        <w:t xml:space="preserve">Если Участник долевого строительства в предусмотренных целях передает Застройщику персональные данные других физических </w:t>
      </w:r>
      <w:r w:rsidRPr="005C3506">
        <w:rPr>
          <w:rFonts w:ascii="TT Hoves Pro" w:hAnsi="TT Hoves Pro"/>
          <w:sz w:val="19"/>
          <w:szCs w:val="19"/>
        </w:rPr>
        <w:t xml:space="preserve">лиц, то тем самым Участник долевого строительства заверяет и гарантирует правомерность такой передачи персональных данных в соответствии с требованиями применимого законодательства, а также надлежащее уведомление указанных лиц о такой передаче и дальнейшей обработке их персональных данных Застройщиком, если того требует применимое законодательство. Участник долевого строительства не позднее 5 (пяти) рабочих дней со дня получения запроса от Застройщика предоставляет Застройщику сведения и (или) документы, подтверждающие либо факт получения согласия указанных лиц на осуществление передачи их персональных данных от Участника долевого строительства к Застройщику,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 Определение Сторонами </w:t>
      </w:r>
      <w:r w:rsidRPr="005C3506">
        <w:rPr>
          <w:rFonts w:ascii="TT Hoves Pro" w:hAnsi="TT Hoves Pro"/>
          <w:sz w:val="19"/>
          <w:szCs w:val="19"/>
        </w:rPr>
        <w:lastRenderedPageBreak/>
        <w:t>состава и содержания предоставляемых сведений и (или) документов осуществляется с учетом требований применимого законодательства, а также c соблюдением прав и законных интересов указанных лиц, Застройщика и Участника долевого строительства.</w:t>
      </w:r>
    </w:p>
    <w:p w14:paraId="1631C13B" w14:textId="77777777" w:rsidR="007911B9" w:rsidRPr="005C3506" w:rsidRDefault="007911B9" w:rsidP="007911B9">
      <w:pPr>
        <w:tabs>
          <w:tab w:val="left" w:pos="0"/>
          <w:tab w:val="left" w:pos="7380"/>
        </w:tabs>
        <w:ind w:left="142" w:right="-1" w:firstLine="540"/>
        <w:jc w:val="both"/>
        <w:rPr>
          <w:rFonts w:ascii="TT Hoves Pro" w:hAnsi="TT Hoves Pro"/>
          <w:sz w:val="19"/>
          <w:szCs w:val="19"/>
        </w:rPr>
      </w:pPr>
      <w:r w:rsidRPr="005C3506">
        <w:rPr>
          <w:rFonts w:ascii="TT Hoves Pro" w:hAnsi="TT Hoves Pro"/>
          <w:sz w:val="19"/>
          <w:szCs w:val="19"/>
        </w:rPr>
        <w:t>Для достижения предусмотренных целей обработки персональных данных Застройщик вправе осуществлять:</w:t>
      </w:r>
    </w:p>
    <w:p w14:paraId="0DCEBA45"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сбор, запись, систематизацию, накопление, хранение, уточнение (обновление, изменение), извлечение, получение, поиск, копирование, сопоставление (сравнение), объединение (связывание), использование, передача (предоставление, доступ), блокирование, удаление, уничтожение нижеперечисленных персональных данных – как  указанных в настоящем Договоре, так и ставших известными Застройщику путем их сбора и (или) получения в ходе заключения, исполнения, изменения и прекращения Сторонами настоящего Договора и при реализации любых связанных с Договором правоотношений между Сторонами: фамилия, имя, отчество; дата рождения и (или) возраст; место рождения; сведения о гражданстве или подданстве; сведения о документе, удостоверяющем личность; сведения о месте жительства и (или) пребывания; контактные (коммуникационные) данные; сведения об образовании и обучении; страховой номер индивидуального лицевого счёта (СНИЛС); сведения о семейном положении, составе семьи и родственных отношениях; сведения об информационном (коммуникационном) взаимодействии; сведения об индивидуальном налоговом учете; финансово-платежные сведения; сведения о должности, структурном подразделении и текущем месте трудоустройства; сведения о текущей трудовой (служебной) деятельности; личная рукописная подпись (образец); электронная подпись; сведения о договорах гражданско-правового характера; сведения о кредитоспособности; сведения об участии в капитале и (или) управлении юридических лиц, а также об иной аффилированности; сведения о самостоятельной экономической деятельности; сведения об имущественном (финансовом) положении; сведения о сумме материнского капитала; сведения об отношении к воинской обязанности и о воинском учете;</w:t>
      </w:r>
    </w:p>
    <w:p w14:paraId="4ECCA7A2"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 обрабатывать персональные данные Участника долевого строительства смешанным способом (с использованием средств автоматизации и без использования таких средств), в том числе применять информационные системы, автоматизированные рабочие места, отчуждаемые машинные носители информации (например, оптические и </w:t>
      </w:r>
      <w:proofErr w:type="spellStart"/>
      <w:r w:rsidRPr="005C3506">
        <w:rPr>
          <w:rFonts w:ascii="TT Hoves Pro" w:hAnsi="TT Hoves Pro"/>
          <w:sz w:val="19"/>
          <w:szCs w:val="19"/>
        </w:rPr>
        <w:t>магнито</w:t>
      </w:r>
      <w:proofErr w:type="spellEnd"/>
      <w:r w:rsidRPr="005C3506">
        <w:rPr>
          <w:rFonts w:ascii="TT Hoves Pro" w:hAnsi="TT Hoves Pro"/>
          <w:sz w:val="19"/>
          <w:szCs w:val="19"/>
        </w:rPr>
        <w:t>-оптические диски, флэшки, съемные жёсткие диски и т.д.), бумажные носители информации (как отдельные, так и включенные в систематизированные собрания), а также передавать персональные данные по внутренней сети Застройщика, обеспечивающей доступ к персональным данным (в том числе размещенным на внутренних информационных ресурсах и (или) локальных электронных порталах Застройщика) лишь для строго определенного и ограниченного Застройщиком круга лиц, включая работников Застройщика, и (или) передавать персональные данные с использованием информационно-телекоммуникационных сетей (включая сеть «Интернет»).</w:t>
      </w:r>
    </w:p>
    <w:p w14:paraId="1C47BF08"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Использовать один, несколько или все нижеуказанные источники персональных данных:</w:t>
      </w:r>
    </w:p>
    <w:p w14:paraId="07784CD5"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сведения и документы, предоставляемые Застройщику и (или) уполномоченным им лицам непосредственно Участником долевого строительства и (или) его представителем; сведения, собираемые из общедоступных и (или) открытых источников информации; сведения, получаемые от органов государственной власти, контрагентов Застройщика, иных заинтересованных лиц; сведения, порождаемые действиями Застройщика и (или) третьих лиц в отношении Участника долевого строительства; сведения, назначаемые (присваиваемые) Участнику долевого строительства Застройщиком и (или) третьими лицами на временной или постоянной основе; сведения, имеющие достоверный и (или) предположительный характер, получаемые путем сопоставления (сравнения) и объединения (связывания) персональных данных с иными находящимися в распоряжении Застройщика и (или) третьих лиц данными;</w:t>
      </w:r>
    </w:p>
    <w:p w14:paraId="2D284053"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привлекать третьих лиц (предполагаемых пользователей) к обработке персональных данных путем поручения третьим лицам обработки персональных данных и (или) путем получения персональных данных от третьих лиц и (или) путем передачи персональных данных третьим лицам без поручения обработки персональных данных. 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 а также при условии обеспечения такими лицами конфиденциальности и безопасности персональных данных при их обработке (в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(или) в соответствии с положениями применимого законодательства о персональных данных). К таким третьим лицам, в частности, могут относиться: лица, обладающие правом в 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 лица, в пользу которых Застройщиком может быть произведена уступка прав и (или) обязанностей по настоящему Договору; правопреемники (инвесторы) Застройщика, если Застройщик и (или) его аффилированные лица будут вовлечены в сделки по реорганизации, слиянию, поглощению, ликвидации или отчуждению активов; аффилированные (в значении понятия, определённого ст.9 Федерального закона от 26.07.2006 № 135-ФЗ «О защите конкуренции») с Застройщиком лица; участники группы лиц Застройщика – юридические лица, входящие в группу лиц находящихся под прямым и/или косвенным контролем Застройщика; контрагенты Застройщика и (или) контрагенты аффилированных компаний группы Застройщика, приобретение и использование продукции (товаров, работ, услуг) которых со стороны Участника долевого строительства является необходимым для достижения предусмотренных Договором целей;</w:t>
      </w:r>
    </w:p>
    <w:p w14:paraId="7C388BC9"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 обрабатывать персональные данные с даты их сбора (получения) и до даты окончания действия Договора (в том числе до прекращения или до окончания исполнения Участником долевого строительства и Застройщиком обязательств, связанных с Договором), а также в течение 5 (пяти)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 если иной срок обработки персональных данных не предусмотрен соглашением между Сторонами или применимым законодательством. Застройщик прекращает обработку персональных данных или обеспечивает её прекращение путем уничтожения персональных данных в срок, не превышающий 10 (десяти) рабочих дней с даты выявления неправомерной обработки персональных данных, а также в срок, не превышающий 30 (тридцати) дней: с даты достижения цели обработки </w:t>
      </w:r>
      <w:r w:rsidRPr="005C3506">
        <w:rPr>
          <w:rFonts w:ascii="TT Hoves Pro" w:hAnsi="TT Hoves Pro"/>
          <w:sz w:val="19"/>
          <w:szCs w:val="19"/>
        </w:rPr>
        <w:lastRenderedPageBreak/>
        <w:t>персональных данных или с даты утраты необходимости в достижении этой цели; с даты завершения ликвидации или реорганизации Застройщика.</w:t>
      </w:r>
    </w:p>
    <w:p w14:paraId="2057A3D8"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Для достижения предусмотренных целей обработки персональных данных Застройщик обязуется обрабатывать только те персональные данные, которые отвечают целям их обработки,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 настоящего Договора и локальных актов Застройщика;</w:t>
      </w:r>
    </w:p>
    <w:p w14:paraId="5D3558D4"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Для достижения предусмотренных целей обработки персональных данных Участник долевого строительства вправе получать доступ к относящимся к нему персональным данным, требовать их уточнения, блокирования или уничтожения в случае, если такие персональные данные являются неполными, устаревшими, неточными, незаконно полученными или не являются необходимыми для предусмотренных целей обработки персональных данных. Участник долевого строительства 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w:t>
      </w:r>
    </w:p>
    <w:p w14:paraId="629DA22B"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Для достижения предусмотренных целей обработки персональных данных Участник долевого строительства обязуется:</w:t>
      </w:r>
    </w:p>
    <w:p w14:paraId="54632DB4"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предоставлять Застройщику или уполномоченным им лицам точные, полные и актуальные персональные данные для обработки в предусмотренных целях. В случае изменения относящихся к нему персональных данных Участник долевого строительства обязуется своевременно и надлежащим образом уведомлять об этом Застройщика;</w:t>
      </w:r>
    </w:p>
    <w:p w14:paraId="7BDD234F"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добросовестно сотрудничать с Застройщиком и оказывать Застройщику необходимое разумное содействие при рассмотрении и урегулировании запросов (жалоб, требований, предписаний, претензий, судебных исков), касающихся обрабатываемых на основании Договора персональных данных Участника долевого строительства и (или) персональных данных иных субъектов.</w:t>
      </w:r>
    </w:p>
    <w:p w14:paraId="6DA0947E"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Участник долевого строительства подтверждает факт своего ознакомления с вышеописанными условиями обработки персональных данных и понимания их содержания, в том числе касательно своих прав как субъекта персональных данных. Участнику долевого строительства понятно, что непредоставление им персональных данных Застройщику, или предоставление им Застройщику неточных, неполных, неактуальных персональных данных, или </w:t>
      </w:r>
      <w:proofErr w:type="spellStart"/>
      <w:r w:rsidRPr="005C3506">
        <w:rPr>
          <w:rFonts w:ascii="TT Hoves Pro" w:hAnsi="TT Hoves Pro"/>
          <w:sz w:val="19"/>
          <w:szCs w:val="19"/>
        </w:rPr>
        <w:t>неуведомление</w:t>
      </w:r>
      <w:proofErr w:type="spellEnd"/>
      <w:r w:rsidRPr="005C3506">
        <w:rPr>
          <w:rFonts w:ascii="TT Hoves Pro" w:hAnsi="TT Hoves Pro"/>
          <w:sz w:val="19"/>
          <w:szCs w:val="19"/>
        </w:rPr>
        <w:t xml:space="preserve"> (несвоевременное уведомление) им Застройщика об изменении персональных данных может привести к невозможности достижения предусмотренных целей обработки персональных данных. Участник долевого строительства также подтверждает, что при предоставлении Участником долевого строительства Застройщику и (или) уполномоченным Застройщиком лицам сведений и (или) документов, содержащих персональные данные, не нарушается применимое законодательство, законные права и интересы третьих лиц. </w:t>
      </w:r>
    </w:p>
    <w:p w14:paraId="446D9D49"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10.5.  В случае возникновения споров, связанных с исполнением настоящего договора, Стороны настоящим предусматривают договорную подсудность: для участника долевого строительства – в соответствии с законодательством РФ. Для Застройщика – по месту нахождения Застройщика. В Арбитражном суде Приморского края - для рассмотрения споров, связанных с требованиями индивидуальных предпринимателей и юридических лиц, возникающих из исполнения настоящего договора.</w:t>
      </w:r>
    </w:p>
    <w:p w14:paraId="3C37C892" w14:textId="77777777"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10.6.  Во всем остальном, что не предусмотрено настоящим договором, стороны руководствуются действующим законодательством.</w:t>
      </w:r>
    </w:p>
    <w:p w14:paraId="431654B7" w14:textId="5A1971B3" w:rsidR="007911B9" w:rsidRPr="005C3506" w:rsidRDefault="007911B9" w:rsidP="007911B9">
      <w:pPr>
        <w:tabs>
          <w:tab w:val="left" w:pos="0"/>
          <w:tab w:val="left" w:pos="7380"/>
        </w:tabs>
        <w:ind w:left="142" w:firstLine="540"/>
        <w:jc w:val="both"/>
        <w:rPr>
          <w:rFonts w:ascii="TT Hoves Pro" w:hAnsi="TT Hoves Pro"/>
          <w:sz w:val="19"/>
          <w:szCs w:val="19"/>
        </w:rPr>
      </w:pPr>
      <w:r w:rsidRPr="005C3506">
        <w:rPr>
          <w:rFonts w:ascii="TT Hoves Pro" w:hAnsi="TT Hoves Pro"/>
          <w:sz w:val="19"/>
          <w:szCs w:val="19"/>
        </w:rPr>
        <w:t xml:space="preserve">10.7. Настоящий договор составлен на </w:t>
      </w:r>
      <w:r w:rsidR="00B06BD0" w:rsidRPr="005C3506">
        <w:rPr>
          <w:rFonts w:ascii="TT Hoves Pro" w:hAnsi="TT Hoves Pro"/>
          <w:sz w:val="19"/>
          <w:szCs w:val="19"/>
        </w:rPr>
        <w:t>9</w:t>
      </w:r>
      <w:r w:rsidRPr="005C3506">
        <w:rPr>
          <w:rFonts w:ascii="TT Hoves Pro" w:hAnsi="TT Hoves Pro"/>
          <w:sz w:val="19"/>
          <w:szCs w:val="19"/>
        </w:rPr>
        <w:t xml:space="preserve"> (</w:t>
      </w:r>
      <w:r w:rsidR="00B06BD0" w:rsidRPr="005C3506">
        <w:rPr>
          <w:rFonts w:ascii="TT Hoves Pro" w:hAnsi="TT Hoves Pro"/>
          <w:sz w:val="19"/>
          <w:szCs w:val="19"/>
        </w:rPr>
        <w:t>девяти</w:t>
      </w:r>
      <w:r w:rsidRPr="005C3506">
        <w:rPr>
          <w:rFonts w:ascii="TT Hoves Pro" w:hAnsi="TT Hoves Pro"/>
          <w:sz w:val="19"/>
          <w:szCs w:val="19"/>
        </w:rPr>
        <w:t>) листах с приложением на 1 (одном) листе в двух экземплярах, имеющих равную юридическую силу, один – Застройщику, один - Участнику долевого строительства.</w:t>
      </w:r>
    </w:p>
    <w:p w14:paraId="4ABCDBDA" w14:textId="77777777" w:rsidR="007911B9" w:rsidRPr="005C3506" w:rsidRDefault="007911B9" w:rsidP="007911B9">
      <w:pPr>
        <w:tabs>
          <w:tab w:val="left" w:pos="0"/>
        </w:tabs>
        <w:ind w:left="142" w:firstLine="540"/>
        <w:jc w:val="both"/>
        <w:rPr>
          <w:rFonts w:ascii="TT Hoves Pro" w:hAnsi="TT Hoves Pro"/>
          <w:sz w:val="19"/>
          <w:szCs w:val="19"/>
        </w:rPr>
      </w:pPr>
      <w:r w:rsidRPr="005C3506">
        <w:rPr>
          <w:rFonts w:ascii="TT Hoves Pro" w:hAnsi="TT Hoves Pro"/>
          <w:sz w:val="19"/>
          <w:szCs w:val="19"/>
        </w:rPr>
        <w:t>10.8. К настоящему Договору прилагаются и являются его неотъемлемой частью:</w:t>
      </w:r>
    </w:p>
    <w:p w14:paraId="4A4B1F33" w14:textId="77777777" w:rsidR="007911B9" w:rsidRPr="005C3506" w:rsidRDefault="007911B9" w:rsidP="007911B9">
      <w:pPr>
        <w:tabs>
          <w:tab w:val="left" w:pos="0"/>
        </w:tabs>
        <w:ind w:left="142" w:firstLine="540"/>
        <w:jc w:val="both"/>
        <w:rPr>
          <w:rFonts w:ascii="TT Hoves Pro" w:hAnsi="TT Hoves Pro"/>
          <w:sz w:val="19"/>
          <w:szCs w:val="19"/>
        </w:rPr>
      </w:pPr>
      <w:r w:rsidRPr="005C3506">
        <w:rPr>
          <w:rFonts w:ascii="TT Hoves Pro" w:hAnsi="TT Hoves Pro"/>
          <w:sz w:val="19"/>
          <w:szCs w:val="19"/>
        </w:rPr>
        <w:t xml:space="preserve">  - Приложение №1 Графический план квартиры и ее расположение на плане этажа жилого дома;</w:t>
      </w:r>
    </w:p>
    <w:p w14:paraId="3EF8BBAC" w14:textId="77777777" w:rsidR="007911B9" w:rsidRPr="005C3506" w:rsidRDefault="007911B9" w:rsidP="007911B9">
      <w:pPr>
        <w:tabs>
          <w:tab w:val="left" w:pos="0"/>
          <w:tab w:val="left" w:pos="7380"/>
        </w:tabs>
        <w:ind w:left="142" w:firstLine="567"/>
        <w:jc w:val="both"/>
        <w:outlineLvl w:val="2"/>
        <w:rPr>
          <w:rFonts w:ascii="TT Hoves Pro" w:hAnsi="TT Hoves Pro"/>
          <w:bCs/>
          <w:sz w:val="19"/>
          <w:szCs w:val="19"/>
        </w:rPr>
      </w:pPr>
    </w:p>
    <w:p w14:paraId="67448EA6" w14:textId="77777777" w:rsidR="007911B9" w:rsidRPr="005C3506" w:rsidRDefault="007911B9" w:rsidP="007911B9">
      <w:pPr>
        <w:tabs>
          <w:tab w:val="left" w:pos="7380"/>
        </w:tabs>
        <w:ind w:left="142" w:right="-365" w:firstLine="540"/>
        <w:jc w:val="center"/>
        <w:rPr>
          <w:rFonts w:ascii="TT Hoves Pro" w:hAnsi="TT Hoves Pro"/>
          <w:b/>
          <w:sz w:val="19"/>
          <w:szCs w:val="19"/>
        </w:rPr>
      </w:pPr>
      <w:r w:rsidRPr="005C3506">
        <w:rPr>
          <w:rFonts w:ascii="TT Hoves Pro" w:hAnsi="TT Hoves Pro"/>
          <w:b/>
          <w:sz w:val="19"/>
          <w:szCs w:val="19"/>
        </w:rPr>
        <w:t>11. АДРЕСА И РЕКВИЗИТЫ СТОРОН:</w:t>
      </w:r>
    </w:p>
    <w:p w14:paraId="4C2155FD" w14:textId="77777777" w:rsidR="007911B9" w:rsidRPr="005C3506" w:rsidRDefault="007911B9" w:rsidP="007911B9">
      <w:pPr>
        <w:tabs>
          <w:tab w:val="left" w:pos="7380"/>
        </w:tabs>
        <w:ind w:left="142" w:right="-365" w:firstLine="540"/>
        <w:jc w:val="center"/>
        <w:rPr>
          <w:rFonts w:ascii="TT Hoves Pro" w:hAnsi="TT Hoves Pro"/>
          <w:b/>
          <w:sz w:val="19"/>
          <w:szCs w:val="19"/>
        </w:rPr>
      </w:pPr>
    </w:p>
    <w:tbl>
      <w:tblPr>
        <w:tblW w:w="9673" w:type="dxa"/>
        <w:tblInd w:w="108" w:type="dxa"/>
        <w:tblLayout w:type="fixed"/>
        <w:tblLook w:val="01E0" w:firstRow="1" w:lastRow="1" w:firstColumn="1" w:lastColumn="1" w:noHBand="0" w:noVBand="0"/>
      </w:tblPr>
      <w:tblGrid>
        <w:gridCol w:w="5400"/>
        <w:gridCol w:w="4273"/>
      </w:tblGrid>
      <w:tr w:rsidR="005C3506" w:rsidRPr="005C3506" w14:paraId="2EC867ED" w14:textId="77777777" w:rsidTr="007911B9">
        <w:tc>
          <w:tcPr>
            <w:tcW w:w="5400" w:type="dxa"/>
          </w:tcPr>
          <w:p w14:paraId="35ECA307" w14:textId="77777777" w:rsidR="007911B9" w:rsidRPr="005C3506" w:rsidRDefault="007911B9" w:rsidP="007911B9">
            <w:pPr>
              <w:ind w:left="142" w:right="-1"/>
              <w:rPr>
                <w:rFonts w:ascii="TT Hoves Pro" w:hAnsi="TT Hoves Pro"/>
                <w:b/>
                <w:sz w:val="19"/>
                <w:szCs w:val="19"/>
              </w:rPr>
            </w:pPr>
            <w:r w:rsidRPr="005C3506">
              <w:rPr>
                <w:rFonts w:ascii="TT Hoves Pro" w:hAnsi="TT Hoves Pro"/>
                <w:b/>
                <w:sz w:val="19"/>
                <w:szCs w:val="19"/>
              </w:rPr>
              <w:t xml:space="preserve">                   Застройщик</w:t>
            </w:r>
          </w:p>
          <w:p w14:paraId="52370E65" w14:textId="77777777" w:rsidR="007911B9" w:rsidRPr="005C3506" w:rsidRDefault="007911B9" w:rsidP="007911B9">
            <w:pPr>
              <w:ind w:left="142" w:right="-1"/>
              <w:rPr>
                <w:rFonts w:ascii="TT Hoves Pro" w:hAnsi="TT Hoves Pro"/>
                <w:sz w:val="19"/>
                <w:szCs w:val="19"/>
              </w:rPr>
            </w:pPr>
          </w:p>
          <w:p w14:paraId="25302424" w14:textId="77777777" w:rsidR="007911B9" w:rsidRPr="005C3506" w:rsidRDefault="007911B9" w:rsidP="007911B9">
            <w:pPr>
              <w:ind w:left="142" w:right="-1"/>
              <w:rPr>
                <w:rFonts w:ascii="TT Hoves Pro" w:hAnsi="TT Hoves Pro"/>
                <w:sz w:val="19"/>
                <w:szCs w:val="19"/>
              </w:rPr>
            </w:pPr>
            <w:r w:rsidRPr="005C3506">
              <w:rPr>
                <w:rFonts w:ascii="TT Hoves Pro" w:hAnsi="TT Hoves Pro"/>
                <w:sz w:val="19"/>
                <w:szCs w:val="19"/>
              </w:rPr>
              <w:t>Общество с ограниченной ответственностью</w:t>
            </w:r>
            <w:r w:rsidRPr="005C3506">
              <w:rPr>
                <w:rFonts w:ascii="TT Hoves Pro" w:hAnsi="TT Hoves Pro"/>
                <w:sz w:val="19"/>
                <w:szCs w:val="19"/>
              </w:rPr>
              <w:br/>
              <w:t>Специализированный застройщик «Футурист»</w:t>
            </w:r>
            <w:r w:rsidRPr="005C3506">
              <w:rPr>
                <w:rFonts w:ascii="TT Hoves Pro" w:hAnsi="TT Hoves Pro"/>
                <w:sz w:val="19"/>
                <w:szCs w:val="19"/>
              </w:rPr>
              <w:br/>
              <w:t>Юридический адрес: 690001, г. Владивосток, ул.</w:t>
            </w:r>
            <w:r w:rsidRPr="005C3506">
              <w:rPr>
                <w:rFonts w:ascii="TT Hoves Pro" w:hAnsi="TT Hoves Pro"/>
                <w:sz w:val="19"/>
                <w:szCs w:val="19"/>
              </w:rPr>
              <w:br/>
            </w:r>
            <w:proofErr w:type="spellStart"/>
            <w:r w:rsidRPr="005C3506">
              <w:rPr>
                <w:rFonts w:ascii="TT Hoves Pro" w:hAnsi="TT Hoves Pro"/>
                <w:sz w:val="19"/>
                <w:szCs w:val="19"/>
              </w:rPr>
              <w:t>Светланская</w:t>
            </w:r>
            <w:proofErr w:type="spellEnd"/>
            <w:r w:rsidRPr="005C3506">
              <w:rPr>
                <w:rFonts w:ascii="TT Hoves Pro" w:hAnsi="TT Hoves Pro"/>
                <w:sz w:val="19"/>
                <w:szCs w:val="19"/>
              </w:rPr>
              <w:t>, д. 143, помещение V</w:t>
            </w:r>
            <w:r w:rsidRPr="005C3506">
              <w:rPr>
                <w:rFonts w:ascii="TT Hoves Pro" w:hAnsi="TT Hoves Pro"/>
                <w:sz w:val="19"/>
                <w:szCs w:val="19"/>
              </w:rPr>
              <w:br/>
              <w:t>ОГРН 1172536031843</w:t>
            </w:r>
            <w:r w:rsidRPr="005C3506">
              <w:rPr>
                <w:rFonts w:ascii="TT Hoves Pro" w:hAnsi="TT Hoves Pro"/>
                <w:sz w:val="19"/>
                <w:szCs w:val="19"/>
              </w:rPr>
              <w:br/>
              <w:t>ИНН 2536305520</w:t>
            </w:r>
            <w:r w:rsidRPr="005C3506">
              <w:rPr>
                <w:rFonts w:ascii="TT Hoves Pro" w:hAnsi="TT Hoves Pro"/>
                <w:sz w:val="19"/>
                <w:szCs w:val="19"/>
              </w:rPr>
              <w:br/>
              <w:t>КПП 253601001</w:t>
            </w:r>
            <w:r w:rsidRPr="005C3506">
              <w:rPr>
                <w:rFonts w:ascii="TT Hoves Pro" w:hAnsi="TT Hoves Pro"/>
                <w:sz w:val="19"/>
                <w:szCs w:val="19"/>
              </w:rPr>
              <w:br/>
              <w:t>Адрес электронной почты: info.vl@develug.ru</w:t>
            </w:r>
          </w:p>
          <w:p w14:paraId="42E73EB0" w14:textId="77777777" w:rsidR="007911B9" w:rsidRPr="005C3506" w:rsidRDefault="007911B9" w:rsidP="007911B9">
            <w:pPr>
              <w:ind w:left="142" w:right="-1"/>
              <w:rPr>
                <w:rFonts w:ascii="TT Hoves Pro" w:hAnsi="TT Hoves Pro"/>
                <w:sz w:val="19"/>
                <w:szCs w:val="19"/>
              </w:rPr>
            </w:pPr>
          </w:p>
        </w:tc>
        <w:tc>
          <w:tcPr>
            <w:tcW w:w="4273" w:type="dxa"/>
          </w:tcPr>
          <w:p w14:paraId="3C5CB5F6" w14:textId="77777777" w:rsidR="007911B9" w:rsidRPr="005C3506" w:rsidRDefault="007911B9" w:rsidP="007911B9">
            <w:pPr>
              <w:spacing w:after="120"/>
              <w:ind w:left="142" w:right="-1"/>
              <w:jc w:val="center"/>
              <w:rPr>
                <w:rFonts w:ascii="TT Hoves Pro" w:hAnsi="TT Hoves Pro"/>
                <w:b/>
                <w:sz w:val="19"/>
                <w:szCs w:val="19"/>
              </w:rPr>
            </w:pPr>
            <w:r w:rsidRPr="005C3506">
              <w:rPr>
                <w:rFonts w:ascii="TT Hoves Pro" w:hAnsi="TT Hoves Pro"/>
                <w:b/>
                <w:sz w:val="19"/>
                <w:szCs w:val="19"/>
              </w:rPr>
              <w:t>Участник долевого строительства</w:t>
            </w:r>
          </w:p>
          <w:p w14:paraId="3EADDB72" w14:textId="775910C0" w:rsidR="007911B9" w:rsidRPr="005C3506" w:rsidRDefault="007911B9" w:rsidP="007911B9">
            <w:pPr>
              <w:ind w:left="142" w:right="-1"/>
              <w:rPr>
                <w:rFonts w:ascii="TT Hoves Pro" w:hAnsi="TT Hoves Pro"/>
                <w:b/>
                <w:sz w:val="19"/>
                <w:szCs w:val="19"/>
              </w:rPr>
            </w:pPr>
          </w:p>
        </w:tc>
      </w:tr>
      <w:tr w:rsidR="005C3506" w:rsidRPr="005C3506" w14:paraId="4ACFE3C0" w14:textId="77777777" w:rsidTr="007911B9">
        <w:tc>
          <w:tcPr>
            <w:tcW w:w="5400" w:type="dxa"/>
          </w:tcPr>
          <w:p w14:paraId="5947BBD3" w14:textId="77777777" w:rsidR="007911B9" w:rsidRPr="005C3506" w:rsidRDefault="007911B9" w:rsidP="007911B9">
            <w:pPr>
              <w:widowControl w:val="0"/>
              <w:autoSpaceDE w:val="0"/>
              <w:autoSpaceDN w:val="0"/>
              <w:adjustRightInd w:val="0"/>
              <w:ind w:left="142" w:right="-1"/>
              <w:jc w:val="both"/>
              <w:rPr>
                <w:rFonts w:ascii="TT Hoves Pro" w:hAnsi="TT Hoves Pro"/>
                <w:sz w:val="19"/>
                <w:szCs w:val="19"/>
              </w:rPr>
            </w:pPr>
            <w:r w:rsidRPr="005C3506">
              <w:rPr>
                <w:rFonts w:ascii="TT Hoves Pro" w:hAnsi="TT Hoves Pro"/>
                <w:sz w:val="19"/>
                <w:szCs w:val="19"/>
              </w:rPr>
              <w:t>Представитель по Доверенности</w:t>
            </w:r>
          </w:p>
          <w:p w14:paraId="2FFD677E" w14:textId="77777777" w:rsidR="007911B9" w:rsidRPr="005C3506" w:rsidRDefault="007911B9" w:rsidP="007911B9">
            <w:pPr>
              <w:widowControl w:val="0"/>
              <w:autoSpaceDE w:val="0"/>
              <w:autoSpaceDN w:val="0"/>
              <w:adjustRightInd w:val="0"/>
              <w:ind w:left="142" w:right="-1"/>
              <w:rPr>
                <w:rFonts w:ascii="TT Hoves Pro" w:hAnsi="TT Hoves Pro"/>
                <w:b/>
                <w:bCs/>
                <w:sz w:val="19"/>
                <w:szCs w:val="19"/>
              </w:rPr>
            </w:pPr>
            <w:r w:rsidRPr="005C3506">
              <w:rPr>
                <w:rFonts w:ascii="TT Hoves Pro" w:hAnsi="TT Hoves Pro"/>
                <w:b/>
                <w:bCs/>
                <w:sz w:val="19"/>
                <w:szCs w:val="19"/>
              </w:rPr>
              <w:t>ООО Специализированный застройщик «Футурист»</w:t>
            </w:r>
          </w:p>
          <w:p w14:paraId="27781E72" w14:textId="77777777" w:rsidR="007911B9" w:rsidRPr="005C3506" w:rsidRDefault="007911B9" w:rsidP="007911B9">
            <w:pPr>
              <w:widowControl w:val="0"/>
              <w:autoSpaceDE w:val="0"/>
              <w:autoSpaceDN w:val="0"/>
              <w:adjustRightInd w:val="0"/>
              <w:ind w:left="142" w:right="-1"/>
              <w:rPr>
                <w:rFonts w:ascii="TT Hoves Pro" w:hAnsi="TT Hoves Pro"/>
                <w:spacing w:val="-2"/>
                <w:sz w:val="19"/>
                <w:szCs w:val="19"/>
              </w:rPr>
            </w:pPr>
          </w:p>
          <w:p w14:paraId="4634D4CE" w14:textId="77777777" w:rsidR="007911B9" w:rsidRPr="005C3506" w:rsidRDefault="007911B9" w:rsidP="007911B9">
            <w:pPr>
              <w:widowControl w:val="0"/>
              <w:autoSpaceDE w:val="0"/>
              <w:autoSpaceDN w:val="0"/>
              <w:adjustRightInd w:val="0"/>
              <w:ind w:left="142" w:right="-1"/>
              <w:rPr>
                <w:rFonts w:ascii="TT Hoves Pro" w:hAnsi="TT Hoves Pro"/>
                <w:spacing w:val="-2"/>
                <w:sz w:val="19"/>
                <w:szCs w:val="19"/>
              </w:rPr>
            </w:pPr>
          </w:p>
          <w:p w14:paraId="73D4B10F" w14:textId="77777777" w:rsidR="007911B9" w:rsidRPr="005C3506" w:rsidRDefault="007911B9" w:rsidP="007911B9">
            <w:pPr>
              <w:widowControl w:val="0"/>
              <w:autoSpaceDE w:val="0"/>
              <w:autoSpaceDN w:val="0"/>
              <w:adjustRightInd w:val="0"/>
              <w:ind w:left="142" w:right="-1"/>
              <w:rPr>
                <w:rFonts w:ascii="TT Hoves Pro" w:hAnsi="TT Hoves Pro"/>
                <w:spacing w:val="-2"/>
                <w:sz w:val="19"/>
                <w:szCs w:val="19"/>
              </w:rPr>
            </w:pPr>
            <w:r w:rsidRPr="005C3506">
              <w:rPr>
                <w:rFonts w:ascii="TT Hoves Pro" w:hAnsi="TT Hoves Pro"/>
                <w:spacing w:val="-2"/>
                <w:sz w:val="19"/>
                <w:szCs w:val="19"/>
              </w:rPr>
              <w:t>___________________/Шевченко А. А./</w:t>
            </w:r>
          </w:p>
          <w:p w14:paraId="41997E91" w14:textId="77777777" w:rsidR="007911B9" w:rsidRPr="005C3506" w:rsidRDefault="007911B9" w:rsidP="007911B9">
            <w:pPr>
              <w:widowControl w:val="0"/>
              <w:autoSpaceDE w:val="0"/>
              <w:autoSpaceDN w:val="0"/>
              <w:adjustRightInd w:val="0"/>
              <w:ind w:left="142" w:right="-1"/>
              <w:rPr>
                <w:rFonts w:ascii="TT Hoves Pro" w:hAnsi="TT Hoves Pro"/>
                <w:spacing w:val="-2"/>
                <w:sz w:val="19"/>
                <w:szCs w:val="19"/>
              </w:rPr>
            </w:pPr>
            <w:r w:rsidRPr="005C3506">
              <w:rPr>
                <w:rFonts w:ascii="TT Hoves Pro" w:hAnsi="TT Hoves Pro"/>
                <w:sz w:val="19"/>
                <w:szCs w:val="19"/>
              </w:rPr>
              <w:t>подпись</w:t>
            </w:r>
          </w:p>
          <w:p w14:paraId="38994CBB" w14:textId="77777777" w:rsidR="007911B9" w:rsidRPr="005C3506" w:rsidRDefault="007911B9" w:rsidP="007911B9">
            <w:pPr>
              <w:widowControl w:val="0"/>
              <w:autoSpaceDE w:val="0"/>
              <w:autoSpaceDN w:val="0"/>
              <w:adjustRightInd w:val="0"/>
              <w:ind w:left="142" w:right="-1"/>
              <w:rPr>
                <w:rFonts w:ascii="TT Hoves Pro" w:hAnsi="TT Hoves Pro"/>
                <w:spacing w:val="-2"/>
                <w:sz w:val="19"/>
                <w:szCs w:val="19"/>
              </w:rPr>
            </w:pPr>
          </w:p>
        </w:tc>
        <w:tc>
          <w:tcPr>
            <w:tcW w:w="4273" w:type="dxa"/>
          </w:tcPr>
          <w:p w14:paraId="6C21636B" w14:textId="77777777" w:rsidR="007911B9" w:rsidRPr="005C3506" w:rsidRDefault="007911B9" w:rsidP="007911B9">
            <w:pPr>
              <w:spacing w:before="120"/>
              <w:ind w:left="142" w:right="-1"/>
              <w:rPr>
                <w:rFonts w:ascii="TT Hoves Pro" w:hAnsi="TT Hoves Pro"/>
                <w:sz w:val="19"/>
                <w:szCs w:val="19"/>
              </w:rPr>
            </w:pPr>
            <w:r w:rsidRPr="005C3506">
              <w:rPr>
                <w:rFonts w:ascii="TT Hoves Pro" w:hAnsi="TT Hoves Pro"/>
                <w:sz w:val="19"/>
                <w:szCs w:val="19"/>
              </w:rPr>
              <w:t>Банковские реквизиты:</w:t>
            </w:r>
          </w:p>
          <w:p w14:paraId="57EFF6A2" w14:textId="77777777" w:rsidR="007911B9" w:rsidRPr="005C3506" w:rsidRDefault="007911B9" w:rsidP="007911B9">
            <w:pPr>
              <w:ind w:left="142" w:right="-1"/>
              <w:rPr>
                <w:rFonts w:ascii="TT Hoves Pro" w:hAnsi="TT Hoves Pro"/>
                <w:sz w:val="19"/>
                <w:szCs w:val="19"/>
              </w:rPr>
            </w:pPr>
          </w:p>
          <w:p w14:paraId="2BD57AF2" w14:textId="77777777" w:rsidR="007911B9" w:rsidRPr="005C3506" w:rsidRDefault="007911B9" w:rsidP="007911B9">
            <w:pPr>
              <w:ind w:left="142" w:right="-1"/>
              <w:rPr>
                <w:rFonts w:ascii="TT Hoves Pro" w:hAnsi="TT Hoves Pro"/>
                <w:sz w:val="19"/>
                <w:szCs w:val="19"/>
              </w:rPr>
            </w:pPr>
          </w:p>
          <w:p w14:paraId="37DA6471" w14:textId="37A98CD0" w:rsidR="007911B9" w:rsidRPr="005C3506" w:rsidRDefault="007911B9" w:rsidP="007911B9">
            <w:pPr>
              <w:ind w:left="142" w:right="-1"/>
              <w:rPr>
                <w:rFonts w:ascii="TT Hoves Pro" w:hAnsi="TT Hoves Pro"/>
                <w:sz w:val="19"/>
                <w:szCs w:val="19"/>
              </w:rPr>
            </w:pPr>
            <w:r w:rsidRPr="005C3506">
              <w:rPr>
                <w:rFonts w:ascii="TT Hoves Pro" w:hAnsi="TT Hoves Pro"/>
                <w:sz w:val="19"/>
                <w:szCs w:val="19"/>
              </w:rPr>
              <w:t>____________________  /</w:t>
            </w:r>
            <w:r w:rsidR="00D46607" w:rsidRPr="005C3506">
              <w:rPr>
                <w:rFonts w:ascii="TT Hoves Pro" w:hAnsi="TT Hoves Pro"/>
                <w:sz w:val="19"/>
                <w:szCs w:val="19"/>
              </w:rPr>
              <w:t>_____________</w:t>
            </w:r>
            <w:r w:rsidRPr="005C3506">
              <w:rPr>
                <w:rFonts w:ascii="TT Hoves Pro" w:hAnsi="TT Hoves Pro"/>
                <w:sz w:val="19"/>
                <w:szCs w:val="19"/>
              </w:rPr>
              <w:t>/</w:t>
            </w:r>
          </w:p>
          <w:p w14:paraId="504C0450" w14:textId="77777777" w:rsidR="007911B9" w:rsidRPr="005C3506" w:rsidRDefault="007911B9" w:rsidP="007911B9">
            <w:pPr>
              <w:ind w:left="142" w:right="-1"/>
              <w:rPr>
                <w:rFonts w:ascii="TT Hoves Pro" w:hAnsi="TT Hoves Pro"/>
                <w:sz w:val="19"/>
                <w:szCs w:val="19"/>
              </w:rPr>
            </w:pPr>
            <w:r w:rsidRPr="005C3506">
              <w:rPr>
                <w:rFonts w:ascii="TT Hoves Pro" w:hAnsi="TT Hoves Pro"/>
                <w:sz w:val="19"/>
                <w:szCs w:val="19"/>
              </w:rPr>
              <w:t>подпись</w:t>
            </w:r>
          </w:p>
          <w:p w14:paraId="0F4E52EC" w14:textId="77777777" w:rsidR="007911B9" w:rsidRPr="005C3506" w:rsidRDefault="007911B9" w:rsidP="007911B9">
            <w:pPr>
              <w:ind w:left="142" w:right="-1" w:firstLine="540"/>
              <w:rPr>
                <w:rFonts w:ascii="TT Hoves Pro" w:hAnsi="TT Hoves Pro"/>
                <w:sz w:val="19"/>
                <w:szCs w:val="19"/>
              </w:rPr>
            </w:pPr>
            <w:r w:rsidRPr="005C3506">
              <w:rPr>
                <w:rFonts w:ascii="TT Hoves Pro" w:hAnsi="TT Hoves Pro"/>
                <w:sz w:val="19"/>
                <w:szCs w:val="19"/>
              </w:rPr>
              <w:t xml:space="preserve">        </w:t>
            </w:r>
          </w:p>
        </w:tc>
      </w:tr>
    </w:tbl>
    <w:p w14:paraId="2461298C" w14:textId="77777777" w:rsidR="007911B9" w:rsidRPr="005C3506" w:rsidRDefault="007911B9" w:rsidP="007911B9">
      <w:pPr>
        <w:ind w:left="142" w:right="-1" w:firstLine="540"/>
        <w:rPr>
          <w:rFonts w:ascii="TT Hoves Pro" w:hAnsi="TT Hoves Pro"/>
          <w:sz w:val="19"/>
          <w:szCs w:val="19"/>
        </w:rPr>
      </w:pPr>
      <w:r w:rsidRPr="005C3506">
        <w:rPr>
          <w:rFonts w:ascii="TT Hoves Pro" w:hAnsi="TT Hoves Pro"/>
          <w:sz w:val="19"/>
          <w:szCs w:val="19"/>
        </w:rPr>
        <w:t xml:space="preserve">                                                 </w:t>
      </w:r>
    </w:p>
    <w:p w14:paraId="3E83AFCF" w14:textId="77777777" w:rsidR="007911B9" w:rsidRPr="005C3506" w:rsidRDefault="007911B9" w:rsidP="007911B9">
      <w:pPr>
        <w:ind w:left="142" w:right="-1" w:firstLine="540"/>
        <w:rPr>
          <w:rFonts w:ascii="TT Hoves Pro" w:hAnsi="TT Hoves Pro"/>
          <w:sz w:val="19"/>
          <w:szCs w:val="19"/>
        </w:rPr>
      </w:pPr>
    </w:p>
    <w:tbl>
      <w:tblPr>
        <w:tblW w:w="9673" w:type="dxa"/>
        <w:tblInd w:w="108" w:type="dxa"/>
        <w:tblLayout w:type="fixed"/>
        <w:tblLook w:val="01E0" w:firstRow="1" w:lastRow="1" w:firstColumn="1" w:lastColumn="1" w:noHBand="0" w:noVBand="0"/>
      </w:tblPr>
      <w:tblGrid>
        <w:gridCol w:w="5387"/>
        <w:gridCol w:w="4286"/>
      </w:tblGrid>
      <w:tr w:rsidR="005C3506" w:rsidRPr="005C3506" w14:paraId="0FE618B0" w14:textId="77777777" w:rsidTr="007911B9">
        <w:tc>
          <w:tcPr>
            <w:tcW w:w="5387" w:type="dxa"/>
          </w:tcPr>
          <w:p w14:paraId="5CFC6AC5" w14:textId="77777777" w:rsidR="007911B9" w:rsidRPr="005C3506" w:rsidRDefault="007911B9" w:rsidP="007911B9">
            <w:pPr>
              <w:ind w:left="142" w:right="-1"/>
              <w:rPr>
                <w:rFonts w:ascii="TT Hoves Pro" w:hAnsi="TT Hoves Pro"/>
                <w:sz w:val="19"/>
                <w:szCs w:val="19"/>
              </w:rPr>
            </w:pPr>
          </w:p>
        </w:tc>
        <w:tc>
          <w:tcPr>
            <w:tcW w:w="4286" w:type="dxa"/>
          </w:tcPr>
          <w:p w14:paraId="71777C3D" w14:textId="7E8BC66D" w:rsidR="007911B9" w:rsidRPr="005C3506" w:rsidRDefault="007911B9" w:rsidP="007911B9">
            <w:pPr>
              <w:ind w:left="142" w:right="-1"/>
              <w:rPr>
                <w:rFonts w:ascii="TT Hoves Pro" w:hAnsi="TT Hoves Pro"/>
                <w:b/>
                <w:sz w:val="19"/>
                <w:szCs w:val="19"/>
              </w:rPr>
            </w:pPr>
          </w:p>
        </w:tc>
      </w:tr>
      <w:tr w:rsidR="00FA23F8" w:rsidRPr="005C3506" w14:paraId="57B36380" w14:textId="77777777" w:rsidTr="007911B9">
        <w:tc>
          <w:tcPr>
            <w:tcW w:w="5387" w:type="dxa"/>
          </w:tcPr>
          <w:p w14:paraId="094DDA67" w14:textId="77777777" w:rsidR="007911B9" w:rsidRPr="005C3506" w:rsidRDefault="007911B9" w:rsidP="007911B9">
            <w:pPr>
              <w:widowControl w:val="0"/>
              <w:autoSpaceDE w:val="0"/>
              <w:autoSpaceDN w:val="0"/>
              <w:adjustRightInd w:val="0"/>
              <w:spacing w:after="160" w:line="259" w:lineRule="auto"/>
              <w:ind w:left="142" w:right="-1"/>
              <w:rPr>
                <w:rFonts w:ascii="TT Hoves Pro" w:hAnsi="TT Hoves Pro"/>
                <w:spacing w:val="-2"/>
                <w:sz w:val="19"/>
                <w:szCs w:val="19"/>
              </w:rPr>
            </w:pPr>
          </w:p>
        </w:tc>
        <w:tc>
          <w:tcPr>
            <w:tcW w:w="4286" w:type="dxa"/>
          </w:tcPr>
          <w:p w14:paraId="45974809" w14:textId="53482CA5" w:rsidR="007911B9" w:rsidRPr="005C3506" w:rsidRDefault="007911B9" w:rsidP="007911B9">
            <w:pPr>
              <w:spacing w:after="160" w:line="259" w:lineRule="auto"/>
              <w:ind w:left="142" w:right="-1" w:firstLine="540"/>
              <w:rPr>
                <w:rFonts w:ascii="TT Hoves Pro" w:hAnsi="TT Hoves Pro"/>
                <w:sz w:val="19"/>
                <w:szCs w:val="19"/>
              </w:rPr>
            </w:pPr>
          </w:p>
        </w:tc>
      </w:tr>
    </w:tbl>
    <w:p w14:paraId="2F975106" w14:textId="77777777" w:rsidR="007911B9" w:rsidRPr="005C3506" w:rsidRDefault="007911B9" w:rsidP="007911B9">
      <w:pPr>
        <w:ind w:left="142" w:right="-1" w:firstLine="540"/>
        <w:rPr>
          <w:rFonts w:ascii="TT Hoves Pro" w:hAnsi="TT Hoves Pro"/>
          <w:sz w:val="19"/>
          <w:szCs w:val="19"/>
        </w:rPr>
      </w:pPr>
    </w:p>
    <w:tbl>
      <w:tblPr>
        <w:tblW w:w="9673" w:type="dxa"/>
        <w:tblInd w:w="108" w:type="dxa"/>
        <w:tblLayout w:type="fixed"/>
        <w:tblLook w:val="01E0" w:firstRow="1" w:lastRow="1" w:firstColumn="1" w:lastColumn="1" w:noHBand="0" w:noVBand="0"/>
      </w:tblPr>
      <w:tblGrid>
        <w:gridCol w:w="5387"/>
        <w:gridCol w:w="4286"/>
      </w:tblGrid>
      <w:tr w:rsidR="005C3506" w:rsidRPr="005C3506" w14:paraId="790A1146" w14:textId="77777777" w:rsidTr="007911B9">
        <w:tc>
          <w:tcPr>
            <w:tcW w:w="5387" w:type="dxa"/>
          </w:tcPr>
          <w:p w14:paraId="5B0C3290" w14:textId="77777777" w:rsidR="007911B9" w:rsidRPr="005C3506" w:rsidRDefault="007911B9" w:rsidP="007911B9">
            <w:pPr>
              <w:ind w:left="142" w:right="-1"/>
              <w:rPr>
                <w:rFonts w:ascii="TT Hoves Pro" w:hAnsi="TT Hoves Pro"/>
                <w:sz w:val="19"/>
                <w:szCs w:val="19"/>
              </w:rPr>
            </w:pPr>
          </w:p>
        </w:tc>
        <w:tc>
          <w:tcPr>
            <w:tcW w:w="4286" w:type="dxa"/>
          </w:tcPr>
          <w:p w14:paraId="6B82191B" w14:textId="55CF4F29" w:rsidR="007911B9" w:rsidRPr="005C3506" w:rsidRDefault="007911B9" w:rsidP="007911B9">
            <w:pPr>
              <w:ind w:left="142" w:right="-1"/>
              <w:rPr>
                <w:rFonts w:ascii="TT Hoves Pro" w:hAnsi="TT Hoves Pro"/>
                <w:b/>
                <w:sz w:val="19"/>
                <w:szCs w:val="19"/>
              </w:rPr>
            </w:pPr>
          </w:p>
        </w:tc>
      </w:tr>
      <w:tr w:rsidR="007911B9" w:rsidRPr="005C3506" w14:paraId="1B332B88" w14:textId="77777777" w:rsidTr="007911B9">
        <w:tc>
          <w:tcPr>
            <w:tcW w:w="5387" w:type="dxa"/>
          </w:tcPr>
          <w:p w14:paraId="12459D00" w14:textId="77777777" w:rsidR="007911B9" w:rsidRPr="005C3506" w:rsidRDefault="007911B9" w:rsidP="007911B9">
            <w:pPr>
              <w:widowControl w:val="0"/>
              <w:autoSpaceDE w:val="0"/>
              <w:autoSpaceDN w:val="0"/>
              <w:adjustRightInd w:val="0"/>
              <w:spacing w:after="160" w:line="259" w:lineRule="auto"/>
              <w:ind w:left="142" w:right="-1"/>
              <w:rPr>
                <w:rFonts w:ascii="TT Hoves Pro" w:hAnsi="TT Hoves Pro"/>
                <w:spacing w:val="-2"/>
                <w:sz w:val="19"/>
                <w:szCs w:val="19"/>
              </w:rPr>
            </w:pPr>
          </w:p>
        </w:tc>
        <w:tc>
          <w:tcPr>
            <w:tcW w:w="4286" w:type="dxa"/>
          </w:tcPr>
          <w:p w14:paraId="350EFE01" w14:textId="0D1CB88E" w:rsidR="007911B9" w:rsidRPr="005C3506" w:rsidRDefault="007911B9" w:rsidP="007911B9">
            <w:pPr>
              <w:spacing w:after="160" w:line="259" w:lineRule="auto"/>
              <w:ind w:left="142" w:right="-1" w:firstLine="540"/>
              <w:rPr>
                <w:rFonts w:ascii="TT Hoves Pro" w:hAnsi="TT Hoves Pro"/>
                <w:sz w:val="19"/>
                <w:szCs w:val="19"/>
              </w:rPr>
            </w:pPr>
          </w:p>
        </w:tc>
      </w:tr>
    </w:tbl>
    <w:p w14:paraId="1519B89B" w14:textId="77777777" w:rsidR="007911B9" w:rsidRPr="005C3506" w:rsidRDefault="007911B9" w:rsidP="007911B9">
      <w:pPr>
        <w:ind w:left="142" w:firstLine="540"/>
        <w:rPr>
          <w:rFonts w:ascii="TT Hoves Pro" w:hAnsi="TT Hoves Pro"/>
          <w:sz w:val="19"/>
          <w:szCs w:val="19"/>
        </w:rPr>
      </w:pPr>
    </w:p>
    <w:p w14:paraId="16CBCEA1"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r w:rsidRPr="005C3506">
        <w:rPr>
          <w:rFonts w:ascii="TT Hoves Pro" w:hAnsi="TT Hoves Pro"/>
          <w:sz w:val="19"/>
          <w:szCs w:val="19"/>
        </w:rPr>
        <w:t>Приложение № 1 План квартиры и ее расположение на плане этажа жилого дома</w:t>
      </w:r>
    </w:p>
    <w:p w14:paraId="23C2B26F"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tbl>
      <w:tblPr>
        <w:tblStyle w:val="ab"/>
        <w:tblW w:w="0" w:type="auto"/>
        <w:tblInd w:w="0" w:type="dxa"/>
        <w:tblLook w:val="04A0" w:firstRow="1" w:lastRow="0" w:firstColumn="1" w:lastColumn="0" w:noHBand="0" w:noVBand="1"/>
      </w:tblPr>
      <w:tblGrid>
        <w:gridCol w:w="7083"/>
      </w:tblGrid>
      <w:tr w:rsidR="007911B9" w:rsidRPr="005C3506" w14:paraId="740842DC" w14:textId="77777777" w:rsidTr="007911B9">
        <w:trPr>
          <w:trHeight w:val="3405"/>
        </w:trPr>
        <w:tc>
          <w:tcPr>
            <w:tcW w:w="7083" w:type="dxa"/>
          </w:tcPr>
          <w:p w14:paraId="7F440BC9" w14:textId="77777777" w:rsidR="007911B9" w:rsidRPr="005C3506" w:rsidRDefault="007911B9" w:rsidP="007911B9">
            <w:pPr>
              <w:ind w:left="142" w:right="-274"/>
              <w:rPr>
                <w:rFonts w:ascii="TT Hoves Pro" w:hAnsi="TT Hoves Pro"/>
                <w:sz w:val="19"/>
                <w:szCs w:val="19"/>
              </w:rPr>
            </w:pPr>
          </w:p>
          <w:p w14:paraId="70851873" w14:textId="6D7F0188" w:rsidR="007911B9" w:rsidRPr="005C3506" w:rsidRDefault="007911B9" w:rsidP="007911B9">
            <w:pPr>
              <w:ind w:left="142" w:right="-274"/>
              <w:rPr>
                <w:rFonts w:ascii="TT Hoves Pro" w:hAnsi="TT Hoves Pro"/>
                <w:sz w:val="19"/>
                <w:szCs w:val="19"/>
              </w:rPr>
            </w:pPr>
          </w:p>
          <w:p w14:paraId="3D07EC7D" w14:textId="77777777" w:rsidR="007911B9" w:rsidRPr="005C3506" w:rsidRDefault="007911B9" w:rsidP="007911B9">
            <w:pPr>
              <w:ind w:left="142"/>
              <w:rPr>
                <w:rFonts w:ascii="TT Hoves Pro" w:hAnsi="TT Hoves Pro"/>
                <w:sz w:val="19"/>
                <w:szCs w:val="19"/>
              </w:rPr>
            </w:pPr>
          </w:p>
        </w:tc>
      </w:tr>
    </w:tbl>
    <w:p w14:paraId="7BF9EEC0"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p w14:paraId="3E492D44"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tbl>
      <w:tblPr>
        <w:tblStyle w:val="1"/>
        <w:tblpPr w:leftFromText="180" w:rightFromText="180" w:vertAnchor="text" w:horzAnchor="margin" w:tblpY="18"/>
        <w:tblW w:w="0" w:type="auto"/>
        <w:tblLook w:val="04A0" w:firstRow="1" w:lastRow="0" w:firstColumn="1" w:lastColumn="0" w:noHBand="0" w:noVBand="1"/>
      </w:tblPr>
      <w:tblGrid>
        <w:gridCol w:w="4957"/>
      </w:tblGrid>
      <w:tr w:rsidR="005C3506" w:rsidRPr="005C3506" w14:paraId="39E4D8C8" w14:textId="77777777" w:rsidTr="007911B9">
        <w:trPr>
          <w:trHeight w:val="4104"/>
        </w:trPr>
        <w:tc>
          <w:tcPr>
            <w:tcW w:w="4957" w:type="dxa"/>
          </w:tcPr>
          <w:p w14:paraId="185A6ABD" w14:textId="77777777" w:rsidR="007911B9" w:rsidRPr="005C3506" w:rsidRDefault="007911B9" w:rsidP="007911B9">
            <w:pPr>
              <w:ind w:left="142" w:right="-274"/>
              <w:rPr>
                <w:rFonts w:ascii="TT Hoves Pro" w:hAnsi="TT Hoves Pro"/>
                <w:sz w:val="19"/>
                <w:szCs w:val="19"/>
              </w:rPr>
            </w:pPr>
          </w:p>
          <w:p w14:paraId="5FBD90C0" w14:textId="3C6ABBB0" w:rsidR="007911B9" w:rsidRPr="005C3506" w:rsidRDefault="007911B9" w:rsidP="007911B9">
            <w:pPr>
              <w:ind w:left="142" w:right="-274"/>
              <w:rPr>
                <w:rFonts w:ascii="TT Hoves Pro" w:hAnsi="TT Hoves Pro"/>
                <w:sz w:val="19"/>
                <w:szCs w:val="19"/>
              </w:rPr>
            </w:pPr>
          </w:p>
          <w:p w14:paraId="06670985"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tc>
      </w:tr>
    </w:tbl>
    <w:p w14:paraId="1B5D439B"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p w14:paraId="6C73156C" w14:textId="77777777" w:rsidR="007911B9" w:rsidRPr="005C3506" w:rsidRDefault="007911B9" w:rsidP="007911B9">
      <w:pPr>
        <w:widowControl w:val="0"/>
        <w:autoSpaceDE w:val="0"/>
        <w:autoSpaceDN w:val="0"/>
        <w:adjustRightInd w:val="0"/>
        <w:ind w:left="142"/>
        <w:jc w:val="both"/>
        <w:rPr>
          <w:rFonts w:ascii="TT Hoves Pro" w:hAnsi="TT Hoves Pro"/>
          <w:sz w:val="19"/>
          <w:szCs w:val="19"/>
        </w:rPr>
      </w:pPr>
    </w:p>
    <w:p w14:paraId="1609D370" w14:textId="51281315" w:rsidR="007911B9" w:rsidRPr="005C3506" w:rsidRDefault="007911B9" w:rsidP="007911B9">
      <w:pPr>
        <w:widowControl w:val="0"/>
        <w:autoSpaceDE w:val="0"/>
        <w:autoSpaceDN w:val="0"/>
        <w:adjustRightInd w:val="0"/>
        <w:ind w:left="142"/>
        <w:jc w:val="both"/>
        <w:rPr>
          <w:rFonts w:ascii="TT Hoves Pro" w:hAnsi="TT Hoves Pro"/>
          <w:sz w:val="19"/>
          <w:szCs w:val="19"/>
        </w:rPr>
      </w:pPr>
      <w:r w:rsidRPr="005C3506">
        <w:rPr>
          <w:rFonts w:ascii="TT Hoves Pro" w:hAnsi="TT Hoves Pro"/>
          <w:sz w:val="19"/>
          <w:szCs w:val="19"/>
        </w:rPr>
        <w:t xml:space="preserve">Условный Номер Квартиры </w:t>
      </w:r>
      <w:r w:rsidRPr="005C3506">
        <w:rPr>
          <w:rFonts w:ascii="TT Hoves Pro" w:hAnsi="TT Hoves Pro"/>
          <w:b/>
          <w:sz w:val="19"/>
          <w:szCs w:val="19"/>
        </w:rPr>
        <w:t>№</w:t>
      </w:r>
      <w:r w:rsidR="00D46607" w:rsidRPr="005C3506">
        <w:rPr>
          <w:rFonts w:ascii="TT Hoves Pro" w:hAnsi="TT Hoves Pro"/>
          <w:b/>
          <w:bCs/>
          <w:sz w:val="19"/>
          <w:szCs w:val="19"/>
        </w:rPr>
        <w:t>__</w:t>
      </w:r>
      <w:r w:rsidRPr="005C3506">
        <w:rPr>
          <w:rFonts w:ascii="TT Hoves Pro" w:hAnsi="TT Hoves Pro"/>
          <w:b/>
          <w:bCs/>
          <w:sz w:val="19"/>
          <w:szCs w:val="19"/>
        </w:rPr>
        <w:t xml:space="preserve">, </w:t>
      </w:r>
      <w:r w:rsidRPr="005C3506">
        <w:rPr>
          <w:rFonts w:ascii="TT Hoves Pro" w:hAnsi="TT Hoves Pro"/>
          <w:sz w:val="19"/>
          <w:szCs w:val="19"/>
        </w:rPr>
        <w:t xml:space="preserve">месторасположение Квартиры </w:t>
      </w:r>
      <w:r w:rsidR="00D46607" w:rsidRPr="005C3506">
        <w:rPr>
          <w:rFonts w:ascii="TT Hoves Pro" w:hAnsi="TT Hoves Pro"/>
          <w:b/>
          <w:bCs/>
          <w:sz w:val="19"/>
          <w:szCs w:val="19"/>
        </w:rPr>
        <w:t>___</w:t>
      </w:r>
      <w:r w:rsidRPr="005C3506">
        <w:rPr>
          <w:rFonts w:ascii="TT Hoves Pro" w:hAnsi="TT Hoves Pro"/>
          <w:sz w:val="19"/>
          <w:szCs w:val="19"/>
        </w:rPr>
        <w:t xml:space="preserve">, расположена на </w:t>
      </w:r>
      <w:r w:rsidR="00D46607" w:rsidRPr="005C3506">
        <w:rPr>
          <w:rFonts w:ascii="TT Hoves Pro" w:hAnsi="TT Hoves Pro"/>
          <w:b/>
          <w:bCs/>
          <w:sz w:val="19"/>
          <w:szCs w:val="19"/>
        </w:rPr>
        <w:t>__</w:t>
      </w:r>
      <w:r w:rsidRPr="005C3506">
        <w:rPr>
          <w:rFonts w:ascii="TT Hoves Pro" w:hAnsi="TT Hoves Pro"/>
          <w:sz w:val="19"/>
          <w:szCs w:val="19"/>
        </w:rPr>
        <w:t xml:space="preserve"> этаже, в </w:t>
      </w:r>
      <w:r w:rsidR="00D46607" w:rsidRPr="005C3506">
        <w:rPr>
          <w:rFonts w:ascii="TT Hoves Pro" w:hAnsi="TT Hoves Pro"/>
          <w:b/>
          <w:bCs/>
          <w:sz w:val="19"/>
          <w:szCs w:val="19"/>
        </w:rPr>
        <w:t>__</w:t>
      </w:r>
      <w:r w:rsidRPr="005C3506">
        <w:rPr>
          <w:rFonts w:ascii="TT Hoves Pro" w:hAnsi="TT Hoves Pro"/>
          <w:sz w:val="19"/>
          <w:szCs w:val="19"/>
        </w:rPr>
        <w:t xml:space="preserve"> подъезде, </w:t>
      </w:r>
      <w:r w:rsidR="00D46607" w:rsidRPr="005C3506">
        <w:rPr>
          <w:rFonts w:ascii="TT Hoves Pro" w:hAnsi="TT Hoves Pro"/>
          <w:b/>
          <w:bCs/>
          <w:sz w:val="19"/>
          <w:szCs w:val="19"/>
        </w:rPr>
        <w:t>__</w:t>
      </w:r>
      <w:r w:rsidRPr="005C3506">
        <w:rPr>
          <w:rFonts w:ascii="TT Hoves Pro" w:hAnsi="TT Hoves Pro"/>
          <w:b/>
          <w:bCs/>
          <w:sz w:val="19"/>
          <w:szCs w:val="19"/>
        </w:rPr>
        <w:t xml:space="preserve"> </w:t>
      </w:r>
      <w:r w:rsidRPr="005C3506">
        <w:rPr>
          <w:rFonts w:ascii="TT Hoves Pro" w:hAnsi="TT Hoves Pro"/>
          <w:sz w:val="19"/>
          <w:szCs w:val="19"/>
        </w:rPr>
        <w:t>-я по часовой стрелке от входа</w:t>
      </w:r>
    </w:p>
    <w:p w14:paraId="12012544" w14:textId="7E5E2259" w:rsidR="007911B9" w:rsidRPr="005C3506" w:rsidRDefault="007911B9" w:rsidP="007911B9">
      <w:pPr>
        <w:widowControl w:val="0"/>
        <w:autoSpaceDE w:val="0"/>
        <w:autoSpaceDN w:val="0"/>
        <w:adjustRightInd w:val="0"/>
        <w:ind w:left="142"/>
        <w:jc w:val="both"/>
        <w:rPr>
          <w:rFonts w:ascii="TT Hoves Pro" w:hAnsi="TT Hoves Pro"/>
          <w:sz w:val="19"/>
          <w:szCs w:val="19"/>
        </w:rPr>
      </w:pPr>
      <w:r w:rsidRPr="005C3506">
        <w:rPr>
          <w:rFonts w:ascii="TT Hoves Pro" w:hAnsi="TT Hoves Pro"/>
          <w:sz w:val="19"/>
          <w:szCs w:val="19"/>
        </w:rPr>
        <w:t xml:space="preserve">Общая площадь с холодными помещениями </w:t>
      </w:r>
      <w:proofErr w:type="spellStart"/>
      <w:r w:rsidRPr="005C3506">
        <w:rPr>
          <w:rFonts w:ascii="TT Hoves Pro" w:hAnsi="TT Hoves Pro"/>
          <w:sz w:val="19"/>
          <w:szCs w:val="19"/>
        </w:rPr>
        <w:t>кв.м</w:t>
      </w:r>
      <w:proofErr w:type="spellEnd"/>
      <w:r w:rsidRPr="005C3506">
        <w:rPr>
          <w:rFonts w:ascii="TT Hoves Pro" w:hAnsi="TT Hoves Pro"/>
          <w:sz w:val="19"/>
          <w:szCs w:val="19"/>
        </w:rPr>
        <w:t>.:</w:t>
      </w:r>
      <w:r w:rsidRPr="005C3506">
        <w:rPr>
          <w:rFonts w:ascii="TT Hoves Pro" w:hAnsi="TT Hoves Pro"/>
          <w:b/>
          <w:sz w:val="19"/>
          <w:szCs w:val="19"/>
        </w:rPr>
        <w:t xml:space="preserve"> </w:t>
      </w:r>
      <w:r w:rsidR="00D46607" w:rsidRPr="005C3506">
        <w:rPr>
          <w:rFonts w:ascii="TT Hoves Pro" w:hAnsi="TT Hoves Pro"/>
          <w:b/>
          <w:bCs/>
          <w:sz w:val="19"/>
          <w:szCs w:val="19"/>
        </w:rPr>
        <w:t>__</w:t>
      </w:r>
    </w:p>
    <w:p w14:paraId="50FF504F" w14:textId="74C7CEB6" w:rsidR="007911B9" w:rsidRPr="005C3506" w:rsidRDefault="007911B9" w:rsidP="007911B9">
      <w:pPr>
        <w:widowControl w:val="0"/>
        <w:autoSpaceDE w:val="0"/>
        <w:autoSpaceDN w:val="0"/>
        <w:adjustRightInd w:val="0"/>
        <w:ind w:left="142"/>
        <w:jc w:val="both"/>
        <w:rPr>
          <w:rFonts w:ascii="TT Hoves Pro" w:hAnsi="TT Hoves Pro"/>
          <w:sz w:val="19"/>
          <w:szCs w:val="19"/>
        </w:rPr>
      </w:pPr>
      <w:r w:rsidRPr="005C3506">
        <w:rPr>
          <w:rFonts w:ascii="TT Hoves Pro" w:hAnsi="TT Hoves Pro"/>
          <w:sz w:val="19"/>
          <w:szCs w:val="19"/>
        </w:rPr>
        <w:t xml:space="preserve">Общая площадь </w:t>
      </w:r>
      <w:proofErr w:type="spellStart"/>
      <w:r w:rsidRPr="005C3506">
        <w:rPr>
          <w:rFonts w:ascii="TT Hoves Pro" w:hAnsi="TT Hoves Pro"/>
          <w:sz w:val="19"/>
          <w:szCs w:val="19"/>
        </w:rPr>
        <w:t>кв.м</w:t>
      </w:r>
      <w:proofErr w:type="spellEnd"/>
      <w:r w:rsidRPr="005C3506">
        <w:rPr>
          <w:rFonts w:ascii="TT Hoves Pro" w:hAnsi="TT Hoves Pro"/>
          <w:sz w:val="19"/>
          <w:szCs w:val="19"/>
        </w:rPr>
        <w:t>.:</w:t>
      </w:r>
      <w:r w:rsidRPr="005C3506">
        <w:rPr>
          <w:rFonts w:ascii="TT Hoves Pro" w:hAnsi="TT Hoves Pro"/>
          <w:b/>
          <w:sz w:val="19"/>
          <w:szCs w:val="19"/>
        </w:rPr>
        <w:t xml:space="preserve"> </w:t>
      </w:r>
      <w:r w:rsidR="00D46607" w:rsidRPr="005C3506">
        <w:rPr>
          <w:rFonts w:ascii="TT Hoves Pro" w:hAnsi="TT Hoves Pro"/>
          <w:b/>
          <w:bCs/>
          <w:sz w:val="19"/>
          <w:szCs w:val="19"/>
        </w:rPr>
        <w:t>__</w:t>
      </w:r>
    </w:p>
    <w:p w14:paraId="6DB8BFC9" w14:textId="054945CF" w:rsidR="007911B9" w:rsidRPr="005C3506" w:rsidRDefault="007911B9" w:rsidP="007911B9">
      <w:pPr>
        <w:widowControl w:val="0"/>
        <w:autoSpaceDE w:val="0"/>
        <w:autoSpaceDN w:val="0"/>
        <w:adjustRightInd w:val="0"/>
        <w:ind w:left="142"/>
        <w:jc w:val="both"/>
        <w:rPr>
          <w:rFonts w:ascii="TT Hoves Pro" w:hAnsi="TT Hoves Pro"/>
          <w:sz w:val="19"/>
          <w:szCs w:val="19"/>
        </w:rPr>
      </w:pPr>
      <w:r w:rsidRPr="005C3506">
        <w:rPr>
          <w:rFonts w:ascii="TT Hoves Pro" w:hAnsi="TT Hoves Pro"/>
          <w:sz w:val="19"/>
          <w:szCs w:val="19"/>
        </w:rPr>
        <w:t xml:space="preserve">Жилая площадь </w:t>
      </w:r>
      <w:proofErr w:type="spellStart"/>
      <w:r w:rsidRPr="005C3506">
        <w:rPr>
          <w:rFonts w:ascii="TT Hoves Pro" w:hAnsi="TT Hoves Pro"/>
          <w:sz w:val="19"/>
          <w:szCs w:val="19"/>
        </w:rPr>
        <w:t>кв.м</w:t>
      </w:r>
      <w:proofErr w:type="spellEnd"/>
      <w:r w:rsidRPr="005C3506">
        <w:rPr>
          <w:rFonts w:ascii="TT Hoves Pro" w:hAnsi="TT Hoves Pro"/>
          <w:sz w:val="19"/>
          <w:szCs w:val="19"/>
        </w:rPr>
        <w:t>.:</w:t>
      </w:r>
      <w:r w:rsidRPr="005C3506">
        <w:rPr>
          <w:rFonts w:ascii="TT Hoves Pro" w:hAnsi="TT Hoves Pro"/>
          <w:b/>
          <w:sz w:val="19"/>
          <w:szCs w:val="19"/>
        </w:rPr>
        <w:t xml:space="preserve"> </w:t>
      </w:r>
      <w:r w:rsidR="00D46607" w:rsidRPr="005C3506">
        <w:rPr>
          <w:rFonts w:ascii="TT Hoves Pro" w:hAnsi="TT Hoves Pro"/>
          <w:b/>
          <w:bCs/>
          <w:sz w:val="19"/>
          <w:szCs w:val="19"/>
        </w:rPr>
        <w:t>__</w:t>
      </w:r>
    </w:p>
    <w:p w14:paraId="63A28119" w14:textId="72A029FC" w:rsidR="007911B9" w:rsidRPr="005C3506" w:rsidRDefault="007911B9" w:rsidP="007911B9">
      <w:pPr>
        <w:widowControl w:val="0"/>
        <w:tabs>
          <w:tab w:val="left" w:pos="4140"/>
        </w:tabs>
        <w:autoSpaceDE w:val="0"/>
        <w:autoSpaceDN w:val="0"/>
        <w:adjustRightInd w:val="0"/>
        <w:ind w:left="142"/>
        <w:rPr>
          <w:rFonts w:ascii="TT Hoves Pro" w:hAnsi="TT Hoves Pro"/>
          <w:sz w:val="19"/>
          <w:szCs w:val="19"/>
        </w:rPr>
      </w:pPr>
      <w:r w:rsidRPr="005C3506">
        <w:rPr>
          <w:rFonts w:ascii="TT Hoves Pro" w:hAnsi="TT Hoves Pro"/>
          <w:sz w:val="19"/>
          <w:szCs w:val="19"/>
        </w:rPr>
        <w:t xml:space="preserve">Лоджия </w:t>
      </w:r>
      <w:r w:rsidR="00D46607" w:rsidRPr="005C3506">
        <w:rPr>
          <w:rFonts w:ascii="TT Hoves Pro" w:hAnsi="TT Hoves Pro"/>
          <w:sz w:val="19"/>
          <w:szCs w:val="19"/>
        </w:rPr>
        <w:t>__</w:t>
      </w:r>
      <w:r w:rsidRPr="005C3506">
        <w:rPr>
          <w:rFonts w:ascii="TT Hoves Pro" w:hAnsi="TT Hoves Pro"/>
          <w:sz w:val="19"/>
          <w:szCs w:val="19"/>
        </w:rPr>
        <w:t xml:space="preserve"> х 0,5 = </w:t>
      </w:r>
      <w:r w:rsidR="00D46607" w:rsidRPr="005C3506">
        <w:rPr>
          <w:rFonts w:ascii="TT Hoves Pro" w:hAnsi="TT Hoves Pro"/>
          <w:sz w:val="19"/>
          <w:szCs w:val="19"/>
        </w:rPr>
        <w:t>__</w:t>
      </w:r>
      <w:r w:rsidRPr="005C3506">
        <w:rPr>
          <w:rFonts w:ascii="TT Hoves Pro" w:hAnsi="TT Hoves Pro"/>
          <w:sz w:val="19"/>
          <w:szCs w:val="19"/>
        </w:rPr>
        <w:t xml:space="preserve"> </w:t>
      </w:r>
      <w:proofErr w:type="spellStart"/>
      <w:proofErr w:type="gramStart"/>
      <w:r w:rsidRPr="005C3506">
        <w:rPr>
          <w:rFonts w:ascii="TT Hoves Pro" w:hAnsi="TT Hoves Pro"/>
          <w:sz w:val="19"/>
          <w:szCs w:val="19"/>
        </w:rPr>
        <w:t>кв.м</w:t>
      </w:r>
      <w:proofErr w:type="spellEnd"/>
      <w:proofErr w:type="gramEnd"/>
    </w:p>
    <w:p w14:paraId="6C3F7851"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59F7AC44"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0D989BD3"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329EAF71"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0CBD47F6"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547E6DE6"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114AFFFA"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p w14:paraId="054AD11F" w14:textId="77777777" w:rsidR="007911B9" w:rsidRPr="005C3506" w:rsidRDefault="007911B9" w:rsidP="007911B9">
      <w:pPr>
        <w:widowControl w:val="0"/>
        <w:autoSpaceDE w:val="0"/>
        <w:autoSpaceDN w:val="0"/>
        <w:adjustRightInd w:val="0"/>
        <w:ind w:left="142"/>
        <w:jc w:val="right"/>
        <w:rPr>
          <w:rFonts w:ascii="TT Hoves Pro" w:hAnsi="TT Hoves Pro"/>
          <w:sz w:val="19"/>
          <w:szCs w:val="19"/>
        </w:rPr>
      </w:pPr>
    </w:p>
    <w:tbl>
      <w:tblPr>
        <w:tblStyle w:val="2"/>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957"/>
        <w:gridCol w:w="4819"/>
      </w:tblGrid>
      <w:tr w:rsidR="007911B9" w:rsidRPr="005C3506" w14:paraId="2AAE5684" w14:textId="77777777" w:rsidTr="007911B9">
        <w:trPr>
          <w:trHeight w:val="227"/>
        </w:trPr>
        <w:tc>
          <w:tcPr>
            <w:tcW w:w="4957" w:type="dxa"/>
          </w:tcPr>
          <w:p w14:paraId="224547B0" w14:textId="77777777" w:rsidR="007911B9" w:rsidRPr="005C3506" w:rsidRDefault="007911B9" w:rsidP="007911B9">
            <w:pPr>
              <w:widowControl w:val="0"/>
              <w:autoSpaceDE w:val="0"/>
              <w:autoSpaceDN w:val="0"/>
              <w:adjustRightInd w:val="0"/>
              <w:ind w:left="142" w:right="36"/>
              <w:jc w:val="both"/>
              <w:rPr>
                <w:rFonts w:ascii="TT Hoves Pro" w:hAnsi="TT Hoves Pro"/>
                <w:sz w:val="19"/>
                <w:szCs w:val="19"/>
              </w:rPr>
            </w:pPr>
            <w:r w:rsidRPr="005C3506">
              <w:rPr>
                <w:rFonts w:ascii="TT Hoves Pro" w:hAnsi="TT Hoves Pro"/>
                <w:sz w:val="19"/>
                <w:szCs w:val="19"/>
              </w:rPr>
              <w:t>Представитель по Доверенности</w:t>
            </w:r>
          </w:p>
          <w:p w14:paraId="56DBF1F8" w14:textId="77777777" w:rsidR="007911B9" w:rsidRPr="005C3506" w:rsidRDefault="007911B9" w:rsidP="007911B9">
            <w:pPr>
              <w:widowControl w:val="0"/>
              <w:autoSpaceDE w:val="0"/>
              <w:autoSpaceDN w:val="0"/>
              <w:adjustRightInd w:val="0"/>
              <w:ind w:left="142" w:right="36"/>
              <w:jc w:val="both"/>
              <w:rPr>
                <w:rFonts w:ascii="TT Hoves Pro" w:hAnsi="TT Hoves Pro"/>
                <w:sz w:val="19"/>
                <w:szCs w:val="19"/>
              </w:rPr>
            </w:pPr>
            <w:r w:rsidRPr="005C3506">
              <w:rPr>
                <w:rFonts w:ascii="TT Hoves Pro" w:hAnsi="TT Hoves Pro"/>
                <w:sz w:val="19"/>
                <w:szCs w:val="19"/>
              </w:rPr>
              <w:t>ООО Специализированный застройщик «Футурист»</w:t>
            </w:r>
          </w:p>
          <w:p w14:paraId="4EDE986D" w14:textId="77777777" w:rsidR="007911B9" w:rsidRPr="005C3506" w:rsidRDefault="007911B9" w:rsidP="007911B9">
            <w:pPr>
              <w:widowControl w:val="0"/>
              <w:autoSpaceDE w:val="0"/>
              <w:autoSpaceDN w:val="0"/>
              <w:adjustRightInd w:val="0"/>
              <w:ind w:left="142" w:right="-185"/>
              <w:rPr>
                <w:rFonts w:ascii="TT Hoves Pro" w:hAnsi="TT Hoves Pro"/>
                <w:spacing w:val="-2"/>
                <w:sz w:val="19"/>
                <w:szCs w:val="19"/>
              </w:rPr>
            </w:pPr>
            <w:r w:rsidRPr="005C3506">
              <w:rPr>
                <w:rFonts w:ascii="TT Hoves Pro" w:hAnsi="TT Hoves Pro"/>
                <w:spacing w:val="-2"/>
                <w:sz w:val="19"/>
                <w:szCs w:val="19"/>
              </w:rPr>
              <w:t>__________________ /Шевченко А. А./</w:t>
            </w:r>
          </w:p>
          <w:p w14:paraId="4C8A6590" w14:textId="77777777" w:rsidR="007911B9" w:rsidRPr="005C3506" w:rsidRDefault="007911B9" w:rsidP="007911B9">
            <w:pPr>
              <w:widowControl w:val="0"/>
              <w:autoSpaceDE w:val="0"/>
              <w:autoSpaceDN w:val="0"/>
              <w:adjustRightInd w:val="0"/>
              <w:ind w:left="142" w:right="-185"/>
              <w:rPr>
                <w:rFonts w:ascii="TT Hoves Pro" w:hAnsi="TT Hoves Pro"/>
                <w:sz w:val="19"/>
                <w:szCs w:val="19"/>
              </w:rPr>
            </w:pPr>
            <w:r w:rsidRPr="005C3506">
              <w:rPr>
                <w:rFonts w:ascii="TT Hoves Pro" w:hAnsi="TT Hoves Pro"/>
                <w:sz w:val="19"/>
                <w:szCs w:val="19"/>
              </w:rPr>
              <w:t>подпись</w:t>
            </w:r>
          </w:p>
          <w:p w14:paraId="74672897" w14:textId="77777777" w:rsidR="007911B9" w:rsidRPr="005C3506" w:rsidRDefault="007911B9" w:rsidP="007911B9">
            <w:pPr>
              <w:widowControl w:val="0"/>
              <w:autoSpaceDE w:val="0"/>
              <w:autoSpaceDN w:val="0"/>
              <w:adjustRightInd w:val="0"/>
              <w:ind w:left="142" w:right="-185"/>
              <w:rPr>
                <w:rFonts w:ascii="TT Hoves Pro" w:hAnsi="TT Hoves Pro"/>
                <w:sz w:val="19"/>
                <w:szCs w:val="19"/>
              </w:rPr>
            </w:pPr>
          </w:p>
          <w:p w14:paraId="348D1C8C" w14:textId="77777777" w:rsidR="007911B9" w:rsidRPr="005C3506" w:rsidRDefault="007911B9" w:rsidP="007911B9">
            <w:pPr>
              <w:widowControl w:val="0"/>
              <w:autoSpaceDE w:val="0"/>
              <w:autoSpaceDN w:val="0"/>
              <w:ind w:left="142"/>
              <w:jc w:val="both"/>
              <w:rPr>
                <w:rFonts w:ascii="TT Hoves Pro" w:hAnsi="TT Hoves Pro" w:cs="Calibri"/>
                <w:spacing w:val="-2"/>
                <w:sz w:val="19"/>
                <w:szCs w:val="19"/>
              </w:rPr>
            </w:pPr>
          </w:p>
        </w:tc>
        <w:tc>
          <w:tcPr>
            <w:tcW w:w="4819" w:type="dxa"/>
          </w:tcPr>
          <w:p w14:paraId="248CEBB8" w14:textId="77777777" w:rsidR="007911B9" w:rsidRPr="005C3506" w:rsidRDefault="007911B9" w:rsidP="007911B9">
            <w:pPr>
              <w:ind w:left="142"/>
              <w:rPr>
                <w:rFonts w:ascii="TT Hoves Pro" w:hAnsi="TT Hoves Pro"/>
                <w:sz w:val="19"/>
                <w:szCs w:val="19"/>
              </w:rPr>
            </w:pPr>
          </w:p>
          <w:p w14:paraId="4D3BC8E9" w14:textId="77777777" w:rsidR="007911B9" w:rsidRPr="005C3506" w:rsidRDefault="007911B9" w:rsidP="007911B9">
            <w:pPr>
              <w:ind w:left="142"/>
              <w:rPr>
                <w:rFonts w:ascii="TT Hoves Pro" w:hAnsi="TT Hoves Pro"/>
                <w:sz w:val="19"/>
                <w:szCs w:val="19"/>
              </w:rPr>
            </w:pPr>
          </w:p>
          <w:p w14:paraId="09976F09" w14:textId="4E5A7E1D" w:rsidR="007911B9" w:rsidRPr="005C3506" w:rsidRDefault="007911B9" w:rsidP="007911B9">
            <w:pPr>
              <w:ind w:left="142"/>
              <w:rPr>
                <w:rFonts w:ascii="TT Hoves Pro" w:hAnsi="TT Hoves Pro"/>
                <w:sz w:val="19"/>
                <w:szCs w:val="19"/>
              </w:rPr>
            </w:pPr>
            <w:r w:rsidRPr="005C3506">
              <w:rPr>
                <w:rFonts w:ascii="TT Hoves Pro" w:hAnsi="TT Hoves Pro"/>
                <w:sz w:val="19"/>
                <w:szCs w:val="19"/>
              </w:rPr>
              <w:t xml:space="preserve">____________________  </w:t>
            </w:r>
            <w:r w:rsidRPr="005C3506">
              <w:rPr>
                <w:rFonts w:ascii="TT Hoves Pro" w:hAnsi="TT Hoves Pro"/>
                <w:bCs/>
                <w:sz w:val="19"/>
                <w:szCs w:val="19"/>
              </w:rPr>
              <w:t>/</w:t>
            </w:r>
            <w:r w:rsidR="00D46607" w:rsidRPr="005C3506">
              <w:rPr>
                <w:rFonts w:ascii="TT Hoves Pro" w:hAnsi="TT Hoves Pro"/>
                <w:sz w:val="19"/>
                <w:szCs w:val="19"/>
              </w:rPr>
              <w:t>_____________</w:t>
            </w:r>
            <w:r w:rsidRPr="005C3506">
              <w:rPr>
                <w:rFonts w:ascii="TT Hoves Pro" w:hAnsi="TT Hoves Pro"/>
                <w:sz w:val="19"/>
                <w:szCs w:val="19"/>
              </w:rPr>
              <w:t>/</w:t>
            </w:r>
          </w:p>
          <w:p w14:paraId="118B5E53" w14:textId="77777777" w:rsidR="007911B9" w:rsidRPr="005C3506" w:rsidRDefault="007911B9" w:rsidP="007911B9">
            <w:pPr>
              <w:ind w:left="142"/>
              <w:rPr>
                <w:rFonts w:ascii="TT Hoves Pro" w:hAnsi="TT Hoves Pro"/>
                <w:sz w:val="19"/>
                <w:szCs w:val="19"/>
              </w:rPr>
            </w:pPr>
            <w:r w:rsidRPr="005C3506">
              <w:rPr>
                <w:rFonts w:ascii="TT Hoves Pro" w:hAnsi="TT Hoves Pro"/>
                <w:sz w:val="19"/>
                <w:szCs w:val="19"/>
              </w:rPr>
              <w:t>подпись</w:t>
            </w:r>
          </w:p>
        </w:tc>
      </w:tr>
    </w:tbl>
    <w:p w14:paraId="7D39E0EA" w14:textId="77777777" w:rsidR="007911B9" w:rsidRPr="005C3506" w:rsidRDefault="007911B9" w:rsidP="007911B9">
      <w:pPr>
        <w:ind w:left="142" w:hanging="709"/>
        <w:rPr>
          <w:rFonts w:ascii="TT Hoves Pro" w:eastAsiaTheme="minorEastAsia" w:hAnsi="TT Hoves Pro"/>
          <w:sz w:val="19"/>
          <w:szCs w:val="19"/>
        </w:rPr>
      </w:pPr>
    </w:p>
    <w:tbl>
      <w:tblPr>
        <w:tblW w:w="4957" w:type="dxa"/>
        <w:tblInd w:w="108" w:type="dxa"/>
        <w:tblLayout w:type="fixed"/>
        <w:tblLook w:val="01E0" w:firstRow="1" w:lastRow="1" w:firstColumn="1" w:lastColumn="1" w:noHBand="0" w:noVBand="0"/>
      </w:tblPr>
      <w:tblGrid>
        <w:gridCol w:w="4957"/>
      </w:tblGrid>
      <w:tr w:rsidR="005C3506" w:rsidRPr="005C3506" w14:paraId="5E31B8DA" w14:textId="77777777" w:rsidTr="00D46607">
        <w:trPr>
          <w:trHeight w:val="80"/>
        </w:trPr>
        <w:tc>
          <w:tcPr>
            <w:tcW w:w="4957" w:type="dxa"/>
            <w:shd w:val="clear" w:color="auto" w:fill="auto"/>
          </w:tcPr>
          <w:p w14:paraId="30765E7B" w14:textId="77777777" w:rsidR="00D46607" w:rsidRPr="005C3506" w:rsidRDefault="00D46607" w:rsidP="007911B9">
            <w:pPr>
              <w:widowControl w:val="0"/>
              <w:autoSpaceDE w:val="0"/>
              <w:autoSpaceDN w:val="0"/>
              <w:adjustRightInd w:val="0"/>
              <w:spacing w:after="160" w:line="259" w:lineRule="auto"/>
              <w:ind w:left="142" w:right="-185"/>
              <w:rPr>
                <w:rFonts w:ascii="TT Hoves Pro" w:eastAsiaTheme="minorEastAsia" w:hAnsi="TT Hoves Pro"/>
                <w:spacing w:val="-2"/>
                <w:sz w:val="19"/>
                <w:szCs w:val="19"/>
              </w:rPr>
            </w:pPr>
          </w:p>
        </w:tc>
      </w:tr>
      <w:tr w:rsidR="005C3506" w:rsidRPr="005C3506" w14:paraId="4F5D0237" w14:textId="77777777" w:rsidTr="00D46607">
        <w:trPr>
          <w:trHeight w:val="80"/>
        </w:trPr>
        <w:tc>
          <w:tcPr>
            <w:tcW w:w="4957" w:type="dxa"/>
            <w:shd w:val="clear" w:color="auto" w:fill="auto"/>
          </w:tcPr>
          <w:p w14:paraId="348D73BD" w14:textId="77777777" w:rsidR="00D46607" w:rsidRPr="005C3506" w:rsidRDefault="00D46607" w:rsidP="007911B9">
            <w:pPr>
              <w:widowControl w:val="0"/>
              <w:autoSpaceDE w:val="0"/>
              <w:autoSpaceDN w:val="0"/>
              <w:adjustRightInd w:val="0"/>
              <w:spacing w:after="160" w:line="259" w:lineRule="auto"/>
              <w:ind w:left="142" w:right="-185"/>
              <w:rPr>
                <w:rFonts w:ascii="TT Hoves Pro" w:eastAsiaTheme="minorEastAsia" w:hAnsi="TT Hoves Pro"/>
                <w:spacing w:val="-2"/>
                <w:sz w:val="19"/>
                <w:szCs w:val="19"/>
              </w:rPr>
            </w:pPr>
          </w:p>
        </w:tc>
      </w:tr>
      <w:tr w:rsidR="00FA23F8" w:rsidRPr="005C3506" w14:paraId="164C41D9" w14:textId="77777777" w:rsidTr="00D46607">
        <w:trPr>
          <w:trHeight w:val="80"/>
        </w:trPr>
        <w:tc>
          <w:tcPr>
            <w:tcW w:w="4957" w:type="dxa"/>
            <w:shd w:val="clear" w:color="auto" w:fill="auto"/>
          </w:tcPr>
          <w:p w14:paraId="3E2ACADA" w14:textId="77777777" w:rsidR="00D46607" w:rsidRPr="005C3506" w:rsidRDefault="00D46607" w:rsidP="007911B9">
            <w:pPr>
              <w:widowControl w:val="0"/>
              <w:autoSpaceDE w:val="0"/>
              <w:autoSpaceDN w:val="0"/>
              <w:adjustRightInd w:val="0"/>
              <w:spacing w:after="160" w:line="259" w:lineRule="auto"/>
              <w:ind w:left="142" w:right="-185"/>
              <w:rPr>
                <w:rFonts w:ascii="TT Hoves Pro" w:eastAsiaTheme="minorEastAsia" w:hAnsi="TT Hoves Pro"/>
                <w:spacing w:val="-2"/>
                <w:sz w:val="19"/>
                <w:szCs w:val="19"/>
              </w:rPr>
            </w:pPr>
          </w:p>
        </w:tc>
      </w:tr>
    </w:tbl>
    <w:p w14:paraId="0686DBD5" w14:textId="77777777" w:rsidR="006D0D10" w:rsidRPr="005C3506" w:rsidRDefault="006D0D10">
      <w:pPr>
        <w:rPr>
          <w:sz w:val="19"/>
          <w:szCs w:val="19"/>
        </w:rPr>
      </w:pPr>
    </w:p>
    <w:sectPr w:rsidR="006D0D10" w:rsidRPr="005C3506" w:rsidSect="007911B9">
      <w:pgSz w:w="11906" w:h="16838"/>
      <w:pgMar w:top="568" w:right="849" w:bottom="71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0C75B" w14:textId="77777777" w:rsidR="003E2FC2" w:rsidRDefault="003E2FC2">
      <w:r>
        <w:separator/>
      </w:r>
    </w:p>
  </w:endnote>
  <w:endnote w:type="continuationSeparator" w:id="0">
    <w:p w14:paraId="6015F7C6" w14:textId="77777777" w:rsidR="003E2FC2" w:rsidRDefault="003E2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T Hoves Pro">
    <w:altName w:val="Calibri"/>
    <w:charset w:val="CC"/>
    <w:family w:val="swiss"/>
    <w:pitch w:val="variable"/>
    <w:sig w:usb0="A000027F" w:usb1="5000A4FB" w:usb2="00000000" w:usb3="00000000" w:csb0="00000197"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D41A3" w14:textId="77777777" w:rsidR="003E2FC2" w:rsidRDefault="003E2FC2">
      <w:r>
        <w:separator/>
      </w:r>
    </w:p>
  </w:footnote>
  <w:footnote w:type="continuationSeparator" w:id="0">
    <w:p w14:paraId="643C2568" w14:textId="77777777" w:rsidR="003E2FC2" w:rsidRDefault="003E2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43745"/>
    <w:multiLevelType w:val="hybridMultilevel"/>
    <w:tmpl w:val="648EFB08"/>
    <w:lvl w:ilvl="0" w:tplc="D868C32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15:restartNumberingAfterBreak="0">
    <w:nsid w:val="61B81F0F"/>
    <w:multiLevelType w:val="hybridMultilevel"/>
    <w:tmpl w:val="83B4EF98"/>
    <w:lvl w:ilvl="0" w:tplc="9CBA3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5EB77BA"/>
    <w:multiLevelType w:val="hybridMultilevel"/>
    <w:tmpl w:val="C45EC9B8"/>
    <w:lvl w:ilvl="0" w:tplc="A058D890">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5B0"/>
    <w:rsid w:val="000112C0"/>
    <w:rsid w:val="000215FE"/>
    <w:rsid w:val="00021624"/>
    <w:rsid w:val="00022B0C"/>
    <w:rsid w:val="00023B1E"/>
    <w:rsid w:val="00025453"/>
    <w:rsid w:val="00026B44"/>
    <w:rsid w:val="000279B7"/>
    <w:rsid w:val="00030CF4"/>
    <w:rsid w:val="00035C34"/>
    <w:rsid w:val="0003787C"/>
    <w:rsid w:val="000465AB"/>
    <w:rsid w:val="00047595"/>
    <w:rsid w:val="00053C17"/>
    <w:rsid w:val="000555DB"/>
    <w:rsid w:val="00056779"/>
    <w:rsid w:val="000658E7"/>
    <w:rsid w:val="00097E25"/>
    <w:rsid w:val="000A0E89"/>
    <w:rsid w:val="000A360E"/>
    <w:rsid w:val="000A53BD"/>
    <w:rsid w:val="000A76A4"/>
    <w:rsid w:val="000B1DDD"/>
    <w:rsid w:val="000B2B65"/>
    <w:rsid w:val="000C23E9"/>
    <w:rsid w:val="000C3624"/>
    <w:rsid w:val="000C3AC7"/>
    <w:rsid w:val="000C3AEA"/>
    <w:rsid w:val="000D1082"/>
    <w:rsid w:val="000D3F4C"/>
    <w:rsid w:val="000D6919"/>
    <w:rsid w:val="000D6F3C"/>
    <w:rsid w:val="000D7927"/>
    <w:rsid w:val="000D7CFB"/>
    <w:rsid w:val="000E3623"/>
    <w:rsid w:val="000F1CF2"/>
    <w:rsid w:val="000F24B1"/>
    <w:rsid w:val="000F313F"/>
    <w:rsid w:val="000F338B"/>
    <w:rsid w:val="000F64E5"/>
    <w:rsid w:val="00107220"/>
    <w:rsid w:val="00110587"/>
    <w:rsid w:val="0013147B"/>
    <w:rsid w:val="0013151B"/>
    <w:rsid w:val="00131E11"/>
    <w:rsid w:val="0013244E"/>
    <w:rsid w:val="001346EF"/>
    <w:rsid w:val="00137848"/>
    <w:rsid w:val="0014266F"/>
    <w:rsid w:val="001429A5"/>
    <w:rsid w:val="001449AE"/>
    <w:rsid w:val="00145DE0"/>
    <w:rsid w:val="00150189"/>
    <w:rsid w:val="0015579D"/>
    <w:rsid w:val="00156BD4"/>
    <w:rsid w:val="00163169"/>
    <w:rsid w:val="001633C4"/>
    <w:rsid w:val="00170593"/>
    <w:rsid w:val="001716C7"/>
    <w:rsid w:val="001730BA"/>
    <w:rsid w:val="00173D2B"/>
    <w:rsid w:val="0017688B"/>
    <w:rsid w:val="001830D1"/>
    <w:rsid w:val="00184F9B"/>
    <w:rsid w:val="001853FB"/>
    <w:rsid w:val="00187500"/>
    <w:rsid w:val="00190D12"/>
    <w:rsid w:val="00194251"/>
    <w:rsid w:val="001A1B0D"/>
    <w:rsid w:val="001A2BBC"/>
    <w:rsid w:val="001A5B40"/>
    <w:rsid w:val="001A704E"/>
    <w:rsid w:val="001A7967"/>
    <w:rsid w:val="001B0CDB"/>
    <w:rsid w:val="001B1F57"/>
    <w:rsid w:val="001B29FE"/>
    <w:rsid w:val="001B3164"/>
    <w:rsid w:val="001B59D6"/>
    <w:rsid w:val="001B7920"/>
    <w:rsid w:val="001B7FC0"/>
    <w:rsid w:val="001C259B"/>
    <w:rsid w:val="001C4054"/>
    <w:rsid w:val="001C4C63"/>
    <w:rsid w:val="001C5D24"/>
    <w:rsid w:val="001C6421"/>
    <w:rsid w:val="001D2EC0"/>
    <w:rsid w:val="001D3458"/>
    <w:rsid w:val="001D5CA5"/>
    <w:rsid w:val="001E04AA"/>
    <w:rsid w:val="001E3BB3"/>
    <w:rsid w:val="001E4E77"/>
    <w:rsid w:val="001E747F"/>
    <w:rsid w:val="002009EB"/>
    <w:rsid w:val="00205FB6"/>
    <w:rsid w:val="00215210"/>
    <w:rsid w:val="002169EE"/>
    <w:rsid w:val="00216EAA"/>
    <w:rsid w:val="0021738C"/>
    <w:rsid w:val="00217BB6"/>
    <w:rsid w:val="00221E2F"/>
    <w:rsid w:val="002309FE"/>
    <w:rsid w:val="00231302"/>
    <w:rsid w:val="00233306"/>
    <w:rsid w:val="002343D0"/>
    <w:rsid w:val="002360D4"/>
    <w:rsid w:val="0024761D"/>
    <w:rsid w:val="002477D0"/>
    <w:rsid w:val="00247FE5"/>
    <w:rsid w:val="0025121E"/>
    <w:rsid w:val="00252529"/>
    <w:rsid w:val="002553C1"/>
    <w:rsid w:val="00256FFA"/>
    <w:rsid w:val="0025775A"/>
    <w:rsid w:val="00260A82"/>
    <w:rsid w:val="0026154A"/>
    <w:rsid w:val="00262033"/>
    <w:rsid w:val="002621F8"/>
    <w:rsid w:val="00265E34"/>
    <w:rsid w:val="00270C3A"/>
    <w:rsid w:val="00270CF5"/>
    <w:rsid w:val="0027217D"/>
    <w:rsid w:val="002750B8"/>
    <w:rsid w:val="00277184"/>
    <w:rsid w:val="0027748B"/>
    <w:rsid w:val="00277FFB"/>
    <w:rsid w:val="00281A45"/>
    <w:rsid w:val="00282DAC"/>
    <w:rsid w:val="00283885"/>
    <w:rsid w:val="00284067"/>
    <w:rsid w:val="00284C28"/>
    <w:rsid w:val="002916FD"/>
    <w:rsid w:val="002936C9"/>
    <w:rsid w:val="00295331"/>
    <w:rsid w:val="002973BB"/>
    <w:rsid w:val="002A2011"/>
    <w:rsid w:val="002A4FAD"/>
    <w:rsid w:val="002A60B7"/>
    <w:rsid w:val="002A6593"/>
    <w:rsid w:val="002B06A1"/>
    <w:rsid w:val="002B1823"/>
    <w:rsid w:val="002B518A"/>
    <w:rsid w:val="002B7422"/>
    <w:rsid w:val="002C1EE4"/>
    <w:rsid w:val="002C2038"/>
    <w:rsid w:val="002D0EAA"/>
    <w:rsid w:val="002D646A"/>
    <w:rsid w:val="002D6CE5"/>
    <w:rsid w:val="002E0DF0"/>
    <w:rsid w:val="002E2BC4"/>
    <w:rsid w:val="002E661A"/>
    <w:rsid w:val="002E7760"/>
    <w:rsid w:val="002F59F0"/>
    <w:rsid w:val="00300116"/>
    <w:rsid w:val="003009D6"/>
    <w:rsid w:val="00304FFA"/>
    <w:rsid w:val="00306231"/>
    <w:rsid w:val="00310FD3"/>
    <w:rsid w:val="00311D66"/>
    <w:rsid w:val="00312CF8"/>
    <w:rsid w:val="00315213"/>
    <w:rsid w:val="00315325"/>
    <w:rsid w:val="00316F48"/>
    <w:rsid w:val="00324009"/>
    <w:rsid w:val="003312B8"/>
    <w:rsid w:val="0033578A"/>
    <w:rsid w:val="00343081"/>
    <w:rsid w:val="003433C3"/>
    <w:rsid w:val="00347299"/>
    <w:rsid w:val="0036093D"/>
    <w:rsid w:val="00360B09"/>
    <w:rsid w:val="0036137A"/>
    <w:rsid w:val="00366DA9"/>
    <w:rsid w:val="00367110"/>
    <w:rsid w:val="00374589"/>
    <w:rsid w:val="00380328"/>
    <w:rsid w:val="00383652"/>
    <w:rsid w:val="00383DF6"/>
    <w:rsid w:val="00390911"/>
    <w:rsid w:val="00391B64"/>
    <w:rsid w:val="00391CEB"/>
    <w:rsid w:val="003921F6"/>
    <w:rsid w:val="00392818"/>
    <w:rsid w:val="003959E4"/>
    <w:rsid w:val="00395B55"/>
    <w:rsid w:val="003A30E4"/>
    <w:rsid w:val="003A3A86"/>
    <w:rsid w:val="003A484B"/>
    <w:rsid w:val="003A5A30"/>
    <w:rsid w:val="003B394D"/>
    <w:rsid w:val="003C68B0"/>
    <w:rsid w:val="003D3110"/>
    <w:rsid w:val="003D5161"/>
    <w:rsid w:val="003E0DAD"/>
    <w:rsid w:val="003E25AB"/>
    <w:rsid w:val="003E2FC2"/>
    <w:rsid w:val="003E33D2"/>
    <w:rsid w:val="003E6FBB"/>
    <w:rsid w:val="003E78DF"/>
    <w:rsid w:val="003F062F"/>
    <w:rsid w:val="003F12D2"/>
    <w:rsid w:val="003F2987"/>
    <w:rsid w:val="003F3D60"/>
    <w:rsid w:val="004004F4"/>
    <w:rsid w:val="00403643"/>
    <w:rsid w:val="00405E36"/>
    <w:rsid w:val="00407F92"/>
    <w:rsid w:val="0041583F"/>
    <w:rsid w:val="00416E67"/>
    <w:rsid w:val="00420048"/>
    <w:rsid w:val="00420D32"/>
    <w:rsid w:val="004216E0"/>
    <w:rsid w:val="0043532E"/>
    <w:rsid w:val="00443BCD"/>
    <w:rsid w:val="00447F55"/>
    <w:rsid w:val="004514B8"/>
    <w:rsid w:val="00454098"/>
    <w:rsid w:val="004570B4"/>
    <w:rsid w:val="00457D72"/>
    <w:rsid w:val="00461498"/>
    <w:rsid w:val="00461C1A"/>
    <w:rsid w:val="00471799"/>
    <w:rsid w:val="00473893"/>
    <w:rsid w:val="00476247"/>
    <w:rsid w:val="004A3655"/>
    <w:rsid w:val="004A4D28"/>
    <w:rsid w:val="004A5B00"/>
    <w:rsid w:val="004B404A"/>
    <w:rsid w:val="004B4D24"/>
    <w:rsid w:val="004B584A"/>
    <w:rsid w:val="004B6106"/>
    <w:rsid w:val="004B6731"/>
    <w:rsid w:val="004C1ABE"/>
    <w:rsid w:val="004D0992"/>
    <w:rsid w:val="004D1674"/>
    <w:rsid w:val="004D2367"/>
    <w:rsid w:val="004D402B"/>
    <w:rsid w:val="004D5C77"/>
    <w:rsid w:val="004D792C"/>
    <w:rsid w:val="004E5DA6"/>
    <w:rsid w:val="004E767A"/>
    <w:rsid w:val="004E7693"/>
    <w:rsid w:val="004F3F12"/>
    <w:rsid w:val="00504FB1"/>
    <w:rsid w:val="00505EC7"/>
    <w:rsid w:val="00512038"/>
    <w:rsid w:val="00513073"/>
    <w:rsid w:val="005156BE"/>
    <w:rsid w:val="00515D3C"/>
    <w:rsid w:val="00517A1E"/>
    <w:rsid w:val="005235EF"/>
    <w:rsid w:val="00523CFA"/>
    <w:rsid w:val="005254A5"/>
    <w:rsid w:val="0052605F"/>
    <w:rsid w:val="00526C92"/>
    <w:rsid w:val="0053423D"/>
    <w:rsid w:val="00535777"/>
    <w:rsid w:val="00536684"/>
    <w:rsid w:val="00544452"/>
    <w:rsid w:val="00550B53"/>
    <w:rsid w:val="00554E6D"/>
    <w:rsid w:val="00557835"/>
    <w:rsid w:val="00563A27"/>
    <w:rsid w:val="005655DA"/>
    <w:rsid w:val="0056623D"/>
    <w:rsid w:val="00566A8D"/>
    <w:rsid w:val="00567C5B"/>
    <w:rsid w:val="00570EA4"/>
    <w:rsid w:val="005730F0"/>
    <w:rsid w:val="005751C0"/>
    <w:rsid w:val="00583516"/>
    <w:rsid w:val="0058524D"/>
    <w:rsid w:val="00587126"/>
    <w:rsid w:val="0059433F"/>
    <w:rsid w:val="0059794E"/>
    <w:rsid w:val="005A0509"/>
    <w:rsid w:val="005A165E"/>
    <w:rsid w:val="005A2276"/>
    <w:rsid w:val="005A3863"/>
    <w:rsid w:val="005A3FBD"/>
    <w:rsid w:val="005A422A"/>
    <w:rsid w:val="005A7249"/>
    <w:rsid w:val="005B288C"/>
    <w:rsid w:val="005B352A"/>
    <w:rsid w:val="005B459B"/>
    <w:rsid w:val="005B65D9"/>
    <w:rsid w:val="005C10FE"/>
    <w:rsid w:val="005C30B3"/>
    <w:rsid w:val="005C3506"/>
    <w:rsid w:val="005C4075"/>
    <w:rsid w:val="005C41F2"/>
    <w:rsid w:val="005C64B0"/>
    <w:rsid w:val="005C67D3"/>
    <w:rsid w:val="005C6D3A"/>
    <w:rsid w:val="005D01F9"/>
    <w:rsid w:val="005D1C7E"/>
    <w:rsid w:val="005E0EB9"/>
    <w:rsid w:val="005F02A6"/>
    <w:rsid w:val="005F0996"/>
    <w:rsid w:val="005F1671"/>
    <w:rsid w:val="005F27F0"/>
    <w:rsid w:val="005F3898"/>
    <w:rsid w:val="005F645F"/>
    <w:rsid w:val="005F6E4E"/>
    <w:rsid w:val="0060333D"/>
    <w:rsid w:val="0060533C"/>
    <w:rsid w:val="0060785C"/>
    <w:rsid w:val="006155F5"/>
    <w:rsid w:val="00623A6C"/>
    <w:rsid w:val="00631FFA"/>
    <w:rsid w:val="006338C4"/>
    <w:rsid w:val="00636E91"/>
    <w:rsid w:val="0063728A"/>
    <w:rsid w:val="006404D8"/>
    <w:rsid w:val="00642FC2"/>
    <w:rsid w:val="00643049"/>
    <w:rsid w:val="006539F9"/>
    <w:rsid w:val="0066073C"/>
    <w:rsid w:val="00663058"/>
    <w:rsid w:val="0066329C"/>
    <w:rsid w:val="00666BCB"/>
    <w:rsid w:val="00671946"/>
    <w:rsid w:val="00671B36"/>
    <w:rsid w:val="00671DD0"/>
    <w:rsid w:val="006721E0"/>
    <w:rsid w:val="00673BB4"/>
    <w:rsid w:val="00674C1A"/>
    <w:rsid w:val="00676942"/>
    <w:rsid w:val="00680E7D"/>
    <w:rsid w:val="00684E6F"/>
    <w:rsid w:val="00685639"/>
    <w:rsid w:val="0069467C"/>
    <w:rsid w:val="006A1196"/>
    <w:rsid w:val="006A601E"/>
    <w:rsid w:val="006A684E"/>
    <w:rsid w:val="006A6B33"/>
    <w:rsid w:val="006B30FD"/>
    <w:rsid w:val="006C2186"/>
    <w:rsid w:val="006C2809"/>
    <w:rsid w:val="006C7977"/>
    <w:rsid w:val="006D081B"/>
    <w:rsid w:val="006D0D10"/>
    <w:rsid w:val="006D2D0B"/>
    <w:rsid w:val="006D3AA1"/>
    <w:rsid w:val="006D71D5"/>
    <w:rsid w:val="006E673F"/>
    <w:rsid w:val="006E71F1"/>
    <w:rsid w:val="006E76FC"/>
    <w:rsid w:val="006F080B"/>
    <w:rsid w:val="006F1D96"/>
    <w:rsid w:val="006F74C2"/>
    <w:rsid w:val="00705843"/>
    <w:rsid w:val="00706133"/>
    <w:rsid w:val="00710CBB"/>
    <w:rsid w:val="007216E6"/>
    <w:rsid w:val="00721EF4"/>
    <w:rsid w:val="00722D03"/>
    <w:rsid w:val="00725838"/>
    <w:rsid w:val="00726FD6"/>
    <w:rsid w:val="00731141"/>
    <w:rsid w:val="00731A90"/>
    <w:rsid w:val="007406E9"/>
    <w:rsid w:val="007411DC"/>
    <w:rsid w:val="007427BE"/>
    <w:rsid w:val="00742DB3"/>
    <w:rsid w:val="00747BE1"/>
    <w:rsid w:val="00750527"/>
    <w:rsid w:val="00751479"/>
    <w:rsid w:val="00751B61"/>
    <w:rsid w:val="00754210"/>
    <w:rsid w:val="00754C15"/>
    <w:rsid w:val="00754E33"/>
    <w:rsid w:val="00763DAF"/>
    <w:rsid w:val="007709A7"/>
    <w:rsid w:val="00771EA8"/>
    <w:rsid w:val="00773D7D"/>
    <w:rsid w:val="007749CD"/>
    <w:rsid w:val="0077582C"/>
    <w:rsid w:val="007814D1"/>
    <w:rsid w:val="00781F31"/>
    <w:rsid w:val="0078535B"/>
    <w:rsid w:val="007865BB"/>
    <w:rsid w:val="007911B9"/>
    <w:rsid w:val="00797FD2"/>
    <w:rsid w:val="007A6D60"/>
    <w:rsid w:val="007A7880"/>
    <w:rsid w:val="007A7C53"/>
    <w:rsid w:val="007C6F17"/>
    <w:rsid w:val="007C7894"/>
    <w:rsid w:val="007D4950"/>
    <w:rsid w:val="007D62CD"/>
    <w:rsid w:val="007D7406"/>
    <w:rsid w:val="007E1FDE"/>
    <w:rsid w:val="007F4955"/>
    <w:rsid w:val="007F4C02"/>
    <w:rsid w:val="007F5C29"/>
    <w:rsid w:val="007F7686"/>
    <w:rsid w:val="00801CC0"/>
    <w:rsid w:val="00806992"/>
    <w:rsid w:val="00812FCE"/>
    <w:rsid w:val="0081510A"/>
    <w:rsid w:val="008251CC"/>
    <w:rsid w:val="00832225"/>
    <w:rsid w:val="00833566"/>
    <w:rsid w:val="00834A12"/>
    <w:rsid w:val="0084559F"/>
    <w:rsid w:val="00845EC9"/>
    <w:rsid w:val="00850617"/>
    <w:rsid w:val="00852EF7"/>
    <w:rsid w:val="00862DE0"/>
    <w:rsid w:val="00864220"/>
    <w:rsid w:val="00865690"/>
    <w:rsid w:val="0087248B"/>
    <w:rsid w:val="0087491E"/>
    <w:rsid w:val="008760A9"/>
    <w:rsid w:val="00882C70"/>
    <w:rsid w:val="00884A1D"/>
    <w:rsid w:val="00895BA1"/>
    <w:rsid w:val="008A0B7D"/>
    <w:rsid w:val="008A5486"/>
    <w:rsid w:val="008B19DE"/>
    <w:rsid w:val="008B4AE2"/>
    <w:rsid w:val="008B5B96"/>
    <w:rsid w:val="008C147E"/>
    <w:rsid w:val="008C1740"/>
    <w:rsid w:val="008C552E"/>
    <w:rsid w:val="008C75AD"/>
    <w:rsid w:val="008C7994"/>
    <w:rsid w:val="008C7FE6"/>
    <w:rsid w:val="008D3114"/>
    <w:rsid w:val="008E0AE0"/>
    <w:rsid w:val="008E42CB"/>
    <w:rsid w:val="008E577F"/>
    <w:rsid w:val="008F05C1"/>
    <w:rsid w:val="008F3706"/>
    <w:rsid w:val="008F5B96"/>
    <w:rsid w:val="009010EA"/>
    <w:rsid w:val="00901BB3"/>
    <w:rsid w:val="00903464"/>
    <w:rsid w:val="00906801"/>
    <w:rsid w:val="00907A52"/>
    <w:rsid w:val="00913D2E"/>
    <w:rsid w:val="00926408"/>
    <w:rsid w:val="00933873"/>
    <w:rsid w:val="0093621A"/>
    <w:rsid w:val="00937C89"/>
    <w:rsid w:val="0094164E"/>
    <w:rsid w:val="00946EA8"/>
    <w:rsid w:val="00946FEA"/>
    <w:rsid w:val="00951897"/>
    <w:rsid w:val="00955DDA"/>
    <w:rsid w:val="00960812"/>
    <w:rsid w:val="00960C51"/>
    <w:rsid w:val="00970BB2"/>
    <w:rsid w:val="009712A0"/>
    <w:rsid w:val="00982D5F"/>
    <w:rsid w:val="00990504"/>
    <w:rsid w:val="00991789"/>
    <w:rsid w:val="00995BF7"/>
    <w:rsid w:val="009A17F0"/>
    <w:rsid w:val="009A4358"/>
    <w:rsid w:val="009A6258"/>
    <w:rsid w:val="009A7743"/>
    <w:rsid w:val="009B5541"/>
    <w:rsid w:val="009B5607"/>
    <w:rsid w:val="009B5889"/>
    <w:rsid w:val="009B7280"/>
    <w:rsid w:val="009C1ECC"/>
    <w:rsid w:val="009C2ECA"/>
    <w:rsid w:val="009C56E4"/>
    <w:rsid w:val="009D2A13"/>
    <w:rsid w:val="009D57B8"/>
    <w:rsid w:val="009E1D23"/>
    <w:rsid w:val="009E2664"/>
    <w:rsid w:val="009E320D"/>
    <w:rsid w:val="009E471A"/>
    <w:rsid w:val="009E6327"/>
    <w:rsid w:val="009E7ABB"/>
    <w:rsid w:val="009E7C40"/>
    <w:rsid w:val="009F49F6"/>
    <w:rsid w:val="00A00F4F"/>
    <w:rsid w:val="00A02D76"/>
    <w:rsid w:val="00A03FBA"/>
    <w:rsid w:val="00A0417E"/>
    <w:rsid w:val="00A0706C"/>
    <w:rsid w:val="00A129AD"/>
    <w:rsid w:val="00A13604"/>
    <w:rsid w:val="00A17602"/>
    <w:rsid w:val="00A21845"/>
    <w:rsid w:val="00A21902"/>
    <w:rsid w:val="00A24823"/>
    <w:rsid w:val="00A24BD1"/>
    <w:rsid w:val="00A31E82"/>
    <w:rsid w:val="00A34AD9"/>
    <w:rsid w:val="00A35ED0"/>
    <w:rsid w:val="00A408E9"/>
    <w:rsid w:val="00A41399"/>
    <w:rsid w:val="00A476EE"/>
    <w:rsid w:val="00A47B9E"/>
    <w:rsid w:val="00A559C3"/>
    <w:rsid w:val="00A62A9F"/>
    <w:rsid w:val="00A73F85"/>
    <w:rsid w:val="00A7458D"/>
    <w:rsid w:val="00A818A8"/>
    <w:rsid w:val="00A955CA"/>
    <w:rsid w:val="00A96303"/>
    <w:rsid w:val="00AA271E"/>
    <w:rsid w:val="00AA2EC8"/>
    <w:rsid w:val="00AA4E62"/>
    <w:rsid w:val="00AB11EA"/>
    <w:rsid w:val="00AB480F"/>
    <w:rsid w:val="00AB482C"/>
    <w:rsid w:val="00AC2B3E"/>
    <w:rsid w:val="00AD120C"/>
    <w:rsid w:val="00AD27F3"/>
    <w:rsid w:val="00AD41BC"/>
    <w:rsid w:val="00AE2C4B"/>
    <w:rsid w:val="00AE41F9"/>
    <w:rsid w:val="00AE6952"/>
    <w:rsid w:val="00AF07D1"/>
    <w:rsid w:val="00AF4991"/>
    <w:rsid w:val="00AF520A"/>
    <w:rsid w:val="00AF529E"/>
    <w:rsid w:val="00AF5C09"/>
    <w:rsid w:val="00AF6339"/>
    <w:rsid w:val="00AF6EE2"/>
    <w:rsid w:val="00B00288"/>
    <w:rsid w:val="00B02AAA"/>
    <w:rsid w:val="00B05578"/>
    <w:rsid w:val="00B06A24"/>
    <w:rsid w:val="00B06BD0"/>
    <w:rsid w:val="00B115BC"/>
    <w:rsid w:val="00B16CDB"/>
    <w:rsid w:val="00B17110"/>
    <w:rsid w:val="00B22838"/>
    <w:rsid w:val="00B2722F"/>
    <w:rsid w:val="00B30C87"/>
    <w:rsid w:val="00B337F8"/>
    <w:rsid w:val="00B338A5"/>
    <w:rsid w:val="00B338D5"/>
    <w:rsid w:val="00B34B28"/>
    <w:rsid w:val="00B378DB"/>
    <w:rsid w:val="00B47163"/>
    <w:rsid w:val="00B50222"/>
    <w:rsid w:val="00B531A9"/>
    <w:rsid w:val="00B544A5"/>
    <w:rsid w:val="00B553CB"/>
    <w:rsid w:val="00B60B6E"/>
    <w:rsid w:val="00B64D7A"/>
    <w:rsid w:val="00B709CF"/>
    <w:rsid w:val="00B71BAE"/>
    <w:rsid w:val="00B8024F"/>
    <w:rsid w:val="00B8597F"/>
    <w:rsid w:val="00B86909"/>
    <w:rsid w:val="00B93C38"/>
    <w:rsid w:val="00B9739E"/>
    <w:rsid w:val="00BA05EB"/>
    <w:rsid w:val="00BB1958"/>
    <w:rsid w:val="00BB52B4"/>
    <w:rsid w:val="00BB54C5"/>
    <w:rsid w:val="00BC7BCC"/>
    <w:rsid w:val="00BD1D41"/>
    <w:rsid w:val="00BE4AD9"/>
    <w:rsid w:val="00BE7F4B"/>
    <w:rsid w:val="00BF1306"/>
    <w:rsid w:val="00BF1530"/>
    <w:rsid w:val="00BF295C"/>
    <w:rsid w:val="00BF5FDE"/>
    <w:rsid w:val="00C01CB6"/>
    <w:rsid w:val="00C02FA5"/>
    <w:rsid w:val="00C05985"/>
    <w:rsid w:val="00C14056"/>
    <w:rsid w:val="00C155B0"/>
    <w:rsid w:val="00C23AD3"/>
    <w:rsid w:val="00C2629A"/>
    <w:rsid w:val="00C304B7"/>
    <w:rsid w:val="00C374E8"/>
    <w:rsid w:val="00C37B20"/>
    <w:rsid w:val="00C50A30"/>
    <w:rsid w:val="00C528F4"/>
    <w:rsid w:val="00C54989"/>
    <w:rsid w:val="00C54A56"/>
    <w:rsid w:val="00C55503"/>
    <w:rsid w:val="00C57291"/>
    <w:rsid w:val="00C57426"/>
    <w:rsid w:val="00C5746E"/>
    <w:rsid w:val="00C673C0"/>
    <w:rsid w:val="00C67F3D"/>
    <w:rsid w:val="00C71486"/>
    <w:rsid w:val="00C72968"/>
    <w:rsid w:val="00C73084"/>
    <w:rsid w:val="00C80048"/>
    <w:rsid w:val="00C81FCA"/>
    <w:rsid w:val="00C833AE"/>
    <w:rsid w:val="00C848F7"/>
    <w:rsid w:val="00C84DD2"/>
    <w:rsid w:val="00C87A70"/>
    <w:rsid w:val="00C90AD6"/>
    <w:rsid w:val="00C94601"/>
    <w:rsid w:val="00C94E58"/>
    <w:rsid w:val="00C96D0D"/>
    <w:rsid w:val="00C96F85"/>
    <w:rsid w:val="00CA167C"/>
    <w:rsid w:val="00CA5F33"/>
    <w:rsid w:val="00CA611D"/>
    <w:rsid w:val="00CA772D"/>
    <w:rsid w:val="00CA7898"/>
    <w:rsid w:val="00CB0BAD"/>
    <w:rsid w:val="00CB0C30"/>
    <w:rsid w:val="00CB0C8E"/>
    <w:rsid w:val="00CB0F80"/>
    <w:rsid w:val="00CB174F"/>
    <w:rsid w:val="00CB234E"/>
    <w:rsid w:val="00CB321B"/>
    <w:rsid w:val="00CC25AE"/>
    <w:rsid w:val="00CC59F8"/>
    <w:rsid w:val="00CC6218"/>
    <w:rsid w:val="00CD04B8"/>
    <w:rsid w:val="00CE1834"/>
    <w:rsid w:val="00CE2A83"/>
    <w:rsid w:val="00CE506D"/>
    <w:rsid w:val="00CE5620"/>
    <w:rsid w:val="00CE568E"/>
    <w:rsid w:val="00CE5F1A"/>
    <w:rsid w:val="00CE6014"/>
    <w:rsid w:val="00CF3C49"/>
    <w:rsid w:val="00CF43BA"/>
    <w:rsid w:val="00CF47DD"/>
    <w:rsid w:val="00CF4854"/>
    <w:rsid w:val="00D01013"/>
    <w:rsid w:val="00D065D3"/>
    <w:rsid w:val="00D0665C"/>
    <w:rsid w:val="00D11F26"/>
    <w:rsid w:val="00D120AA"/>
    <w:rsid w:val="00D14A3F"/>
    <w:rsid w:val="00D14BCC"/>
    <w:rsid w:val="00D23C92"/>
    <w:rsid w:val="00D31EB4"/>
    <w:rsid w:val="00D32DF1"/>
    <w:rsid w:val="00D375A0"/>
    <w:rsid w:val="00D37920"/>
    <w:rsid w:val="00D46607"/>
    <w:rsid w:val="00D473C2"/>
    <w:rsid w:val="00D4755B"/>
    <w:rsid w:val="00D52F6A"/>
    <w:rsid w:val="00D539F4"/>
    <w:rsid w:val="00D5724E"/>
    <w:rsid w:val="00D60B3F"/>
    <w:rsid w:val="00D60D9A"/>
    <w:rsid w:val="00D67FBC"/>
    <w:rsid w:val="00D70E3F"/>
    <w:rsid w:val="00D7434D"/>
    <w:rsid w:val="00D7575B"/>
    <w:rsid w:val="00D82E4D"/>
    <w:rsid w:val="00D83D95"/>
    <w:rsid w:val="00D848D5"/>
    <w:rsid w:val="00D8714A"/>
    <w:rsid w:val="00D9176F"/>
    <w:rsid w:val="00D917CF"/>
    <w:rsid w:val="00D91D81"/>
    <w:rsid w:val="00D95C50"/>
    <w:rsid w:val="00DA515F"/>
    <w:rsid w:val="00DA6C31"/>
    <w:rsid w:val="00DB119D"/>
    <w:rsid w:val="00DB3204"/>
    <w:rsid w:val="00DB5B49"/>
    <w:rsid w:val="00DC0BAC"/>
    <w:rsid w:val="00DC4A0F"/>
    <w:rsid w:val="00DD1A92"/>
    <w:rsid w:val="00DD764C"/>
    <w:rsid w:val="00DE2C05"/>
    <w:rsid w:val="00DE4DDA"/>
    <w:rsid w:val="00DE779E"/>
    <w:rsid w:val="00DF012B"/>
    <w:rsid w:val="00DF0E06"/>
    <w:rsid w:val="00DF1C8C"/>
    <w:rsid w:val="00DF6957"/>
    <w:rsid w:val="00E003D7"/>
    <w:rsid w:val="00E00F96"/>
    <w:rsid w:val="00E047EE"/>
    <w:rsid w:val="00E04943"/>
    <w:rsid w:val="00E05A03"/>
    <w:rsid w:val="00E111A9"/>
    <w:rsid w:val="00E16C2E"/>
    <w:rsid w:val="00E2195A"/>
    <w:rsid w:val="00E21C9B"/>
    <w:rsid w:val="00E24B26"/>
    <w:rsid w:val="00E253DD"/>
    <w:rsid w:val="00E31B1E"/>
    <w:rsid w:val="00E32F30"/>
    <w:rsid w:val="00E356EF"/>
    <w:rsid w:val="00E40FAC"/>
    <w:rsid w:val="00E41E28"/>
    <w:rsid w:val="00E45144"/>
    <w:rsid w:val="00E5094A"/>
    <w:rsid w:val="00E5099B"/>
    <w:rsid w:val="00E50DDB"/>
    <w:rsid w:val="00E51E63"/>
    <w:rsid w:val="00E55BF8"/>
    <w:rsid w:val="00E60DE8"/>
    <w:rsid w:val="00E7299D"/>
    <w:rsid w:val="00E7625F"/>
    <w:rsid w:val="00E81911"/>
    <w:rsid w:val="00E82240"/>
    <w:rsid w:val="00E84367"/>
    <w:rsid w:val="00E855EF"/>
    <w:rsid w:val="00E93756"/>
    <w:rsid w:val="00E958C9"/>
    <w:rsid w:val="00E95BA4"/>
    <w:rsid w:val="00EA0571"/>
    <w:rsid w:val="00EA0590"/>
    <w:rsid w:val="00EA3400"/>
    <w:rsid w:val="00EA6AE8"/>
    <w:rsid w:val="00EB1B54"/>
    <w:rsid w:val="00EB4C0C"/>
    <w:rsid w:val="00EB69FB"/>
    <w:rsid w:val="00EC1401"/>
    <w:rsid w:val="00EC2E3D"/>
    <w:rsid w:val="00EC4724"/>
    <w:rsid w:val="00EC4F6C"/>
    <w:rsid w:val="00EC55BC"/>
    <w:rsid w:val="00ED34C8"/>
    <w:rsid w:val="00ED3DF9"/>
    <w:rsid w:val="00EF0E6F"/>
    <w:rsid w:val="00EF415C"/>
    <w:rsid w:val="00F00288"/>
    <w:rsid w:val="00F00DD0"/>
    <w:rsid w:val="00F10439"/>
    <w:rsid w:val="00F13A98"/>
    <w:rsid w:val="00F23FBB"/>
    <w:rsid w:val="00F2415C"/>
    <w:rsid w:val="00F2619C"/>
    <w:rsid w:val="00F269AE"/>
    <w:rsid w:val="00F26CFF"/>
    <w:rsid w:val="00F26D09"/>
    <w:rsid w:val="00F37EE7"/>
    <w:rsid w:val="00F44CEE"/>
    <w:rsid w:val="00F4668A"/>
    <w:rsid w:val="00F51B7D"/>
    <w:rsid w:val="00F521A5"/>
    <w:rsid w:val="00F52875"/>
    <w:rsid w:val="00F52BF3"/>
    <w:rsid w:val="00F540C5"/>
    <w:rsid w:val="00F54B9C"/>
    <w:rsid w:val="00F567FF"/>
    <w:rsid w:val="00F62D8C"/>
    <w:rsid w:val="00F63927"/>
    <w:rsid w:val="00F64AEE"/>
    <w:rsid w:val="00F64C15"/>
    <w:rsid w:val="00F67117"/>
    <w:rsid w:val="00F7536B"/>
    <w:rsid w:val="00F76188"/>
    <w:rsid w:val="00F8200B"/>
    <w:rsid w:val="00F84E45"/>
    <w:rsid w:val="00F8579B"/>
    <w:rsid w:val="00F85D75"/>
    <w:rsid w:val="00F86256"/>
    <w:rsid w:val="00F8725E"/>
    <w:rsid w:val="00F87C2F"/>
    <w:rsid w:val="00F9242D"/>
    <w:rsid w:val="00FA1BAD"/>
    <w:rsid w:val="00FA1BE7"/>
    <w:rsid w:val="00FA23F8"/>
    <w:rsid w:val="00FA246E"/>
    <w:rsid w:val="00FA48BE"/>
    <w:rsid w:val="00FA52B0"/>
    <w:rsid w:val="00FA5FF7"/>
    <w:rsid w:val="00FB1AE9"/>
    <w:rsid w:val="00FB4868"/>
    <w:rsid w:val="00FB6F35"/>
    <w:rsid w:val="00FC7D68"/>
    <w:rsid w:val="00FD0FC0"/>
    <w:rsid w:val="00FD4083"/>
    <w:rsid w:val="00FD5866"/>
    <w:rsid w:val="00FD58D3"/>
    <w:rsid w:val="00FE15EC"/>
    <w:rsid w:val="00FE1664"/>
    <w:rsid w:val="00FE18AA"/>
    <w:rsid w:val="00FE44BB"/>
    <w:rsid w:val="00FE57D1"/>
    <w:rsid w:val="00FE7175"/>
    <w:rsid w:val="00FF3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338F10"/>
  <w14:defaultImageDpi w14:val="0"/>
  <w15:docId w15:val="{D15F0ACA-AD2A-4237-9F5B-584712B5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55B0"/>
    <w:rPr>
      <w:rFonts w:ascii="Peterburg" w:hAnsi="Peterburg"/>
    </w:rPr>
  </w:style>
  <w:style w:type="paragraph" w:styleId="3">
    <w:name w:val="heading 3"/>
    <w:basedOn w:val="a"/>
    <w:next w:val="a0"/>
    <w:link w:val="30"/>
    <w:uiPriority w:val="99"/>
    <w:qFormat/>
    <w:rsid w:val="00C155B0"/>
    <w:pPr>
      <w:ind w:left="354" w:firstLine="567"/>
      <w:outlineLvl w:val="2"/>
    </w:pPr>
    <w:rPr>
      <w:rFonts w:ascii="Times New Roman" w:hAnsi="Times New Roman"/>
      <w:b/>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uiPriority w:val="99"/>
    <w:semiHidden/>
    <w:locked/>
    <w:rPr>
      <w:rFonts w:ascii="Cambria" w:hAnsi="Cambria" w:cs="Times New Roman"/>
      <w:b/>
      <w:bCs/>
      <w:sz w:val="26"/>
      <w:szCs w:val="26"/>
    </w:rPr>
  </w:style>
  <w:style w:type="paragraph" w:styleId="a4">
    <w:name w:val="Balloon Text"/>
    <w:basedOn w:val="a"/>
    <w:link w:val="a5"/>
    <w:uiPriority w:val="99"/>
    <w:semiHidden/>
    <w:rsid w:val="00281A45"/>
    <w:rPr>
      <w:rFonts w:ascii="Tahoma" w:hAnsi="Tahoma" w:cs="Tahoma"/>
      <w:sz w:val="16"/>
      <w:szCs w:val="16"/>
    </w:rPr>
  </w:style>
  <w:style w:type="character" w:customStyle="1" w:styleId="a5">
    <w:name w:val="Текст выноски Знак"/>
    <w:link w:val="a4"/>
    <w:uiPriority w:val="99"/>
    <w:semiHidden/>
    <w:locked/>
    <w:rPr>
      <w:rFonts w:ascii="Tahoma" w:hAnsi="Tahoma" w:cs="Tahoma"/>
      <w:sz w:val="16"/>
      <w:szCs w:val="16"/>
    </w:rPr>
  </w:style>
  <w:style w:type="paragraph" w:styleId="a0">
    <w:name w:val="Normal Indent"/>
    <w:basedOn w:val="a"/>
    <w:uiPriority w:val="99"/>
    <w:rsid w:val="00C155B0"/>
    <w:pPr>
      <w:ind w:left="708" w:firstLine="567"/>
    </w:pPr>
    <w:rPr>
      <w:rFonts w:ascii="TimesET" w:hAnsi="TimesET"/>
      <w:sz w:val="24"/>
    </w:rPr>
  </w:style>
  <w:style w:type="paragraph" w:styleId="31">
    <w:name w:val="Body Text Indent 3"/>
    <w:basedOn w:val="a"/>
    <w:link w:val="32"/>
    <w:uiPriority w:val="99"/>
    <w:rsid w:val="00C155B0"/>
    <w:pPr>
      <w:tabs>
        <w:tab w:val="right" w:leader="underscore" w:pos="9639"/>
      </w:tabs>
      <w:ind w:firstLine="567"/>
      <w:jc w:val="both"/>
    </w:pPr>
    <w:rPr>
      <w:rFonts w:ascii="Times New Roman" w:hAnsi="Times New Roman"/>
      <w:sz w:val="24"/>
    </w:rPr>
  </w:style>
  <w:style w:type="character" w:customStyle="1" w:styleId="32">
    <w:name w:val="Основной текст с отступом 3 Знак"/>
    <w:link w:val="31"/>
    <w:uiPriority w:val="99"/>
    <w:semiHidden/>
    <w:locked/>
    <w:rPr>
      <w:rFonts w:ascii="Peterburg" w:hAnsi="Peterburg" w:cs="Times New Roman"/>
      <w:sz w:val="16"/>
      <w:szCs w:val="16"/>
    </w:rPr>
  </w:style>
  <w:style w:type="paragraph" w:styleId="a6">
    <w:name w:val="footer"/>
    <w:basedOn w:val="a"/>
    <w:link w:val="a7"/>
    <w:uiPriority w:val="99"/>
    <w:rsid w:val="00C155B0"/>
    <w:pPr>
      <w:tabs>
        <w:tab w:val="center" w:pos="4677"/>
        <w:tab w:val="right" w:pos="9355"/>
      </w:tabs>
    </w:pPr>
  </w:style>
  <w:style w:type="character" w:customStyle="1" w:styleId="a7">
    <w:name w:val="Нижний колонтитул Знак"/>
    <w:link w:val="a6"/>
    <w:uiPriority w:val="99"/>
    <w:semiHidden/>
    <w:locked/>
    <w:rPr>
      <w:rFonts w:ascii="Peterburg" w:hAnsi="Peterburg" w:cs="Times New Roman"/>
      <w:sz w:val="20"/>
      <w:szCs w:val="20"/>
    </w:rPr>
  </w:style>
  <w:style w:type="character" w:styleId="a8">
    <w:name w:val="page number"/>
    <w:uiPriority w:val="99"/>
    <w:rsid w:val="00C155B0"/>
    <w:rPr>
      <w:rFonts w:cs="Times New Roman"/>
    </w:rPr>
  </w:style>
  <w:style w:type="character" w:styleId="a9">
    <w:name w:val="FollowedHyperlink"/>
    <w:uiPriority w:val="99"/>
    <w:rsid w:val="00C155B0"/>
    <w:rPr>
      <w:rFonts w:cs="Times New Roman"/>
      <w:color w:val="800080"/>
      <w:u w:val="single"/>
    </w:rPr>
  </w:style>
  <w:style w:type="paragraph" w:customStyle="1" w:styleId="aa">
    <w:name w:val="Стиль"/>
    <w:basedOn w:val="a"/>
    <w:uiPriority w:val="99"/>
    <w:rsid w:val="005F02A6"/>
    <w:pPr>
      <w:spacing w:before="100" w:beforeAutospacing="1" w:after="100" w:afterAutospacing="1"/>
    </w:pPr>
    <w:rPr>
      <w:rFonts w:ascii="Tahoma" w:hAnsi="Tahoma"/>
      <w:lang w:val="en-US" w:eastAsia="en-US"/>
    </w:rPr>
  </w:style>
  <w:style w:type="table" w:styleId="ab">
    <w:name w:val="Table Grid"/>
    <w:basedOn w:val="a2"/>
    <w:uiPriority w:val="39"/>
    <w:rsid w:val="00380328"/>
    <w:rPr>
      <w:rFonts w:ascii="Peterburg" w:hAnsi="Peterbur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Символ сноски"/>
    <w:uiPriority w:val="99"/>
    <w:rsid w:val="005F645F"/>
    <w:rPr>
      <w:rFonts w:cs="Times New Roman"/>
      <w:vertAlign w:val="superscript"/>
    </w:rPr>
  </w:style>
  <w:style w:type="character" w:styleId="ad">
    <w:name w:val="annotation reference"/>
    <w:uiPriority w:val="99"/>
    <w:semiHidden/>
    <w:rsid w:val="00AA2EC8"/>
    <w:rPr>
      <w:rFonts w:cs="Times New Roman"/>
      <w:sz w:val="16"/>
      <w:szCs w:val="16"/>
    </w:rPr>
  </w:style>
  <w:style w:type="paragraph" w:styleId="ae">
    <w:name w:val="annotation text"/>
    <w:basedOn w:val="a"/>
    <w:link w:val="af"/>
    <w:uiPriority w:val="99"/>
    <w:semiHidden/>
    <w:rsid w:val="00AA2EC8"/>
    <w:rPr>
      <w:rFonts w:cs="Peterburg"/>
    </w:rPr>
  </w:style>
  <w:style w:type="character" w:customStyle="1" w:styleId="af">
    <w:name w:val="Текст примечания Знак"/>
    <w:link w:val="ae"/>
    <w:uiPriority w:val="99"/>
    <w:semiHidden/>
    <w:locked/>
    <w:rPr>
      <w:rFonts w:ascii="Peterburg" w:hAnsi="Peterburg" w:cs="Times New Roman"/>
      <w:sz w:val="20"/>
      <w:szCs w:val="20"/>
    </w:rPr>
  </w:style>
  <w:style w:type="paragraph" w:styleId="af0">
    <w:name w:val="Body Text"/>
    <w:basedOn w:val="a"/>
    <w:link w:val="af1"/>
    <w:uiPriority w:val="99"/>
    <w:rsid w:val="00AA2EC8"/>
    <w:pPr>
      <w:spacing w:after="120"/>
    </w:pPr>
  </w:style>
  <w:style w:type="character" w:customStyle="1" w:styleId="af1">
    <w:name w:val="Основной текст Знак"/>
    <w:link w:val="af0"/>
    <w:uiPriority w:val="99"/>
    <w:semiHidden/>
    <w:locked/>
    <w:rPr>
      <w:rFonts w:ascii="Peterburg" w:hAnsi="Peterburg" w:cs="Times New Roman"/>
      <w:sz w:val="20"/>
      <w:szCs w:val="20"/>
    </w:rPr>
  </w:style>
  <w:style w:type="paragraph" w:customStyle="1" w:styleId="ConsNormal">
    <w:name w:val="ConsNormal"/>
    <w:link w:val="ConsNormal0"/>
    <w:uiPriority w:val="99"/>
    <w:rsid w:val="00F64C15"/>
    <w:pPr>
      <w:widowControl w:val="0"/>
      <w:autoSpaceDE w:val="0"/>
      <w:autoSpaceDN w:val="0"/>
      <w:adjustRightInd w:val="0"/>
      <w:ind w:firstLine="720"/>
    </w:pPr>
    <w:rPr>
      <w:rFonts w:ascii="Arial" w:hAnsi="Arial" w:cs="Arial"/>
    </w:rPr>
  </w:style>
  <w:style w:type="character" w:customStyle="1" w:styleId="ConsNormal0">
    <w:name w:val="ConsNormal Знак"/>
    <w:link w:val="ConsNormal"/>
    <w:uiPriority w:val="99"/>
    <w:locked/>
    <w:rsid w:val="00F64C15"/>
    <w:rPr>
      <w:rFonts w:ascii="Arial" w:hAnsi="Arial" w:cs="Arial"/>
      <w:lang w:val="ru-RU" w:eastAsia="ru-RU" w:bidi="ar-SA"/>
    </w:rPr>
  </w:style>
  <w:style w:type="character" w:styleId="af2">
    <w:name w:val="Hyperlink"/>
    <w:uiPriority w:val="99"/>
    <w:rsid w:val="005D1C7E"/>
    <w:rPr>
      <w:rFonts w:cs="Times New Roman"/>
      <w:color w:val="0000FF"/>
      <w:u w:val="single"/>
    </w:rPr>
  </w:style>
  <w:style w:type="paragraph" w:styleId="af3">
    <w:name w:val="header"/>
    <w:basedOn w:val="a"/>
    <w:link w:val="af4"/>
    <w:uiPriority w:val="99"/>
    <w:semiHidden/>
    <w:rsid w:val="00865690"/>
    <w:pPr>
      <w:tabs>
        <w:tab w:val="center" w:pos="4677"/>
        <w:tab w:val="right" w:pos="9355"/>
      </w:tabs>
    </w:pPr>
  </w:style>
  <w:style w:type="character" w:customStyle="1" w:styleId="af4">
    <w:name w:val="Верхний колонтитул Знак"/>
    <w:link w:val="af3"/>
    <w:uiPriority w:val="99"/>
    <w:semiHidden/>
    <w:locked/>
    <w:rsid w:val="00865690"/>
    <w:rPr>
      <w:rFonts w:ascii="Peterburg" w:hAnsi="Peterburg" w:cs="Times New Roman"/>
      <w:sz w:val="20"/>
      <w:szCs w:val="20"/>
    </w:rPr>
  </w:style>
  <w:style w:type="paragraph" w:styleId="af5">
    <w:name w:val="Document Map"/>
    <w:basedOn w:val="a"/>
    <w:link w:val="af6"/>
    <w:uiPriority w:val="99"/>
    <w:semiHidden/>
    <w:rsid w:val="009E6327"/>
    <w:pPr>
      <w:shd w:val="clear" w:color="auto" w:fill="000080"/>
    </w:pPr>
    <w:rPr>
      <w:rFonts w:ascii="Tahoma" w:hAnsi="Tahoma" w:cs="Tahoma"/>
    </w:rPr>
  </w:style>
  <w:style w:type="character" w:customStyle="1" w:styleId="af6">
    <w:name w:val="Схема документа Знак"/>
    <w:link w:val="af5"/>
    <w:uiPriority w:val="99"/>
    <w:semiHidden/>
    <w:locked/>
    <w:rPr>
      <w:rFonts w:ascii="Segoe UI" w:hAnsi="Segoe UI" w:cs="Segoe UI"/>
      <w:sz w:val="16"/>
      <w:szCs w:val="16"/>
    </w:rPr>
  </w:style>
  <w:style w:type="paragraph" w:customStyle="1" w:styleId="ConsPlusNormal">
    <w:name w:val="ConsPlusNormal"/>
    <w:rsid w:val="00721EF4"/>
    <w:pPr>
      <w:widowControl w:val="0"/>
      <w:autoSpaceDE w:val="0"/>
      <w:autoSpaceDN w:val="0"/>
    </w:pPr>
    <w:rPr>
      <w:rFonts w:ascii="Calibri" w:hAnsi="Calibri" w:cs="Calibri"/>
      <w:sz w:val="22"/>
      <w:szCs w:val="22"/>
    </w:rPr>
  </w:style>
  <w:style w:type="character" w:styleId="af7">
    <w:name w:val="Unresolved Mention"/>
    <w:basedOn w:val="a1"/>
    <w:uiPriority w:val="99"/>
    <w:semiHidden/>
    <w:unhideWhenUsed/>
    <w:rsid w:val="00EC1401"/>
    <w:rPr>
      <w:color w:val="605E5C"/>
      <w:shd w:val="clear" w:color="auto" w:fill="E1DFDD"/>
    </w:rPr>
  </w:style>
  <w:style w:type="paragraph" w:styleId="af8">
    <w:name w:val="annotation subject"/>
    <w:basedOn w:val="ae"/>
    <w:next w:val="ae"/>
    <w:link w:val="af9"/>
    <w:uiPriority w:val="99"/>
    <w:semiHidden/>
    <w:unhideWhenUsed/>
    <w:rsid w:val="001B0CDB"/>
    <w:rPr>
      <w:rFonts w:cs="Times New Roman"/>
      <w:b/>
      <w:bCs/>
    </w:rPr>
  </w:style>
  <w:style w:type="character" w:customStyle="1" w:styleId="af9">
    <w:name w:val="Тема примечания Знак"/>
    <w:basedOn w:val="af"/>
    <w:link w:val="af8"/>
    <w:uiPriority w:val="99"/>
    <w:semiHidden/>
    <w:rsid w:val="001B0CDB"/>
    <w:rPr>
      <w:rFonts w:ascii="Peterburg" w:hAnsi="Peterburg" w:cs="Times New Roman"/>
      <w:b/>
      <w:bCs/>
      <w:sz w:val="20"/>
      <w:szCs w:val="20"/>
    </w:rPr>
  </w:style>
  <w:style w:type="table" w:customStyle="1" w:styleId="1">
    <w:name w:val="Сетка таблицы1"/>
    <w:basedOn w:val="a2"/>
    <w:next w:val="ab"/>
    <w:uiPriority w:val="39"/>
    <w:rsid w:val="008E42CB"/>
    <w:rPr>
      <w:rFonts w:asciiTheme="minorHAnsi" w:eastAsia="Batang"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b"/>
    <w:uiPriority w:val="39"/>
    <w:rsid w:val="008E42CB"/>
    <w:rPr>
      <w:rFonts w:asciiTheme="minorHAnsi" w:eastAsia="Batang"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b"/>
    <w:uiPriority w:val="39"/>
    <w:rsid w:val="008E42CB"/>
    <w:rPr>
      <w:rFonts w:asciiTheme="minorHAnsi" w:eastAsia="Batang"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34"/>
    <w:qFormat/>
    <w:rsid w:val="00C94601"/>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421303">
      <w:marLeft w:val="0"/>
      <w:marRight w:val="0"/>
      <w:marTop w:val="0"/>
      <w:marBottom w:val="0"/>
      <w:divBdr>
        <w:top w:val="none" w:sz="0" w:space="0" w:color="auto"/>
        <w:left w:val="none" w:sz="0" w:space="0" w:color="auto"/>
        <w:bottom w:val="none" w:sz="0" w:space="0" w:color="auto"/>
        <w:right w:val="none" w:sz="0" w:space="0" w:color="auto"/>
      </w:divBdr>
    </w:div>
    <w:div w:id="799421304">
      <w:marLeft w:val="0"/>
      <w:marRight w:val="0"/>
      <w:marTop w:val="0"/>
      <w:marBottom w:val="0"/>
      <w:divBdr>
        <w:top w:val="none" w:sz="0" w:space="0" w:color="auto"/>
        <w:left w:val="none" w:sz="0" w:space="0" w:color="auto"/>
        <w:bottom w:val="none" w:sz="0" w:space="0" w:color="auto"/>
        <w:right w:val="none" w:sz="0" w:space="0" w:color="auto"/>
      </w:divBdr>
    </w:div>
    <w:div w:id="799421305">
      <w:marLeft w:val="0"/>
      <w:marRight w:val="0"/>
      <w:marTop w:val="0"/>
      <w:marBottom w:val="0"/>
      <w:divBdr>
        <w:top w:val="none" w:sz="0" w:space="0" w:color="auto"/>
        <w:left w:val="none" w:sz="0" w:space="0" w:color="auto"/>
        <w:bottom w:val="none" w:sz="0" w:space="0" w:color="auto"/>
        <w:right w:val="none" w:sz="0" w:space="0" w:color="auto"/>
      </w:divBdr>
    </w:div>
    <w:div w:id="799421306">
      <w:marLeft w:val="0"/>
      <w:marRight w:val="0"/>
      <w:marTop w:val="0"/>
      <w:marBottom w:val="0"/>
      <w:divBdr>
        <w:top w:val="none" w:sz="0" w:space="0" w:color="auto"/>
        <w:left w:val="none" w:sz="0" w:space="0" w:color="auto"/>
        <w:bottom w:val="none" w:sz="0" w:space="0" w:color="auto"/>
        <w:right w:val="none" w:sz="0" w:space="0" w:color="auto"/>
      </w:divBdr>
    </w:div>
    <w:div w:id="799421307">
      <w:marLeft w:val="0"/>
      <w:marRight w:val="0"/>
      <w:marTop w:val="0"/>
      <w:marBottom w:val="0"/>
      <w:divBdr>
        <w:top w:val="none" w:sz="0" w:space="0" w:color="auto"/>
        <w:left w:val="none" w:sz="0" w:space="0" w:color="auto"/>
        <w:bottom w:val="none" w:sz="0" w:space="0" w:color="auto"/>
        <w:right w:val="none" w:sz="0" w:space="0" w:color="auto"/>
      </w:divBdr>
    </w:div>
    <w:div w:id="799421308">
      <w:marLeft w:val="0"/>
      <w:marRight w:val="0"/>
      <w:marTop w:val="0"/>
      <w:marBottom w:val="0"/>
      <w:divBdr>
        <w:top w:val="none" w:sz="0" w:space="0" w:color="auto"/>
        <w:left w:val="none" w:sz="0" w:space="0" w:color="auto"/>
        <w:bottom w:val="none" w:sz="0" w:space="0" w:color="auto"/>
        <w:right w:val="none" w:sz="0" w:space="0" w:color="auto"/>
      </w:divBdr>
    </w:div>
    <w:div w:id="799421309">
      <w:marLeft w:val="0"/>
      <w:marRight w:val="0"/>
      <w:marTop w:val="0"/>
      <w:marBottom w:val="0"/>
      <w:divBdr>
        <w:top w:val="none" w:sz="0" w:space="0" w:color="auto"/>
        <w:left w:val="none" w:sz="0" w:space="0" w:color="auto"/>
        <w:bottom w:val="none" w:sz="0" w:space="0" w:color="auto"/>
        <w:right w:val="none" w:sz="0" w:space="0" w:color="auto"/>
      </w:divBdr>
    </w:div>
    <w:div w:id="799421310">
      <w:marLeft w:val="0"/>
      <w:marRight w:val="0"/>
      <w:marTop w:val="0"/>
      <w:marBottom w:val="0"/>
      <w:divBdr>
        <w:top w:val="none" w:sz="0" w:space="0" w:color="auto"/>
        <w:left w:val="none" w:sz="0" w:space="0" w:color="auto"/>
        <w:bottom w:val="none" w:sz="0" w:space="0" w:color="auto"/>
        <w:right w:val="none" w:sz="0" w:space="0" w:color="auto"/>
      </w:divBdr>
    </w:div>
    <w:div w:id="116104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325EB-22B5-4BEF-94A4-FC44152C4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10</Pages>
  <Words>7561</Words>
  <Characters>43100</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  308-ЮМР-9А</vt:lpstr>
    </vt:vector>
  </TitlesOfParts>
  <Company>Девелопмент-Юг</Company>
  <LinksUpToDate>false</LinksUpToDate>
  <CharactersWithSpaces>50560</CharactersWithSpaces>
  <SharedDoc>false</SharedDoc>
  <HLinks>
    <vt:vector size="6" baseType="variant">
      <vt:variant>
        <vt:i4>2818083</vt:i4>
      </vt:variant>
      <vt:variant>
        <vt:i4>0</vt:i4>
      </vt:variant>
      <vt:variant>
        <vt:i4>0</vt:i4>
      </vt:variant>
      <vt:variant>
        <vt:i4>5</vt:i4>
      </vt:variant>
      <vt:variant>
        <vt:lpwstr>consultantplus://offline/main?base=LAW;n=12453;fld=134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308-ЮМР-9А</dc:title>
  <dc:subject/>
  <dc:creator>bichihinak</dc:creator>
  <cp:keywords/>
  <dc:description/>
  <cp:lastModifiedBy>Беденко Анастасия Александровна</cp:lastModifiedBy>
  <cp:revision>26</cp:revision>
  <dcterms:created xsi:type="dcterms:W3CDTF">2025-05-05T06:52:00Z</dcterms:created>
  <dcterms:modified xsi:type="dcterms:W3CDTF">2025-09-24T06:03:00Z</dcterms:modified>
</cp:coreProperties>
</file>