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9F5A5" w14:textId="4234F5FA" w:rsidR="00CD0BF4" w:rsidRPr="00C961EA" w:rsidRDefault="00CD0BF4" w:rsidP="00CD0BF4">
      <w:pPr>
        <w:tabs>
          <w:tab w:val="left" w:pos="0"/>
          <w:tab w:val="right" w:leader="underscore" w:pos="10260"/>
        </w:tabs>
        <w:spacing w:after="0" w:line="240" w:lineRule="auto"/>
        <w:jc w:val="center"/>
        <w:rPr>
          <w:rFonts w:ascii="TT Hoves Pro" w:hAnsi="TT Hoves Pro"/>
          <w:b/>
          <w:bCs/>
          <w:sz w:val="18"/>
          <w:szCs w:val="18"/>
        </w:rPr>
      </w:pPr>
      <w:r w:rsidRPr="00C961EA">
        <w:rPr>
          <w:rFonts w:ascii="Halvar Breit Rg" w:hAnsi="Halvar Breit Rg"/>
          <w:b/>
          <w:sz w:val="18"/>
          <w:szCs w:val="18"/>
        </w:rPr>
        <w:t>ДОГОВОР УЧАСТИЯ В ДОЛЕВОМ СТРОИТЕЛЬСТВЕ №</w:t>
      </w:r>
      <w:r w:rsidRPr="00C961EA">
        <w:rPr>
          <w:rFonts w:ascii="TT Hoves Pro" w:hAnsi="TT Hoves Pro"/>
          <w:b/>
          <w:bCs/>
          <w:sz w:val="18"/>
          <w:szCs w:val="18"/>
        </w:rPr>
        <w:t>_____-</w:t>
      </w:r>
      <w:r w:rsidR="00A14019" w:rsidRPr="00C961EA">
        <w:rPr>
          <w:rFonts w:ascii="TT Hoves Pro" w:hAnsi="TT Hoves Pro"/>
          <w:b/>
          <w:bCs/>
          <w:sz w:val="18"/>
          <w:szCs w:val="18"/>
        </w:rPr>
        <w:t>М-1</w:t>
      </w:r>
    </w:p>
    <w:p w14:paraId="0D917F0E" w14:textId="77777777" w:rsidR="00CD0BF4" w:rsidRPr="00C961EA" w:rsidRDefault="00CD0BF4" w:rsidP="00CD0BF4">
      <w:pPr>
        <w:tabs>
          <w:tab w:val="left" w:pos="0"/>
          <w:tab w:val="left" w:pos="220"/>
          <w:tab w:val="right" w:leader="underscore" w:pos="10260"/>
        </w:tabs>
        <w:spacing w:after="0" w:line="240" w:lineRule="auto"/>
        <w:rPr>
          <w:rFonts w:ascii="TT Hoves Pro" w:hAnsi="TT Hoves Pro"/>
          <w:b/>
          <w:bCs/>
          <w:sz w:val="18"/>
          <w:szCs w:val="18"/>
        </w:rPr>
      </w:pPr>
      <w:r w:rsidRPr="00C961EA">
        <w:rPr>
          <w:rFonts w:ascii="TT Hoves Pro" w:hAnsi="TT Hoves Pro"/>
          <w:b/>
          <w:bCs/>
          <w:sz w:val="18"/>
          <w:szCs w:val="18"/>
        </w:rPr>
        <w:tab/>
      </w:r>
    </w:p>
    <w:tbl>
      <w:tblPr>
        <w:tblStyle w:val="a5"/>
        <w:tblW w:w="9067" w:type="dxa"/>
        <w:tblLook w:val="04A0" w:firstRow="1" w:lastRow="0" w:firstColumn="1" w:lastColumn="0" w:noHBand="0" w:noVBand="1"/>
      </w:tblPr>
      <w:tblGrid>
        <w:gridCol w:w="4106"/>
        <w:gridCol w:w="4961"/>
      </w:tblGrid>
      <w:tr w:rsidR="00CB0920" w:rsidRPr="00C961EA" w14:paraId="1AA688B5" w14:textId="77777777" w:rsidTr="00F7635D">
        <w:tc>
          <w:tcPr>
            <w:tcW w:w="4106" w:type="dxa"/>
          </w:tcPr>
          <w:p w14:paraId="21C3F3D6" w14:textId="77777777" w:rsidR="00CD0BF4" w:rsidRPr="00C961EA" w:rsidRDefault="00CD0BF4" w:rsidP="00F7635D">
            <w:pPr>
              <w:pStyle w:val="ConsPlusNormal"/>
              <w:rPr>
                <w:rFonts w:ascii="TT Hoves Pro" w:hAnsi="TT Hoves Pro"/>
                <w:sz w:val="18"/>
                <w:szCs w:val="18"/>
              </w:rPr>
            </w:pPr>
            <w:r w:rsidRPr="00C961EA">
              <w:rPr>
                <w:rFonts w:ascii="TT Hoves Pro" w:hAnsi="TT Hoves Pro"/>
                <w:sz w:val="18"/>
                <w:szCs w:val="18"/>
              </w:rPr>
              <w:t>«_</w:t>
            </w:r>
            <w:proofErr w:type="gramStart"/>
            <w:r w:rsidRPr="00C961EA">
              <w:rPr>
                <w:rFonts w:ascii="TT Hoves Pro" w:hAnsi="TT Hoves Pro"/>
                <w:sz w:val="18"/>
                <w:szCs w:val="18"/>
              </w:rPr>
              <w:t>_»_</w:t>
            </w:r>
            <w:proofErr w:type="gramEnd"/>
            <w:r w:rsidRPr="00C961EA">
              <w:rPr>
                <w:rFonts w:ascii="TT Hoves Pro" w:hAnsi="TT Hoves Pro"/>
                <w:sz w:val="18"/>
                <w:szCs w:val="18"/>
              </w:rPr>
              <w:t>__________ 202_ года</w:t>
            </w:r>
          </w:p>
        </w:tc>
        <w:tc>
          <w:tcPr>
            <w:tcW w:w="4961" w:type="dxa"/>
          </w:tcPr>
          <w:p w14:paraId="756E119C" w14:textId="16C2273C" w:rsidR="00CD0BF4" w:rsidRPr="00C961EA" w:rsidRDefault="00CD0BF4" w:rsidP="00F7635D">
            <w:pPr>
              <w:pStyle w:val="ConsPlusNormal"/>
              <w:jc w:val="right"/>
              <w:rPr>
                <w:rFonts w:ascii="TT Hoves Pro" w:hAnsi="TT Hoves Pro"/>
                <w:sz w:val="18"/>
                <w:szCs w:val="18"/>
              </w:rPr>
            </w:pPr>
            <w:r w:rsidRPr="00C961EA">
              <w:rPr>
                <w:rFonts w:ascii="TT Hoves Pro" w:hAnsi="TT Hoves Pro"/>
                <w:sz w:val="18"/>
                <w:szCs w:val="18"/>
              </w:rPr>
              <w:t xml:space="preserve">г. </w:t>
            </w:r>
            <w:r w:rsidR="00A14019" w:rsidRPr="00C961EA">
              <w:rPr>
                <w:rFonts w:ascii="TT Hoves Pro" w:hAnsi="TT Hoves Pro"/>
                <w:sz w:val="18"/>
                <w:szCs w:val="18"/>
              </w:rPr>
              <w:t>Владивосток</w:t>
            </w:r>
          </w:p>
        </w:tc>
      </w:tr>
    </w:tbl>
    <w:p w14:paraId="01D74520" w14:textId="77777777" w:rsidR="00CD0BF4" w:rsidRPr="00C961EA" w:rsidRDefault="00CD0BF4" w:rsidP="00CD0BF4">
      <w:pPr>
        <w:tabs>
          <w:tab w:val="left" w:pos="0"/>
          <w:tab w:val="left" w:pos="220"/>
          <w:tab w:val="right" w:leader="underscore" w:pos="10260"/>
        </w:tabs>
        <w:spacing w:after="0" w:line="240" w:lineRule="auto"/>
        <w:rPr>
          <w:rFonts w:ascii="TT Hoves Pro" w:hAnsi="TT Hoves Pro"/>
          <w:b/>
          <w:bCs/>
          <w:sz w:val="18"/>
          <w:szCs w:val="18"/>
        </w:rPr>
      </w:pPr>
    </w:p>
    <w:tbl>
      <w:tblPr>
        <w:tblStyle w:val="a5"/>
        <w:tblW w:w="9067" w:type="dxa"/>
        <w:tblLook w:val="01E0" w:firstRow="1" w:lastRow="1" w:firstColumn="1" w:lastColumn="1" w:noHBand="0" w:noVBand="0"/>
      </w:tblPr>
      <w:tblGrid>
        <w:gridCol w:w="4092"/>
        <w:gridCol w:w="4975"/>
      </w:tblGrid>
      <w:tr w:rsidR="00C961EA" w:rsidRPr="00C961EA" w14:paraId="71629AB5" w14:textId="77777777" w:rsidTr="00F7635D">
        <w:trPr>
          <w:trHeight w:val="232"/>
        </w:trPr>
        <w:tc>
          <w:tcPr>
            <w:tcW w:w="4092" w:type="dxa"/>
          </w:tcPr>
          <w:p w14:paraId="3A838709" w14:textId="77777777" w:rsidR="00CD0BF4" w:rsidRPr="00C961EA" w:rsidRDefault="00CD0BF4" w:rsidP="00F7635D">
            <w:pPr>
              <w:tabs>
                <w:tab w:val="left" w:pos="0"/>
                <w:tab w:val="left" w:pos="805"/>
              </w:tabs>
              <w:rPr>
                <w:rFonts w:ascii="TT Hoves Pro" w:hAnsi="TT Hoves Pro"/>
                <w:b/>
                <w:bCs/>
                <w:sz w:val="18"/>
                <w:szCs w:val="18"/>
              </w:rPr>
            </w:pPr>
            <w:r w:rsidRPr="00C961EA">
              <w:rPr>
                <w:rFonts w:ascii="TT Hoves Pro" w:hAnsi="TT Hoves Pro"/>
                <w:b/>
                <w:bCs/>
                <w:sz w:val="18"/>
                <w:szCs w:val="18"/>
              </w:rPr>
              <w:t>СТОРОНЫ:</w:t>
            </w:r>
          </w:p>
          <w:p w14:paraId="62E036C4" w14:textId="77777777" w:rsidR="00CD0BF4" w:rsidRPr="00C961EA" w:rsidRDefault="00CD0BF4" w:rsidP="00F7635D">
            <w:pPr>
              <w:tabs>
                <w:tab w:val="left" w:pos="0"/>
                <w:tab w:val="left" w:pos="805"/>
              </w:tabs>
              <w:rPr>
                <w:rFonts w:ascii="TT Hoves Pro" w:hAnsi="TT Hoves Pro"/>
                <w:b/>
                <w:sz w:val="18"/>
                <w:szCs w:val="18"/>
              </w:rPr>
            </w:pPr>
            <w:r w:rsidRPr="00C961EA">
              <w:rPr>
                <w:rFonts w:ascii="TT Hoves Pro" w:hAnsi="TT Hoves Pro"/>
                <w:b/>
                <w:sz w:val="18"/>
                <w:szCs w:val="18"/>
              </w:rPr>
              <w:t>Застройщик:</w:t>
            </w:r>
          </w:p>
        </w:tc>
        <w:tc>
          <w:tcPr>
            <w:tcW w:w="4975" w:type="dxa"/>
          </w:tcPr>
          <w:p w14:paraId="4EA1ED85" w14:textId="77777777" w:rsidR="00CD0BF4" w:rsidRPr="00C961EA" w:rsidRDefault="00CD0BF4" w:rsidP="00F7635D">
            <w:pPr>
              <w:tabs>
                <w:tab w:val="left" w:pos="0"/>
                <w:tab w:val="left" w:pos="805"/>
              </w:tabs>
              <w:ind w:hanging="45"/>
              <w:rPr>
                <w:rFonts w:ascii="TT Hoves Pro" w:hAnsi="TT Hoves Pro"/>
                <w:b/>
                <w:sz w:val="18"/>
                <w:szCs w:val="18"/>
              </w:rPr>
            </w:pPr>
          </w:p>
          <w:p w14:paraId="3521EBDF" w14:textId="77777777" w:rsidR="00CD0BF4" w:rsidRPr="00C961EA" w:rsidRDefault="00CD0BF4" w:rsidP="00F7635D">
            <w:pPr>
              <w:tabs>
                <w:tab w:val="left" w:pos="0"/>
                <w:tab w:val="left" w:pos="805"/>
              </w:tabs>
              <w:ind w:hanging="45"/>
              <w:rPr>
                <w:rFonts w:ascii="TT Hoves Pro" w:hAnsi="TT Hoves Pro"/>
                <w:b/>
                <w:sz w:val="18"/>
                <w:szCs w:val="18"/>
              </w:rPr>
            </w:pPr>
            <w:r w:rsidRPr="00C961EA">
              <w:rPr>
                <w:rFonts w:ascii="TT Hoves Pro" w:hAnsi="TT Hoves Pro"/>
                <w:b/>
                <w:sz w:val="18"/>
                <w:szCs w:val="18"/>
              </w:rPr>
              <w:t>Участник долевого строительства:</w:t>
            </w:r>
          </w:p>
        </w:tc>
      </w:tr>
      <w:tr w:rsidR="00C961EA" w:rsidRPr="00C961EA" w14:paraId="4F6C8632" w14:textId="77777777" w:rsidTr="00F7635D">
        <w:trPr>
          <w:trHeight w:val="232"/>
        </w:trPr>
        <w:tc>
          <w:tcPr>
            <w:tcW w:w="4092" w:type="dxa"/>
            <w:vMerge w:val="restart"/>
          </w:tcPr>
          <w:p w14:paraId="6ED603A4" w14:textId="7A2BB688" w:rsidR="00CD0BF4" w:rsidRPr="00C961EA" w:rsidRDefault="00A14019" w:rsidP="00F7635D">
            <w:pPr>
              <w:tabs>
                <w:tab w:val="left" w:pos="0"/>
                <w:tab w:val="left" w:pos="805"/>
              </w:tabs>
              <w:ind w:hanging="14"/>
              <w:rPr>
                <w:rFonts w:ascii="TT Hoves Pro" w:hAnsi="TT Hoves Pro"/>
                <w:sz w:val="18"/>
                <w:szCs w:val="18"/>
              </w:rPr>
            </w:pPr>
            <w:r w:rsidRPr="00C961EA">
              <w:rPr>
                <w:rFonts w:ascii="TT Hoves Pro" w:hAnsi="TT Hoves Pro"/>
                <w:b/>
                <w:sz w:val="18"/>
                <w:szCs w:val="18"/>
              </w:rPr>
              <w:t>Общество с ограниченной ответственностью Специализированный застройщик «Перспективный проект 2»</w:t>
            </w:r>
            <w:r w:rsidRPr="00C961EA">
              <w:rPr>
                <w:rFonts w:ascii="TT Hoves Pro" w:hAnsi="TT Hoves Pro"/>
                <w:sz w:val="18"/>
                <w:szCs w:val="18"/>
              </w:rPr>
              <w:t xml:space="preserve">, именуемое в дальнейшем </w:t>
            </w:r>
            <w:r w:rsidRPr="00C961EA">
              <w:rPr>
                <w:rFonts w:ascii="TT Hoves Pro" w:hAnsi="TT Hoves Pro"/>
                <w:b/>
                <w:sz w:val="18"/>
                <w:szCs w:val="18"/>
              </w:rPr>
              <w:t>«Застройщик»,</w:t>
            </w:r>
            <w:r w:rsidRPr="00C961EA">
              <w:rPr>
                <w:rFonts w:ascii="TT Hoves Pro" w:hAnsi="TT Hoves Pro"/>
                <w:sz w:val="18"/>
                <w:szCs w:val="18"/>
              </w:rPr>
              <w:t xml:space="preserve"> </w:t>
            </w:r>
            <w:r w:rsidRPr="00C961EA">
              <w:rPr>
                <w:rFonts w:ascii="TT Hoves Pro" w:hAnsi="TT Hoves Pro"/>
                <w:spacing w:val="-2"/>
                <w:sz w:val="18"/>
                <w:szCs w:val="18"/>
              </w:rPr>
              <w:t xml:space="preserve">в лице </w:t>
            </w:r>
            <w:r w:rsidRPr="00C961EA">
              <w:rPr>
                <w:rFonts w:ascii="TT Hoves Pro" w:hAnsi="TT Hoves Pro"/>
                <w:bCs/>
                <w:spacing w:val="-2"/>
                <w:sz w:val="18"/>
                <w:szCs w:val="18"/>
              </w:rPr>
              <w:t>Шевченко Анны Андреевны, действующей на основании Доверенности №0838F54A-7928-41FE-ADC1-33E3BE161625 от "21" июля 2026 года (зарегистрирована в реестре нотариуса за № 25/12-н/25-2026-4-265)</w:t>
            </w:r>
          </w:p>
        </w:tc>
        <w:tc>
          <w:tcPr>
            <w:tcW w:w="4975" w:type="dxa"/>
          </w:tcPr>
          <w:p w14:paraId="2356AE61" w14:textId="77777777" w:rsidR="00CD0BF4" w:rsidRPr="00C961EA" w:rsidRDefault="00CD0BF4" w:rsidP="00F7635D">
            <w:pPr>
              <w:tabs>
                <w:tab w:val="left" w:pos="0"/>
                <w:tab w:val="left" w:pos="805"/>
              </w:tabs>
              <w:ind w:hanging="14"/>
              <w:rPr>
                <w:rFonts w:ascii="TT Hoves Pro" w:hAnsi="TT Hoves Pro"/>
                <w:sz w:val="18"/>
                <w:szCs w:val="18"/>
              </w:rPr>
            </w:pPr>
            <w:r w:rsidRPr="00C961EA">
              <w:rPr>
                <w:rFonts w:ascii="TT Hoves Pro" w:hAnsi="TT Hoves Pro"/>
                <w:sz w:val="18"/>
                <w:szCs w:val="18"/>
              </w:rPr>
              <w:t>Фамилия Имя Отчество:</w:t>
            </w:r>
            <w:r w:rsidRPr="00C961EA">
              <w:rPr>
                <w:rFonts w:ascii="TT Hoves Pro" w:hAnsi="TT Hoves Pro"/>
                <w:b/>
                <w:sz w:val="18"/>
                <w:szCs w:val="18"/>
              </w:rPr>
              <w:t xml:space="preserve"> _____________________</w:t>
            </w:r>
          </w:p>
        </w:tc>
      </w:tr>
      <w:tr w:rsidR="00C961EA" w:rsidRPr="00C961EA" w14:paraId="1740E5E5" w14:textId="77777777" w:rsidTr="00F7635D">
        <w:trPr>
          <w:trHeight w:val="232"/>
        </w:trPr>
        <w:tc>
          <w:tcPr>
            <w:tcW w:w="4092" w:type="dxa"/>
            <w:vMerge/>
          </w:tcPr>
          <w:p w14:paraId="11650688" w14:textId="77777777" w:rsidR="00CD0BF4" w:rsidRPr="00C961EA" w:rsidRDefault="00CD0BF4" w:rsidP="00F7635D">
            <w:pPr>
              <w:tabs>
                <w:tab w:val="left" w:pos="0"/>
                <w:tab w:val="left" w:pos="805"/>
              </w:tabs>
              <w:ind w:hanging="14"/>
              <w:rPr>
                <w:rFonts w:ascii="TT Hoves Pro" w:hAnsi="TT Hoves Pro"/>
                <w:sz w:val="18"/>
                <w:szCs w:val="18"/>
              </w:rPr>
            </w:pPr>
          </w:p>
        </w:tc>
        <w:tc>
          <w:tcPr>
            <w:tcW w:w="4975" w:type="dxa"/>
          </w:tcPr>
          <w:p w14:paraId="6BB84521" w14:textId="77777777" w:rsidR="00CD0BF4" w:rsidRPr="00C961EA" w:rsidRDefault="00CD0BF4" w:rsidP="00F7635D">
            <w:pPr>
              <w:tabs>
                <w:tab w:val="left" w:pos="0"/>
                <w:tab w:val="left" w:pos="805"/>
              </w:tabs>
              <w:ind w:hanging="14"/>
              <w:rPr>
                <w:rFonts w:ascii="TT Hoves Pro" w:hAnsi="TT Hoves Pro"/>
                <w:sz w:val="18"/>
                <w:szCs w:val="18"/>
              </w:rPr>
            </w:pPr>
            <w:r w:rsidRPr="00C961EA">
              <w:rPr>
                <w:rFonts w:ascii="TT Hoves Pro" w:hAnsi="TT Hoves Pro"/>
                <w:sz w:val="18"/>
                <w:szCs w:val="18"/>
              </w:rPr>
              <w:t>Дата рождения: __________________</w:t>
            </w:r>
          </w:p>
        </w:tc>
      </w:tr>
      <w:tr w:rsidR="00C961EA" w:rsidRPr="00C961EA" w14:paraId="78C51446" w14:textId="77777777" w:rsidTr="00F7635D">
        <w:trPr>
          <w:trHeight w:val="232"/>
        </w:trPr>
        <w:tc>
          <w:tcPr>
            <w:tcW w:w="4092" w:type="dxa"/>
            <w:vMerge/>
          </w:tcPr>
          <w:p w14:paraId="2FC0530A" w14:textId="77777777" w:rsidR="00CD0BF4" w:rsidRPr="00C961EA" w:rsidRDefault="00CD0BF4" w:rsidP="00F7635D">
            <w:pPr>
              <w:tabs>
                <w:tab w:val="left" w:pos="0"/>
                <w:tab w:val="left" w:pos="805"/>
              </w:tabs>
              <w:ind w:hanging="14"/>
              <w:rPr>
                <w:rFonts w:ascii="TT Hoves Pro" w:hAnsi="TT Hoves Pro"/>
                <w:sz w:val="18"/>
                <w:szCs w:val="18"/>
              </w:rPr>
            </w:pPr>
          </w:p>
        </w:tc>
        <w:tc>
          <w:tcPr>
            <w:tcW w:w="4975" w:type="dxa"/>
          </w:tcPr>
          <w:p w14:paraId="003E801A" w14:textId="77777777" w:rsidR="00CD0BF4" w:rsidRPr="00C961EA" w:rsidRDefault="00CD0BF4" w:rsidP="00F7635D">
            <w:pPr>
              <w:tabs>
                <w:tab w:val="left" w:pos="0"/>
                <w:tab w:val="left" w:pos="805"/>
              </w:tabs>
              <w:ind w:hanging="14"/>
              <w:rPr>
                <w:rFonts w:ascii="TT Hoves Pro" w:hAnsi="TT Hoves Pro"/>
                <w:sz w:val="18"/>
                <w:szCs w:val="18"/>
              </w:rPr>
            </w:pPr>
            <w:r w:rsidRPr="00C961EA">
              <w:rPr>
                <w:rFonts w:ascii="TT Hoves Pro" w:hAnsi="TT Hoves Pro"/>
                <w:sz w:val="18"/>
                <w:szCs w:val="18"/>
              </w:rPr>
              <w:t>Место рождения: ________________</w:t>
            </w:r>
          </w:p>
        </w:tc>
      </w:tr>
      <w:tr w:rsidR="00C961EA" w:rsidRPr="00C961EA" w14:paraId="7DAF92CE" w14:textId="77777777" w:rsidTr="00F7635D">
        <w:trPr>
          <w:trHeight w:val="232"/>
        </w:trPr>
        <w:tc>
          <w:tcPr>
            <w:tcW w:w="4092" w:type="dxa"/>
            <w:vMerge/>
          </w:tcPr>
          <w:p w14:paraId="3BA7AF6D" w14:textId="77777777" w:rsidR="00CD0BF4" w:rsidRPr="00C961EA" w:rsidRDefault="00CD0BF4" w:rsidP="00F7635D">
            <w:pPr>
              <w:tabs>
                <w:tab w:val="left" w:pos="0"/>
                <w:tab w:val="left" w:pos="805"/>
              </w:tabs>
              <w:ind w:hanging="14"/>
              <w:rPr>
                <w:rFonts w:ascii="TT Hoves Pro" w:hAnsi="TT Hoves Pro"/>
                <w:sz w:val="18"/>
                <w:szCs w:val="18"/>
              </w:rPr>
            </w:pPr>
          </w:p>
        </w:tc>
        <w:tc>
          <w:tcPr>
            <w:tcW w:w="4975" w:type="dxa"/>
          </w:tcPr>
          <w:p w14:paraId="2B01C356" w14:textId="77777777" w:rsidR="00CD0BF4" w:rsidRPr="00C961EA" w:rsidRDefault="00CD0BF4" w:rsidP="00F7635D">
            <w:pPr>
              <w:tabs>
                <w:tab w:val="left" w:pos="0"/>
                <w:tab w:val="left" w:pos="805"/>
              </w:tabs>
              <w:ind w:hanging="14"/>
              <w:rPr>
                <w:rFonts w:ascii="TT Hoves Pro" w:hAnsi="TT Hoves Pro"/>
                <w:sz w:val="18"/>
                <w:szCs w:val="18"/>
              </w:rPr>
            </w:pPr>
            <w:r w:rsidRPr="00C961EA">
              <w:rPr>
                <w:rFonts w:ascii="TT Hoves Pro" w:hAnsi="TT Hoves Pro"/>
                <w:sz w:val="18"/>
                <w:szCs w:val="18"/>
              </w:rPr>
              <w:t>Паспорт: ________________</w:t>
            </w:r>
          </w:p>
        </w:tc>
      </w:tr>
      <w:tr w:rsidR="00C961EA" w:rsidRPr="00C961EA" w14:paraId="478C146F" w14:textId="77777777" w:rsidTr="00F7635D">
        <w:trPr>
          <w:trHeight w:val="232"/>
        </w:trPr>
        <w:tc>
          <w:tcPr>
            <w:tcW w:w="4092" w:type="dxa"/>
            <w:vMerge/>
          </w:tcPr>
          <w:p w14:paraId="539FDD80" w14:textId="77777777" w:rsidR="00CD0BF4" w:rsidRPr="00C961EA" w:rsidRDefault="00CD0BF4" w:rsidP="00F7635D">
            <w:pPr>
              <w:tabs>
                <w:tab w:val="left" w:pos="38"/>
                <w:tab w:val="left" w:pos="805"/>
              </w:tabs>
              <w:ind w:hanging="14"/>
              <w:rPr>
                <w:rFonts w:ascii="TT Hoves Pro" w:hAnsi="TT Hoves Pro"/>
                <w:sz w:val="18"/>
                <w:szCs w:val="18"/>
              </w:rPr>
            </w:pPr>
          </w:p>
        </w:tc>
        <w:tc>
          <w:tcPr>
            <w:tcW w:w="4975" w:type="dxa"/>
          </w:tcPr>
          <w:p w14:paraId="37014A4C" w14:textId="77777777" w:rsidR="00CD0BF4" w:rsidRPr="00C961EA" w:rsidRDefault="00CD0BF4" w:rsidP="00F7635D">
            <w:pPr>
              <w:tabs>
                <w:tab w:val="left" w:pos="0"/>
                <w:tab w:val="left" w:pos="805"/>
              </w:tabs>
              <w:ind w:hanging="14"/>
              <w:rPr>
                <w:rFonts w:ascii="TT Hoves Pro" w:hAnsi="TT Hoves Pro"/>
                <w:sz w:val="18"/>
                <w:szCs w:val="18"/>
              </w:rPr>
            </w:pPr>
            <w:r w:rsidRPr="00C961EA">
              <w:rPr>
                <w:rFonts w:ascii="TT Hoves Pro" w:hAnsi="TT Hoves Pro"/>
                <w:sz w:val="18"/>
                <w:szCs w:val="18"/>
              </w:rPr>
              <w:t>Адрес регистрации: _________________</w:t>
            </w:r>
          </w:p>
        </w:tc>
      </w:tr>
      <w:tr w:rsidR="00C961EA" w:rsidRPr="00C961EA" w14:paraId="1F72A30B" w14:textId="77777777" w:rsidTr="00F7635D">
        <w:trPr>
          <w:trHeight w:val="232"/>
        </w:trPr>
        <w:tc>
          <w:tcPr>
            <w:tcW w:w="4092" w:type="dxa"/>
            <w:vMerge/>
          </w:tcPr>
          <w:p w14:paraId="63F8C375" w14:textId="77777777" w:rsidR="00CD0BF4" w:rsidRPr="00C961EA" w:rsidRDefault="00CD0BF4" w:rsidP="00F7635D">
            <w:pPr>
              <w:rPr>
                <w:rFonts w:ascii="TT Hoves Pro" w:hAnsi="TT Hoves Pro"/>
                <w:sz w:val="18"/>
                <w:szCs w:val="18"/>
              </w:rPr>
            </w:pPr>
          </w:p>
        </w:tc>
        <w:tc>
          <w:tcPr>
            <w:tcW w:w="4975" w:type="dxa"/>
          </w:tcPr>
          <w:p w14:paraId="596F573D" w14:textId="77777777" w:rsidR="00CD0BF4" w:rsidRPr="00C961EA" w:rsidRDefault="00CD0BF4" w:rsidP="00F7635D">
            <w:pPr>
              <w:rPr>
                <w:rFonts w:ascii="TT Hoves Pro" w:hAnsi="TT Hoves Pro"/>
                <w:sz w:val="18"/>
                <w:szCs w:val="18"/>
              </w:rPr>
            </w:pPr>
            <w:r w:rsidRPr="00C961EA">
              <w:rPr>
                <w:rFonts w:ascii="TT Hoves Pro" w:hAnsi="TT Hoves Pro"/>
                <w:sz w:val="18"/>
                <w:szCs w:val="18"/>
              </w:rPr>
              <w:t>Контактный телефон: ________________</w:t>
            </w:r>
          </w:p>
        </w:tc>
      </w:tr>
      <w:tr w:rsidR="00C961EA" w:rsidRPr="00C961EA" w14:paraId="4FE433C5" w14:textId="77777777" w:rsidTr="00F7635D">
        <w:trPr>
          <w:trHeight w:val="646"/>
        </w:trPr>
        <w:tc>
          <w:tcPr>
            <w:tcW w:w="4092" w:type="dxa"/>
            <w:vMerge/>
          </w:tcPr>
          <w:p w14:paraId="0BE59558" w14:textId="77777777" w:rsidR="00CD0BF4" w:rsidRPr="00C961EA" w:rsidRDefault="00CD0BF4" w:rsidP="00F7635D">
            <w:pPr>
              <w:rPr>
                <w:rFonts w:ascii="TT Hoves Pro" w:hAnsi="TT Hoves Pro"/>
                <w:sz w:val="18"/>
                <w:szCs w:val="18"/>
              </w:rPr>
            </w:pPr>
          </w:p>
        </w:tc>
        <w:tc>
          <w:tcPr>
            <w:tcW w:w="4975" w:type="dxa"/>
          </w:tcPr>
          <w:p w14:paraId="019F1B3A" w14:textId="77777777" w:rsidR="00CD0BF4" w:rsidRPr="00C961EA" w:rsidRDefault="00CD0BF4" w:rsidP="00F7635D">
            <w:pPr>
              <w:rPr>
                <w:rFonts w:ascii="TT Hoves Pro" w:hAnsi="TT Hoves Pro"/>
                <w:bCs/>
                <w:iCs/>
                <w:sz w:val="18"/>
                <w:szCs w:val="18"/>
              </w:rPr>
            </w:pPr>
            <w:r w:rsidRPr="00C961EA">
              <w:rPr>
                <w:rFonts w:ascii="TT Hoves Pro" w:hAnsi="TT Hoves Pro"/>
                <w:sz w:val="18"/>
                <w:szCs w:val="18"/>
              </w:rPr>
              <w:t xml:space="preserve">E-mail: </w:t>
            </w:r>
            <w:r w:rsidRPr="00C961EA">
              <w:rPr>
                <w:rFonts w:ascii="TT Hoves Pro" w:hAnsi="TT Hoves Pro"/>
                <w:bCs/>
                <w:iCs/>
                <w:sz w:val="18"/>
                <w:szCs w:val="18"/>
              </w:rPr>
              <w:t>________________</w:t>
            </w:r>
          </w:p>
        </w:tc>
      </w:tr>
    </w:tbl>
    <w:p w14:paraId="0BD120E9" w14:textId="1CA627C2" w:rsidR="00C36B02" w:rsidRPr="00C961EA" w:rsidRDefault="00C36B02" w:rsidP="007F4375">
      <w:pPr>
        <w:shd w:val="clear" w:color="auto" w:fill="BCBCBC"/>
        <w:tabs>
          <w:tab w:val="left" w:pos="284"/>
          <w:tab w:val="left" w:pos="7380"/>
        </w:tabs>
        <w:spacing w:after="0" w:line="240" w:lineRule="auto"/>
        <w:ind w:hanging="567"/>
        <w:jc w:val="both"/>
        <w:rPr>
          <w:rFonts w:ascii="TT Hoves Pro" w:hAnsi="TT Hoves Pro"/>
          <w:sz w:val="18"/>
          <w:szCs w:val="18"/>
        </w:rPr>
      </w:pPr>
      <w:r w:rsidRPr="00C961EA">
        <w:rPr>
          <w:rFonts w:ascii="TT Hoves Pro" w:hAnsi="TT Hoves Pro"/>
          <w:b/>
          <w:bCs/>
          <w:sz w:val="18"/>
          <w:szCs w:val="18"/>
        </w:rPr>
        <w:t>1.</w:t>
      </w:r>
      <w:r w:rsidRPr="00C961EA">
        <w:rPr>
          <w:rFonts w:ascii="TT Hoves Pro" w:hAnsi="TT Hoves Pro"/>
          <w:b/>
          <w:bCs/>
          <w:sz w:val="18"/>
          <w:szCs w:val="18"/>
        </w:rPr>
        <w:tab/>
      </w:r>
      <w:r w:rsidRPr="00C961EA">
        <w:rPr>
          <w:rFonts w:ascii="Halvar Breit Rg" w:hAnsi="Halvar Breit Rg"/>
          <w:b/>
          <w:bCs/>
          <w:sz w:val="18"/>
          <w:szCs w:val="18"/>
        </w:rPr>
        <w:t>ЗАКЛЮЧИЛИ ДОГОВОР О НИЖЕСЛЕДУЮЩЕМ</w:t>
      </w:r>
      <w:r w:rsidR="007F4375" w:rsidRPr="00C961EA">
        <w:rPr>
          <w:rFonts w:ascii="Halvar Breit Rg" w:hAnsi="Halvar Breit Rg"/>
          <w:b/>
          <w:bCs/>
          <w:sz w:val="18"/>
          <w:szCs w:val="18"/>
        </w:rPr>
        <w:t xml:space="preserve">                                                        </w:t>
      </w:r>
    </w:p>
    <w:p w14:paraId="70E84B61" w14:textId="742CC30A" w:rsidR="00C36B02" w:rsidRPr="00C961EA" w:rsidRDefault="00C36B02" w:rsidP="007F4375">
      <w:pPr>
        <w:tabs>
          <w:tab w:val="right" w:leader="underscore" w:pos="1276"/>
        </w:tabs>
        <w:spacing w:after="0" w:line="240" w:lineRule="auto"/>
        <w:ind w:hanging="567"/>
        <w:jc w:val="both"/>
        <w:rPr>
          <w:rFonts w:ascii="TT Hoves Pro" w:hAnsi="TT Hoves Pro"/>
          <w:sz w:val="18"/>
          <w:szCs w:val="18"/>
        </w:rPr>
      </w:pPr>
      <w:r w:rsidRPr="00C961EA">
        <w:rPr>
          <w:rFonts w:ascii="TT Hoves Pro" w:hAnsi="TT Hoves Pro"/>
          <w:sz w:val="18"/>
          <w:szCs w:val="18"/>
        </w:rPr>
        <w:t>1.1.</w:t>
      </w:r>
      <w:r w:rsidRPr="00C961EA">
        <w:rPr>
          <w:rFonts w:ascii="TT Hoves Pro" w:hAnsi="TT Hoves Pro"/>
          <w:sz w:val="18"/>
          <w:szCs w:val="18"/>
        </w:rPr>
        <w:tab/>
        <w:t>Застройщик обязуется</w:t>
      </w:r>
      <w:r w:rsidR="00D949D7" w:rsidRPr="00C961EA">
        <w:rPr>
          <w:rFonts w:ascii="TT Hoves Pro" w:hAnsi="TT Hoves Pro"/>
          <w:sz w:val="18"/>
          <w:szCs w:val="18"/>
        </w:rPr>
        <w:t xml:space="preserve"> своими силами и с привлечением других лиц построить Многоквартирный жилой дом</w:t>
      </w:r>
      <w:r w:rsidRPr="00C961EA">
        <w:rPr>
          <w:rFonts w:ascii="TT Hoves Pro" w:hAnsi="TT Hoves Pro"/>
          <w:sz w:val="18"/>
          <w:szCs w:val="18"/>
        </w:rPr>
        <w:t xml:space="preserve"> (далее – «Объект») и передать в собственность Участника долевого строительства </w:t>
      </w:r>
      <w:r w:rsidR="00290448" w:rsidRPr="00C961EA">
        <w:rPr>
          <w:rFonts w:ascii="TT Hoves Pro" w:hAnsi="TT Hoves Pro"/>
          <w:sz w:val="18"/>
          <w:szCs w:val="18"/>
        </w:rPr>
        <w:t>Нежилое помещение</w:t>
      </w:r>
      <w:r w:rsidR="00807531" w:rsidRPr="00C961EA">
        <w:rPr>
          <w:rFonts w:ascii="TT Hoves Pro" w:hAnsi="TT Hoves Pro"/>
          <w:sz w:val="18"/>
          <w:szCs w:val="18"/>
        </w:rPr>
        <w:t xml:space="preserve"> (далее – «Объект долевого строительства»)</w:t>
      </w:r>
      <w:r w:rsidRPr="00C961EA">
        <w:rPr>
          <w:rFonts w:ascii="TT Hoves Pro" w:hAnsi="TT Hoves Pro"/>
          <w:sz w:val="18"/>
          <w:szCs w:val="18"/>
        </w:rPr>
        <w:t>, расположенн</w:t>
      </w:r>
      <w:r w:rsidR="00290448" w:rsidRPr="00C961EA">
        <w:rPr>
          <w:rFonts w:ascii="TT Hoves Pro" w:hAnsi="TT Hoves Pro"/>
          <w:sz w:val="18"/>
          <w:szCs w:val="18"/>
        </w:rPr>
        <w:t>ое</w:t>
      </w:r>
      <w:r w:rsidRPr="00C961EA">
        <w:rPr>
          <w:rFonts w:ascii="TT Hoves Pro" w:hAnsi="TT Hoves Pro"/>
          <w:sz w:val="18"/>
          <w:szCs w:val="18"/>
        </w:rPr>
        <w:t xml:space="preserve"> в указанном Объекте.</w:t>
      </w:r>
    </w:p>
    <w:p w14:paraId="1AA0C60C" w14:textId="77777777" w:rsidR="00C36B02" w:rsidRPr="00C961EA" w:rsidRDefault="00C36B02" w:rsidP="00C36B02">
      <w:pPr>
        <w:tabs>
          <w:tab w:val="right" w:leader="underscore" w:pos="1276"/>
        </w:tabs>
        <w:spacing w:after="0" w:line="240" w:lineRule="auto"/>
        <w:ind w:hanging="567"/>
        <w:jc w:val="both"/>
        <w:rPr>
          <w:rFonts w:ascii="TT Hoves Pro" w:hAnsi="TT Hoves Pro"/>
          <w:sz w:val="18"/>
          <w:szCs w:val="18"/>
        </w:rPr>
      </w:pPr>
    </w:p>
    <w:tbl>
      <w:tblPr>
        <w:tblStyle w:val="1"/>
        <w:tblW w:w="9067" w:type="dxa"/>
        <w:tblLook w:val="01E0" w:firstRow="1" w:lastRow="1" w:firstColumn="1" w:lastColumn="1" w:noHBand="0" w:noVBand="0"/>
      </w:tblPr>
      <w:tblGrid>
        <w:gridCol w:w="3711"/>
        <w:gridCol w:w="5356"/>
      </w:tblGrid>
      <w:tr w:rsidR="00C961EA" w:rsidRPr="00C961EA" w14:paraId="7DC8D135" w14:textId="77777777" w:rsidTr="007F437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24DA6CF0" w14:textId="10682048" w:rsidR="00C36B02" w:rsidRPr="00C961EA" w:rsidRDefault="00C36B02" w:rsidP="00B12D5D">
            <w:pPr>
              <w:tabs>
                <w:tab w:val="left" w:pos="0"/>
                <w:tab w:val="left" w:pos="805"/>
              </w:tabs>
              <w:rPr>
                <w:rFonts w:ascii="TT Hoves Pro" w:hAnsi="TT Hoves Pro"/>
                <w:sz w:val="18"/>
                <w:szCs w:val="18"/>
              </w:rPr>
            </w:pPr>
            <w:r w:rsidRPr="00C961EA">
              <w:rPr>
                <w:rFonts w:ascii="TT Hoves Pro" w:hAnsi="TT Hoves Pro"/>
                <w:sz w:val="18"/>
                <w:szCs w:val="18"/>
              </w:rPr>
              <w:t>Объект:</w:t>
            </w:r>
          </w:p>
        </w:tc>
        <w:tc>
          <w:tcPr>
            <w:cnfStyle w:val="000100000000" w:firstRow="0" w:lastRow="0" w:firstColumn="0" w:lastColumn="1" w:oddVBand="0" w:evenVBand="0" w:oddHBand="0" w:evenHBand="0" w:firstRowFirstColumn="0" w:firstRowLastColumn="0" w:lastRowFirstColumn="0" w:lastRowLastColumn="0"/>
            <w:tcW w:w="5356" w:type="dxa"/>
          </w:tcPr>
          <w:p w14:paraId="6A91FDF7" w14:textId="77777777" w:rsidR="00C36B02" w:rsidRPr="00C961EA" w:rsidRDefault="00C36B02" w:rsidP="00B12D5D">
            <w:pPr>
              <w:tabs>
                <w:tab w:val="left" w:pos="0"/>
                <w:tab w:val="left" w:pos="805"/>
              </w:tabs>
              <w:ind w:hanging="45"/>
              <w:rPr>
                <w:rFonts w:ascii="TT Hoves Pro" w:hAnsi="TT Hoves Pro"/>
                <w:sz w:val="18"/>
                <w:szCs w:val="18"/>
              </w:rPr>
            </w:pPr>
          </w:p>
        </w:tc>
      </w:tr>
      <w:tr w:rsidR="00C961EA" w:rsidRPr="00C961EA" w14:paraId="7CE5A93E"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C0ECE59" w14:textId="416C1005" w:rsidR="00A14019" w:rsidRPr="00C961EA" w:rsidRDefault="00D949D7" w:rsidP="00A14019">
            <w:pPr>
              <w:tabs>
                <w:tab w:val="left" w:pos="0"/>
                <w:tab w:val="left" w:pos="805"/>
              </w:tabs>
              <w:rPr>
                <w:rFonts w:ascii="TT Hoves Pro" w:hAnsi="TT Hoves Pro"/>
                <w:sz w:val="18"/>
                <w:szCs w:val="18"/>
                <w:lang w:val="en-US"/>
              </w:rPr>
            </w:pPr>
            <w:r w:rsidRPr="00C961EA">
              <w:rPr>
                <w:rFonts w:ascii="TT Hoves Pro" w:hAnsi="TT Hoves Pro"/>
                <w:sz w:val="18"/>
                <w:szCs w:val="18"/>
              </w:rPr>
              <w:t>ЖК ЮГ на Маковского</w:t>
            </w:r>
          </w:p>
        </w:tc>
        <w:tc>
          <w:tcPr>
            <w:cnfStyle w:val="000100000000" w:firstRow="0" w:lastRow="0" w:firstColumn="0" w:lastColumn="1" w:oddVBand="0" w:evenVBand="0" w:oddHBand="0" w:evenHBand="0" w:firstRowFirstColumn="0" w:firstRowLastColumn="0" w:lastRowFirstColumn="0" w:lastRowLastColumn="0"/>
            <w:tcW w:w="5356" w:type="dxa"/>
          </w:tcPr>
          <w:p w14:paraId="7F0EFBFA" w14:textId="7D507DE6" w:rsidR="00A14019" w:rsidRPr="00C961EA" w:rsidRDefault="00A14019" w:rsidP="00A14019">
            <w:pPr>
              <w:tabs>
                <w:tab w:val="left" w:pos="0"/>
                <w:tab w:val="left" w:pos="805"/>
              </w:tabs>
              <w:ind w:hanging="14"/>
              <w:jc w:val="both"/>
              <w:rPr>
                <w:rFonts w:ascii="TT Hoves Pro" w:hAnsi="TT Hoves Pro"/>
                <w:sz w:val="18"/>
                <w:szCs w:val="18"/>
              </w:rPr>
            </w:pPr>
            <w:r w:rsidRPr="00C961EA">
              <w:rPr>
                <w:rFonts w:ascii="TT Hoves Pro" w:hAnsi="TT Hoves Pro"/>
                <w:sz w:val="18"/>
                <w:szCs w:val="18"/>
              </w:rPr>
              <w:t>Жилой комплекс со встроенной автостоянкой, расположенный по адресу: Приморский край, г. Владивосток, ул. Маковского, 32</w:t>
            </w:r>
          </w:p>
        </w:tc>
      </w:tr>
      <w:tr w:rsidR="00C961EA" w:rsidRPr="00C961EA" w14:paraId="67F0E8B4"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C6B6F36" w14:textId="75888673" w:rsidR="00D27C1F" w:rsidRPr="00C961EA" w:rsidRDefault="00D27C1F" w:rsidP="00D27C1F">
            <w:pPr>
              <w:tabs>
                <w:tab w:val="left" w:pos="0"/>
                <w:tab w:val="left" w:pos="805"/>
              </w:tabs>
              <w:rPr>
                <w:rFonts w:ascii="TT Hoves Pro" w:hAnsi="TT Hoves Pro"/>
                <w:sz w:val="18"/>
                <w:szCs w:val="18"/>
              </w:rPr>
            </w:pPr>
            <w:r w:rsidRPr="00C961EA">
              <w:rPr>
                <w:rFonts w:ascii="TT Hoves Pro" w:hAnsi="TT Hoves Pro"/>
                <w:sz w:val="18"/>
                <w:szCs w:val="18"/>
              </w:rPr>
              <w:t>Количество этажей</w:t>
            </w:r>
          </w:p>
        </w:tc>
        <w:tc>
          <w:tcPr>
            <w:cnfStyle w:val="000100000000" w:firstRow="0" w:lastRow="0" w:firstColumn="0" w:lastColumn="1" w:oddVBand="0" w:evenVBand="0" w:oddHBand="0" w:evenHBand="0" w:firstRowFirstColumn="0" w:firstRowLastColumn="0" w:lastRowFirstColumn="0" w:lastRowLastColumn="0"/>
            <w:tcW w:w="5356" w:type="dxa"/>
          </w:tcPr>
          <w:p w14:paraId="10961002" w14:textId="4189D1C5" w:rsidR="00D27C1F" w:rsidRPr="00C961EA" w:rsidRDefault="00D27C1F" w:rsidP="00D27C1F">
            <w:pPr>
              <w:tabs>
                <w:tab w:val="left" w:pos="0"/>
                <w:tab w:val="left" w:pos="805"/>
              </w:tabs>
              <w:ind w:hanging="14"/>
              <w:jc w:val="both"/>
              <w:rPr>
                <w:rFonts w:ascii="TT Hoves Pro" w:hAnsi="TT Hoves Pro"/>
                <w:sz w:val="18"/>
                <w:szCs w:val="18"/>
              </w:rPr>
            </w:pPr>
            <w:r w:rsidRPr="00C961EA">
              <w:rPr>
                <w:rFonts w:ascii="TT Hoves Pro" w:hAnsi="TT Hoves Pro"/>
                <w:sz w:val="18"/>
                <w:szCs w:val="18"/>
              </w:rPr>
              <w:t>29</w:t>
            </w:r>
          </w:p>
        </w:tc>
      </w:tr>
      <w:tr w:rsidR="00C961EA" w:rsidRPr="00C961EA" w14:paraId="39B15617"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19AA072" w14:textId="4DC66AA5" w:rsidR="00D27C1F" w:rsidRPr="00C961EA" w:rsidRDefault="00D27C1F" w:rsidP="00D27C1F">
            <w:pPr>
              <w:tabs>
                <w:tab w:val="left" w:pos="0"/>
                <w:tab w:val="left" w:pos="805"/>
              </w:tabs>
              <w:ind w:hanging="14"/>
              <w:jc w:val="both"/>
              <w:rPr>
                <w:rFonts w:ascii="TT Hoves Pro" w:hAnsi="TT Hoves Pro"/>
                <w:sz w:val="18"/>
                <w:szCs w:val="18"/>
              </w:rPr>
            </w:pPr>
            <w:r w:rsidRPr="00C961EA">
              <w:rPr>
                <w:rFonts w:ascii="TT Hoves Pro" w:hAnsi="TT Hoves Pro"/>
                <w:sz w:val="18"/>
                <w:szCs w:val="18"/>
              </w:rPr>
              <w:t>Этажность</w:t>
            </w:r>
          </w:p>
        </w:tc>
        <w:tc>
          <w:tcPr>
            <w:cnfStyle w:val="000100000000" w:firstRow="0" w:lastRow="0" w:firstColumn="0" w:lastColumn="1" w:oddVBand="0" w:evenVBand="0" w:oddHBand="0" w:evenHBand="0" w:firstRowFirstColumn="0" w:firstRowLastColumn="0" w:lastRowFirstColumn="0" w:lastRowLastColumn="0"/>
            <w:tcW w:w="5356" w:type="dxa"/>
          </w:tcPr>
          <w:p w14:paraId="7409DEB2" w14:textId="698147E8" w:rsidR="00D27C1F" w:rsidRPr="00C961EA" w:rsidRDefault="00D27C1F" w:rsidP="00D27C1F">
            <w:pPr>
              <w:tabs>
                <w:tab w:val="left" w:pos="0"/>
                <w:tab w:val="left" w:pos="805"/>
              </w:tabs>
              <w:ind w:hanging="14"/>
              <w:jc w:val="both"/>
              <w:rPr>
                <w:rFonts w:ascii="TT Hoves Pro" w:hAnsi="TT Hoves Pro"/>
                <w:sz w:val="18"/>
                <w:szCs w:val="18"/>
              </w:rPr>
            </w:pPr>
            <w:r w:rsidRPr="00C961EA">
              <w:rPr>
                <w:rFonts w:ascii="TT Hoves Pro" w:hAnsi="TT Hoves Pro"/>
                <w:sz w:val="18"/>
                <w:szCs w:val="18"/>
              </w:rPr>
              <w:t>29</w:t>
            </w:r>
          </w:p>
        </w:tc>
      </w:tr>
      <w:tr w:rsidR="00C961EA" w:rsidRPr="00C961EA" w14:paraId="1EB99670"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3407AE8" w14:textId="3108943B" w:rsidR="00D27C1F" w:rsidRPr="00C961EA" w:rsidRDefault="00D27C1F" w:rsidP="00D27C1F">
            <w:pPr>
              <w:tabs>
                <w:tab w:val="left" w:pos="0"/>
                <w:tab w:val="left" w:pos="805"/>
              </w:tabs>
              <w:ind w:hanging="14"/>
              <w:jc w:val="both"/>
              <w:rPr>
                <w:rFonts w:ascii="TT Hoves Pro" w:hAnsi="TT Hoves Pro"/>
                <w:sz w:val="18"/>
                <w:szCs w:val="18"/>
              </w:rPr>
            </w:pPr>
            <w:r w:rsidRPr="00C961EA">
              <w:rPr>
                <w:rFonts w:ascii="TT Hoves Pro" w:hAnsi="TT Hoves Pro"/>
                <w:sz w:val="18"/>
                <w:szCs w:val="18"/>
              </w:rPr>
              <w:t>Общая площадь</w:t>
            </w:r>
          </w:p>
        </w:tc>
        <w:tc>
          <w:tcPr>
            <w:cnfStyle w:val="000100000000" w:firstRow="0" w:lastRow="0" w:firstColumn="0" w:lastColumn="1" w:oddVBand="0" w:evenVBand="0" w:oddHBand="0" w:evenHBand="0" w:firstRowFirstColumn="0" w:firstRowLastColumn="0" w:lastRowFirstColumn="0" w:lastRowLastColumn="0"/>
            <w:tcW w:w="5356" w:type="dxa"/>
          </w:tcPr>
          <w:p w14:paraId="3BB80C38" w14:textId="4E5BB4D2" w:rsidR="00D27C1F" w:rsidRPr="00C961EA" w:rsidRDefault="00D27C1F" w:rsidP="00D27C1F">
            <w:pPr>
              <w:tabs>
                <w:tab w:val="left" w:pos="0"/>
                <w:tab w:val="left" w:pos="805"/>
              </w:tabs>
              <w:ind w:hanging="14"/>
              <w:jc w:val="both"/>
              <w:rPr>
                <w:rFonts w:ascii="TT Hoves Pro" w:hAnsi="TT Hoves Pro"/>
                <w:sz w:val="18"/>
                <w:szCs w:val="18"/>
              </w:rPr>
            </w:pPr>
            <w:r w:rsidRPr="00C961EA">
              <w:rPr>
                <w:rFonts w:ascii="TT Hoves Pro" w:hAnsi="TT Hoves Pro"/>
                <w:sz w:val="18"/>
                <w:szCs w:val="18"/>
              </w:rPr>
              <w:t>126018,5 кв.м.</w:t>
            </w:r>
          </w:p>
        </w:tc>
      </w:tr>
      <w:tr w:rsidR="00C961EA" w:rsidRPr="00C961EA" w14:paraId="14174C62"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50CD1536" w14:textId="43D7280D" w:rsidR="00707388" w:rsidRPr="00C961EA" w:rsidRDefault="00707388" w:rsidP="00707388">
            <w:pPr>
              <w:tabs>
                <w:tab w:val="left" w:pos="0"/>
                <w:tab w:val="left" w:pos="805"/>
              </w:tabs>
              <w:ind w:hanging="14"/>
              <w:jc w:val="both"/>
              <w:rPr>
                <w:rFonts w:ascii="TT Hoves Pro" w:hAnsi="TT Hoves Pro"/>
                <w:sz w:val="18"/>
                <w:szCs w:val="18"/>
              </w:rPr>
            </w:pPr>
            <w:r w:rsidRPr="00C961EA">
              <w:rPr>
                <w:rFonts w:ascii="TT Hoves Pro" w:hAnsi="TT Hoves Pro"/>
                <w:sz w:val="18"/>
                <w:szCs w:val="18"/>
              </w:rPr>
              <w:t>Материал наружных стен</w:t>
            </w:r>
            <w:r w:rsidRPr="00C961EA">
              <w:t xml:space="preserve"> </w:t>
            </w:r>
            <w:r w:rsidRPr="00C961EA">
              <w:rPr>
                <w:rFonts w:ascii="TT Hoves Pro" w:hAnsi="TT Hoves Pro"/>
                <w:sz w:val="18"/>
                <w:szCs w:val="18"/>
              </w:rPr>
              <w:t>и каркаса объекта</w:t>
            </w:r>
          </w:p>
        </w:tc>
        <w:tc>
          <w:tcPr>
            <w:cnfStyle w:val="000100000000" w:firstRow="0" w:lastRow="0" w:firstColumn="0" w:lastColumn="1" w:oddVBand="0" w:evenVBand="0" w:oddHBand="0" w:evenHBand="0" w:firstRowFirstColumn="0" w:firstRowLastColumn="0" w:lastRowFirstColumn="0" w:lastRowLastColumn="0"/>
            <w:tcW w:w="5356" w:type="dxa"/>
          </w:tcPr>
          <w:p w14:paraId="66B3A03E" w14:textId="50CE865C" w:rsidR="00707388" w:rsidRPr="00C961EA" w:rsidRDefault="00707388" w:rsidP="00707388">
            <w:pPr>
              <w:tabs>
                <w:tab w:val="left" w:pos="0"/>
                <w:tab w:val="left" w:pos="805"/>
              </w:tabs>
              <w:ind w:hanging="14"/>
              <w:jc w:val="both"/>
              <w:rPr>
                <w:rFonts w:ascii="TT Hoves Pro" w:hAnsi="TT Hoves Pro"/>
                <w:sz w:val="18"/>
                <w:szCs w:val="18"/>
              </w:rPr>
            </w:pPr>
            <w:r w:rsidRPr="00C961EA">
              <w:rPr>
                <w:rFonts w:ascii="TT Hoves Pro" w:hAnsi="TT Hoves Pro"/>
                <w:sz w:val="18"/>
                <w:szCs w:val="18"/>
              </w:rPr>
              <w:t>с монолитным железобетонным каркасом и стенами из мелкоштучных каменных материалов (кирпич, керамические камни, блоки и др.)</w:t>
            </w:r>
          </w:p>
        </w:tc>
      </w:tr>
      <w:tr w:rsidR="00C961EA" w:rsidRPr="00C961EA" w14:paraId="7D96BF1C"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5CDA079E" w14:textId="6D16F76B" w:rsidR="00707388" w:rsidRPr="00C961EA" w:rsidRDefault="00707388" w:rsidP="00707388">
            <w:pPr>
              <w:tabs>
                <w:tab w:val="left" w:pos="0"/>
                <w:tab w:val="left" w:pos="805"/>
              </w:tabs>
              <w:ind w:hanging="14"/>
              <w:jc w:val="both"/>
              <w:rPr>
                <w:rFonts w:ascii="TT Hoves Pro" w:hAnsi="TT Hoves Pro"/>
                <w:sz w:val="18"/>
                <w:szCs w:val="18"/>
              </w:rPr>
            </w:pPr>
            <w:r w:rsidRPr="00C961EA">
              <w:rPr>
                <w:rFonts w:ascii="TT Hoves Pro" w:hAnsi="TT Hoves Pro"/>
                <w:sz w:val="18"/>
                <w:szCs w:val="18"/>
              </w:rPr>
              <w:t>Материал перекрытий</w:t>
            </w:r>
          </w:p>
        </w:tc>
        <w:tc>
          <w:tcPr>
            <w:cnfStyle w:val="000100000000" w:firstRow="0" w:lastRow="0" w:firstColumn="0" w:lastColumn="1" w:oddVBand="0" w:evenVBand="0" w:oddHBand="0" w:evenHBand="0" w:firstRowFirstColumn="0" w:firstRowLastColumn="0" w:lastRowFirstColumn="0" w:lastRowLastColumn="0"/>
            <w:tcW w:w="5356" w:type="dxa"/>
          </w:tcPr>
          <w:p w14:paraId="33632532" w14:textId="4EDFD3EE" w:rsidR="00707388" w:rsidRPr="00C961EA" w:rsidRDefault="00707388" w:rsidP="00707388">
            <w:pPr>
              <w:tabs>
                <w:tab w:val="left" w:pos="0"/>
                <w:tab w:val="left" w:pos="805"/>
              </w:tabs>
              <w:ind w:hanging="14"/>
              <w:jc w:val="both"/>
              <w:rPr>
                <w:rFonts w:ascii="TT Hoves Pro" w:hAnsi="TT Hoves Pro"/>
                <w:sz w:val="18"/>
                <w:szCs w:val="18"/>
              </w:rPr>
            </w:pPr>
            <w:r w:rsidRPr="00C961EA">
              <w:rPr>
                <w:rFonts w:ascii="TT Hoves Pro" w:hAnsi="TT Hoves Pro"/>
                <w:sz w:val="18"/>
                <w:szCs w:val="18"/>
              </w:rPr>
              <w:t>Монолитные железобетонные</w:t>
            </w:r>
          </w:p>
        </w:tc>
      </w:tr>
      <w:tr w:rsidR="00C961EA" w:rsidRPr="00C961EA" w14:paraId="1BA75599"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1B2E8E1C" w14:textId="33CCDA2A" w:rsidR="00707388" w:rsidRPr="00C961EA" w:rsidRDefault="00707388" w:rsidP="00707388">
            <w:pPr>
              <w:tabs>
                <w:tab w:val="left" w:pos="38"/>
                <w:tab w:val="left" w:pos="805"/>
              </w:tabs>
              <w:ind w:hanging="14"/>
              <w:rPr>
                <w:rFonts w:ascii="TT Hoves Pro" w:hAnsi="TT Hoves Pro"/>
                <w:sz w:val="18"/>
                <w:szCs w:val="18"/>
              </w:rPr>
            </w:pPr>
            <w:r w:rsidRPr="00C961EA">
              <w:rPr>
                <w:rFonts w:ascii="TT Hoves Pro" w:hAnsi="TT Hoves Pro"/>
                <w:sz w:val="18"/>
                <w:szCs w:val="18"/>
              </w:rPr>
              <w:t>Класс энергоэффективности</w:t>
            </w:r>
          </w:p>
        </w:tc>
        <w:tc>
          <w:tcPr>
            <w:cnfStyle w:val="000100000000" w:firstRow="0" w:lastRow="0" w:firstColumn="0" w:lastColumn="1" w:oddVBand="0" w:evenVBand="0" w:oddHBand="0" w:evenHBand="0" w:firstRowFirstColumn="0" w:firstRowLastColumn="0" w:lastRowFirstColumn="0" w:lastRowLastColumn="0"/>
            <w:tcW w:w="5356" w:type="dxa"/>
          </w:tcPr>
          <w:p w14:paraId="640E823D" w14:textId="4B943AF6" w:rsidR="00707388" w:rsidRPr="00C961EA" w:rsidRDefault="00707388" w:rsidP="00707388">
            <w:pPr>
              <w:tabs>
                <w:tab w:val="left" w:pos="0"/>
                <w:tab w:val="left" w:pos="805"/>
              </w:tabs>
              <w:ind w:hanging="14"/>
              <w:jc w:val="both"/>
              <w:rPr>
                <w:rFonts w:ascii="TT Hoves Pro" w:hAnsi="TT Hoves Pro"/>
                <w:sz w:val="18"/>
                <w:szCs w:val="18"/>
              </w:rPr>
            </w:pPr>
            <w:r w:rsidRPr="00C961EA">
              <w:rPr>
                <w:rFonts w:ascii="TT Hoves Pro" w:hAnsi="TT Hoves Pro"/>
                <w:sz w:val="18"/>
                <w:szCs w:val="18"/>
              </w:rPr>
              <w:t>А</w:t>
            </w:r>
          </w:p>
        </w:tc>
      </w:tr>
      <w:tr w:rsidR="00C961EA" w:rsidRPr="00C961EA" w14:paraId="42F113B1"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D8B9696" w14:textId="5E77D444" w:rsidR="00D27C1F" w:rsidRPr="00C961EA" w:rsidRDefault="00D27C1F" w:rsidP="00D27C1F">
            <w:pPr>
              <w:rPr>
                <w:rFonts w:ascii="TT Hoves Pro" w:hAnsi="TT Hoves Pro"/>
                <w:sz w:val="18"/>
                <w:szCs w:val="18"/>
              </w:rPr>
            </w:pPr>
            <w:r w:rsidRPr="00C961EA">
              <w:rPr>
                <w:rFonts w:ascii="TT Hoves Pro" w:hAnsi="TT Hoves Pro"/>
                <w:sz w:val="18"/>
                <w:szCs w:val="18"/>
              </w:rPr>
              <w:t>Сейсмостойкость</w:t>
            </w:r>
          </w:p>
        </w:tc>
        <w:tc>
          <w:tcPr>
            <w:cnfStyle w:val="000100000000" w:firstRow="0" w:lastRow="0" w:firstColumn="0" w:lastColumn="1" w:oddVBand="0" w:evenVBand="0" w:oddHBand="0" w:evenHBand="0" w:firstRowFirstColumn="0" w:firstRowLastColumn="0" w:lastRowFirstColumn="0" w:lastRowLastColumn="0"/>
            <w:tcW w:w="5356" w:type="dxa"/>
          </w:tcPr>
          <w:p w14:paraId="6F1CE7AF" w14:textId="7BB3ED1C" w:rsidR="00D27C1F" w:rsidRPr="00C961EA" w:rsidRDefault="00D27C1F" w:rsidP="00D27C1F">
            <w:pPr>
              <w:tabs>
                <w:tab w:val="left" w:pos="0"/>
                <w:tab w:val="left" w:pos="805"/>
              </w:tabs>
              <w:ind w:hanging="14"/>
              <w:jc w:val="both"/>
              <w:rPr>
                <w:rFonts w:ascii="TT Hoves Pro" w:hAnsi="TT Hoves Pro"/>
                <w:sz w:val="18"/>
                <w:szCs w:val="18"/>
              </w:rPr>
            </w:pPr>
            <w:r w:rsidRPr="00C961EA">
              <w:rPr>
                <w:rFonts w:ascii="TT Hoves Pro" w:hAnsi="TT Hoves Pro"/>
                <w:sz w:val="18"/>
                <w:szCs w:val="18"/>
              </w:rPr>
              <w:t>6 баллов</w:t>
            </w:r>
          </w:p>
        </w:tc>
      </w:tr>
      <w:tr w:rsidR="00C961EA" w:rsidRPr="00C961EA" w14:paraId="2BF26726"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358D5587" w14:textId="4D34F175" w:rsidR="00D27C1F" w:rsidRPr="00C961EA" w:rsidRDefault="00D27C1F" w:rsidP="00D27C1F">
            <w:pPr>
              <w:rPr>
                <w:rFonts w:ascii="TT Hoves Pro" w:hAnsi="TT Hoves Pro"/>
                <w:sz w:val="18"/>
                <w:szCs w:val="18"/>
              </w:rPr>
            </w:pPr>
            <w:r w:rsidRPr="00C961EA">
              <w:rPr>
                <w:rFonts w:ascii="TT Hoves Pro" w:hAnsi="TT Hoves Pro"/>
                <w:sz w:val="18"/>
                <w:szCs w:val="18"/>
              </w:rPr>
              <w:t>Земельный участок:</w:t>
            </w:r>
          </w:p>
        </w:tc>
        <w:tc>
          <w:tcPr>
            <w:cnfStyle w:val="000100000000" w:firstRow="0" w:lastRow="0" w:firstColumn="0" w:lastColumn="1" w:oddVBand="0" w:evenVBand="0" w:oddHBand="0" w:evenHBand="0" w:firstRowFirstColumn="0" w:firstRowLastColumn="0" w:lastRowFirstColumn="0" w:lastRowLastColumn="0"/>
            <w:tcW w:w="5356" w:type="dxa"/>
          </w:tcPr>
          <w:p w14:paraId="0A16E8EC" w14:textId="4574E586" w:rsidR="00D27C1F" w:rsidRPr="00C961EA" w:rsidRDefault="00D27C1F" w:rsidP="00D27C1F">
            <w:pPr>
              <w:tabs>
                <w:tab w:val="left" w:pos="0"/>
                <w:tab w:val="left" w:pos="805"/>
              </w:tabs>
              <w:ind w:hanging="14"/>
              <w:jc w:val="both"/>
              <w:rPr>
                <w:rFonts w:ascii="TT Hoves Pro" w:hAnsi="TT Hoves Pro"/>
                <w:sz w:val="18"/>
                <w:szCs w:val="18"/>
              </w:rPr>
            </w:pPr>
            <w:r w:rsidRPr="00C961EA">
              <w:rPr>
                <w:rFonts w:ascii="TT Hoves Pro" w:hAnsi="TT Hoves Pro"/>
                <w:sz w:val="18"/>
                <w:szCs w:val="18"/>
              </w:rPr>
              <w:t>Строительство Объекта осуществляется на земельном участке с кадастровым номером 25:28:050055:1067 площадью 18590,0 кв.м., категория земель: земли населенных пунктов, разрешенное использование: многоэтажная жилая застройка (высотная застройка), расположен по адресу: Приморский край, г. Владивосток, ул. Маковского, д. 32, принадлежащем Застройщику на праве собственности на основании: Договора купли-продажи недвижимого имущества от 28.11.2022 г.</w:t>
            </w:r>
          </w:p>
        </w:tc>
      </w:tr>
      <w:tr w:rsidR="00C961EA" w:rsidRPr="00C961EA" w14:paraId="7C8F6F5E"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D6BE63D" w14:textId="6BB2B1A9" w:rsidR="00A14019" w:rsidRPr="00C961EA" w:rsidRDefault="00A14019" w:rsidP="00A14019">
            <w:pPr>
              <w:rPr>
                <w:rFonts w:ascii="TT Hoves Pro" w:hAnsi="TT Hoves Pro"/>
                <w:sz w:val="18"/>
                <w:szCs w:val="18"/>
              </w:rPr>
            </w:pPr>
            <w:r w:rsidRPr="00C961EA">
              <w:rPr>
                <w:rFonts w:ascii="TT Hoves Pro" w:hAnsi="TT Hoves Pro"/>
                <w:sz w:val="18"/>
                <w:szCs w:val="18"/>
              </w:rPr>
              <w:t>Адрес:</w:t>
            </w:r>
          </w:p>
        </w:tc>
        <w:tc>
          <w:tcPr>
            <w:cnfStyle w:val="000100000000" w:firstRow="0" w:lastRow="0" w:firstColumn="0" w:lastColumn="1" w:oddVBand="0" w:evenVBand="0" w:oddHBand="0" w:evenHBand="0" w:firstRowFirstColumn="0" w:firstRowLastColumn="0" w:lastRowFirstColumn="0" w:lastRowLastColumn="0"/>
            <w:tcW w:w="5356" w:type="dxa"/>
          </w:tcPr>
          <w:p w14:paraId="7F6C65EF" w14:textId="4BAB89DC" w:rsidR="00A14019" w:rsidRPr="00C961EA" w:rsidRDefault="00EB4121" w:rsidP="00A14019">
            <w:pPr>
              <w:tabs>
                <w:tab w:val="left" w:pos="0"/>
                <w:tab w:val="left" w:pos="805"/>
              </w:tabs>
              <w:ind w:hanging="14"/>
              <w:jc w:val="both"/>
              <w:rPr>
                <w:rFonts w:ascii="TT Hoves Pro" w:hAnsi="TT Hoves Pro"/>
                <w:sz w:val="18"/>
                <w:szCs w:val="18"/>
              </w:rPr>
            </w:pPr>
            <w:r w:rsidRPr="00C961EA">
              <w:rPr>
                <w:rFonts w:ascii="TT Hoves Pro" w:hAnsi="TT Hoves Pro"/>
                <w:sz w:val="18"/>
                <w:szCs w:val="18"/>
              </w:rPr>
              <w:t>Приморский край, городской округ Владивостокский, г. Владивосток, ул. Маковского, в районе д. 32</w:t>
            </w:r>
          </w:p>
        </w:tc>
      </w:tr>
      <w:tr w:rsidR="00C961EA" w:rsidRPr="00C961EA" w14:paraId="09AAEEE7"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25B05892" w14:textId="6F9B5B15" w:rsidR="00A14019" w:rsidRPr="00C961EA" w:rsidRDefault="00A14019" w:rsidP="00A14019">
            <w:pPr>
              <w:rPr>
                <w:rFonts w:ascii="TT Hoves Pro" w:hAnsi="TT Hoves Pro"/>
                <w:sz w:val="18"/>
                <w:szCs w:val="18"/>
              </w:rPr>
            </w:pPr>
            <w:r w:rsidRPr="00C961EA">
              <w:rPr>
                <w:rFonts w:ascii="TT Hoves Pro" w:hAnsi="TT Hoves Pro"/>
                <w:sz w:val="18"/>
                <w:szCs w:val="18"/>
              </w:rPr>
              <w:t>Нежилое помещение:</w:t>
            </w:r>
          </w:p>
        </w:tc>
        <w:tc>
          <w:tcPr>
            <w:cnfStyle w:val="000100000000" w:firstRow="0" w:lastRow="0" w:firstColumn="0" w:lastColumn="1" w:oddVBand="0" w:evenVBand="0" w:oddHBand="0" w:evenHBand="0" w:firstRowFirstColumn="0" w:firstRowLastColumn="0" w:lastRowFirstColumn="0" w:lastRowLastColumn="0"/>
            <w:tcW w:w="5356" w:type="dxa"/>
          </w:tcPr>
          <w:p w14:paraId="79429068" w14:textId="7065EC67" w:rsidR="00A14019" w:rsidRPr="00C961EA" w:rsidRDefault="00A14019" w:rsidP="00A14019">
            <w:pPr>
              <w:rPr>
                <w:rFonts w:ascii="TT Hoves Pro" w:hAnsi="TT Hoves Pro"/>
                <w:sz w:val="18"/>
                <w:szCs w:val="18"/>
              </w:rPr>
            </w:pPr>
            <w:r w:rsidRPr="00C961EA">
              <w:rPr>
                <w:rFonts w:ascii="TT Hoves Pro" w:hAnsi="TT Hoves Pro"/>
                <w:sz w:val="18"/>
                <w:szCs w:val="18"/>
              </w:rPr>
              <w:t>№ ____, условный номер ____, состоящее из: _____</w:t>
            </w:r>
          </w:p>
        </w:tc>
      </w:tr>
      <w:tr w:rsidR="00C961EA" w:rsidRPr="00C961EA" w14:paraId="7B728049"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5192B4D" w14:textId="06CDA599" w:rsidR="00A14019" w:rsidRPr="00C961EA" w:rsidRDefault="00A14019" w:rsidP="00A14019">
            <w:pPr>
              <w:rPr>
                <w:rFonts w:ascii="TT Hoves Pro" w:hAnsi="TT Hoves Pro"/>
                <w:sz w:val="18"/>
                <w:szCs w:val="18"/>
              </w:rPr>
            </w:pPr>
            <w:r w:rsidRPr="00C961EA">
              <w:rPr>
                <w:rFonts w:ascii="TT Hoves Pro" w:hAnsi="TT Hoves Pro"/>
                <w:sz w:val="18"/>
                <w:szCs w:val="18"/>
              </w:rPr>
              <w:t>Назначение помещения:</w:t>
            </w:r>
          </w:p>
        </w:tc>
        <w:tc>
          <w:tcPr>
            <w:cnfStyle w:val="000100000000" w:firstRow="0" w:lastRow="0" w:firstColumn="0" w:lastColumn="1" w:oddVBand="0" w:evenVBand="0" w:oddHBand="0" w:evenHBand="0" w:firstRowFirstColumn="0" w:firstRowLastColumn="0" w:lastRowFirstColumn="0" w:lastRowLastColumn="0"/>
            <w:tcW w:w="5356" w:type="dxa"/>
          </w:tcPr>
          <w:p w14:paraId="719EFD90" w14:textId="1A569249" w:rsidR="00A14019" w:rsidRPr="00C961EA" w:rsidRDefault="00A14019" w:rsidP="00A14019">
            <w:pPr>
              <w:rPr>
                <w:rFonts w:ascii="TT Hoves Pro" w:hAnsi="TT Hoves Pro"/>
                <w:sz w:val="18"/>
                <w:szCs w:val="18"/>
              </w:rPr>
            </w:pPr>
            <w:r w:rsidRPr="00C961EA">
              <w:rPr>
                <w:rFonts w:ascii="TT Hoves Pro" w:hAnsi="TT Hoves Pro"/>
                <w:sz w:val="18"/>
                <w:szCs w:val="18"/>
              </w:rPr>
              <w:t>нежилое</w:t>
            </w:r>
          </w:p>
        </w:tc>
      </w:tr>
      <w:tr w:rsidR="00C961EA" w:rsidRPr="00C961EA" w14:paraId="4DEAB595"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7D9BD6FA" w14:textId="11F9D1A5" w:rsidR="00A14019" w:rsidRPr="00C961EA" w:rsidRDefault="00A14019" w:rsidP="00A14019">
            <w:pPr>
              <w:rPr>
                <w:rFonts w:ascii="TT Hoves Pro" w:hAnsi="TT Hoves Pro"/>
                <w:sz w:val="18"/>
                <w:szCs w:val="18"/>
              </w:rPr>
            </w:pPr>
            <w:r w:rsidRPr="00C961EA">
              <w:rPr>
                <w:rFonts w:ascii="TT Hoves Pro" w:hAnsi="TT Hoves Pro"/>
                <w:sz w:val="18"/>
                <w:szCs w:val="18"/>
              </w:rPr>
              <w:t>Площадь</w:t>
            </w:r>
          </w:p>
        </w:tc>
        <w:tc>
          <w:tcPr>
            <w:cnfStyle w:val="000100000000" w:firstRow="0" w:lastRow="0" w:firstColumn="0" w:lastColumn="1" w:oddVBand="0" w:evenVBand="0" w:oddHBand="0" w:evenHBand="0" w:firstRowFirstColumn="0" w:firstRowLastColumn="0" w:lastRowFirstColumn="0" w:lastRowLastColumn="0"/>
            <w:tcW w:w="5356" w:type="dxa"/>
          </w:tcPr>
          <w:p w14:paraId="5E932476" w14:textId="0EF243B8" w:rsidR="00A14019" w:rsidRPr="00C961EA" w:rsidRDefault="00A14019" w:rsidP="00A14019">
            <w:pPr>
              <w:rPr>
                <w:rFonts w:ascii="TT Hoves Pro" w:hAnsi="TT Hoves Pro"/>
                <w:sz w:val="18"/>
                <w:szCs w:val="18"/>
              </w:rPr>
            </w:pPr>
            <w:r w:rsidRPr="00C961EA">
              <w:rPr>
                <w:rFonts w:ascii="TT Hoves Pro" w:hAnsi="TT Hoves Pro"/>
                <w:sz w:val="18"/>
                <w:szCs w:val="18"/>
              </w:rPr>
              <w:t>____ кв.м.</w:t>
            </w:r>
          </w:p>
        </w:tc>
      </w:tr>
      <w:tr w:rsidR="00C961EA" w:rsidRPr="00C961EA" w14:paraId="1D5BF31C"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49ACCE1D" w14:textId="77777777" w:rsidR="00A14019" w:rsidRPr="00C961EA" w:rsidRDefault="00A14019" w:rsidP="00A14019">
            <w:pPr>
              <w:rPr>
                <w:rFonts w:ascii="TT Hoves Pro" w:hAnsi="TT Hoves Pro"/>
                <w:sz w:val="18"/>
                <w:szCs w:val="18"/>
              </w:rPr>
            </w:pPr>
            <w:r w:rsidRPr="00C961EA">
              <w:rPr>
                <w:rFonts w:ascii="TT Hoves Pro" w:hAnsi="TT Hoves Pro"/>
                <w:sz w:val="18"/>
                <w:szCs w:val="18"/>
              </w:rPr>
              <w:t>Подъезд</w:t>
            </w:r>
          </w:p>
        </w:tc>
        <w:tc>
          <w:tcPr>
            <w:cnfStyle w:val="000100000000" w:firstRow="0" w:lastRow="0" w:firstColumn="0" w:lastColumn="1" w:oddVBand="0" w:evenVBand="0" w:oddHBand="0" w:evenHBand="0" w:firstRowFirstColumn="0" w:firstRowLastColumn="0" w:lastRowFirstColumn="0" w:lastRowLastColumn="0"/>
            <w:tcW w:w="5356" w:type="dxa"/>
          </w:tcPr>
          <w:p w14:paraId="056C0DD9" w14:textId="34B9E13A" w:rsidR="00A14019" w:rsidRPr="00C961EA" w:rsidRDefault="00A14019" w:rsidP="00A14019">
            <w:pPr>
              <w:rPr>
                <w:rFonts w:ascii="TT Hoves Pro" w:hAnsi="TT Hoves Pro"/>
                <w:sz w:val="18"/>
                <w:szCs w:val="18"/>
              </w:rPr>
            </w:pPr>
            <w:r w:rsidRPr="00C961EA">
              <w:rPr>
                <w:rFonts w:ascii="TT Hoves Pro" w:hAnsi="TT Hoves Pro"/>
                <w:sz w:val="18"/>
                <w:szCs w:val="18"/>
              </w:rPr>
              <w:t>____</w:t>
            </w:r>
          </w:p>
        </w:tc>
      </w:tr>
      <w:tr w:rsidR="00C961EA" w:rsidRPr="00C961EA" w14:paraId="24C32F16"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B8A3244" w14:textId="77777777" w:rsidR="00A14019" w:rsidRPr="00C961EA" w:rsidRDefault="00A14019" w:rsidP="00A14019">
            <w:pPr>
              <w:rPr>
                <w:rFonts w:ascii="TT Hoves Pro" w:hAnsi="TT Hoves Pro"/>
                <w:sz w:val="18"/>
                <w:szCs w:val="18"/>
              </w:rPr>
            </w:pPr>
            <w:r w:rsidRPr="00C961EA">
              <w:rPr>
                <w:rFonts w:ascii="TT Hoves Pro" w:hAnsi="TT Hoves Pro"/>
                <w:sz w:val="18"/>
                <w:szCs w:val="18"/>
              </w:rPr>
              <w:t>Этаж</w:t>
            </w:r>
          </w:p>
        </w:tc>
        <w:tc>
          <w:tcPr>
            <w:cnfStyle w:val="000100000000" w:firstRow="0" w:lastRow="0" w:firstColumn="0" w:lastColumn="1" w:oddVBand="0" w:evenVBand="0" w:oddHBand="0" w:evenHBand="0" w:firstRowFirstColumn="0" w:firstRowLastColumn="0" w:lastRowFirstColumn="0" w:lastRowLastColumn="0"/>
            <w:tcW w:w="5356" w:type="dxa"/>
          </w:tcPr>
          <w:p w14:paraId="2FB74447" w14:textId="6A512F9E" w:rsidR="00A14019" w:rsidRPr="00C961EA" w:rsidRDefault="00A14019" w:rsidP="00A14019">
            <w:pPr>
              <w:rPr>
                <w:rFonts w:ascii="TT Hoves Pro" w:hAnsi="TT Hoves Pro"/>
                <w:sz w:val="18"/>
                <w:szCs w:val="18"/>
              </w:rPr>
            </w:pPr>
            <w:r w:rsidRPr="00C961EA">
              <w:rPr>
                <w:rFonts w:ascii="TT Hoves Pro" w:hAnsi="TT Hoves Pro"/>
                <w:sz w:val="18"/>
                <w:szCs w:val="18"/>
              </w:rPr>
              <w:t>____</w:t>
            </w:r>
          </w:p>
        </w:tc>
      </w:tr>
      <w:tr w:rsidR="00C961EA" w:rsidRPr="00C961EA" w14:paraId="1D271CF3" w14:textId="77777777" w:rsidTr="007F4375">
        <w:trPr>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EF229EB" w14:textId="12290291" w:rsidR="00A14019" w:rsidRPr="00C961EA" w:rsidRDefault="00A14019" w:rsidP="00A14019">
            <w:pPr>
              <w:rPr>
                <w:rFonts w:ascii="TT Hoves Pro" w:hAnsi="TT Hoves Pro"/>
                <w:sz w:val="18"/>
                <w:szCs w:val="18"/>
              </w:rPr>
            </w:pPr>
            <w:r w:rsidRPr="00C961EA">
              <w:rPr>
                <w:rFonts w:ascii="TT Hoves Pro" w:hAnsi="TT Hoves Pro"/>
                <w:spacing w:val="-8"/>
                <w:sz w:val="18"/>
                <w:szCs w:val="18"/>
              </w:rPr>
              <w:t>План Нежилого помещения и его расположение</w:t>
            </w:r>
          </w:p>
        </w:tc>
        <w:tc>
          <w:tcPr>
            <w:cnfStyle w:val="000100000000" w:firstRow="0" w:lastRow="0" w:firstColumn="0" w:lastColumn="1" w:oddVBand="0" w:evenVBand="0" w:oddHBand="0" w:evenHBand="0" w:firstRowFirstColumn="0" w:firstRowLastColumn="0" w:lastRowFirstColumn="0" w:lastRowLastColumn="0"/>
            <w:tcW w:w="5356" w:type="dxa"/>
          </w:tcPr>
          <w:p w14:paraId="5B3F0EC9" w14:textId="77777777" w:rsidR="00A14019" w:rsidRPr="00C961EA" w:rsidRDefault="00A14019" w:rsidP="00A14019">
            <w:pPr>
              <w:rPr>
                <w:rFonts w:ascii="TT Hoves Pro" w:hAnsi="TT Hoves Pro"/>
                <w:sz w:val="18"/>
                <w:szCs w:val="18"/>
              </w:rPr>
            </w:pPr>
            <w:r w:rsidRPr="00C961EA">
              <w:rPr>
                <w:rFonts w:ascii="TT Hoves Pro" w:hAnsi="TT Hoves Pro"/>
                <w:sz w:val="18"/>
                <w:szCs w:val="18"/>
              </w:rPr>
              <w:t>Приложение №1 к Договору.</w:t>
            </w:r>
          </w:p>
        </w:tc>
      </w:tr>
      <w:tr w:rsidR="00C961EA" w:rsidRPr="00C961EA" w14:paraId="66EB4C04" w14:textId="77777777" w:rsidTr="007F437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008E4749" w14:textId="622B51EE" w:rsidR="00A14019" w:rsidRPr="00C961EA" w:rsidRDefault="00A14019" w:rsidP="00A14019">
            <w:pPr>
              <w:rPr>
                <w:rFonts w:ascii="TT Hoves Pro" w:hAnsi="TT Hoves Pro"/>
                <w:sz w:val="18"/>
                <w:szCs w:val="18"/>
              </w:rPr>
            </w:pPr>
            <w:r w:rsidRPr="00C961EA">
              <w:rPr>
                <w:rFonts w:ascii="TT Hoves Pro" w:hAnsi="TT Hoves Pro"/>
                <w:spacing w:val="-8"/>
                <w:sz w:val="18"/>
                <w:szCs w:val="18"/>
              </w:rPr>
              <w:t>Виды работ в Нежилом помещении</w:t>
            </w:r>
          </w:p>
        </w:tc>
        <w:tc>
          <w:tcPr>
            <w:cnfStyle w:val="000100000000" w:firstRow="0" w:lastRow="0" w:firstColumn="0" w:lastColumn="1" w:oddVBand="0" w:evenVBand="0" w:oddHBand="0" w:evenHBand="0" w:firstRowFirstColumn="0" w:firstRowLastColumn="0" w:lastRowFirstColumn="0" w:lastRowLastColumn="0"/>
            <w:tcW w:w="5356" w:type="dxa"/>
          </w:tcPr>
          <w:p w14:paraId="6D51670D" w14:textId="77777777" w:rsidR="00A14019" w:rsidRPr="00C961EA" w:rsidRDefault="00A14019" w:rsidP="00A14019">
            <w:pPr>
              <w:rPr>
                <w:rFonts w:ascii="TT Hoves Pro" w:hAnsi="TT Hoves Pro"/>
                <w:sz w:val="18"/>
                <w:szCs w:val="18"/>
              </w:rPr>
            </w:pPr>
            <w:r w:rsidRPr="00C961EA">
              <w:rPr>
                <w:rFonts w:ascii="TT Hoves Pro" w:hAnsi="TT Hoves Pro"/>
                <w:sz w:val="18"/>
                <w:szCs w:val="18"/>
              </w:rPr>
              <w:t>Приложение №2 к Договору.</w:t>
            </w:r>
          </w:p>
        </w:tc>
      </w:tr>
      <w:tr w:rsidR="00C961EA" w:rsidRPr="00C961EA" w14:paraId="679B0D9A" w14:textId="77777777" w:rsidTr="007F4375">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11" w:type="dxa"/>
          </w:tcPr>
          <w:p w14:paraId="6BD02937" w14:textId="16961D5D" w:rsidR="00A14019" w:rsidRPr="00C961EA" w:rsidRDefault="00D949D7" w:rsidP="00A14019">
            <w:pPr>
              <w:rPr>
                <w:rFonts w:ascii="TT Hoves Pro" w:hAnsi="TT Hoves Pro"/>
                <w:sz w:val="18"/>
                <w:szCs w:val="18"/>
              </w:rPr>
            </w:pPr>
            <w:r w:rsidRPr="00C961EA">
              <w:rPr>
                <w:rFonts w:ascii="TT Hoves Pro" w:hAnsi="TT Hoves Pro"/>
                <w:sz w:val="18"/>
                <w:szCs w:val="18"/>
              </w:rPr>
              <w:t>Цена договора</w:t>
            </w:r>
          </w:p>
        </w:tc>
        <w:tc>
          <w:tcPr>
            <w:cnfStyle w:val="000100000000" w:firstRow="0" w:lastRow="0" w:firstColumn="0" w:lastColumn="1" w:oddVBand="0" w:evenVBand="0" w:oddHBand="0" w:evenHBand="0" w:firstRowFirstColumn="0" w:firstRowLastColumn="0" w:lastRowFirstColumn="0" w:lastRowLastColumn="0"/>
            <w:tcW w:w="5356" w:type="dxa"/>
          </w:tcPr>
          <w:p w14:paraId="2BCA152C" w14:textId="34AB6FF7" w:rsidR="00A14019" w:rsidRPr="00C961EA" w:rsidRDefault="00A14019" w:rsidP="00A14019">
            <w:pPr>
              <w:tabs>
                <w:tab w:val="left" w:pos="0"/>
                <w:tab w:val="left" w:pos="1304"/>
              </w:tabs>
              <w:ind w:right="-147"/>
              <w:jc w:val="both"/>
              <w:rPr>
                <w:rFonts w:ascii="TT Hoves Pro" w:hAnsi="TT Hoves Pro"/>
                <w:sz w:val="18"/>
                <w:szCs w:val="18"/>
              </w:rPr>
            </w:pPr>
            <w:r w:rsidRPr="00C961EA">
              <w:rPr>
                <w:rFonts w:ascii="TT Hoves Pro" w:hAnsi="TT Hoves Pro"/>
                <w:sz w:val="18"/>
                <w:szCs w:val="18"/>
              </w:rPr>
              <w:t>____________________ (НДС не предусмотрен)</w:t>
            </w:r>
          </w:p>
          <w:p w14:paraId="1125863A" w14:textId="449F66FB" w:rsidR="00A14019" w:rsidRPr="00C961EA" w:rsidRDefault="00A14019" w:rsidP="00A14019">
            <w:pPr>
              <w:tabs>
                <w:tab w:val="left" w:pos="0"/>
              </w:tabs>
              <w:ind w:right="-147"/>
              <w:jc w:val="both"/>
              <w:rPr>
                <w:rFonts w:ascii="TT Hoves Pro" w:hAnsi="TT Hoves Pro"/>
                <w:b w:val="0"/>
                <w:bCs w:val="0"/>
                <w:sz w:val="18"/>
                <w:szCs w:val="18"/>
              </w:rPr>
            </w:pPr>
          </w:p>
        </w:tc>
      </w:tr>
    </w:tbl>
    <w:p w14:paraId="4265B612" w14:textId="790F6691" w:rsidR="00C36B02" w:rsidRPr="00C961EA" w:rsidRDefault="00C36B02" w:rsidP="00C36B02">
      <w:pPr>
        <w:spacing w:after="0" w:line="240" w:lineRule="auto"/>
        <w:ind w:hanging="567"/>
        <w:rPr>
          <w:rFonts w:ascii="TT Hoves Pro" w:hAnsi="TT Hoves Pro"/>
          <w:sz w:val="18"/>
          <w:szCs w:val="18"/>
        </w:rPr>
      </w:pPr>
    </w:p>
    <w:p w14:paraId="5306A44F" w14:textId="55967F6E" w:rsidR="00C36B02" w:rsidRPr="00C961EA" w:rsidRDefault="00C36B02" w:rsidP="00C36B02">
      <w:pPr>
        <w:spacing w:after="0" w:line="240" w:lineRule="auto"/>
        <w:ind w:hanging="567"/>
        <w:rPr>
          <w:rFonts w:ascii="TT Hoves Pro" w:hAnsi="TT Hoves Pro"/>
          <w:sz w:val="18"/>
          <w:szCs w:val="18"/>
        </w:rPr>
      </w:pPr>
      <w:r w:rsidRPr="00C961EA">
        <w:rPr>
          <w:rFonts w:ascii="TT Hoves Pro" w:hAnsi="TT Hoves Pro"/>
          <w:sz w:val="18"/>
          <w:szCs w:val="18"/>
        </w:rPr>
        <w:t>1.2</w:t>
      </w:r>
      <w:r w:rsidR="00A47B9E" w:rsidRPr="00C961EA">
        <w:rPr>
          <w:rFonts w:ascii="TT Hoves Pro" w:hAnsi="TT Hoves Pro"/>
          <w:sz w:val="18"/>
          <w:szCs w:val="18"/>
        </w:rPr>
        <w:t>.</w:t>
      </w:r>
      <w:r w:rsidRPr="00C961EA">
        <w:rPr>
          <w:rFonts w:ascii="TT Hoves Pro" w:hAnsi="TT Hoves Pro"/>
          <w:sz w:val="18"/>
          <w:szCs w:val="18"/>
        </w:rPr>
        <w:tab/>
        <w:t>Срок ввода Объекта в эксплуатацию:</w:t>
      </w:r>
      <w:r w:rsidR="00BE0930" w:rsidRPr="00C961EA">
        <w:rPr>
          <w:rFonts w:ascii="TT Hoves Pro" w:hAnsi="TT Hoves Pro"/>
          <w:sz w:val="18"/>
          <w:szCs w:val="18"/>
        </w:rPr>
        <w:tab/>
      </w:r>
      <w:r w:rsidR="00807531" w:rsidRPr="00C961EA">
        <w:rPr>
          <w:rFonts w:ascii="TT Hoves Pro" w:hAnsi="TT Hoves Pro"/>
          <w:sz w:val="18"/>
          <w:szCs w:val="18"/>
        </w:rPr>
        <w:t xml:space="preserve">  </w:t>
      </w:r>
      <w:r w:rsidR="00453FF1" w:rsidRPr="00C961EA">
        <w:rPr>
          <w:rFonts w:ascii="TT Hoves Pro" w:hAnsi="TT Hoves Pro"/>
          <w:b/>
          <w:bCs/>
          <w:sz w:val="18"/>
          <w:szCs w:val="18"/>
        </w:rPr>
        <w:t xml:space="preserve"> </w:t>
      </w:r>
      <w:r w:rsidR="003F5F9D" w:rsidRPr="00C961EA">
        <w:rPr>
          <w:rFonts w:ascii="TT Hoves Pro" w:hAnsi="TT Hoves Pro"/>
          <w:b/>
          <w:bCs/>
          <w:sz w:val="18"/>
          <w:szCs w:val="18"/>
        </w:rPr>
        <w:t>4 квартал</w:t>
      </w:r>
      <w:r w:rsidR="00830067" w:rsidRPr="00C961EA">
        <w:rPr>
          <w:rFonts w:ascii="TT Hoves Pro" w:hAnsi="TT Hoves Pro"/>
          <w:b/>
          <w:bCs/>
          <w:sz w:val="18"/>
          <w:szCs w:val="18"/>
        </w:rPr>
        <w:t xml:space="preserve"> 2030 года</w:t>
      </w:r>
      <w:r w:rsidRPr="00C961EA">
        <w:rPr>
          <w:rFonts w:ascii="TT Hoves Pro" w:hAnsi="TT Hoves Pro"/>
          <w:b/>
          <w:bCs/>
          <w:sz w:val="18"/>
          <w:szCs w:val="18"/>
        </w:rPr>
        <w:t>.</w:t>
      </w:r>
    </w:p>
    <w:p w14:paraId="40DA4763" w14:textId="159890D3" w:rsidR="00C36B02" w:rsidRPr="00C961EA" w:rsidRDefault="00C36B02" w:rsidP="00C36B02">
      <w:pPr>
        <w:spacing w:after="0" w:line="240" w:lineRule="auto"/>
        <w:ind w:left="-284" w:hanging="283"/>
        <w:rPr>
          <w:rFonts w:ascii="TT Hoves Pro" w:hAnsi="TT Hoves Pro"/>
          <w:sz w:val="18"/>
          <w:szCs w:val="18"/>
        </w:rPr>
      </w:pPr>
      <w:r w:rsidRPr="00C961EA">
        <w:rPr>
          <w:rFonts w:ascii="TT Hoves Pro" w:hAnsi="TT Hoves Pro"/>
          <w:sz w:val="18"/>
          <w:szCs w:val="18"/>
        </w:rPr>
        <w:t>1.3</w:t>
      </w:r>
      <w:r w:rsidR="00A47B9E" w:rsidRPr="00C961EA">
        <w:rPr>
          <w:rFonts w:ascii="TT Hoves Pro" w:hAnsi="TT Hoves Pro"/>
          <w:sz w:val="18"/>
          <w:szCs w:val="18"/>
        </w:rPr>
        <w:t>.</w:t>
      </w:r>
      <w:r w:rsidR="00A47B9E" w:rsidRPr="00C961EA">
        <w:rPr>
          <w:rFonts w:ascii="TT Hoves Pro" w:hAnsi="TT Hoves Pro"/>
          <w:sz w:val="18"/>
          <w:szCs w:val="18"/>
        </w:rPr>
        <w:tab/>
      </w:r>
      <w:r w:rsidR="00A47B9E" w:rsidRPr="00C961EA">
        <w:rPr>
          <w:rFonts w:ascii="TT Hoves Pro" w:hAnsi="TT Hoves Pro"/>
          <w:sz w:val="18"/>
          <w:szCs w:val="18"/>
        </w:rPr>
        <w:tab/>
      </w:r>
      <w:r w:rsidRPr="00C961EA">
        <w:rPr>
          <w:rFonts w:ascii="TT Hoves Pro" w:hAnsi="TT Hoves Pro"/>
          <w:sz w:val="18"/>
          <w:szCs w:val="18"/>
        </w:rPr>
        <w:t xml:space="preserve">Срок передачи </w:t>
      </w:r>
      <w:r w:rsidR="00290448" w:rsidRPr="00C961EA">
        <w:rPr>
          <w:rFonts w:ascii="TT Hoves Pro" w:hAnsi="TT Hoves Pro"/>
          <w:sz w:val="18"/>
          <w:szCs w:val="18"/>
        </w:rPr>
        <w:t>Нежилого помещения</w:t>
      </w:r>
      <w:r w:rsidRPr="00C961EA">
        <w:rPr>
          <w:rFonts w:ascii="TT Hoves Pro" w:hAnsi="TT Hoves Pro"/>
          <w:sz w:val="18"/>
          <w:szCs w:val="18"/>
        </w:rPr>
        <w:t>:</w:t>
      </w:r>
      <w:r w:rsidRPr="00C961EA">
        <w:rPr>
          <w:rFonts w:ascii="TT Hoves Pro" w:hAnsi="TT Hoves Pro"/>
          <w:sz w:val="18"/>
          <w:szCs w:val="18"/>
        </w:rPr>
        <w:tab/>
      </w:r>
      <w:r w:rsidR="00290448" w:rsidRPr="00C961EA">
        <w:rPr>
          <w:rFonts w:ascii="TT Hoves Pro" w:hAnsi="TT Hoves Pro"/>
          <w:sz w:val="18"/>
          <w:szCs w:val="18"/>
        </w:rPr>
        <w:t xml:space="preserve">   </w:t>
      </w:r>
      <w:r w:rsidR="00830067" w:rsidRPr="00C961EA">
        <w:rPr>
          <w:rFonts w:ascii="TT Hoves Pro" w:hAnsi="TT Hoves Pro"/>
          <w:b/>
          <w:bCs/>
          <w:sz w:val="18"/>
          <w:szCs w:val="18"/>
        </w:rPr>
        <w:t>не позднее «30» апреля 2031 года</w:t>
      </w:r>
      <w:r w:rsidRPr="00C961EA">
        <w:rPr>
          <w:rFonts w:ascii="TT Hoves Pro" w:hAnsi="TT Hoves Pro"/>
          <w:sz w:val="18"/>
          <w:szCs w:val="18"/>
        </w:rPr>
        <w:t>.</w:t>
      </w:r>
    </w:p>
    <w:p w14:paraId="35856AAE" w14:textId="77777777" w:rsidR="00972B00" w:rsidRPr="00C961EA" w:rsidRDefault="00972B00" w:rsidP="00C36B02">
      <w:pPr>
        <w:spacing w:after="0" w:line="240" w:lineRule="auto"/>
        <w:ind w:left="-284" w:hanging="283"/>
        <w:rPr>
          <w:rFonts w:ascii="TT Hoves Pro" w:hAnsi="TT Hoves Pro"/>
          <w:sz w:val="18"/>
          <w:szCs w:val="18"/>
        </w:rPr>
      </w:pPr>
    </w:p>
    <w:p w14:paraId="10F16EE5" w14:textId="50AA5D6C" w:rsidR="00C36B02" w:rsidRPr="00C961EA" w:rsidRDefault="00C36B02" w:rsidP="00576A4D">
      <w:pPr>
        <w:shd w:val="clear" w:color="auto" w:fill="BCBCBC"/>
        <w:tabs>
          <w:tab w:val="left" w:pos="0"/>
          <w:tab w:val="right" w:pos="9354"/>
        </w:tabs>
        <w:spacing w:after="0" w:line="240" w:lineRule="auto"/>
        <w:ind w:hanging="567"/>
        <w:rPr>
          <w:rFonts w:ascii="TT Hoves Pro" w:hAnsi="TT Hoves Pro"/>
          <w:bCs/>
          <w:sz w:val="18"/>
          <w:szCs w:val="18"/>
        </w:rPr>
      </w:pPr>
      <w:r w:rsidRPr="00C961EA">
        <w:rPr>
          <w:rFonts w:ascii="TT Hoves Pro" w:hAnsi="TT Hoves Pro"/>
          <w:b/>
          <w:bCs/>
          <w:sz w:val="18"/>
          <w:szCs w:val="18"/>
        </w:rPr>
        <w:t>2</w:t>
      </w:r>
      <w:r w:rsidR="00A47B9E" w:rsidRPr="00C961EA">
        <w:rPr>
          <w:rFonts w:ascii="TT Hoves Pro" w:hAnsi="TT Hoves Pro"/>
          <w:b/>
          <w:bCs/>
          <w:sz w:val="18"/>
          <w:szCs w:val="18"/>
        </w:rPr>
        <w:t>.</w:t>
      </w:r>
      <w:r w:rsidRPr="00C961EA">
        <w:rPr>
          <w:rFonts w:ascii="TT Hoves Pro" w:hAnsi="TT Hoves Pro"/>
          <w:b/>
          <w:bCs/>
          <w:sz w:val="18"/>
          <w:szCs w:val="18"/>
        </w:rPr>
        <w:tab/>
      </w:r>
      <w:r w:rsidRPr="00C961EA">
        <w:rPr>
          <w:rFonts w:ascii="Halvar Breit Rg" w:hAnsi="Halvar Breit Rg"/>
          <w:b/>
          <w:bCs/>
          <w:sz w:val="18"/>
          <w:szCs w:val="18"/>
        </w:rPr>
        <w:t>ПОРЯДОК РАСЧЕТОВ</w:t>
      </w:r>
      <w:r w:rsidR="00576A4D" w:rsidRPr="00C961EA">
        <w:rPr>
          <w:rFonts w:ascii="Halvar Breit Rg" w:hAnsi="Halvar Breit Rg"/>
          <w:b/>
          <w:bCs/>
          <w:sz w:val="18"/>
          <w:szCs w:val="18"/>
        </w:rPr>
        <w:tab/>
      </w:r>
    </w:p>
    <w:p w14:paraId="056B3688" w14:textId="77777777" w:rsidR="005F2E44" w:rsidRPr="00C961EA" w:rsidRDefault="00C36B02" w:rsidP="005F2E44">
      <w:pPr>
        <w:tabs>
          <w:tab w:val="left" w:pos="-142"/>
          <w:tab w:val="left" w:pos="0"/>
          <w:tab w:val="center" w:pos="4536"/>
        </w:tabs>
        <w:spacing w:after="0" w:line="240" w:lineRule="auto"/>
        <w:ind w:left="-426" w:hanging="141"/>
        <w:rPr>
          <w:rFonts w:ascii="TT Hoves Pro" w:hAnsi="TT Hoves Pro"/>
          <w:sz w:val="18"/>
          <w:szCs w:val="18"/>
        </w:rPr>
      </w:pPr>
      <w:r w:rsidRPr="00C961EA">
        <w:rPr>
          <w:rFonts w:ascii="TT Hoves Pro" w:hAnsi="TT Hoves Pro"/>
          <w:sz w:val="18"/>
          <w:szCs w:val="18"/>
        </w:rPr>
        <w:t>2.1.</w:t>
      </w:r>
      <w:r w:rsidRPr="00C961EA">
        <w:rPr>
          <w:rFonts w:ascii="TT Hoves Pro" w:hAnsi="TT Hoves Pro"/>
          <w:sz w:val="18"/>
          <w:szCs w:val="18"/>
        </w:rPr>
        <w:tab/>
      </w:r>
      <w:r w:rsidRPr="00C961EA">
        <w:rPr>
          <w:rFonts w:ascii="TT Hoves Pro" w:hAnsi="TT Hoves Pro"/>
          <w:sz w:val="18"/>
          <w:szCs w:val="18"/>
        </w:rPr>
        <w:tab/>
        <w:t xml:space="preserve">Срок внесения </w:t>
      </w:r>
      <w:r w:rsidR="005F2E44" w:rsidRPr="00C961EA">
        <w:rPr>
          <w:rFonts w:ascii="TT Hoves Pro" w:hAnsi="TT Hoves Pro"/>
          <w:sz w:val="18"/>
          <w:szCs w:val="18"/>
        </w:rPr>
        <w:t xml:space="preserve">Цены </w:t>
      </w:r>
      <w:proofErr w:type="gramStart"/>
      <w:r w:rsidR="005F2E44" w:rsidRPr="00C961EA">
        <w:rPr>
          <w:rFonts w:ascii="TT Hoves Pro" w:hAnsi="TT Hoves Pro"/>
          <w:sz w:val="18"/>
          <w:szCs w:val="18"/>
        </w:rPr>
        <w:t>договора</w:t>
      </w:r>
      <w:r w:rsidRPr="00C961EA">
        <w:rPr>
          <w:rFonts w:ascii="TT Hoves Pro" w:hAnsi="TT Hoves Pro"/>
          <w:sz w:val="18"/>
          <w:szCs w:val="18"/>
        </w:rPr>
        <w:t>:</w:t>
      </w:r>
      <w:r w:rsidR="00453FF1" w:rsidRPr="00C961EA">
        <w:rPr>
          <w:rFonts w:ascii="TT Hoves Pro" w:hAnsi="TT Hoves Pro"/>
          <w:sz w:val="18"/>
          <w:szCs w:val="18"/>
        </w:rPr>
        <w:t xml:space="preserve">   </w:t>
      </w:r>
      <w:proofErr w:type="gramEnd"/>
      <w:r w:rsidR="00453FF1" w:rsidRPr="00C961EA">
        <w:rPr>
          <w:rFonts w:ascii="TT Hoves Pro" w:hAnsi="TT Hoves Pro"/>
          <w:sz w:val="18"/>
          <w:szCs w:val="18"/>
        </w:rPr>
        <w:t xml:space="preserve">           </w:t>
      </w:r>
      <w:r w:rsidR="005F2E44" w:rsidRPr="00C961EA">
        <w:rPr>
          <w:rFonts w:ascii="TT Hoves Pro" w:hAnsi="TT Hoves Pro"/>
          <w:sz w:val="18"/>
          <w:szCs w:val="18"/>
        </w:rPr>
        <w:t>Цена Договора:</w:t>
      </w:r>
    </w:p>
    <w:tbl>
      <w:tblPr>
        <w:tblStyle w:val="a5"/>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683"/>
        <w:gridCol w:w="5386"/>
      </w:tblGrid>
      <w:tr w:rsidR="00C961EA" w:rsidRPr="00C961EA" w14:paraId="10BCAF36" w14:textId="77777777" w:rsidTr="00505EC7">
        <w:tc>
          <w:tcPr>
            <w:tcW w:w="3683"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tcPr>
          <w:p w14:paraId="130E4A01" w14:textId="5C0FDDA3" w:rsidR="00D57243" w:rsidRPr="00C961EA" w:rsidRDefault="00C36B02" w:rsidP="003A40B3">
            <w:pPr>
              <w:jc w:val="both"/>
              <w:rPr>
                <w:rFonts w:ascii="TT Hoves Pro" w:hAnsi="TT Hoves Pro"/>
                <w:sz w:val="18"/>
                <w:szCs w:val="18"/>
              </w:rPr>
            </w:pPr>
            <w:r w:rsidRPr="00C961EA">
              <w:rPr>
                <w:rFonts w:ascii="TT Hoves Pro" w:hAnsi="TT Hoves Pro"/>
                <w:sz w:val="18"/>
                <w:szCs w:val="18"/>
              </w:rPr>
              <w:t xml:space="preserve">в срок </w:t>
            </w:r>
            <w:r w:rsidRPr="00C961EA">
              <w:rPr>
                <w:rFonts w:ascii="TT Hoves Pro" w:hAnsi="TT Hoves Pro"/>
                <w:b/>
                <w:bCs/>
                <w:sz w:val="18"/>
                <w:szCs w:val="18"/>
              </w:rPr>
              <w:t>не позднее 5 (пяти) рабочих дней</w:t>
            </w:r>
            <w:r w:rsidRPr="00C961EA">
              <w:rPr>
                <w:rFonts w:ascii="TT Hoves Pro" w:hAnsi="TT Hoves Pro"/>
                <w:sz w:val="18"/>
                <w:szCs w:val="18"/>
              </w:rPr>
              <w:t xml:space="preserve"> с момента государственной регистрации настоящего Договора</w:t>
            </w:r>
          </w:p>
        </w:tc>
        <w:tc>
          <w:tcPr>
            <w:tcW w:w="5386" w:type="dxa"/>
            <w:tcBorders>
              <w:top w:val="single" w:sz="2" w:space="0" w:color="AEAAAA" w:themeColor="background2" w:themeShade="BF"/>
              <w:left w:val="single" w:sz="2" w:space="0" w:color="AEAAAA" w:themeColor="background2" w:themeShade="BF"/>
              <w:bottom w:val="single" w:sz="2" w:space="0" w:color="AEAAAA" w:themeColor="background2" w:themeShade="BF"/>
              <w:right w:val="single" w:sz="2" w:space="0" w:color="AEAAAA" w:themeColor="background2" w:themeShade="BF"/>
            </w:tcBorders>
          </w:tcPr>
          <w:p w14:paraId="2639C163" w14:textId="69077788" w:rsidR="00C36B02" w:rsidRPr="00C961EA" w:rsidRDefault="00F31DB2" w:rsidP="00995745">
            <w:pPr>
              <w:ind w:right="-253"/>
              <w:jc w:val="both"/>
              <w:rPr>
                <w:rFonts w:ascii="TT Hoves Pro" w:hAnsi="TT Hoves Pro"/>
                <w:b/>
                <w:bCs/>
                <w:sz w:val="18"/>
                <w:szCs w:val="18"/>
              </w:rPr>
            </w:pPr>
            <w:r w:rsidRPr="00C961EA">
              <w:rPr>
                <w:rFonts w:ascii="TT Hoves Pro" w:hAnsi="TT Hoves Pro"/>
                <w:b/>
                <w:bCs/>
                <w:sz w:val="18"/>
                <w:szCs w:val="18"/>
              </w:rPr>
              <w:t>____________________</w:t>
            </w:r>
            <w:r w:rsidR="00EF5F28" w:rsidRPr="00C961EA">
              <w:rPr>
                <w:rFonts w:ascii="TT Hoves Pro" w:hAnsi="TT Hoves Pro"/>
                <w:b/>
                <w:bCs/>
                <w:sz w:val="18"/>
                <w:szCs w:val="18"/>
              </w:rPr>
              <w:t xml:space="preserve"> (НДС не предусмотрен)</w:t>
            </w:r>
          </w:p>
        </w:tc>
      </w:tr>
    </w:tbl>
    <w:p w14:paraId="319A5F98" w14:textId="77D072FA" w:rsidR="00C36B02" w:rsidRDefault="00C36B02" w:rsidP="00257861">
      <w:pPr>
        <w:ind w:hanging="567"/>
        <w:jc w:val="both"/>
        <w:rPr>
          <w:rFonts w:ascii="TT Hoves Pro" w:hAnsi="TT Hoves Pro"/>
          <w:sz w:val="18"/>
          <w:szCs w:val="18"/>
          <w:lang w:val="en-US"/>
        </w:rPr>
      </w:pPr>
      <w:r w:rsidRPr="00C961EA">
        <w:rPr>
          <w:rFonts w:ascii="TT Hoves Pro" w:hAnsi="TT Hoves Pro"/>
          <w:sz w:val="18"/>
          <w:szCs w:val="18"/>
        </w:rPr>
        <w:t>2.2.</w:t>
      </w:r>
      <w:r w:rsidR="00D57243" w:rsidRPr="00C961EA">
        <w:rPr>
          <w:rFonts w:ascii="TT Hoves Pro" w:hAnsi="TT Hoves Pro"/>
          <w:sz w:val="18"/>
          <w:szCs w:val="18"/>
        </w:rPr>
        <w:tab/>
      </w:r>
      <w:r w:rsidR="007F4375" w:rsidRPr="00C961EA">
        <w:rPr>
          <w:rFonts w:ascii="TT Hoves Pro" w:hAnsi="TT Hoves Pro"/>
          <w:sz w:val="18"/>
          <w:szCs w:val="18"/>
        </w:rPr>
        <w:t>Расчеты осуществляются путем внесения Цены Договора на счет эскроу, открываемый в Банке Эскроу-агенте, являющемся кредитной организацией по законодательству Российской Федерации, на следующих условиях:</w:t>
      </w:r>
    </w:p>
    <w:p w14:paraId="061206F0" w14:textId="77777777" w:rsidR="00B103E0" w:rsidRPr="00B103E0" w:rsidRDefault="00B103E0" w:rsidP="00257861">
      <w:pPr>
        <w:ind w:hanging="567"/>
        <w:jc w:val="both"/>
        <w:rPr>
          <w:rFonts w:ascii="TT Hoves Pro" w:hAnsi="TT Hoves Pro"/>
          <w:sz w:val="18"/>
          <w:szCs w:val="18"/>
          <w:lang w:val="en-US"/>
        </w:rPr>
      </w:pPr>
    </w:p>
    <w:tbl>
      <w:tblPr>
        <w:tblStyle w:val="1"/>
        <w:tblW w:w="0" w:type="auto"/>
        <w:tblLook w:val="01E0" w:firstRow="1" w:lastRow="1" w:firstColumn="1" w:lastColumn="1" w:noHBand="0" w:noVBand="0"/>
      </w:tblPr>
      <w:tblGrid>
        <w:gridCol w:w="3755"/>
        <w:gridCol w:w="5307"/>
      </w:tblGrid>
      <w:tr w:rsidR="00C961EA" w:rsidRPr="00C961EA" w14:paraId="57721620" w14:textId="77777777" w:rsidTr="00A321FB">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5" w:type="dxa"/>
          </w:tcPr>
          <w:p w14:paraId="0A520DCF" w14:textId="77777777" w:rsidR="00C36B02" w:rsidRPr="00C961EA" w:rsidRDefault="00C36B02" w:rsidP="00B12D5D">
            <w:pPr>
              <w:tabs>
                <w:tab w:val="left" w:pos="0"/>
                <w:tab w:val="left" w:pos="805"/>
              </w:tabs>
              <w:rPr>
                <w:rFonts w:ascii="TT Hoves Pro" w:hAnsi="TT Hoves Pro"/>
                <w:sz w:val="18"/>
                <w:szCs w:val="18"/>
              </w:rPr>
            </w:pPr>
            <w:r w:rsidRPr="00C961EA">
              <w:rPr>
                <w:rFonts w:ascii="TT Hoves Pro" w:hAnsi="TT Hoves Pro"/>
                <w:spacing w:val="-4"/>
                <w:sz w:val="18"/>
                <w:szCs w:val="18"/>
              </w:rPr>
              <w:lastRenderedPageBreak/>
              <w:t>Депонен</w:t>
            </w:r>
            <w:r w:rsidRPr="00C961EA">
              <w:rPr>
                <w:rFonts w:ascii="TT Hoves Pro" w:hAnsi="TT Hoves Pro"/>
                <w:sz w:val="18"/>
                <w:szCs w:val="18"/>
              </w:rPr>
              <w:t>т:</w:t>
            </w:r>
          </w:p>
        </w:tc>
        <w:tc>
          <w:tcPr>
            <w:cnfStyle w:val="000100000000" w:firstRow="0" w:lastRow="0" w:firstColumn="0" w:lastColumn="1" w:oddVBand="0" w:evenVBand="0" w:oddHBand="0" w:evenHBand="0" w:firstRowFirstColumn="0" w:firstRowLastColumn="0" w:lastRowFirstColumn="0" w:lastRowLastColumn="0"/>
            <w:tcW w:w="5307" w:type="dxa"/>
          </w:tcPr>
          <w:p w14:paraId="08E86B89" w14:textId="0CAF3F1A" w:rsidR="00C36B02" w:rsidRPr="00C961EA" w:rsidRDefault="00C36B02" w:rsidP="00B12D5D">
            <w:pPr>
              <w:tabs>
                <w:tab w:val="left" w:pos="0"/>
                <w:tab w:val="left" w:pos="805"/>
              </w:tabs>
              <w:ind w:hanging="45"/>
              <w:rPr>
                <w:rFonts w:ascii="TT Hoves Pro" w:hAnsi="TT Hoves Pro"/>
                <w:sz w:val="18"/>
                <w:szCs w:val="18"/>
              </w:rPr>
            </w:pPr>
            <w:r w:rsidRPr="00C961EA">
              <w:rPr>
                <w:rFonts w:ascii="TT Hoves Pro" w:hAnsi="TT Hoves Pro"/>
                <w:spacing w:val="-4"/>
                <w:sz w:val="18"/>
                <w:szCs w:val="18"/>
              </w:rPr>
              <w:t>Участник долевого строительства:</w:t>
            </w:r>
            <w:r w:rsidR="00972B00" w:rsidRPr="00C961EA">
              <w:rPr>
                <w:rFonts w:ascii="TT Hoves Pro" w:hAnsi="TT Hoves Pro"/>
                <w:spacing w:val="-4"/>
                <w:sz w:val="18"/>
                <w:szCs w:val="18"/>
              </w:rPr>
              <w:t xml:space="preserve"> </w:t>
            </w:r>
            <w:r w:rsidR="000B7691" w:rsidRPr="00C961EA">
              <w:rPr>
                <w:rFonts w:ascii="TT Hoves Pro" w:hAnsi="TT Hoves Pro"/>
                <w:sz w:val="18"/>
                <w:szCs w:val="18"/>
              </w:rPr>
              <w:t>_______________________</w:t>
            </w:r>
          </w:p>
        </w:tc>
      </w:tr>
      <w:tr w:rsidR="00C961EA" w:rsidRPr="00C961EA" w14:paraId="1070BBAF" w14:textId="77777777" w:rsidTr="00A32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5" w:type="dxa"/>
          </w:tcPr>
          <w:p w14:paraId="4EC79BAC" w14:textId="093DD47B" w:rsidR="00A321FB" w:rsidRPr="00C961EA" w:rsidRDefault="00A321FB" w:rsidP="00A321FB">
            <w:pPr>
              <w:tabs>
                <w:tab w:val="left" w:pos="0"/>
                <w:tab w:val="left" w:pos="805"/>
              </w:tabs>
              <w:rPr>
                <w:rFonts w:ascii="TT Hoves Pro" w:hAnsi="TT Hoves Pro"/>
                <w:sz w:val="18"/>
                <w:szCs w:val="18"/>
              </w:rPr>
            </w:pPr>
            <w:r w:rsidRPr="00C961EA">
              <w:rPr>
                <w:rFonts w:ascii="TT Hoves Pro" w:hAnsi="TT Hoves Pro"/>
                <w:spacing w:val="-4"/>
                <w:sz w:val="18"/>
                <w:szCs w:val="18"/>
              </w:rPr>
              <w:t>Банк Эскроу-агент</w:t>
            </w:r>
          </w:p>
        </w:tc>
        <w:tc>
          <w:tcPr>
            <w:cnfStyle w:val="000100000000" w:firstRow="0" w:lastRow="0" w:firstColumn="0" w:lastColumn="1" w:oddVBand="0" w:evenVBand="0" w:oddHBand="0" w:evenHBand="0" w:firstRowFirstColumn="0" w:firstRowLastColumn="0" w:lastRowFirstColumn="0" w:lastRowLastColumn="0"/>
            <w:tcW w:w="5307" w:type="dxa"/>
          </w:tcPr>
          <w:p w14:paraId="5AABEB5A" w14:textId="533E3784" w:rsidR="00A321FB" w:rsidRPr="00C961EA" w:rsidRDefault="00BB47E6" w:rsidP="00A321FB">
            <w:pPr>
              <w:tabs>
                <w:tab w:val="left" w:pos="0"/>
                <w:tab w:val="left" w:pos="805"/>
              </w:tabs>
              <w:ind w:hanging="45"/>
              <w:jc w:val="both"/>
              <w:rPr>
                <w:rFonts w:ascii="TT Hoves Pro" w:hAnsi="TT Hoves Pro"/>
                <w:sz w:val="18"/>
                <w:szCs w:val="18"/>
              </w:rPr>
            </w:pPr>
            <w:r w:rsidRPr="00C961EA">
              <w:rPr>
                <w:rFonts w:ascii="TT Hoves Pro" w:hAnsi="TT Hoves Pro"/>
                <w:sz w:val="18"/>
                <w:szCs w:val="18"/>
              </w:rPr>
              <w:t xml:space="preserve">Банк Публичное акционерное общество «Сбербанк России», </w:t>
            </w:r>
            <w:r w:rsidR="005F2E44" w:rsidRPr="00C961EA">
              <w:rPr>
                <w:rFonts w:ascii="TT Hoves Pro" w:hAnsi="TT Hoves Pro"/>
                <w:sz w:val="18"/>
                <w:szCs w:val="18"/>
              </w:rPr>
              <w:t xml:space="preserve">являющееся </w:t>
            </w:r>
            <w:r w:rsidRPr="00C961EA">
              <w:rPr>
                <w:rFonts w:ascii="TT Hoves Pro" w:hAnsi="TT Hoves Pro"/>
                <w:sz w:val="18"/>
                <w:szCs w:val="18"/>
              </w:rPr>
              <w:t>кредитной организацией по законодательству Российской Федерации, Генеральная лицензия Банка России на осуществление банковских операций № 1481 от «11» августа 2015 года, ИНН 7707083893, БИК 044525225. Полное наименование: Публичное акционерное общество «Сбербанк России»; Сокращенное наименование: ПАО СБЕРБАНК; Место нахождения (адрес): 117997, г. Москва, ул. Вавилова 19, почтовый адрес: г.  Краснодар, ул. Красноармейская, 34; адрес электронной почты: Escrow_Sberbank@sberbank.ru; телефон Банка: 900 – для мобильных, 8 (800) 555 55 50 – для мобильных и городских.</w:t>
            </w:r>
          </w:p>
        </w:tc>
      </w:tr>
      <w:tr w:rsidR="00C961EA" w:rsidRPr="00C961EA" w14:paraId="50907FE7" w14:textId="77777777" w:rsidTr="00A321FB">
        <w:trPr>
          <w:trHeight w:val="227"/>
        </w:trPr>
        <w:tc>
          <w:tcPr>
            <w:cnfStyle w:val="001000000000" w:firstRow="0" w:lastRow="0" w:firstColumn="1" w:lastColumn="0" w:oddVBand="0" w:evenVBand="0" w:oddHBand="0" w:evenHBand="0" w:firstRowFirstColumn="0" w:firstRowLastColumn="0" w:lastRowFirstColumn="0" w:lastRowLastColumn="0"/>
            <w:tcW w:w="3755" w:type="dxa"/>
          </w:tcPr>
          <w:p w14:paraId="4FDCCFD6" w14:textId="00BB624A" w:rsidR="00A321FB" w:rsidRPr="00C961EA" w:rsidRDefault="00A321FB" w:rsidP="00A321FB">
            <w:pPr>
              <w:tabs>
                <w:tab w:val="left" w:pos="0"/>
                <w:tab w:val="left" w:pos="805"/>
              </w:tabs>
              <w:ind w:hanging="14"/>
              <w:jc w:val="both"/>
              <w:rPr>
                <w:rFonts w:ascii="TT Hoves Pro" w:hAnsi="TT Hoves Pro"/>
                <w:sz w:val="18"/>
                <w:szCs w:val="18"/>
              </w:rPr>
            </w:pPr>
            <w:r w:rsidRPr="00C961EA">
              <w:rPr>
                <w:rFonts w:ascii="TT Hoves Pro" w:hAnsi="TT Hoves Pro"/>
                <w:spacing w:val="-4"/>
                <w:sz w:val="18"/>
                <w:szCs w:val="18"/>
              </w:rPr>
              <w:t>Бенефициар</w:t>
            </w:r>
          </w:p>
        </w:tc>
        <w:tc>
          <w:tcPr>
            <w:cnfStyle w:val="000100000000" w:firstRow="0" w:lastRow="0" w:firstColumn="0" w:lastColumn="1" w:oddVBand="0" w:evenVBand="0" w:oddHBand="0" w:evenHBand="0" w:firstRowFirstColumn="0" w:firstRowLastColumn="0" w:lastRowFirstColumn="0" w:lastRowLastColumn="0"/>
            <w:tcW w:w="5307" w:type="dxa"/>
          </w:tcPr>
          <w:p w14:paraId="651E2579" w14:textId="4EDA25A4" w:rsidR="00A321FB" w:rsidRPr="00C961EA" w:rsidRDefault="00830067" w:rsidP="00A321FB">
            <w:pPr>
              <w:tabs>
                <w:tab w:val="left" w:pos="0"/>
                <w:tab w:val="left" w:pos="805"/>
              </w:tabs>
              <w:ind w:hanging="14"/>
              <w:jc w:val="both"/>
              <w:rPr>
                <w:rFonts w:ascii="TT Hoves Pro" w:hAnsi="TT Hoves Pro"/>
                <w:sz w:val="18"/>
                <w:szCs w:val="18"/>
              </w:rPr>
            </w:pPr>
            <w:r w:rsidRPr="00C961EA">
              <w:rPr>
                <w:rFonts w:ascii="TT Hoves Pro" w:hAnsi="TT Hoves Pro"/>
                <w:spacing w:val="-4"/>
                <w:sz w:val="18"/>
                <w:szCs w:val="18"/>
              </w:rPr>
              <w:t>Общество с ограниченной ответственностью Специализированный застройщик «Перспективный проект 2»</w:t>
            </w:r>
          </w:p>
        </w:tc>
      </w:tr>
      <w:tr w:rsidR="00C961EA" w:rsidRPr="00C961EA" w14:paraId="43269F4A" w14:textId="77777777" w:rsidTr="00A321FB">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5" w:type="dxa"/>
          </w:tcPr>
          <w:p w14:paraId="52879ECD" w14:textId="77777777" w:rsidR="00A321FB" w:rsidRPr="00C961EA" w:rsidRDefault="00A321FB" w:rsidP="00A321FB">
            <w:pPr>
              <w:tabs>
                <w:tab w:val="left" w:pos="0"/>
                <w:tab w:val="left" w:pos="805"/>
              </w:tabs>
              <w:ind w:hanging="14"/>
              <w:jc w:val="both"/>
              <w:rPr>
                <w:rFonts w:ascii="TT Hoves Pro" w:hAnsi="TT Hoves Pro"/>
                <w:sz w:val="18"/>
                <w:szCs w:val="18"/>
              </w:rPr>
            </w:pPr>
            <w:r w:rsidRPr="00C961EA">
              <w:rPr>
                <w:rFonts w:ascii="TT Hoves Pro" w:hAnsi="TT Hoves Pro"/>
                <w:spacing w:val="-4"/>
                <w:sz w:val="18"/>
                <w:szCs w:val="18"/>
              </w:rPr>
              <w:t>Объект долевого строительства</w:t>
            </w:r>
          </w:p>
        </w:tc>
        <w:tc>
          <w:tcPr>
            <w:cnfStyle w:val="000100000000" w:firstRow="0" w:lastRow="0" w:firstColumn="0" w:lastColumn="1" w:oddVBand="0" w:evenVBand="0" w:oddHBand="0" w:evenHBand="0" w:firstRowFirstColumn="0" w:firstRowLastColumn="0" w:lastRowFirstColumn="0" w:lastRowLastColumn="0"/>
            <w:tcW w:w="5307" w:type="dxa"/>
          </w:tcPr>
          <w:p w14:paraId="37E40F2A" w14:textId="35C1D010" w:rsidR="00A321FB" w:rsidRPr="00C961EA" w:rsidRDefault="00A321FB" w:rsidP="00A321FB">
            <w:pPr>
              <w:tabs>
                <w:tab w:val="left" w:pos="0"/>
                <w:tab w:val="left" w:pos="805"/>
              </w:tabs>
              <w:ind w:hanging="14"/>
              <w:jc w:val="both"/>
              <w:rPr>
                <w:rFonts w:ascii="TT Hoves Pro" w:hAnsi="TT Hoves Pro"/>
                <w:sz w:val="18"/>
                <w:szCs w:val="18"/>
              </w:rPr>
            </w:pPr>
            <w:r w:rsidRPr="00C961EA">
              <w:rPr>
                <w:rFonts w:ascii="TT Hoves Pro" w:hAnsi="TT Hoves Pro"/>
                <w:spacing w:val="-4"/>
                <w:sz w:val="18"/>
                <w:szCs w:val="18"/>
              </w:rPr>
              <w:t>Пункт 1.1. Договора</w:t>
            </w:r>
          </w:p>
        </w:tc>
      </w:tr>
      <w:tr w:rsidR="00C961EA" w:rsidRPr="00C961EA" w14:paraId="11FACF8F" w14:textId="77777777" w:rsidTr="00A321FB">
        <w:trPr>
          <w:trHeight w:val="227"/>
        </w:trPr>
        <w:tc>
          <w:tcPr>
            <w:cnfStyle w:val="001000000000" w:firstRow="0" w:lastRow="0" w:firstColumn="1" w:lastColumn="0" w:oddVBand="0" w:evenVBand="0" w:oddHBand="0" w:evenHBand="0" w:firstRowFirstColumn="0" w:firstRowLastColumn="0" w:lastRowFirstColumn="0" w:lastRowLastColumn="0"/>
            <w:tcW w:w="3755" w:type="dxa"/>
          </w:tcPr>
          <w:p w14:paraId="3BB9BC57" w14:textId="77777777" w:rsidR="00A321FB" w:rsidRPr="00C961EA" w:rsidRDefault="00A321FB" w:rsidP="00A321FB">
            <w:pPr>
              <w:tabs>
                <w:tab w:val="left" w:pos="0"/>
                <w:tab w:val="left" w:pos="805"/>
              </w:tabs>
              <w:ind w:hanging="14"/>
              <w:jc w:val="both"/>
              <w:rPr>
                <w:rFonts w:ascii="TT Hoves Pro" w:hAnsi="TT Hoves Pro"/>
                <w:sz w:val="18"/>
                <w:szCs w:val="18"/>
              </w:rPr>
            </w:pPr>
            <w:r w:rsidRPr="00C961EA">
              <w:rPr>
                <w:rFonts w:ascii="TT Hoves Pro" w:hAnsi="TT Hoves Pro"/>
                <w:spacing w:val="-4"/>
                <w:sz w:val="18"/>
                <w:szCs w:val="18"/>
              </w:rPr>
              <w:t>Депонируемая сумма</w:t>
            </w:r>
          </w:p>
        </w:tc>
        <w:tc>
          <w:tcPr>
            <w:cnfStyle w:val="000100000000" w:firstRow="0" w:lastRow="0" w:firstColumn="0" w:lastColumn="1" w:oddVBand="0" w:evenVBand="0" w:oddHBand="0" w:evenHBand="0" w:firstRowFirstColumn="0" w:firstRowLastColumn="0" w:lastRowFirstColumn="0" w:lastRowLastColumn="0"/>
            <w:tcW w:w="5307" w:type="dxa"/>
          </w:tcPr>
          <w:p w14:paraId="5F7B2301" w14:textId="2C08AAE6" w:rsidR="00A321FB" w:rsidRPr="00C961EA" w:rsidRDefault="00A321FB" w:rsidP="00A321FB">
            <w:pPr>
              <w:tabs>
                <w:tab w:val="left" w:pos="0"/>
                <w:tab w:val="left" w:pos="805"/>
              </w:tabs>
              <w:jc w:val="both"/>
              <w:rPr>
                <w:rFonts w:ascii="TT Hoves Pro" w:hAnsi="TT Hoves Pro"/>
                <w:sz w:val="18"/>
                <w:szCs w:val="18"/>
              </w:rPr>
            </w:pPr>
            <w:r w:rsidRPr="00C961EA">
              <w:rPr>
                <w:rFonts w:ascii="TT Hoves Pro" w:hAnsi="TT Hoves Pro"/>
                <w:sz w:val="18"/>
                <w:szCs w:val="18"/>
              </w:rPr>
              <w:t>___________ (______________) рублей (НДС не предусмотрен)</w:t>
            </w:r>
          </w:p>
        </w:tc>
      </w:tr>
      <w:tr w:rsidR="00C961EA" w:rsidRPr="00C961EA" w14:paraId="2EF14184" w14:textId="77777777" w:rsidTr="00A321FB">
        <w:trPr>
          <w:cnfStyle w:val="010000000000" w:firstRow="0" w:lastRow="1"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3755" w:type="dxa"/>
          </w:tcPr>
          <w:p w14:paraId="5DF94D88" w14:textId="77777777" w:rsidR="00A321FB" w:rsidRPr="00C961EA" w:rsidRDefault="00A321FB" w:rsidP="00A321FB">
            <w:pPr>
              <w:tabs>
                <w:tab w:val="left" w:pos="0"/>
                <w:tab w:val="left" w:pos="805"/>
              </w:tabs>
              <w:ind w:hanging="14"/>
              <w:jc w:val="both"/>
              <w:rPr>
                <w:rFonts w:ascii="TT Hoves Pro" w:hAnsi="TT Hoves Pro"/>
                <w:sz w:val="18"/>
                <w:szCs w:val="18"/>
              </w:rPr>
            </w:pPr>
            <w:r w:rsidRPr="00C961EA">
              <w:rPr>
                <w:rFonts w:ascii="TT Hoves Pro" w:hAnsi="TT Hoves Pro"/>
                <w:spacing w:val="-4"/>
                <w:sz w:val="18"/>
                <w:szCs w:val="18"/>
              </w:rPr>
              <w:t>Срок условного депонирования</w:t>
            </w:r>
          </w:p>
        </w:tc>
        <w:tc>
          <w:tcPr>
            <w:cnfStyle w:val="000100000000" w:firstRow="0" w:lastRow="0" w:firstColumn="0" w:lastColumn="1" w:oddVBand="0" w:evenVBand="0" w:oddHBand="0" w:evenHBand="0" w:firstRowFirstColumn="0" w:firstRowLastColumn="0" w:lastRowFirstColumn="0" w:lastRowLastColumn="0"/>
            <w:tcW w:w="5307" w:type="dxa"/>
          </w:tcPr>
          <w:p w14:paraId="4020372B" w14:textId="44AF4B29" w:rsidR="00A321FB" w:rsidRPr="00C961EA" w:rsidRDefault="00A321FB" w:rsidP="00A321FB">
            <w:pPr>
              <w:tabs>
                <w:tab w:val="left" w:pos="0"/>
                <w:tab w:val="left" w:pos="805"/>
              </w:tabs>
              <w:ind w:hanging="14"/>
              <w:jc w:val="both"/>
              <w:rPr>
                <w:rFonts w:ascii="TT Hoves Pro" w:hAnsi="TT Hoves Pro"/>
                <w:sz w:val="18"/>
                <w:szCs w:val="18"/>
              </w:rPr>
            </w:pPr>
            <w:r w:rsidRPr="00C961EA">
              <w:rPr>
                <w:rFonts w:ascii="TT Hoves Pro" w:hAnsi="TT Hoves Pro"/>
                <w:sz w:val="18"/>
                <w:szCs w:val="18"/>
              </w:rPr>
              <w:t xml:space="preserve">в срок до </w:t>
            </w:r>
            <w:r w:rsidR="00830067" w:rsidRPr="00C961EA">
              <w:rPr>
                <w:rFonts w:ascii="TT Hoves Pro" w:hAnsi="TT Hoves Pro"/>
                <w:sz w:val="18"/>
                <w:szCs w:val="18"/>
              </w:rPr>
              <w:t xml:space="preserve">«30» </w:t>
            </w:r>
            <w:r w:rsidR="00076628" w:rsidRPr="00C961EA">
              <w:rPr>
                <w:rFonts w:ascii="TT Hoves Pro" w:hAnsi="TT Hoves Pro"/>
                <w:sz w:val="18"/>
                <w:szCs w:val="18"/>
              </w:rPr>
              <w:t>июня</w:t>
            </w:r>
            <w:r w:rsidR="00830067" w:rsidRPr="00C961EA">
              <w:rPr>
                <w:rFonts w:ascii="TT Hoves Pro" w:hAnsi="TT Hoves Pro"/>
                <w:sz w:val="18"/>
                <w:szCs w:val="18"/>
              </w:rPr>
              <w:t xml:space="preserve"> 2031 года</w:t>
            </w:r>
            <w:r w:rsidRPr="00C961EA">
              <w:rPr>
                <w:rFonts w:ascii="TT Hoves Pro" w:hAnsi="TT Hoves Pro"/>
                <w:sz w:val="18"/>
                <w:szCs w:val="18"/>
              </w:rPr>
              <w:t>, который не может превышать более чем на 6 (шесть месяцев) срок ввода в эксплуатацию объекта, указанного в п. 1.2 настоящего Договора.</w:t>
            </w:r>
          </w:p>
        </w:tc>
      </w:tr>
    </w:tbl>
    <w:p w14:paraId="442CB0BD" w14:textId="6D56AA86" w:rsidR="00C36B02" w:rsidRPr="00C961EA" w:rsidRDefault="00C36B02" w:rsidP="00C36B02">
      <w:pPr>
        <w:tabs>
          <w:tab w:val="left" w:pos="0"/>
        </w:tabs>
        <w:spacing w:after="0" w:line="240" w:lineRule="auto"/>
        <w:ind w:hanging="567"/>
        <w:jc w:val="both"/>
        <w:rPr>
          <w:rFonts w:ascii="TT Hoves Pro" w:hAnsi="TT Hoves Pro"/>
          <w:sz w:val="18"/>
          <w:szCs w:val="18"/>
        </w:rPr>
      </w:pPr>
      <w:r w:rsidRPr="00C961EA">
        <w:rPr>
          <w:rFonts w:ascii="TT Hoves Pro" w:hAnsi="TT Hoves Pro"/>
          <w:sz w:val="18"/>
          <w:szCs w:val="18"/>
        </w:rPr>
        <w:t>2.3.</w:t>
      </w:r>
      <w:r w:rsidRPr="00C961EA">
        <w:rPr>
          <w:rFonts w:ascii="TT Hoves Pro" w:hAnsi="TT Hoves Pro"/>
          <w:sz w:val="18"/>
          <w:szCs w:val="18"/>
        </w:rPr>
        <w:tab/>
      </w:r>
      <w:sdt>
        <w:sdtPr>
          <w:rPr>
            <w:rFonts w:ascii="TT Hoves Pro" w:hAnsi="TT Hoves Pro"/>
            <w:sz w:val="18"/>
            <w:szCs w:val="18"/>
          </w:rPr>
          <w:id w:val="-876238876"/>
          <w:docPartObj>
            <w:docPartGallery w:val="Watermarks"/>
          </w:docPartObj>
        </w:sdtPr>
        <w:sdtContent/>
      </w:sdt>
      <w:r w:rsidRPr="00C961EA">
        <w:rPr>
          <w:rFonts w:ascii="TT Hoves Pro" w:hAnsi="TT Hoves Pro"/>
          <w:sz w:val="18"/>
          <w:szCs w:val="18"/>
        </w:rPr>
        <w:t xml:space="preserve">Перечень документов, необходимых для открытия и ведения банковского счета размещается на официальном сайте </w:t>
      </w:r>
      <w:r w:rsidRPr="00C961EA">
        <w:rPr>
          <w:rFonts w:ascii="TT Hoves Pro" w:hAnsi="TT Hoves Pro"/>
          <w:bCs/>
          <w:spacing w:val="-4"/>
          <w:sz w:val="18"/>
          <w:szCs w:val="18"/>
        </w:rPr>
        <w:t>Банк Эскроу-агента</w:t>
      </w:r>
      <w:r w:rsidRPr="00C961EA">
        <w:rPr>
          <w:rFonts w:ascii="TT Hoves Pro" w:hAnsi="TT Hoves Pro"/>
          <w:sz w:val="18"/>
          <w:szCs w:val="18"/>
        </w:rPr>
        <w:t xml:space="preserve"> в сети Интернет:</w:t>
      </w:r>
      <w:r w:rsidR="0053270F" w:rsidRPr="00C961EA">
        <w:rPr>
          <w:rFonts w:ascii="TT Hoves Pro" w:hAnsi="TT Hoves Pro"/>
          <w:sz w:val="18"/>
          <w:szCs w:val="18"/>
        </w:rPr>
        <w:t xml:space="preserve"> </w:t>
      </w:r>
      <w:r w:rsidR="00BB47E6" w:rsidRPr="00C961EA">
        <w:rPr>
          <w:rFonts w:ascii="TT Hoves Pro" w:hAnsi="TT Hoves Pro"/>
          <w:sz w:val="18"/>
          <w:szCs w:val="18"/>
        </w:rPr>
        <w:t>www.sberbank.ru</w:t>
      </w:r>
      <w:r w:rsidR="000B7691" w:rsidRPr="00C961EA">
        <w:rPr>
          <w:rFonts w:ascii="TT Hoves Pro" w:hAnsi="TT Hoves Pro"/>
          <w:sz w:val="18"/>
          <w:szCs w:val="18"/>
        </w:rPr>
        <w:t>.</w:t>
      </w:r>
    </w:p>
    <w:p w14:paraId="3F63C7F0" w14:textId="77777777" w:rsidR="00DF0BFB" w:rsidRPr="00C961EA" w:rsidRDefault="00C36B02" w:rsidP="00DF0BFB">
      <w:pPr>
        <w:tabs>
          <w:tab w:val="left" w:pos="0"/>
        </w:tabs>
        <w:spacing w:after="0" w:line="240" w:lineRule="auto"/>
        <w:ind w:hanging="567"/>
        <w:jc w:val="both"/>
        <w:rPr>
          <w:rFonts w:ascii="TT Hoves Pro" w:hAnsi="TT Hoves Pro"/>
          <w:sz w:val="18"/>
          <w:szCs w:val="18"/>
        </w:rPr>
      </w:pPr>
      <w:r w:rsidRPr="00C961EA">
        <w:rPr>
          <w:rFonts w:ascii="TT Hoves Pro" w:hAnsi="TT Hoves Pro"/>
          <w:sz w:val="18"/>
          <w:szCs w:val="18"/>
        </w:rPr>
        <w:t>2.4.</w:t>
      </w:r>
      <w:r w:rsidRPr="00C961EA">
        <w:rPr>
          <w:rFonts w:ascii="TT Hoves Pro" w:hAnsi="TT Hoves Pro"/>
          <w:sz w:val="18"/>
          <w:szCs w:val="18"/>
        </w:rPr>
        <w:tab/>
        <w:t xml:space="preserve">Обязанность по уплате цены Договора считается исполненной с момента поступления денежных средств на открытый в </w:t>
      </w:r>
      <w:r w:rsidRPr="00C961EA">
        <w:rPr>
          <w:rFonts w:ascii="TT Hoves Pro" w:hAnsi="TT Hoves Pro"/>
          <w:bCs/>
          <w:spacing w:val="-4"/>
          <w:sz w:val="18"/>
          <w:szCs w:val="18"/>
        </w:rPr>
        <w:t>Банк Эскроу-агент</w:t>
      </w:r>
      <w:r w:rsidRPr="00C961EA">
        <w:rPr>
          <w:rFonts w:ascii="TT Hoves Pro" w:hAnsi="TT Hoves Pro"/>
          <w:sz w:val="18"/>
          <w:szCs w:val="18"/>
        </w:rPr>
        <w:t xml:space="preserve"> счет эскроу.</w:t>
      </w:r>
      <w:r w:rsidR="00DF0BFB" w:rsidRPr="00C961EA">
        <w:rPr>
          <w:rFonts w:ascii="TT Hoves Pro" w:hAnsi="TT Hoves Pro"/>
          <w:sz w:val="18"/>
          <w:szCs w:val="18"/>
        </w:rPr>
        <w:t xml:space="preserve"> Участник долевого строительства обязан уплатить Цену Договора до получения Застройщиком разрешения на ввод Объекта в эксплуатацию.</w:t>
      </w:r>
    </w:p>
    <w:p w14:paraId="6AF3A88C" w14:textId="7FCA3B9D" w:rsidR="00C36B02" w:rsidRPr="00C961EA" w:rsidRDefault="00C36B02" w:rsidP="00C36B02">
      <w:pPr>
        <w:tabs>
          <w:tab w:val="left" w:pos="0"/>
        </w:tabs>
        <w:spacing w:after="0" w:line="240" w:lineRule="auto"/>
        <w:ind w:hanging="567"/>
        <w:jc w:val="both"/>
        <w:rPr>
          <w:rFonts w:ascii="TT Hoves Pro" w:hAnsi="TT Hoves Pro"/>
          <w:sz w:val="18"/>
          <w:szCs w:val="18"/>
        </w:rPr>
      </w:pPr>
      <w:r w:rsidRPr="00C961EA">
        <w:rPr>
          <w:rFonts w:ascii="TT Hoves Pro" w:hAnsi="TT Hoves Pro"/>
          <w:sz w:val="18"/>
          <w:szCs w:val="18"/>
        </w:rPr>
        <w:t>2.5.</w:t>
      </w:r>
      <w:r w:rsidRPr="00C961EA">
        <w:rPr>
          <w:rFonts w:ascii="TT Hoves Pro" w:hAnsi="TT Hoves Pro"/>
          <w:sz w:val="18"/>
          <w:szCs w:val="18"/>
        </w:rPr>
        <w:tab/>
        <w:t>При погашении записи о государственной регистрации Договора, денежные средства со счета эскроу подлежат возврату Участнику долевого строительства в соответствии с ч. 8 ст. 15.5 8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от 30.12.2004г.).</w:t>
      </w:r>
    </w:p>
    <w:p w14:paraId="20960251" w14:textId="475BA719" w:rsidR="00C36B02" w:rsidRPr="00C961EA" w:rsidRDefault="00C36B02" w:rsidP="00C36B02">
      <w:pPr>
        <w:tabs>
          <w:tab w:val="left" w:pos="0"/>
          <w:tab w:val="left" w:leader="underscore" w:pos="3970"/>
          <w:tab w:val="left" w:pos="7380"/>
        </w:tabs>
        <w:spacing w:after="0" w:line="240" w:lineRule="auto"/>
        <w:ind w:hanging="567"/>
        <w:jc w:val="both"/>
        <w:rPr>
          <w:rFonts w:ascii="TT Hoves Pro" w:hAnsi="TT Hoves Pro"/>
          <w:bCs/>
          <w:spacing w:val="-4"/>
          <w:sz w:val="18"/>
          <w:szCs w:val="18"/>
        </w:rPr>
      </w:pPr>
      <w:r w:rsidRPr="00C961EA">
        <w:rPr>
          <w:rFonts w:ascii="TT Hoves Pro" w:hAnsi="TT Hoves Pro"/>
          <w:bCs/>
          <w:spacing w:val="-4"/>
          <w:sz w:val="18"/>
          <w:szCs w:val="18"/>
        </w:rPr>
        <w:t>2.6.</w:t>
      </w:r>
      <w:r w:rsidRPr="00C961EA">
        <w:rPr>
          <w:rFonts w:ascii="TT Hoves Pro" w:hAnsi="TT Hoves Pro"/>
          <w:bCs/>
          <w:spacing w:val="-4"/>
          <w:sz w:val="18"/>
          <w:szCs w:val="18"/>
        </w:rPr>
        <w:tab/>
        <w:t>Участник долевого строительства уведомлен о возможном изменении Банка Эскроу-агента в связи с чем обязуется подписать и зарегистрировать дополнительное соглашение к настоящему договору в течение 10 (десяти) рабочих дней с момента получения уведомления от Застройщика об изменении Банка Эскроу-агента.</w:t>
      </w:r>
    </w:p>
    <w:p w14:paraId="5FF769F7" w14:textId="70EAD208" w:rsidR="00F976C5" w:rsidRPr="00C961EA" w:rsidRDefault="00C36B02" w:rsidP="00F976C5">
      <w:pPr>
        <w:spacing w:after="0" w:line="240" w:lineRule="auto"/>
        <w:ind w:hanging="567"/>
        <w:jc w:val="both"/>
        <w:rPr>
          <w:rFonts w:ascii="TT Hoves Pro" w:hAnsi="TT Hoves Pro"/>
          <w:sz w:val="18"/>
          <w:szCs w:val="18"/>
        </w:rPr>
      </w:pPr>
      <w:r w:rsidRPr="00C961EA">
        <w:rPr>
          <w:rFonts w:ascii="TT Hoves Pro" w:hAnsi="TT Hoves Pro"/>
          <w:sz w:val="18"/>
          <w:szCs w:val="18"/>
        </w:rPr>
        <w:t>2.7.</w:t>
      </w:r>
      <w:r w:rsidRPr="00C961EA">
        <w:rPr>
          <w:rFonts w:ascii="TT Hoves Pro" w:hAnsi="TT Hoves Pro"/>
          <w:sz w:val="18"/>
          <w:szCs w:val="18"/>
        </w:rPr>
        <w:tab/>
        <w:t xml:space="preserve">Фактическая площадь </w:t>
      </w:r>
      <w:r w:rsidR="00290448" w:rsidRPr="00C961EA">
        <w:rPr>
          <w:rFonts w:ascii="TT Hoves Pro" w:hAnsi="TT Hoves Pro"/>
          <w:sz w:val="18"/>
          <w:szCs w:val="18"/>
        </w:rPr>
        <w:t>Нежилого помещения</w:t>
      </w:r>
      <w:r w:rsidRPr="00C961EA">
        <w:rPr>
          <w:rFonts w:ascii="TT Hoves Pro" w:hAnsi="TT Hoves Pro"/>
          <w:sz w:val="18"/>
          <w:szCs w:val="18"/>
        </w:rPr>
        <w:t xml:space="preserve"> с холодными помещениями, устанавливается органами, осуществляющими техническую инвентаризацию объектов недвижимости.</w:t>
      </w:r>
    </w:p>
    <w:p w14:paraId="0E6AB78E" w14:textId="2913279C" w:rsidR="00E42B5B" w:rsidRPr="00C961EA" w:rsidRDefault="00E42B5B" w:rsidP="00062BB4">
      <w:pPr>
        <w:spacing w:after="0" w:line="240" w:lineRule="auto"/>
        <w:ind w:hanging="567"/>
        <w:jc w:val="both"/>
        <w:rPr>
          <w:rFonts w:ascii="TT Hoves Pro" w:hAnsi="TT Hoves Pro"/>
          <w:sz w:val="18"/>
          <w:szCs w:val="18"/>
        </w:rPr>
      </w:pPr>
      <w:r w:rsidRPr="00C961EA">
        <w:rPr>
          <w:rFonts w:ascii="TT Hoves Pro" w:hAnsi="TT Hoves Pro"/>
          <w:sz w:val="18"/>
          <w:szCs w:val="18"/>
        </w:rPr>
        <w:t xml:space="preserve">2.8.   </w:t>
      </w:r>
      <w:r w:rsidR="00062BB4" w:rsidRPr="00C961EA">
        <w:rPr>
          <w:rFonts w:ascii="TT Hoves Pro" w:hAnsi="TT Hoves Pro"/>
          <w:sz w:val="18"/>
          <w:szCs w:val="18"/>
        </w:rPr>
        <w:t>В том случае, если общая проектная площадь Квартиры, указанная в пункте 1.1 настоящего Договора, будет отличаться от площади Квартиры по результатам проведения обмеров органов, осуществляющих техническую инвентаризацию, цена настоящего Договора изменению не подлежит.</w:t>
      </w:r>
    </w:p>
    <w:p w14:paraId="7B2647DF" w14:textId="77777777" w:rsidR="00F976C5" w:rsidRPr="00C961EA" w:rsidRDefault="00F976C5" w:rsidP="00F976C5">
      <w:pPr>
        <w:spacing w:after="0" w:line="240" w:lineRule="auto"/>
        <w:ind w:hanging="567"/>
        <w:jc w:val="both"/>
        <w:rPr>
          <w:rFonts w:ascii="TT Hoves Pro" w:hAnsi="TT Hoves Pro"/>
          <w:sz w:val="18"/>
          <w:szCs w:val="18"/>
        </w:rPr>
      </w:pPr>
    </w:p>
    <w:p w14:paraId="1556C5F1" w14:textId="48C9B9D7" w:rsidR="00C36B02" w:rsidRPr="00C961EA" w:rsidRDefault="00C36B02" w:rsidP="00C36B02">
      <w:pPr>
        <w:shd w:val="clear" w:color="auto" w:fill="BCBCBC"/>
        <w:tabs>
          <w:tab w:val="left" w:pos="0"/>
        </w:tabs>
        <w:spacing w:after="0" w:line="240" w:lineRule="auto"/>
        <w:ind w:hanging="567"/>
        <w:rPr>
          <w:rFonts w:ascii="TT Hoves Pro" w:hAnsi="TT Hoves Pro"/>
          <w:bCs/>
          <w:sz w:val="18"/>
          <w:szCs w:val="18"/>
        </w:rPr>
      </w:pPr>
      <w:r w:rsidRPr="00C961EA">
        <w:rPr>
          <w:rFonts w:ascii="TT Hoves Pro" w:hAnsi="TT Hoves Pro"/>
          <w:b/>
          <w:sz w:val="18"/>
          <w:szCs w:val="18"/>
        </w:rPr>
        <w:t>3.</w:t>
      </w:r>
      <w:r w:rsidRPr="00C961EA">
        <w:rPr>
          <w:rFonts w:ascii="TT Hoves Pro" w:hAnsi="TT Hoves Pro"/>
          <w:bCs/>
          <w:sz w:val="18"/>
          <w:szCs w:val="18"/>
        </w:rPr>
        <w:tab/>
      </w:r>
      <w:r w:rsidRPr="00C961EA">
        <w:rPr>
          <w:rFonts w:ascii="Halvar Breit Rg" w:hAnsi="Halvar Breit Rg"/>
          <w:b/>
          <w:sz w:val="18"/>
          <w:szCs w:val="18"/>
        </w:rPr>
        <w:t xml:space="preserve">ПЕРЕДАЧА </w:t>
      </w:r>
      <w:r w:rsidR="00107FCB" w:rsidRPr="00C961EA">
        <w:rPr>
          <w:rFonts w:ascii="Halvar Breit Rg" w:hAnsi="Halvar Breit Rg"/>
          <w:b/>
          <w:sz w:val="18"/>
          <w:szCs w:val="18"/>
        </w:rPr>
        <w:t>НЕЖИЛОГО ПОМЕЩЕНИЯ</w:t>
      </w:r>
    </w:p>
    <w:p w14:paraId="3CF46493" w14:textId="3044992D" w:rsidR="00C36B02" w:rsidRPr="00C961EA" w:rsidRDefault="00C36B02" w:rsidP="00C36B02">
      <w:pPr>
        <w:spacing w:after="0" w:line="240" w:lineRule="auto"/>
        <w:ind w:hanging="567"/>
        <w:jc w:val="both"/>
        <w:rPr>
          <w:rFonts w:ascii="TT Hoves Pro" w:hAnsi="TT Hoves Pro"/>
          <w:sz w:val="18"/>
          <w:szCs w:val="18"/>
        </w:rPr>
      </w:pPr>
      <w:r w:rsidRPr="00C961EA">
        <w:rPr>
          <w:rFonts w:ascii="TT Hoves Pro" w:hAnsi="TT Hoves Pro"/>
          <w:sz w:val="18"/>
          <w:szCs w:val="18"/>
        </w:rPr>
        <w:t>3.1.</w:t>
      </w:r>
      <w:r w:rsidRPr="00C961EA">
        <w:rPr>
          <w:rFonts w:ascii="TT Hoves Pro" w:hAnsi="TT Hoves Pro"/>
          <w:sz w:val="18"/>
          <w:szCs w:val="18"/>
        </w:rPr>
        <w:tab/>
        <w:t xml:space="preserve">Передача </w:t>
      </w:r>
      <w:r w:rsidR="00107FCB" w:rsidRPr="00C961EA">
        <w:rPr>
          <w:rFonts w:ascii="TT Hoves Pro" w:hAnsi="TT Hoves Pro"/>
          <w:sz w:val="18"/>
          <w:szCs w:val="18"/>
        </w:rPr>
        <w:t>Нежилого помещения</w:t>
      </w:r>
      <w:r w:rsidRPr="00C961EA">
        <w:rPr>
          <w:rFonts w:ascii="TT Hoves Pro" w:hAnsi="TT Hoves Pro"/>
          <w:sz w:val="18"/>
          <w:szCs w:val="18"/>
        </w:rPr>
        <w:t xml:space="preserve"> осуществляется по акту в соответствии с п.1 ст.8 Закона № 214-ФЗ от 30.12.2004г. Застройщик вправе досрочно ввести Объект в эксплуатацию и передать </w:t>
      </w:r>
      <w:r w:rsidR="00107FCB" w:rsidRPr="00C961EA">
        <w:rPr>
          <w:rFonts w:ascii="TT Hoves Pro" w:hAnsi="TT Hoves Pro"/>
          <w:sz w:val="18"/>
          <w:szCs w:val="18"/>
        </w:rPr>
        <w:t>Нежилое помещение</w:t>
      </w:r>
      <w:r w:rsidRPr="00C961EA">
        <w:rPr>
          <w:rFonts w:ascii="TT Hoves Pro" w:hAnsi="TT Hoves Pro"/>
          <w:sz w:val="18"/>
          <w:szCs w:val="18"/>
        </w:rPr>
        <w:t>, а Участник долевого строительства обязан досрочно е</w:t>
      </w:r>
      <w:r w:rsidR="00107FCB" w:rsidRPr="00C961EA">
        <w:rPr>
          <w:rFonts w:ascii="TT Hoves Pro" w:hAnsi="TT Hoves Pro"/>
          <w:sz w:val="18"/>
          <w:szCs w:val="18"/>
        </w:rPr>
        <w:t>го</w:t>
      </w:r>
      <w:r w:rsidRPr="00C961EA">
        <w:rPr>
          <w:rFonts w:ascii="TT Hoves Pro" w:hAnsi="TT Hoves Pro"/>
          <w:sz w:val="18"/>
          <w:szCs w:val="18"/>
        </w:rPr>
        <w:t xml:space="preserve"> принять после направления Застройщиком сообщения в порядке предусмотренном в п. 3.2. Договора.</w:t>
      </w:r>
    </w:p>
    <w:p w14:paraId="06C333D2" w14:textId="061E0051" w:rsidR="00C36B02" w:rsidRPr="00C961EA" w:rsidRDefault="00C36B02" w:rsidP="00C36B02">
      <w:pPr>
        <w:tabs>
          <w:tab w:val="left" w:pos="7380"/>
        </w:tabs>
        <w:spacing w:after="0" w:line="240" w:lineRule="auto"/>
        <w:ind w:hanging="567"/>
        <w:jc w:val="both"/>
        <w:rPr>
          <w:rFonts w:ascii="TT Hoves Pro" w:hAnsi="TT Hoves Pro"/>
          <w:strike/>
          <w:sz w:val="18"/>
          <w:szCs w:val="18"/>
        </w:rPr>
      </w:pPr>
      <w:r w:rsidRPr="00C961EA">
        <w:rPr>
          <w:rFonts w:ascii="TT Hoves Pro" w:hAnsi="TT Hoves Pro"/>
          <w:sz w:val="18"/>
          <w:szCs w:val="18"/>
        </w:rPr>
        <w:t>3.2.</w:t>
      </w:r>
      <w:r w:rsidRPr="00C961EA">
        <w:rPr>
          <w:rFonts w:ascii="TT Hoves Pro" w:hAnsi="TT Hoves Pro"/>
          <w:sz w:val="18"/>
          <w:szCs w:val="18"/>
        </w:rPr>
        <w:tab/>
        <w:t>Не менее чем за месяц до срока передачи</w:t>
      </w:r>
      <w:r w:rsidR="00062BB4" w:rsidRPr="00C961EA">
        <w:rPr>
          <w:rFonts w:ascii="TT Hoves Pro" w:hAnsi="TT Hoves Pro"/>
          <w:sz w:val="18"/>
          <w:szCs w:val="18"/>
        </w:rPr>
        <w:t>,</w:t>
      </w:r>
      <w:r w:rsidRPr="00C961EA">
        <w:rPr>
          <w:rFonts w:ascii="TT Hoves Pro" w:hAnsi="TT Hoves Pro"/>
          <w:sz w:val="18"/>
          <w:szCs w:val="18"/>
        </w:rPr>
        <w:t xml:space="preserve"> указанного в п.1.3.</w:t>
      </w:r>
      <w:r w:rsidR="00062BB4" w:rsidRPr="00C961EA">
        <w:rPr>
          <w:rFonts w:ascii="TT Hoves Pro" w:hAnsi="TT Hoves Pro"/>
          <w:sz w:val="18"/>
          <w:szCs w:val="18"/>
        </w:rPr>
        <w:t>,</w:t>
      </w:r>
      <w:r w:rsidRPr="00C961EA">
        <w:rPr>
          <w:rFonts w:ascii="TT Hoves Pro" w:hAnsi="TT Hoves Pro"/>
          <w:sz w:val="18"/>
          <w:szCs w:val="18"/>
        </w:rPr>
        <w:t xml:space="preserve"> Застройщик направляет Участнику долевого строительства сообщение о завершении строительства объекта и о передаче </w:t>
      </w:r>
      <w:r w:rsidR="00107FCB" w:rsidRPr="00C961EA">
        <w:rPr>
          <w:rFonts w:ascii="TT Hoves Pro" w:hAnsi="TT Hoves Pro"/>
          <w:sz w:val="18"/>
          <w:szCs w:val="18"/>
        </w:rPr>
        <w:t>Нежилого помещения</w:t>
      </w:r>
      <w:r w:rsidRPr="00C961EA">
        <w:rPr>
          <w:rFonts w:ascii="TT Hoves Pro" w:hAnsi="TT Hoves Pro"/>
          <w:sz w:val="18"/>
          <w:szCs w:val="18"/>
        </w:rPr>
        <w:t>. Участник долевого строительства обязан приступить к принятию в срок, указанный в сообщении.</w:t>
      </w:r>
    </w:p>
    <w:p w14:paraId="09A7BFA8" w14:textId="2B228320"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3.3.</w:t>
      </w:r>
      <w:r w:rsidRPr="00C961EA">
        <w:rPr>
          <w:rFonts w:ascii="TT Hoves Pro" w:hAnsi="TT Hoves Pro"/>
          <w:sz w:val="18"/>
          <w:szCs w:val="18"/>
        </w:rPr>
        <w:tab/>
        <w:t xml:space="preserve">В случае несвоевременного принятия </w:t>
      </w:r>
      <w:r w:rsidR="00107FCB" w:rsidRPr="00C961EA">
        <w:rPr>
          <w:rFonts w:ascii="TT Hoves Pro" w:hAnsi="TT Hoves Pro"/>
          <w:sz w:val="18"/>
          <w:szCs w:val="18"/>
        </w:rPr>
        <w:t>Нежилого помещения</w:t>
      </w:r>
      <w:r w:rsidRPr="00C961EA">
        <w:rPr>
          <w:rFonts w:ascii="TT Hoves Pro" w:hAnsi="TT Hoves Pro"/>
          <w:sz w:val="18"/>
          <w:szCs w:val="18"/>
        </w:rPr>
        <w:t xml:space="preserve"> Участник долевого строительства возмещает Застройщику эксплуатационные расходы на е</w:t>
      </w:r>
      <w:r w:rsidR="00107FCB" w:rsidRPr="00C961EA">
        <w:rPr>
          <w:rFonts w:ascii="TT Hoves Pro" w:hAnsi="TT Hoves Pro"/>
          <w:sz w:val="18"/>
          <w:szCs w:val="18"/>
        </w:rPr>
        <w:t>го</w:t>
      </w:r>
      <w:r w:rsidRPr="00C961EA">
        <w:rPr>
          <w:rFonts w:ascii="TT Hoves Pro" w:hAnsi="TT Hoves Pro"/>
          <w:sz w:val="18"/>
          <w:szCs w:val="18"/>
        </w:rPr>
        <w:t xml:space="preserve"> содержание.</w:t>
      </w:r>
    </w:p>
    <w:p w14:paraId="037044A3" w14:textId="27C8A415"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3.4.</w:t>
      </w:r>
      <w:r w:rsidRPr="00C961EA">
        <w:rPr>
          <w:rFonts w:ascii="TT Hoves Pro" w:hAnsi="TT Hoves Pro"/>
          <w:sz w:val="18"/>
          <w:szCs w:val="18"/>
        </w:rPr>
        <w:tab/>
        <w:t xml:space="preserve">Участник долевого строительства проинформирован, что порядок передачи </w:t>
      </w:r>
      <w:r w:rsidR="00107FCB" w:rsidRPr="00C961EA">
        <w:rPr>
          <w:rFonts w:ascii="TT Hoves Pro" w:hAnsi="TT Hoves Pro"/>
          <w:sz w:val="18"/>
          <w:szCs w:val="18"/>
        </w:rPr>
        <w:t>Нежилого помещения</w:t>
      </w:r>
      <w:r w:rsidRPr="00C961EA">
        <w:rPr>
          <w:rFonts w:ascii="TT Hoves Pro" w:hAnsi="TT Hoves Pro"/>
          <w:sz w:val="18"/>
          <w:szCs w:val="18"/>
        </w:rPr>
        <w:t xml:space="preserve"> может быть изменен на основании постановлений, указов и распоряжений Правительства РФ либо иных компетентных органов.</w:t>
      </w:r>
    </w:p>
    <w:p w14:paraId="0505C1F6" w14:textId="65AD2634" w:rsidR="00C36B02" w:rsidRPr="00C961EA" w:rsidRDefault="00C36B02" w:rsidP="00C36B02">
      <w:pPr>
        <w:tabs>
          <w:tab w:val="left" w:leader="underscore" w:pos="3970"/>
          <w:tab w:val="left" w:pos="7380"/>
        </w:tabs>
        <w:spacing w:after="0" w:line="240" w:lineRule="auto"/>
        <w:ind w:hanging="567"/>
        <w:jc w:val="both"/>
        <w:rPr>
          <w:rFonts w:ascii="TT Hoves Pro" w:hAnsi="TT Hoves Pro" w:cs="Arial"/>
          <w:sz w:val="18"/>
          <w:szCs w:val="18"/>
        </w:rPr>
      </w:pPr>
      <w:r w:rsidRPr="00C961EA">
        <w:rPr>
          <w:rFonts w:ascii="TT Hoves Pro" w:hAnsi="TT Hoves Pro"/>
          <w:sz w:val="18"/>
          <w:szCs w:val="18"/>
        </w:rPr>
        <w:t>3.5.</w:t>
      </w:r>
      <w:r w:rsidRPr="00C961EA">
        <w:rPr>
          <w:rFonts w:ascii="TT Hoves Pro" w:hAnsi="TT Hoves Pro"/>
          <w:sz w:val="18"/>
          <w:szCs w:val="18"/>
        </w:rPr>
        <w:tab/>
        <w:t xml:space="preserve">Застройщик вправе досрочно передать, а Участник долевого строительства в этом случае обязан досрочно принять </w:t>
      </w:r>
      <w:r w:rsidR="00107FCB" w:rsidRPr="00C961EA">
        <w:rPr>
          <w:rFonts w:ascii="TT Hoves Pro" w:hAnsi="TT Hoves Pro"/>
          <w:sz w:val="18"/>
          <w:szCs w:val="18"/>
        </w:rPr>
        <w:t>Нежилое помещение</w:t>
      </w:r>
      <w:r w:rsidRPr="00C961EA">
        <w:rPr>
          <w:rFonts w:ascii="TT Hoves Pro" w:hAnsi="TT Hoves Pro"/>
          <w:sz w:val="18"/>
          <w:szCs w:val="18"/>
        </w:rPr>
        <w:t xml:space="preserve"> при</w:t>
      </w:r>
      <w:r w:rsidR="00697C3F" w:rsidRPr="00C961EA">
        <w:rPr>
          <w:rFonts w:ascii="TT Hoves Pro" w:hAnsi="TT Hoves Pro"/>
          <w:sz w:val="18"/>
          <w:szCs w:val="18"/>
        </w:rPr>
        <w:t xml:space="preserve"> </w:t>
      </w:r>
      <w:r w:rsidRPr="00C961EA">
        <w:rPr>
          <w:rFonts w:ascii="TT Hoves Pro" w:hAnsi="TT Hoves Pro"/>
          <w:sz w:val="18"/>
          <w:szCs w:val="18"/>
        </w:rPr>
        <w:t>условии</w:t>
      </w:r>
      <w:r w:rsidR="00697C3F" w:rsidRPr="00C961EA">
        <w:rPr>
          <w:rFonts w:ascii="TT Hoves Pro" w:hAnsi="TT Hoves Pro"/>
          <w:sz w:val="18"/>
          <w:szCs w:val="18"/>
        </w:rPr>
        <w:t xml:space="preserve"> </w:t>
      </w:r>
      <w:r w:rsidRPr="00C961EA">
        <w:rPr>
          <w:rFonts w:ascii="TT Hoves Pro" w:hAnsi="TT Hoves Pro"/>
          <w:sz w:val="18"/>
          <w:szCs w:val="18"/>
        </w:rPr>
        <w:t>полной</w:t>
      </w:r>
      <w:r w:rsidR="00697C3F" w:rsidRPr="00C961EA">
        <w:rPr>
          <w:rFonts w:ascii="TT Hoves Pro" w:hAnsi="TT Hoves Pro"/>
          <w:sz w:val="18"/>
          <w:szCs w:val="18"/>
        </w:rPr>
        <w:t xml:space="preserve"> </w:t>
      </w:r>
      <w:r w:rsidRPr="00C961EA">
        <w:rPr>
          <w:rFonts w:ascii="TT Hoves Pro" w:hAnsi="TT Hoves Pro"/>
          <w:sz w:val="18"/>
          <w:szCs w:val="18"/>
        </w:rPr>
        <w:t>оплаты</w:t>
      </w:r>
      <w:r w:rsidR="00697C3F" w:rsidRPr="00C961EA">
        <w:rPr>
          <w:rFonts w:ascii="TT Hoves Pro" w:hAnsi="TT Hoves Pro"/>
          <w:sz w:val="18"/>
          <w:szCs w:val="18"/>
        </w:rPr>
        <w:t xml:space="preserve"> </w:t>
      </w:r>
      <w:r w:rsidR="00062BB4" w:rsidRPr="00C961EA">
        <w:rPr>
          <w:rFonts w:ascii="TT Hoves Pro" w:hAnsi="TT Hoves Pro"/>
          <w:sz w:val="18"/>
          <w:szCs w:val="18"/>
        </w:rPr>
        <w:t>Цены договора</w:t>
      </w:r>
      <w:r w:rsidRPr="00C961EA">
        <w:rPr>
          <w:rFonts w:ascii="TT Hoves Pro" w:hAnsi="TT Hoves Pro"/>
          <w:sz w:val="18"/>
          <w:szCs w:val="18"/>
        </w:rPr>
        <w:t>.</w:t>
      </w:r>
    </w:p>
    <w:p w14:paraId="589A5A01" w14:textId="77777777" w:rsidR="00B8597F" w:rsidRPr="00C961EA" w:rsidRDefault="00B8597F" w:rsidP="00B8597F">
      <w:pPr>
        <w:tabs>
          <w:tab w:val="left" w:pos="0"/>
        </w:tabs>
        <w:spacing w:after="0" w:line="240" w:lineRule="auto"/>
        <w:ind w:hanging="567"/>
        <w:rPr>
          <w:rFonts w:ascii="TT Hoves Pro" w:hAnsi="TT Hoves Pro"/>
          <w:b/>
          <w:sz w:val="18"/>
          <w:szCs w:val="18"/>
        </w:rPr>
      </w:pPr>
    </w:p>
    <w:p w14:paraId="19648243" w14:textId="75DDC9F9" w:rsidR="00C36B02" w:rsidRPr="00C961EA" w:rsidRDefault="00C36B02" w:rsidP="00C36B02">
      <w:pPr>
        <w:shd w:val="clear" w:color="auto" w:fill="BCBCBC"/>
        <w:tabs>
          <w:tab w:val="left" w:pos="0"/>
        </w:tabs>
        <w:spacing w:after="0" w:line="240" w:lineRule="auto"/>
        <w:ind w:hanging="567"/>
        <w:rPr>
          <w:rFonts w:ascii="TT Hoves Pro" w:hAnsi="TT Hoves Pro"/>
          <w:bCs/>
          <w:sz w:val="18"/>
          <w:szCs w:val="18"/>
        </w:rPr>
      </w:pPr>
      <w:r w:rsidRPr="00C961EA">
        <w:rPr>
          <w:rFonts w:ascii="TT Hoves Pro" w:hAnsi="TT Hoves Pro"/>
          <w:b/>
          <w:sz w:val="18"/>
          <w:szCs w:val="18"/>
        </w:rPr>
        <w:t>4</w:t>
      </w:r>
      <w:r w:rsidR="00D57243" w:rsidRPr="00C961EA">
        <w:rPr>
          <w:rFonts w:ascii="TT Hoves Pro" w:hAnsi="TT Hoves Pro"/>
          <w:b/>
          <w:sz w:val="18"/>
          <w:szCs w:val="18"/>
        </w:rPr>
        <w:t>.</w:t>
      </w:r>
      <w:r w:rsidRPr="00C961EA">
        <w:rPr>
          <w:rFonts w:ascii="TT Hoves Pro" w:hAnsi="TT Hoves Pro"/>
          <w:bCs/>
          <w:sz w:val="18"/>
          <w:szCs w:val="18"/>
        </w:rPr>
        <w:tab/>
      </w:r>
      <w:r w:rsidRPr="00C961EA">
        <w:rPr>
          <w:rFonts w:ascii="Halvar Breit Rg" w:hAnsi="Halvar Breit Rg"/>
          <w:b/>
          <w:sz w:val="18"/>
          <w:szCs w:val="18"/>
        </w:rPr>
        <w:t>ГАРАНТИЙНЫЕ ОБЯЗАТЕЛЬСТВА</w:t>
      </w:r>
    </w:p>
    <w:p w14:paraId="3FE5F6EB" w14:textId="0E7B5FC4"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4.1.</w:t>
      </w:r>
      <w:r w:rsidRPr="00C961EA">
        <w:rPr>
          <w:rFonts w:ascii="TT Hoves Pro" w:hAnsi="TT Hoves Pro"/>
          <w:sz w:val="18"/>
          <w:szCs w:val="18"/>
        </w:rPr>
        <w:tab/>
      </w:r>
      <w:r w:rsidR="00BB7448" w:rsidRPr="00C961EA">
        <w:rPr>
          <w:rFonts w:ascii="TT Hoves Pro" w:hAnsi="TT Hoves Pro"/>
          <w:sz w:val="18"/>
          <w:szCs w:val="18"/>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три года. Указанный гарантийный срок исчисляется со дня передачи Объекта долевого строительства Участнику долевого строительства</w:t>
      </w:r>
      <w:r w:rsidRPr="00C961EA">
        <w:rPr>
          <w:rFonts w:ascii="TT Hoves Pro" w:hAnsi="TT Hoves Pro"/>
          <w:sz w:val="18"/>
          <w:szCs w:val="18"/>
        </w:rPr>
        <w:t>.</w:t>
      </w:r>
    </w:p>
    <w:p w14:paraId="743E6026" w14:textId="27886BAB" w:rsidR="00C36B02" w:rsidRPr="00C961EA" w:rsidRDefault="00C36B02" w:rsidP="00C36B02">
      <w:pPr>
        <w:tabs>
          <w:tab w:val="left" w:pos="142"/>
          <w:tab w:val="left" w:pos="284"/>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4.2.</w:t>
      </w:r>
      <w:r w:rsidRPr="00C961EA">
        <w:rPr>
          <w:rFonts w:ascii="TT Hoves Pro" w:hAnsi="TT Hoves Pro"/>
          <w:sz w:val="18"/>
          <w:szCs w:val="18"/>
        </w:rPr>
        <w:tab/>
      </w:r>
      <w:r w:rsidR="00BB7448" w:rsidRPr="00C961EA">
        <w:rPr>
          <w:rFonts w:ascii="TT Hoves Pro" w:hAnsi="TT Hoves Pro"/>
          <w:sz w:val="18"/>
          <w:szCs w:val="18"/>
        </w:rPr>
        <w:t>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три года и исчисляется со дня подписания первого передаточного акта или иного документа о передаче Объекта долевого строительства</w:t>
      </w:r>
      <w:r w:rsidRPr="00C961EA">
        <w:rPr>
          <w:rFonts w:ascii="TT Hoves Pro" w:hAnsi="TT Hoves Pro"/>
          <w:sz w:val="18"/>
          <w:szCs w:val="18"/>
        </w:rPr>
        <w:t>.</w:t>
      </w:r>
    </w:p>
    <w:p w14:paraId="41D2B071" w14:textId="77777777" w:rsidR="00524493" w:rsidRPr="00C961EA" w:rsidRDefault="00524493" w:rsidP="00524493">
      <w:pPr>
        <w:tabs>
          <w:tab w:val="left" w:pos="142"/>
          <w:tab w:val="left" w:pos="284"/>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4.3.   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38C3A434" w14:textId="53D7E211" w:rsidR="00667C82" w:rsidRPr="00C961EA" w:rsidRDefault="00C36B02" w:rsidP="00667C82">
      <w:pPr>
        <w:tabs>
          <w:tab w:val="left" w:pos="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lastRenderedPageBreak/>
        <w:t>4.</w:t>
      </w:r>
      <w:r w:rsidR="00524493" w:rsidRPr="00C961EA">
        <w:rPr>
          <w:rFonts w:ascii="TT Hoves Pro" w:hAnsi="TT Hoves Pro"/>
          <w:sz w:val="18"/>
          <w:szCs w:val="18"/>
        </w:rPr>
        <w:t>4</w:t>
      </w:r>
      <w:r w:rsidRPr="00C961EA">
        <w:rPr>
          <w:rFonts w:ascii="TT Hoves Pro" w:hAnsi="TT Hoves Pro"/>
          <w:sz w:val="18"/>
          <w:szCs w:val="18"/>
        </w:rPr>
        <w:t>.</w:t>
      </w:r>
      <w:r w:rsidRPr="00C961EA">
        <w:rPr>
          <w:rFonts w:ascii="TT Hoves Pro" w:hAnsi="TT Hoves Pro"/>
          <w:sz w:val="18"/>
          <w:szCs w:val="18"/>
        </w:rPr>
        <w:tab/>
        <w:t>Застройщик не несет ответственность за недостатки и дефекты возникшие в следствии нарушения Участником долевого строительства «Инструкции по эксплуатации объекта долевого строительства»</w:t>
      </w:r>
      <w:r w:rsidR="00667C82" w:rsidRPr="00C961EA">
        <w:rPr>
          <w:rFonts w:ascii="TT Hoves Pro" w:hAnsi="TT Hoves Pro"/>
          <w:sz w:val="18"/>
          <w:szCs w:val="18"/>
        </w:rPr>
        <w:t>, которая обязательна к соблюдению Участником долевого строительства.</w:t>
      </w:r>
    </w:p>
    <w:p w14:paraId="17FB7649" w14:textId="447F1E48" w:rsidR="00C36B02" w:rsidRPr="00C961EA" w:rsidRDefault="00C36B02" w:rsidP="00C36B02">
      <w:pPr>
        <w:tabs>
          <w:tab w:val="left" w:pos="0"/>
          <w:tab w:val="left" w:pos="7380"/>
        </w:tabs>
        <w:spacing w:after="0" w:line="240" w:lineRule="auto"/>
        <w:ind w:hanging="567"/>
        <w:jc w:val="both"/>
        <w:rPr>
          <w:rFonts w:ascii="TT Hoves Pro" w:hAnsi="TT Hoves Pro"/>
          <w:sz w:val="18"/>
          <w:szCs w:val="18"/>
        </w:rPr>
      </w:pPr>
    </w:p>
    <w:p w14:paraId="7B4C8407" w14:textId="77777777" w:rsidR="00524493" w:rsidRPr="00C961EA" w:rsidRDefault="00C36B02" w:rsidP="00524493">
      <w:pPr>
        <w:tabs>
          <w:tab w:val="left" w:pos="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4.</w:t>
      </w:r>
      <w:r w:rsidR="00524493" w:rsidRPr="00C961EA">
        <w:rPr>
          <w:rFonts w:ascii="TT Hoves Pro" w:hAnsi="TT Hoves Pro"/>
          <w:sz w:val="18"/>
          <w:szCs w:val="18"/>
        </w:rPr>
        <w:t>5</w:t>
      </w:r>
      <w:r w:rsidRPr="00C961EA">
        <w:rPr>
          <w:rFonts w:ascii="TT Hoves Pro" w:hAnsi="TT Hoves Pro"/>
          <w:sz w:val="18"/>
          <w:szCs w:val="18"/>
        </w:rPr>
        <w:t>.</w:t>
      </w:r>
      <w:r w:rsidRPr="00C961EA">
        <w:rPr>
          <w:rFonts w:ascii="TT Hoves Pro" w:hAnsi="TT Hoves Pro"/>
          <w:sz w:val="18"/>
          <w:szCs w:val="18"/>
        </w:rPr>
        <w:tab/>
        <w:t xml:space="preserve">Если </w:t>
      </w:r>
      <w:r w:rsidR="00107FCB" w:rsidRPr="00C961EA">
        <w:rPr>
          <w:rFonts w:ascii="TT Hoves Pro" w:hAnsi="TT Hoves Pro"/>
          <w:sz w:val="18"/>
          <w:szCs w:val="18"/>
        </w:rPr>
        <w:t>Нежилое помещение</w:t>
      </w:r>
      <w:r w:rsidRPr="00C961EA">
        <w:rPr>
          <w:rFonts w:ascii="TT Hoves Pro" w:hAnsi="TT Hoves Pro"/>
          <w:sz w:val="18"/>
          <w:szCs w:val="18"/>
        </w:rPr>
        <w:t xml:space="preserve"> создан</w:t>
      </w:r>
      <w:r w:rsidR="00107FCB" w:rsidRPr="00C961EA">
        <w:rPr>
          <w:rFonts w:ascii="TT Hoves Pro" w:hAnsi="TT Hoves Pro"/>
          <w:sz w:val="18"/>
          <w:szCs w:val="18"/>
        </w:rPr>
        <w:t>о</w:t>
      </w:r>
      <w:r w:rsidRPr="00C961EA">
        <w:rPr>
          <w:rFonts w:ascii="TT Hoves Pro" w:hAnsi="TT Hoves Pro"/>
          <w:sz w:val="18"/>
          <w:szCs w:val="18"/>
        </w:rPr>
        <w:t xml:space="preserve"> с отступлениями от условий Договора приведшими к ухудшению качества, Участник долевого строительства, на основании ч. 2 ст. 7 Закона № 214-ФЗ от 30.12.2004г. может возложить на Застройщика, обязанность по безвозмездному устранению выявленных дефектов и недостатков.</w:t>
      </w:r>
      <w:r w:rsidR="00524493" w:rsidRPr="00C961EA">
        <w:rPr>
          <w:rFonts w:ascii="TT Hoves Pro" w:hAnsi="TT Hoves Pro"/>
          <w:sz w:val="18"/>
          <w:szCs w:val="18"/>
        </w:rPr>
        <w:t xml:space="preserve"> Передача Объекта долевого строительства Застройщиком Участнику долевого строительства осуществляется в соответствии с проектной документацией на строительство Объекта, а также действовавшим на момент выдачи первоначального в отношении Объекта разрешения на строительство, требованиям технических и градостроительных регламентов, СП 70.13330.2012 «Несущие и ограждающие конструкции».</w:t>
      </w:r>
    </w:p>
    <w:p w14:paraId="7CE17EC4" w14:textId="5A956FD3" w:rsidR="00C36B02" w:rsidRPr="00C961EA" w:rsidRDefault="00C36B02" w:rsidP="00C36B02">
      <w:pPr>
        <w:tabs>
          <w:tab w:val="left" w:pos="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4.</w:t>
      </w:r>
      <w:r w:rsidR="00524493" w:rsidRPr="00C961EA">
        <w:rPr>
          <w:rFonts w:ascii="TT Hoves Pro" w:hAnsi="TT Hoves Pro"/>
          <w:sz w:val="18"/>
          <w:szCs w:val="18"/>
        </w:rPr>
        <w:t>6</w:t>
      </w:r>
      <w:r w:rsidRPr="00C961EA">
        <w:rPr>
          <w:rFonts w:ascii="TT Hoves Pro" w:hAnsi="TT Hoves Pro"/>
          <w:sz w:val="18"/>
          <w:szCs w:val="18"/>
        </w:rPr>
        <w:t>.</w:t>
      </w:r>
      <w:r w:rsidRPr="00C961EA">
        <w:rPr>
          <w:rFonts w:ascii="TT Hoves Pro" w:hAnsi="TT Hoves Pro"/>
          <w:sz w:val="18"/>
          <w:szCs w:val="18"/>
        </w:rPr>
        <w:tab/>
        <w:t>Застройщик обязан приступить к устранению выявленных недостатков после получения письменного требования. Разумный срок на безвозмездное устранение недостатков в соответствии со ст. 20 Закона РФ от 07.02.1992 N 2300-1 "О защите прав потребителей" не может превышать 45 дней если иное не следует из постановлений, указов и распоряжений Правительства РФ либо иных компетентных органов.</w:t>
      </w:r>
    </w:p>
    <w:p w14:paraId="71C92481" w14:textId="57335462" w:rsidR="00C36B02" w:rsidRPr="00C961EA" w:rsidRDefault="00C36B02" w:rsidP="00C36B02">
      <w:pPr>
        <w:tabs>
          <w:tab w:val="left" w:pos="284"/>
          <w:tab w:val="left" w:pos="709"/>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4.</w:t>
      </w:r>
      <w:r w:rsidR="00524493" w:rsidRPr="00C961EA">
        <w:rPr>
          <w:rFonts w:ascii="TT Hoves Pro" w:hAnsi="TT Hoves Pro"/>
          <w:sz w:val="18"/>
          <w:szCs w:val="18"/>
        </w:rPr>
        <w:t>7</w:t>
      </w:r>
      <w:r w:rsidRPr="00C961EA">
        <w:rPr>
          <w:rFonts w:ascii="TT Hoves Pro" w:hAnsi="TT Hoves Pro"/>
          <w:sz w:val="18"/>
          <w:szCs w:val="18"/>
        </w:rPr>
        <w:t>.</w:t>
      </w:r>
      <w:r w:rsidRPr="00C961EA">
        <w:rPr>
          <w:rFonts w:ascii="TT Hoves Pro" w:hAnsi="TT Hoves Pro"/>
          <w:sz w:val="18"/>
          <w:szCs w:val="18"/>
        </w:rPr>
        <w:tab/>
        <w:t>В случае спора по объему выявленных недостатков либо качества их устранения, Застройщик за счет собственных средств получает экспертное заключение, подтверждающее наличие либо отсутствие недостатков.</w:t>
      </w:r>
    </w:p>
    <w:p w14:paraId="6578BDFE" w14:textId="77777777" w:rsidR="00D57243" w:rsidRPr="00C961EA" w:rsidRDefault="00D57243" w:rsidP="00C36B02">
      <w:pPr>
        <w:tabs>
          <w:tab w:val="left" w:pos="284"/>
          <w:tab w:val="left" w:pos="709"/>
          <w:tab w:val="left" w:pos="7380"/>
        </w:tabs>
        <w:spacing w:after="0" w:line="240" w:lineRule="auto"/>
        <w:ind w:hanging="567"/>
        <w:jc w:val="both"/>
        <w:rPr>
          <w:rFonts w:ascii="TT Hoves Pro" w:hAnsi="TT Hoves Pro"/>
          <w:sz w:val="18"/>
          <w:szCs w:val="18"/>
        </w:rPr>
      </w:pPr>
    </w:p>
    <w:p w14:paraId="72AE9CC9" w14:textId="5F9B7A72" w:rsidR="00C36B02" w:rsidRPr="00C961EA" w:rsidRDefault="00C36B02" w:rsidP="00C36B02">
      <w:pPr>
        <w:shd w:val="clear" w:color="auto" w:fill="BCBCBC"/>
        <w:tabs>
          <w:tab w:val="left" w:pos="0"/>
          <w:tab w:val="left" w:pos="7380"/>
        </w:tabs>
        <w:spacing w:after="0" w:line="240" w:lineRule="auto"/>
        <w:ind w:hanging="567"/>
        <w:outlineLvl w:val="2"/>
        <w:rPr>
          <w:rFonts w:ascii="TT Hoves Pro" w:hAnsi="TT Hoves Pro"/>
          <w:bCs/>
          <w:sz w:val="18"/>
          <w:szCs w:val="18"/>
        </w:rPr>
      </w:pPr>
      <w:r w:rsidRPr="00C961EA">
        <w:rPr>
          <w:rFonts w:ascii="TT Hoves Pro" w:hAnsi="TT Hoves Pro"/>
          <w:b/>
          <w:sz w:val="18"/>
          <w:szCs w:val="18"/>
        </w:rPr>
        <w:t>5.</w:t>
      </w:r>
      <w:r w:rsidRPr="00C961EA">
        <w:rPr>
          <w:rFonts w:ascii="TT Hoves Pro" w:hAnsi="TT Hoves Pro"/>
          <w:bCs/>
          <w:sz w:val="18"/>
          <w:szCs w:val="18"/>
        </w:rPr>
        <w:tab/>
      </w:r>
      <w:r w:rsidRPr="00C961EA">
        <w:rPr>
          <w:rFonts w:ascii="Halvar Breit Rg" w:hAnsi="Halvar Breit Rg"/>
          <w:b/>
          <w:sz w:val="18"/>
          <w:szCs w:val="18"/>
        </w:rPr>
        <w:t>ПРОЧИЕ УСЛОВИЯ</w:t>
      </w:r>
    </w:p>
    <w:p w14:paraId="2FC1BDF6" w14:textId="39B5BE99" w:rsidR="00C36B02" w:rsidRPr="00C961EA" w:rsidRDefault="00C36B02" w:rsidP="00C36B02">
      <w:pPr>
        <w:tabs>
          <w:tab w:val="left" w:leader="underscore" w:pos="397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5.1.</w:t>
      </w:r>
      <w:r w:rsidRPr="00C961EA">
        <w:rPr>
          <w:rFonts w:ascii="TT Hoves Pro" w:hAnsi="TT Hoves Pro"/>
          <w:sz w:val="18"/>
          <w:szCs w:val="18"/>
        </w:rPr>
        <w:tab/>
        <w:t>Уступить право требования по Договору другому лицу возможно после уплаты долевого взноса по Договору. Уступить право требования с переводом долга на нового Участника долевого строительства возможно только по согласованию с Застройщиком.</w:t>
      </w:r>
    </w:p>
    <w:p w14:paraId="32921031" w14:textId="442E9A9F" w:rsidR="00102F25" w:rsidRPr="00C961EA" w:rsidRDefault="00C36B02" w:rsidP="00102F25">
      <w:pPr>
        <w:tabs>
          <w:tab w:val="left" w:leader="underscore" w:pos="397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5.2.</w:t>
      </w:r>
      <w:r w:rsidRPr="00C961EA">
        <w:rPr>
          <w:rFonts w:ascii="TT Hoves Pro" w:hAnsi="TT Hoves Pro"/>
          <w:sz w:val="18"/>
          <w:szCs w:val="18"/>
        </w:rPr>
        <w:tab/>
        <w:t>Участник долевого строительства обязуется уведомить Застройщика о государственной регистрации договора уступки, путем направления заказного письма либо представления копии документа непосредственно в офис Застройщика в течение 5 (пяти) рабочих дней с момента его государственной регистрации.</w:t>
      </w:r>
    </w:p>
    <w:p w14:paraId="78B5098E" w14:textId="266B3A8F" w:rsidR="00102F25" w:rsidRPr="00C961EA" w:rsidRDefault="00102F25" w:rsidP="00102F25">
      <w:pPr>
        <w:tabs>
          <w:tab w:val="left" w:leader="underscore" w:pos="397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 xml:space="preserve">5.3. </w:t>
      </w:r>
      <w:r w:rsidR="003E0F0B" w:rsidRPr="00C961EA">
        <w:rPr>
          <w:rFonts w:ascii="TT Hoves Pro" w:hAnsi="TT Hoves Pro"/>
          <w:sz w:val="18"/>
          <w:szCs w:val="18"/>
        </w:rPr>
        <w:t xml:space="preserve"> </w:t>
      </w:r>
      <w:r w:rsidRPr="00C961EA">
        <w:rPr>
          <w:rFonts w:ascii="TT Hoves Pro" w:hAnsi="TT Hoves Pro"/>
          <w:sz w:val="18"/>
          <w:szCs w:val="18"/>
        </w:rPr>
        <w:t>Участник долевого строительства обязуется предоставить необходимый пакет документов, установленный Законодательством Российской Федерации, для регистрации настоящего Договора</w:t>
      </w:r>
      <w:r w:rsidR="009A72BB" w:rsidRPr="00C961EA">
        <w:rPr>
          <w:rFonts w:ascii="TT Hoves Pro" w:hAnsi="TT Hoves Pro"/>
          <w:sz w:val="18"/>
          <w:szCs w:val="18"/>
        </w:rPr>
        <w:t xml:space="preserve"> и подать соответствующее заявление в регистрирующий орган</w:t>
      </w:r>
      <w:r w:rsidRPr="00C961EA">
        <w:rPr>
          <w:rFonts w:ascii="TT Hoves Pro" w:hAnsi="TT Hoves Pro"/>
          <w:sz w:val="18"/>
          <w:szCs w:val="18"/>
        </w:rPr>
        <w:t xml:space="preserve"> в срок не позднее 7 (семи) рабочих дней с момента его подписания.</w:t>
      </w:r>
    </w:p>
    <w:p w14:paraId="5F9C521D" w14:textId="30D0A960" w:rsidR="00524493" w:rsidRPr="00C961EA" w:rsidRDefault="00524493" w:rsidP="00524493">
      <w:pPr>
        <w:tabs>
          <w:tab w:val="left" w:leader="underscore" w:pos="397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 xml:space="preserve">5.4. </w:t>
      </w:r>
      <w:r w:rsidRPr="00C961EA">
        <w:rPr>
          <w:rFonts w:ascii="TT Hoves Pro" w:hAnsi="TT Hoves Pro"/>
          <w:sz w:val="18"/>
          <w:szCs w:val="18"/>
        </w:rPr>
        <w:tab/>
        <w:t>Стороны не считают нарушением данного Договора отклонение фактической площади Нежилого помещения от проектной в пределах 5%. Отклонение фактической площади Нежилого помещения в больших пределах является основанием для расторжения договора в судебном порядке по основаниям п. 2 ч. 1.1 ст. 9 ФЗ № 214 от 30.12.2004 г.</w:t>
      </w:r>
    </w:p>
    <w:p w14:paraId="65E3BAB8" w14:textId="5286307A" w:rsidR="00C36B02" w:rsidRPr="00C961EA" w:rsidRDefault="00C36B02" w:rsidP="00C36B02">
      <w:pPr>
        <w:tabs>
          <w:tab w:val="left" w:leader="underscore" w:pos="3970"/>
          <w:tab w:val="left" w:pos="7380"/>
        </w:tabs>
        <w:spacing w:after="0" w:line="240" w:lineRule="auto"/>
        <w:ind w:hanging="567"/>
        <w:jc w:val="both"/>
        <w:rPr>
          <w:rFonts w:ascii="TT Hoves Pro" w:hAnsi="TT Hoves Pro"/>
          <w:sz w:val="18"/>
          <w:szCs w:val="18"/>
        </w:rPr>
      </w:pPr>
    </w:p>
    <w:p w14:paraId="6C7F1B9A" w14:textId="02A8A290" w:rsidR="00C36B02" w:rsidRPr="00C961EA" w:rsidRDefault="00C36B02" w:rsidP="00C36B02">
      <w:pPr>
        <w:shd w:val="clear" w:color="auto" w:fill="BCBCBC"/>
        <w:tabs>
          <w:tab w:val="left" w:pos="1134"/>
          <w:tab w:val="left" w:leader="underscore" w:pos="3970"/>
          <w:tab w:val="left" w:pos="7380"/>
        </w:tabs>
        <w:spacing w:after="0" w:line="240" w:lineRule="auto"/>
        <w:ind w:hanging="567"/>
        <w:jc w:val="both"/>
        <w:rPr>
          <w:rFonts w:ascii="TT Hoves Pro" w:hAnsi="TT Hoves Pro"/>
          <w:sz w:val="18"/>
          <w:szCs w:val="18"/>
        </w:rPr>
      </w:pPr>
      <w:r w:rsidRPr="00C961EA">
        <w:rPr>
          <w:rFonts w:ascii="TT Hoves Pro" w:hAnsi="TT Hoves Pro"/>
          <w:b/>
          <w:bCs/>
          <w:sz w:val="18"/>
          <w:szCs w:val="18"/>
        </w:rPr>
        <w:t>6.</w:t>
      </w:r>
      <w:r w:rsidRPr="00C961EA">
        <w:rPr>
          <w:rFonts w:ascii="TT Hoves Pro" w:hAnsi="TT Hoves Pro"/>
          <w:sz w:val="18"/>
          <w:szCs w:val="18"/>
        </w:rPr>
        <w:tab/>
      </w:r>
      <w:r w:rsidRPr="00C961EA">
        <w:rPr>
          <w:rFonts w:ascii="Halvar Breit Rg" w:hAnsi="Halvar Breit Rg"/>
          <w:b/>
          <w:bCs/>
          <w:sz w:val="18"/>
          <w:szCs w:val="18"/>
        </w:rPr>
        <w:t>И</w:t>
      </w:r>
      <w:r w:rsidR="00A47B9E" w:rsidRPr="00C961EA">
        <w:rPr>
          <w:rFonts w:ascii="Halvar Breit Rg" w:hAnsi="Halvar Breit Rg"/>
          <w:b/>
          <w:bCs/>
          <w:sz w:val="18"/>
          <w:szCs w:val="18"/>
        </w:rPr>
        <w:t>Н</w:t>
      </w:r>
      <w:r w:rsidRPr="00C961EA">
        <w:rPr>
          <w:rFonts w:ascii="Halvar Breit Rg" w:hAnsi="Halvar Breit Rg"/>
          <w:b/>
          <w:bCs/>
          <w:sz w:val="18"/>
          <w:szCs w:val="18"/>
        </w:rPr>
        <w:t>ФОРМИРОВАНИЕ</w:t>
      </w:r>
    </w:p>
    <w:p w14:paraId="5F1BB28A" w14:textId="12D7D76F" w:rsidR="001E2985" w:rsidRPr="00C961EA" w:rsidRDefault="00C36B02" w:rsidP="007F4375">
      <w:pPr>
        <w:tabs>
          <w:tab w:val="left" w:leader="underscore" w:pos="397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6.1.</w:t>
      </w:r>
      <w:r w:rsidRPr="00C961EA">
        <w:rPr>
          <w:rFonts w:ascii="TT Hoves Pro" w:hAnsi="TT Hoves Pro"/>
          <w:sz w:val="18"/>
          <w:szCs w:val="18"/>
        </w:rPr>
        <w:tab/>
        <w:t>Участник долевого строительства обязуется информировать Застройщика в течение 10 (десяти) календарных дней об изменении данных, предоставленных при заключении настоящего Договора в противном случае, направленная Застройщиком информация о порядке исполнения настоящего Договора по реквизитам, предусмотренным в Договоре, считается надлежащим исполнением обязательств по уведомлению об обстоятельствах, являющихся существенными для исполнения обязанностей Сторон.</w:t>
      </w:r>
    </w:p>
    <w:p w14:paraId="7D4E6112" w14:textId="6D8BDD31" w:rsidR="00C36B02" w:rsidRPr="00C961EA" w:rsidRDefault="00C36B02" w:rsidP="00453FF1">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6.2.</w:t>
      </w:r>
      <w:r w:rsidRPr="00C961EA">
        <w:rPr>
          <w:rFonts w:ascii="TT Hoves Pro" w:hAnsi="TT Hoves Pro"/>
          <w:sz w:val="18"/>
          <w:szCs w:val="18"/>
        </w:rPr>
        <w:tab/>
      </w:r>
      <w:sdt>
        <w:sdtPr>
          <w:rPr>
            <w:rFonts w:ascii="TT Hoves Pro" w:hAnsi="TT Hoves Pro"/>
            <w:sz w:val="18"/>
            <w:szCs w:val="18"/>
          </w:rPr>
          <w:id w:val="1903474724"/>
          <w:docPartObj>
            <w:docPartGallery w:val="Watermarks"/>
          </w:docPartObj>
        </w:sdtPr>
        <w:sdtContent/>
      </w:sdt>
      <w:r w:rsidR="00453FF1" w:rsidRPr="00C961EA">
        <w:rPr>
          <w:rFonts w:ascii="TT Hoves Pro" w:hAnsi="TT Hoves Pro"/>
          <w:sz w:val="18"/>
          <w:szCs w:val="18"/>
        </w:rPr>
        <w:t>Вс</w:t>
      </w:r>
      <w:r w:rsidRPr="00C961EA">
        <w:rPr>
          <w:rFonts w:ascii="TT Hoves Pro" w:hAnsi="TT Hoves Pro"/>
          <w:sz w:val="18"/>
          <w:szCs w:val="18"/>
        </w:rPr>
        <w:t>е уведомления, касающиеся исполнения Договора, стороны направляют друг другу заказным письмом с уведомлением о вручении либо «электронным письмом» по адресам, указанным в Договоре. Электронное уведомление считается полученным стороной на следующий день после отправки электронного письма. Выбор способа отправки корреспонденции лежит на стороне, направляющей письма и уведомления.</w:t>
      </w:r>
    </w:p>
    <w:p w14:paraId="42EEDB49" w14:textId="751E8E86" w:rsidR="00C36B02" w:rsidRPr="00C961EA" w:rsidRDefault="00C36B02" w:rsidP="00C36B02">
      <w:pPr>
        <w:spacing w:after="0" w:line="240" w:lineRule="auto"/>
        <w:ind w:hanging="567"/>
        <w:jc w:val="both"/>
        <w:rPr>
          <w:rFonts w:ascii="TT Hoves Pro" w:hAnsi="TT Hoves Pro"/>
          <w:sz w:val="18"/>
          <w:szCs w:val="18"/>
        </w:rPr>
      </w:pPr>
      <w:r w:rsidRPr="00C961EA">
        <w:rPr>
          <w:rFonts w:ascii="TT Hoves Pro" w:hAnsi="TT Hoves Pro"/>
          <w:sz w:val="18"/>
          <w:szCs w:val="18"/>
        </w:rPr>
        <w:t>6.3.</w:t>
      </w:r>
      <w:r w:rsidRPr="00C961EA">
        <w:rPr>
          <w:rFonts w:ascii="TT Hoves Pro" w:hAnsi="TT Hoves Pro"/>
          <w:sz w:val="18"/>
          <w:szCs w:val="18"/>
        </w:rPr>
        <w:tab/>
        <w:t>Участник долевого строительства ознакомлен с проектной документацией на Объект в целом и на приобретаем</w:t>
      </w:r>
      <w:r w:rsidR="00107FCB" w:rsidRPr="00C961EA">
        <w:rPr>
          <w:rFonts w:ascii="TT Hoves Pro" w:hAnsi="TT Hoves Pro"/>
          <w:sz w:val="18"/>
          <w:szCs w:val="18"/>
        </w:rPr>
        <w:t>ое</w:t>
      </w:r>
      <w:r w:rsidRPr="00C961EA">
        <w:rPr>
          <w:rFonts w:ascii="TT Hoves Pro" w:hAnsi="TT Hoves Pro"/>
          <w:sz w:val="18"/>
          <w:szCs w:val="18"/>
        </w:rPr>
        <w:t xml:space="preserve"> </w:t>
      </w:r>
      <w:r w:rsidR="00107FCB" w:rsidRPr="00C961EA">
        <w:rPr>
          <w:rFonts w:ascii="TT Hoves Pro" w:hAnsi="TT Hoves Pro"/>
          <w:sz w:val="18"/>
          <w:szCs w:val="18"/>
        </w:rPr>
        <w:t>Нежилое помещение</w:t>
      </w:r>
      <w:r w:rsidRPr="00C961EA">
        <w:rPr>
          <w:rFonts w:ascii="TT Hoves Pro" w:hAnsi="TT Hoves Pro"/>
          <w:sz w:val="18"/>
          <w:szCs w:val="18"/>
        </w:rPr>
        <w:t xml:space="preserve"> в частности. С техническими и иными характеристиками согласен.</w:t>
      </w:r>
    </w:p>
    <w:p w14:paraId="461EE2A5" w14:textId="79CBE6AE" w:rsidR="00C36B02" w:rsidRPr="00C961EA" w:rsidRDefault="00C36B02" w:rsidP="00C36B02">
      <w:pPr>
        <w:spacing w:after="0" w:line="240" w:lineRule="auto"/>
        <w:ind w:hanging="567"/>
        <w:jc w:val="both"/>
        <w:rPr>
          <w:rFonts w:ascii="TT Hoves Pro" w:hAnsi="TT Hoves Pro"/>
          <w:sz w:val="18"/>
          <w:szCs w:val="18"/>
        </w:rPr>
      </w:pPr>
      <w:r w:rsidRPr="00C961EA">
        <w:rPr>
          <w:rFonts w:ascii="TT Hoves Pro" w:hAnsi="TT Hoves Pro"/>
          <w:sz w:val="18"/>
          <w:szCs w:val="18"/>
        </w:rPr>
        <w:t>6.4.</w:t>
      </w:r>
      <w:r w:rsidRPr="00C961EA">
        <w:rPr>
          <w:rFonts w:ascii="TT Hoves Pro" w:hAnsi="TT Hoves Pro"/>
          <w:sz w:val="18"/>
          <w:szCs w:val="18"/>
        </w:rPr>
        <w:tab/>
        <w:t>Участник долевого строительства уведомлен о необходимости предварительного согласования с управляющей компанией места размещения устройств кондиционирования на фасаде здания. В случае несанкционированной установки устройство кондиционирования подлежит демонтажу.</w:t>
      </w:r>
    </w:p>
    <w:p w14:paraId="29E9A6BD" w14:textId="0B37BC67" w:rsidR="00C36B02" w:rsidRPr="00C961EA" w:rsidRDefault="00C36B02" w:rsidP="00C36B02">
      <w:pPr>
        <w:spacing w:after="0" w:line="240" w:lineRule="auto"/>
        <w:ind w:hanging="567"/>
        <w:jc w:val="both"/>
        <w:rPr>
          <w:rFonts w:ascii="TT Hoves Pro" w:hAnsi="TT Hoves Pro"/>
          <w:sz w:val="18"/>
          <w:szCs w:val="18"/>
        </w:rPr>
      </w:pPr>
      <w:r w:rsidRPr="00C961EA">
        <w:rPr>
          <w:rFonts w:ascii="TT Hoves Pro" w:hAnsi="TT Hoves Pro"/>
          <w:sz w:val="18"/>
          <w:szCs w:val="18"/>
        </w:rPr>
        <w:t>6.</w:t>
      </w:r>
      <w:r w:rsidR="0050169C" w:rsidRPr="00C961EA">
        <w:rPr>
          <w:rFonts w:ascii="TT Hoves Pro" w:hAnsi="TT Hoves Pro"/>
          <w:sz w:val="18"/>
          <w:szCs w:val="18"/>
        </w:rPr>
        <w:t>5</w:t>
      </w:r>
      <w:r w:rsidRPr="00C961EA">
        <w:rPr>
          <w:rFonts w:ascii="TT Hoves Pro" w:hAnsi="TT Hoves Pro"/>
          <w:sz w:val="18"/>
          <w:szCs w:val="18"/>
        </w:rPr>
        <w:t>.</w:t>
      </w:r>
      <w:r w:rsidRPr="00C961EA">
        <w:rPr>
          <w:rFonts w:ascii="TT Hoves Pro" w:hAnsi="TT Hoves Pro"/>
          <w:sz w:val="18"/>
          <w:szCs w:val="18"/>
        </w:rPr>
        <w:tab/>
        <w:t xml:space="preserve">В процессе осуществления деятельности по созданию Объекта Застройщик при необходимости имеет право изменить проектное решение, график строительства, в том числе и расчетный срок окончания строительства. В случае, если строительство Объекта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информацию и предложение об изменении Договора. Изменение предусмотренного Договором срока передачи Застройщиком </w:t>
      </w:r>
      <w:r w:rsidR="0050169C" w:rsidRPr="00C961EA">
        <w:rPr>
          <w:rFonts w:ascii="TT Hoves Pro" w:hAnsi="TT Hoves Pro"/>
          <w:sz w:val="18"/>
          <w:szCs w:val="18"/>
        </w:rPr>
        <w:t>Нежилого помещения</w:t>
      </w:r>
      <w:r w:rsidRPr="00C961EA">
        <w:rPr>
          <w:rFonts w:ascii="TT Hoves Pro" w:hAnsi="TT Hoves Pro"/>
          <w:sz w:val="18"/>
          <w:szCs w:val="18"/>
        </w:rPr>
        <w:t xml:space="preserve"> Участнику долевого строительства осуществляется посредством заключения дополнительного соглашения к Договору.</w:t>
      </w:r>
    </w:p>
    <w:p w14:paraId="03AE6F7D" w14:textId="1AEC31F7" w:rsidR="00C36B02" w:rsidRPr="00C961EA" w:rsidRDefault="00C36B02" w:rsidP="00C36B02">
      <w:pPr>
        <w:spacing w:after="0" w:line="240" w:lineRule="auto"/>
        <w:ind w:hanging="567"/>
        <w:jc w:val="both"/>
        <w:rPr>
          <w:rFonts w:ascii="TT Hoves Pro" w:hAnsi="TT Hoves Pro"/>
          <w:sz w:val="18"/>
          <w:szCs w:val="18"/>
        </w:rPr>
      </w:pPr>
      <w:r w:rsidRPr="00C961EA">
        <w:rPr>
          <w:rFonts w:ascii="TT Hoves Pro" w:hAnsi="TT Hoves Pro"/>
          <w:sz w:val="18"/>
          <w:szCs w:val="18"/>
        </w:rPr>
        <w:t>6.</w:t>
      </w:r>
      <w:r w:rsidR="0050169C" w:rsidRPr="00C961EA">
        <w:rPr>
          <w:rFonts w:ascii="TT Hoves Pro" w:hAnsi="TT Hoves Pro"/>
          <w:sz w:val="18"/>
          <w:szCs w:val="18"/>
        </w:rPr>
        <w:t>6</w:t>
      </w:r>
      <w:r w:rsidRPr="00C961EA">
        <w:rPr>
          <w:rFonts w:ascii="TT Hoves Pro" w:hAnsi="TT Hoves Pro"/>
          <w:sz w:val="18"/>
          <w:szCs w:val="18"/>
        </w:rPr>
        <w:t>.</w:t>
      </w:r>
      <w:r w:rsidRPr="00C961EA">
        <w:rPr>
          <w:rFonts w:ascii="TT Hoves Pro" w:hAnsi="TT Hoves Pro"/>
          <w:sz w:val="18"/>
          <w:szCs w:val="18"/>
        </w:rPr>
        <w:tab/>
        <w:t xml:space="preserve">В случае, если </w:t>
      </w:r>
      <w:r w:rsidR="00B77B60" w:rsidRPr="00C961EA">
        <w:rPr>
          <w:rFonts w:ascii="TT Hoves Pro" w:hAnsi="TT Hoves Pro"/>
          <w:sz w:val="18"/>
          <w:szCs w:val="18"/>
        </w:rPr>
        <w:t>Цена договора</w:t>
      </w:r>
      <w:r w:rsidRPr="00C961EA">
        <w:rPr>
          <w:rFonts w:ascii="TT Hoves Pro" w:hAnsi="TT Hoves Pro"/>
          <w:sz w:val="18"/>
          <w:szCs w:val="18"/>
        </w:rPr>
        <w:t xml:space="preserve"> на момент передачи </w:t>
      </w:r>
      <w:r w:rsidR="0050169C" w:rsidRPr="00C961EA">
        <w:rPr>
          <w:rFonts w:ascii="TT Hoves Pro" w:hAnsi="TT Hoves Pro"/>
          <w:sz w:val="18"/>
          <w:szCs w:val="18"/>
        </w:rPr>
        <w:t>Нежилого помещения</w:t>
      </w:r>
      <w:r w:rsidRPr="00C961EA">
        <w:rPr>
          <w:rFonts w:ascii="TT Hoves Pro" w:hAnsi="TT Hoves Pro"/>
          <w:sz w:val="18"/>
          <w:szCs w:val="18"/>
        </w:rPr>
        <w:t xml:space="preserve"> Участником долевого строительства будет оплачен не в полном объеме, Застройщик вправе указать в акте приема-передачи сумму задолженности, порядок и срок ее погашения.</w:t>
      </w:r>
    </w:p>
    <w:p w14:paraId="55F7C52F" w14:textId="293794B4" w:rsidR="00C36B02" w:rsidRPr="00C961EA" w:rsidRDefault="00C36B02" w:rsidP="00C36B02">
      <w:pPr>
        <w:spacing w:after="0" w:line="240" w:lineRule="auto"/>
        <w:ind w:hanging="567"/>
        <w:jc w:val="both"/>
        <w:rPr>
          <w:rFonts w:ascii="TT Hoves Pro" w:hAnsi="TT Hoves Pro"/>
          <w:sz w:val="18"/>
          <w:szCs w:val="18"/>
        </w:rPr>
      </w:pPr>
      <w:r w:rsidRPr="00C961EA">
        <w:rPr>
          <w:rFonts w:ascii="TT Hoves Pro" w:hAnsi="TT Hoves Pro"/>
          <w:sz w:val="18"/>
          <w:szCs w:val="18"/>
        </w:rPr>
        <w:t>6.</w:t>
      </w:r>
      <w:r w:rsidR="0050169C" w:rsidRPr="00C961EA">
        <w:rPr>
          <w:rFonts w:ascii="TT Hoves Pro" w:hAnsi="TT Hoves Pro"/>
          <w:sz w:val="18"/>
          <w:szCs w:val="18"/>
        </w:rPr>
        <w:t>7</w:t>
      </w:r>
      <w:r w:rsidRPr="00C961EA">
        <w:rPr>
          <w:rFonts w:ascii="TT Hoves Pro" w:hAnsi="TT Hoves Pro"/>
          <w:sz w:val="18"/>
          <w:szCs w:val="18"/>
        </w:rPr>
        <w:t>.</w:t>
      </w:r>
      <w:r w:rsidRPr="00C961EA">
        <w:rPr>
          <w:rFonts w:ascii="TT Hoves Pro" w:hAnsi="TT Hoves Pro"/>
          <w:sz w:val="18"/>
          <w:szCs w:val="18"/>
        </w:rPr>
        <w:tab/>
        <w:t xml:space="preserve">Участник долевого строительства уведомлен, что привлечение денежных средств участников долевого строительства осуществляется посредствам размещения денежных средств участников долевого строительства на счетах эскроу в порядке, предусмотренном статьей 15.4 Закона № 214-ФЗ от 30.12.2004г. </w:t>
      </w:r>
    </w:p>
    <w:p w14:paraId="4C234F11" w14:textId="6F648A8C" w:rsidR="00A4190F" w:rsidRPr="00C961EA" w:rsidRDefault="00C36B02" w:rsidP="00892B56">
      <w:pPr>
        <w:tabs>
          <w:tab w:val="left" w:pos="7380"/>
          <w:tab w:val="right" w:leader="underscore" w:pos="9540"/>
        </w:tabs>
        <w:spacing w:after="0" w:line="240" w:lineRule="auto"/>
        <w:ind w:hanging="567"/>
        <w:jc w:val="both"/>
        <w:rPr>
          <w:rFonts w:ascii="TT Hoves Pro" w:hAnsi="TT Hoves Pro"/>
          <w:sz w:val="18"/>
          <w:szCs w:val="18"/>
        </w:rPr>
      </w:pPr>
      <w:r w:rsidRPr="00C961EA">
        <w:rPr>
          <w:rFonts w:ascii="TT Hoves Pro" w:hAnsi="TT Hoves Pro"/>
          <w:sz w:val="18"/>
          <w:szCs w:val="18"/>
        </w:rPr>
        <w:t>6.</w:t>
      </w:r>
      <w:r w:rsidR="0050169C" w:rsidRPr="00C961EA">
        <w:rPr>
          <w:rFonts w:ascii="TT Hoves Pro" w:hAnsi="TT Hoves Pro"/>
          <w:sz w:val="18"/>
          <w:szCs w:val="18"/>
        </w:rPr>
        <w:t>8</w:t>
      </w:r>
      <w:r w:rsidRPr="00C961EA">
        <w:rPr>
          <w:rFonts w:ascii="TT Hoves Pro" w:hAnsi="TT Hoves Pro"/>
          <w:sz w:val="18"/>
          <w:szCs w:val="18"/>
        </w:rPr>
        <w:t>.</w:t>
      </w:r>
      <w:r w:rsidRPr="00C961EA">
        <w:rPr>
          <w:rFonts w:ascii="TT Hoves Pro" w:hAnsi="TT Hoves Pro"/>
          <w:sz w:val="18"/>
          <w:szCs w:val="18"/>
        </w:rPr>
        <w:tab/>
        <w:t>Земельный участок</w:t>
      </w:r>
      <w:r w:rsidR="008259B2" w:rsidRPr="00C961EA">
        <w:rPr>
          <w:rFonts w:ascii="TT Hoves Pro" w:hAnsi="TT Hoves Pro"/>
          <w:sz w:val="18"/>
          <w:szCs w:val="18"/>
        </w:rPr>
        <w:t xml:space="preserve"> </w:t>
      </w:r>
      <w:r w:rsidRPr="00C961EA">
        <w:rPr>
          <w:rFonts w:ascii="TT Hoves Pro" w:hAnsi="TT Hoves Pro"/>
          <w:sz w:val="18"/>
          <w:szCs w:val="18"/>
        </w:rPr>
        <w:t>не передаётся</w:t>
      </w:r>
      <w:r w:rsidR="00453FF1" w:rsidRPr="00C961EA">
        <w:rPr>
          <w:rFonts w:ascii="TT Hoves Pro" w:hAnsi="TT Hoves Pro"/>
          <w:sz w:val="18"/>
          <w:szCs w:val="18"/>
        </w:rPr>
        <w:t xml:space="preserve"> </w:t>
      </w:r>
      <w:r w:rsidRPr="00C961EA">
        <w:rPr>
          <w:rFonts w:ascii="TT Hoves Pro" w:hAnsi="TT Hoves Pro"/>
          <w:sz w:val="18"/>
          <w:szCs w:val="18"/>
        </w:rPr>
        <w:t xml:space="preserve">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w:t>
      </w:r>
      <w:proofErr w:type="gramStart"/>
      <w:r w:rsidRPr="00C961EA">
        <w:rPr>
          <w:rFonts w:ascii="TT Hoves Pro" w:hAnsi="TT Hoves Pro"/>
          <w:sz w:val="18"/>
          <w:szCs w:val="18"/>
        </w:rPr>
        <w:t>Застройщика  по</w:t>
      </w:r>
      <w:proofErr w:type="gramEnd"/>
      <w:r w:rsidRPr="00C961EA">
        <w:rPr>
          <w:rFonts w:ascii="TT Hoves Pro" w:hAnsi="TT Hoves Pro"/>
          <w:sz w:val="18"/>
          <w:szCs w:val="18"/>
        </w:rPr>
        <w:t xml:space="preserve"> настоящему Договору, в связи с привлечением Застройщиком денежных средств посредством счетов эскроу (п. 1 ст. 13, п. 4. ст. 15.4.  Закона № 214-ФЗ от 30.12.2004г.).</w:t>
      </w:r>
    </w:p>
    <w:p w14:paraId="4DC12D99" w14:textId="17EB5A0A" w:rsidR="00EE6346" w:rsidRPr="00C961EA" w:rsidRDefault="00EE6346" w:rsidP="00C36B02">
      <w:pPr>
        <w:spacing w:after="0" w:line="240" w:lineRule="auto"/>
        <w:ind w:right="-104"/>
        <w:jc w:val="both"/>
        <w:rPr>
          <w:rFonts w:ascii="TT Hoves Pro" w:hAnsi="TT Hoves Pro"/>
          <w:sz w:val="18"/>
          <w:szCs w:val="18"/>
        </w:rPr>
      </w:pPr>
    </w:p>
    <w:p w14:paraId="16B425F5" w14:textId="204C59D6" w:rsidR="00C36B02" w:rsidRPr="00C961EA" w:rsidRDefault="00C36B02" w:rsidP="00C36B02">
      <w:pPr>
        <w:shd w:val="clear" w:color="auto" w:fill="BCBCBC"/>
        <w:spacing w:after="0" w:line="240" w:lineRule="auto"/>
        <w:ind w:right="-2" w:hanging="567"/>
        <w:jc w:val="both"/>
        <w:rPr>
          <w:rFonts w:ascii="TT Hoves Pro" w:hAnsi="TT Hoves Pro"/>
          <w:sz w:val="18"/>
          <w:szCs w:val="18"/>
        </w:rPr>
      </w:pPr>
      <w:r w:rsidRPr="00C961EA">
        <w:rPr>
          <w:rFonts w:ascii="TT Hoves Pro" w:hAnsi="TT Hoves Pro"/>
          <w:b/>
          <w:bCs/>
          <w:sz w:val="18"/>
          <w:szCs w:val="18"/>
        </w:rPr>
        <w:t>7.</w:t>
      </w:r>
      <w:r w:rsidRPr="00C961EA">
        <w:rPr>
          <w:rFonts w:ascii="TT Hoves Pro" w:hAnsi="TT Hoves Pro"/>
          <w:sz w:val="18"/>
          <w:szCs w:val="18"/>
        </w:rPr>
        <w:tab/>
      </w:r>
      <w:r w:rsidRPr="00C961EA">
        <w:rPr>
          <w:rFonts w:ascii="Halvar Breit Rg" w:hAnsi="Halvar Breit Rg"/>
          <w:b/>
          <w:bCs/>
          <w:sz w:val="18"/>
          <w:szCs w:val="18"/>
        </w:rPr>
        <w:t>ОТВЕТСТВЕННОСТЬ СТОРОН</w:t>
      </w:r>
    </w:p>
    <w:p w14:paraId="1820F243" w14:textId="0CF54F4B" w:rsidR="00C36B02" w:rsidRPr="00C961EA" w:rsidRDefault="00C36B02" w:rsidP="00C36B02">
      <w:pPr>
        <w:tabs>
          <w:tab w:val="left" w:pos="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lastRenderedPageBreak/>
        <w:t>7.1.</w:t>
      </w:r>
      <w:r w:rsidRPr="00C961EA">
        <w:rPr>
          <w:rFonts w:ascii="TT Hoves Pro" w:hAnsi="TT Hoves Pro"/>
          <w:sz w:val="18"/>
          <w:szCs w:val="18"/>
        </w:rPr>
        <w:tab/>
        <w:t>В случае нарушения срока внесения долевого взноса: Неустойка на основании ч. 6 ст. 5 Закона № 214-ФЗ от 30.12.2004г.</w:t>
      </w:r>
    </w:p>
    <w:p w14:paraId="42FAA80A" w14:textId="46DB5A2B" w:rsidR="00C36B02" w:rsidRPr="00C961EA" w:rsidRDefault="00C36B02" w:rsidP="001D6669">
      <w:pPr>
        <w:tabs>
          <w:tab w:val="left" w:pos="0"/>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7.2.</w:t>
      </w:r>
      <w:r w:rsidRPr="00C961EA">
        <w:rPr>
          <w:rFonts w:ascii="TT Hoves Pro" w:hAnsi="TT Hoves Pro"/>
          <w:sz w:val="18"/>
          <w:szCs w:val="18"/>
        </w:rPr>
        <w:tab/>
        <w:t xml:space="preserve">В случае нарушения срока передачи </w:t>
      </w:r>
      <w:r w:rsidR="0027028C" w:rsidRPr="00C961EA">
        <w:rPr>
          <w:rFonts w:ascii="TT Hoves Pro" w:hAnsi="TT Hoves Pro"/>
          <w:sz w:val="18"/>
          <w:szCs w:val="18"/>
        </w:rPr>
        <w:t>Нежилого помещения</w:t>
      </w:r>
      <w:r w:rsidRPr="00C961EA">
        <w:rPr>
          <w:rFonts w:ascii="TT Hoves Pro" w:hAnsi="TT Hoves Pro"/>
          <w:sz w:val="18"/>
          <w:szCs w:val="18"/>
        </w:rPr>
        <w:t>: Неустойка на основании ч. 2 ст. 6 Закона № 214-ФЗ от 30.12.2004г.</w:t>
      </w:r>
    </w:p>
    <w:p w14:paraId="0F49DAA6" w14:textId="7CF7E904" w:rsidR="00C36B02" w:rsidRPr="00C961EA" w:rsidRDefault="00C36B02" w:rsidP="00C36B02">
      <w:pPr>
        <w:shd w:val="clear" w:color="auto" w:fill="BCBCBC"/>
        <w:tabs>
          <w:tab w:val="left" w:pos="0"/>
          <w:tab w:val="left" w:pos="426"/>
          <w:tab w:val="left" w:pos="7380"/>
        </w:tabs>
        <w:spacing w:after="0" w:line="240" w:lineRule="auto"/>
        <w:ind w:left="426" w:hanging="993"/>
        <w:jc w:val="both"/>
        <w:rPr>
          <w:rFonts w:ascii="TT Hoves Pro" w:hAnsi="TT Hoves Pro"/>
          <w:sz w:val="18"/>
          <w:szCs w:val="18"/>
        </w:rPr>
      </w:pPr>
      <w:r w:rsidRPr="00C961EA">
        <w:rPr>
          <w:rFonts w:ascii="TT Hoves Pro" w:hAnsi="TT Hoves Pro"/>
          <w:b/>
          <w:bCs/>
          <w:sz w:val="18"/>
          <w:szCs w:val="18"/>
        </w:rPr>
        <w:t>8.</w:t>
      </w:r>
      <w:r w:rsidRPr="00C961EA">
        <w:rPr>
          <w:rFonts w:ascii="TT Hoves Pro" w:hAnsi="TT Hoves Pro"/>
          <w:sz w:val="18"/>
          <w:szCs w:val="18"/>
        </w:rPr>
        <w:tab/>
      </w:r>
      <w:r w:rsidRPr="00C961EA">
        <w:rPr>
          <w:rFonts w:ascii="Halvar Breit Rg" w:hAnsi="Halvar Breit Rg"/>
          <w:b/>
          <w:bCs/>
          <w:sz w:val="18"/>
          <w:szCs w:val="18"/>
        </w:rPr>
        <w:t>РАЗРЕШЕНИЕ СПОРОВ</w:t>
      </w:r>
    </w:p>
    <w:p w14:paraId="0F910512" w14:textId="7378FF20" w:rsidR="00D532C6" w:rsidRPr="00C961EA" w:rsidRDefault="00C36B02" w:rsidP="00F979A0">
      <w:pPr>
        <w:tabs>
          <w:tab w:val="left" w:pos="709"/>
          <w:tab w:val="left" w:pos="7380"/>
        </w:tabs>
        <w:spacing w:after="0" w:line="240" w:lineRule="auto"/>
        <w:ind w:hanging="567"/>
        <w:jc w:val="both"/>
        <w:rPr>
          <w:rFonts w:ascii="TT Hoves Pro" w:hAnsi="TT Hoves Pro"/>
          <w:noProof/>
          <w:sz w:val="18"/>
          <w:szCs w:val="18"/>
        </w:rPr>
      </w:pPr>
      <w:r w:rsidRPr="00C961EA">
        <w:rPr>
          <w:rFonts w:ascii="TT Hoves Pro" w:hAnsi="TT Hoves Pro"/>
          <w:sz w:val="18"/>
          <w:szCs w:val="18"/>
        </w:rPr>
        <w:t>8.1.</w:t>
      </w:r>
      <w:r w:rsidRPr="00C961EA">
        <w:rPr>
          <w:rFonts w:ascii="TT Hoves Pro" w:hAnsi="TT Hoves Pro"/>
          <w:sz w:val="18"/>
          <w:szCs w:val="18"/>
        </w:rPr>
        <w:tab/>
      </w:r>
      <w:r w:rsidR="002423EF" w:rsidRPr="00C961EA">
        <w:rPr>
          <w:rFonts w:ascii="TT Hoves Pro" w:hAnsi="TT Hoves Pro"/>
          <w:sz w:val="18"/>
          <w:szCs w:val="18"/>
        </w:rPr>
        <w:t xml:space="preserve">Все споры и разногласия разрешаются Сторонами в претензионном порядке урегулирования споров. Мотивированный ответ на претензию направляется в течение 10 (десяти) дней с даты получения претензии. В случае невозможности решения спорных вопросов путем переговоров и претензионным путем они разрешаются в судебном порядке. </w:t>
      </w:r>
      <w:r w:rsidR="00533092" w:rsidRPr="00C961EA">
        <w:rPr>
          <w:rFonts w:ascii="TT Hoves Pro" w:hAnsi="TT Hoves Pro"/>
          <w:noProof/>
          <w:sz w:val="18"/>
          <w:szCs w:val="18"/>
        </w:rPr>
        <w:t>В случае возникновения споров, связанных с исполнением настоящего договора, Стороны настоящим предусматривают договорную подсудность: для участника долевого строительства – в соответствии с законодательством РФ. Для Застройщика – по месту нахождения Застройщика. В Арбитражном суде Приморского края - для рассмотрения споров, связанных с требованиями индивидуальных предпринимателей и юридических лиц, возникающих из исполнения настоящего договора.</w:t>
      </w:r>
    </w:p>
    <w:p w14:paraId="26E85849" w14:textId="77777777" w:rsidR="00F979A0" w:rsidRPr="00C961EA" w:rsidRDefault="00F979A0" w:rsidP="00F979A0">
      <w:pPr>
        <w:tabs>
          <w:tab w:val="left" w:pos="709"/>
          <w:tab w:val="left" w:pos="7380"/>
        </w:tabs>
        <w:spacing w:after="0" w:line="240" w:lineRule="auto"/>
        <w:ind w:hanging="567"/>
        <w:jc w:val="both"/>
        <w:rPr>
          <w:rFonts w:ascii="TT Hoves Pro" w:hAnsi="TT Hoves Pro"/>
          <w:sz w:val="18"/>
          <w:szCs w:val="18"/>
          <w:lang w:eastAsia="en-US"/>
        </w:rPr>
      </w:pPr>
    </w:p>
    <w:p w14:paraId="3D74C34E" w14:textId="77777777" w:rsidR="00C36B02" w:rsidRPr="00C961EA" w:rsidRDefault="00C36B02" w:rsidP="00C36B02">
      <w:pPr>
        <w:shd w:val="clear" w:color="auto" w:fill="BCBCBC"/>
        <w:tabs>
          <w:tab w:val="left" w:pos="0"/>
          <w:tab w:val="left" w:pos="3969"/>
          <w:tab w:val="left" w:pos="7380"/>
        </w:tabs>
        <w:spacing w:after="0" w:line="240" w:lineRule="auto"/>
        <w:ind w:hanging="567"/>
        <w:rPr>
          <w:rFonts w:ascii="TT Hoves Pro" w:hAnsi="TT Hoves Pro"/>
          <w:bCs/>
          <w:sz w:val="18"/>
          <w:szCs w:val="18"/>
        </w:rPr>
      </w:pPr>
      <w:r w:rsidRPr="00C961EA">
        <w:rPr>
          <w:rFonts w:ascii="TT Hoves Pro" w:hAnsi="TT Hoves Pro"/>
          <w:b/>
          <w:sz w:val="18"/>
          <w:szCs w:val="18"/>
        </w:rPr>
        <w:t>9.</w:t>
      </w:r>
      <w:r w:rsidRPr="00C961EA">
        <w:rPr>
          <w:rFonts w:ascii="TT Hoves Pro" w:hAnsi="TT Hoves Pro"/>
          <w:bCs/>
          <w:sz w:val="18"/>
          <w:szCs w:val="18"/>
        </w:rPr>
        <w:tab/>
      </w:r>
      <w:r w:rsidRPr="00C961EA">
        <w:rPr>
          <w:rFonts w:ascii="Halvar Breit Rg" w:hAnsi="Halvar Breit Rg"/>
          <w:b/>
          <w:sz w:val="18"/>
          <w:szCs w:val="18"/>
        </w:rPr>
        <w:t>ПЕРСОНАЛЬНЫЕ ДАННЫЕ</w:t>
      </w:r>
    </w:p>
    <w:p w14:paraId="2AE619E8" w14:textId="77777777" w:rsidR="007F4375" w:rsidRPr="00C961EA" w:rsidRDefault="00C36B02" w:rsidP="007F4375">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9.1.</w:t>
      </w:r>
      <w:bookmarkStart w:id="0" w:name="_Hlk117100020"/>
      <w:bookmarkStart w:id="1" w:name="_Hlk31619256"/>
      <w:r w:rsidRPr="00C961EA">
        <w:rPr>
          <w:rFonts w:ascii="TT Hoves Pro" w:hAnsi="TT Hoves Pro"/>
          <w:sz w:val="18"/>
          <w:szCs w:val="18"/>
        </w:rPr>
        <w:tab/>
      </w:r>
      <w:bookmarkStart w:id="2" w:name="_Hlk112580099"/>
      <w:bookmarkEnd w:id="0"/>
      <w:r w:rsidR="007F4375" w:rsidRPr="00C961EA">
        <w:rPr>
          <w:rFonts w:ascii="TT Hoves Pro" w:hAnsi="TT Hoves Pro"/>
          <w:sz w:val="18"/>
          <w:szCs w:val="18"/>
        </w:rPr>
        <w:t>Обработка персональных данных Участника осуществляется Застройщиком как оператором персональных данных с письменного согласия Участника в соответствии с положениями Федерального закона от 27.07.2006 № 152-ФЗ «О персональных данных» с целью заключения, исполнения, изменения и прекращения Сторонами настоящего Договора, а также с целью осуществления, выполнения и соблюдения Сторонами прав, обязанностей и запретов, предусмотренных применимыми нормами, которые включают нормы применимого законодательства, но не ограничиваются ими. Здесь и далее понятия «оператор», «персональные данные», «обработка персональных данных» используются в значении, определённом ст.3 Федерального закона от 27.07.2006 № 152-ФЗ «О персональных данных».</w:t>
      </w:r>
    </w:p>
    <w:p w14:paraId="0626EF2A" w14:textId="53A63903" w:rsidR="00C36B02" w:rsidRPr="00C961EA" w:rsidRDefault="00C36B02" w:rsidP="007F4375">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9.2.</w:t>
      </w:r>
      <w:r w:rsidRPr="00C961EA">
        <w:rPr>
          <w:rFonts w:ascii="TT Hoves Pro" w:hAnsi="TT Hoves Pro"/>
          <w:sz w:val="18"/>
          <w:szCs w:val="18"/>
        </w:rPr>
        <w:tab/>
        <w:t xml:space="preserve">Если Участник долевого строительства в предусмотренных целях передает Застройщику персональные данные </w:t>
      </w:r>
      <w:bookmarkStart w:id="3" w:name="_Hlk37325327"/>
      <w:r w:rsidRPr="00C961EA">
        <w:rPr>
          <w:rFonts w:ascii="TT Hoves Pro" w:hAnsi="TT Hoves Pro"/>
          <w:sz w:val="18"/>
          <w:szCs w:val="18"/>
        </w:rPr>
        <w:t>других физических лиц</w:t>
      </w:r>
      <w:bookmarkEnd w:id="2"/>
      <w:r w:rsidRPr="00C961EA">
        <w:rPr>
          <w:rFonts w:ascii="TT Hoves Pro" w:hAnsi="TT Hoves Pro"/>
          <w:sz w:val="18"/>
          <w:szCs w:val="18"/>
        </w:rPr>
        <w:t>,</w:t>
      </w:r>
      <w:bookmarkEnd w:id="3"/>
      <w:r w:rsidRPr="00C961EA">
        <w:rPr>
          <w:rFonts w:ascii="TT Hoves Pro" w:hAnsi="TT Hoves Pro"/>
          <w:sz w:val="18"/>
          <w:szCs w:val="18"/>
        </w:rPr>
        <w:t xml:space="preserve"> то тем самым Участник долевого строительства заверяет и гарантирует правомерность такой передачи персональных данных в соответствии с требованиями применимого законодательства, а также надлежащее уведомление указанных лиц о такой передаче и дальнейшей обработке их персональных данных Застройщиком, если того требует применимое законодательство. Участник долевого строительства не позднее 5 (пяти) рабочих дней со дня получения запроса от Застройщика предоставляет Застройщику сведения и (или) документы, подтверждающие либо факт получения согласия указанных лиц на осуществление передачи их персональных данных от Участника долевого строительства к Застройщику, либо наличие иных правовых оснований для осуществления такой передачи персональных данных и факт надлежащего уведомления указанных лиц о передаче их персональных данных. Определение Сторонами состава и содержания предоставляемых сведений и (или) документов осуществляется с учетом требований применимого законодательства, а также </w:t>
      </w:r>
      <w:r w:rsidRPr="00C961EA">
        <w:rPr>
          <w:rFonts w:ascii="TT Hoves Pro" w:hAnsi="TT Hoves Pro"/>
          <w:sz w:val="18"/>
          <w:szCs w:val="18"/>
          <w:lang w:val="en-US"/>
        </w:rPr>
        <w:t>c</w:t>
      </w:r>
      <w:r w:rsidRPr="00C961EA">
        <w:rPr>
          <w:rFonts w:ascii="TT Hoves Pro" w:hAnsi="TT Hoves Pro"/>
          <w:sz w:val="18"/>
          <w:szCs w:val="18"/>
        </w:rPr>
        <w:t xml:space="preserve"> соблюдением прав и законных интересов указанных лиц, Застройщика и </w:t>
      </w:r>
      <w:bookmarkStart w:id="4" w:name="_Hlk162963846"/>
      <w:r w:rsidRPr="00C961EA">
        <w:rPr>
          <w:rFonts w:ascii="TT Hoves Pro" w:hAnsi="TT Hoves Pro"/>
          <w:sz w:val="18"/>
          <w:szCs w:val="18"/>
        </w:rPr>
        <w:t>Участника долевого строительства</w:t>
      </w:r>
      <w:bookmarkEnd w:id="4"/>
      <w:r w:rsidRPr="00C961EA">
        <w:rPr>
          <w:rFonts w:ascii="TT Hoves Pro" w:hAnsi="TT Hoves Pro"/>
          <w:sz w:val="18"/>
          <w:szCs w:val="18"/>
        </w:rPr>
        <w:t>.</w:t>
      </w:r>
    </w:p>
    <w:p w14:paraId="1EB1DF13" w14:textId="58872AF1"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9.3.</w:t>
      </w:r>
      <w:r w:rsidRPr="00C961EA">
        <w:rPr>
          <w:rFonts w:ascii="TT Hoves Pro" w:hAnsi="TT Hoves Pro"/>
          <w:sz w:val="18"/>
          <w:szCs w:val="18"/>
        </w:rPr>
        <w:tab/>
        <w:t xml:space="preserve">Для </w:t>
      </w:r>
      <w:bookmarkStart w:id="5" w:name="_Hlk45724334"/>
      <w:r w:rsidRPr="00C961EA">
        <w:rPr>
          <w:rFonts w:ascii="TT Hoves Pro" w:hAnsi="TT Hoves Pro"/>
          <w:sz w:val="18"/>
          <w:szCs w:val="18"/>
        </w:rPr>
        <w:t xml:space="preserve">достижения предусмотренных целей </w:t>
      </w:r>
      <w:bookmarkEnd w:id="5"/>
      <w:r w:rsidRPr="00C961EA">
        <w:rPr>
          <w:rFonts w:ascii="TT Hoves Pro" w:hAnsi="TT Hoves Pro"/>
          <w:sz w:val="18"/>
          <w:szCs w:val="18"/>
        </w:rPr>
        <w:t>обработки персональных данных Застройщик вправе</w:t>
      </w:r>
      <w:bookmarkStart w:id="6" w:name="_Hlk50575779"/>
      <w:r w:rsidRPr="00C961EA">
        <w:rPr>
          <w:rFonts w:ascii="TT Hoves Pro" w:hAnsi="TT Hoves Pro"/>
          <w:sz w:val="18"/>
          <w:szCs w:val="18"/>
        </w:rPr>
        <w:t xml:space="preserve"> осуществлять:</w:t>
      </w:r>
      <w:bookmarkStart w:id="7" w:name="_Hlk56419439"/>
    </w:p>
    <w:p w14:paraId="28C793F3" w14:textId="77777777"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9.3.1.</w:t>
      </w:r>
      <w:r w:rsidRPr="00C961EA">
        <w:rPr>
          <w:rFonts w:ascii="TT Hoves Pro" w:hAnsi="TT Hoves Pro"/>
          <w:sz w:val="18"/>
          <w:szCs w:val="18"/>
        </w:rPr>
        <w:tab/>
        <w:t xml:space="preserve">сбор, запись, систематизацию, накопление, хранение, уточнение (обновление, изменение), извлечение, </w:t>
      </w:r>
      <w:bookmarkStart w:id="8" w:name="_Hlk72193173"/>
      <w:r w:rsidRPr="00C961EA">
        <w:rPr>
          <w:rFonts w:ascii="TT Hoves Pro" w:hAnsi="TT Hoves Pro"/>
          <w:sz w:val="18"/>
          <w:szCs w:val="18"/>
        </w:rPr>
        <w:t>получение, поиск, копирование, сопоставление (сравнение), объединение (связывание),</w:t>
      </w:r>
      <w:bookmarkEnd w:id="8"/>
      <w:r w:rsidRPr="00C961EA">
        <w:rPr>
          <w:rFonts w:ascii="TT Hoves Pro" w:hAnsi="TT Hoves Pro"/>
          <w:sz w:val="18"/>
          <w:szCs w:val="18"/>
        </w:rPr>
        <w:t xml:space="preserve"> использование, передача (предоставление, доступ), блокирование, удаление, уничтожение</w:t>
      </w:r>
      <w:bookmarkEnd w:id="7"/>
      <w:r w:rsidRPr="00C961EA">
        <w:rPr>
          <w:rFonts w:ascii="TT Hoves Pro" w:hAnsi="TT Hoves Pro"/>
          <w:sz w:val="18"/>
          <w:szCs w:val="18"/>
        </w:rPr>
        <w:t xml:space="preserve"> нижеперечисленных </w:t>
      </w:r>
      <w:bookmarkStart w:id="9" w:name="_Hlk85295792"/>
      <w:r w:rsidRPr="00C961EA">
        <w:rPr>
          <w:rFonts w:ascii="TT Hoves Pro" w:hAnsi="TT Hoves Pro"/>
          <w:sz w:val="18"/>
          <w:szCs w:val="18"/>
        </w:rPr>
        <w:t>персональных данных – как  указанных в настоящем Договоре, так и ставших известными Застройщику путем их сбора и (или) получения в ходе заключения, исполнения, изменения и прекращения Сторонами настоящего Договора и при реализации любых связанных с Договором правоотношений</w:t>
      </w:r>
      <w:bookmarkEnd w:id="9"/>
      <w:r w:rsidRPr="00C961EA">
        <w:rPr>
          <w:rFonts w:ascii="TT Hoves Pro" w:hAnsi="TT Hoves Pro"/>
          <w:sz w:val="18"/>
          <w:szCs w:val="18"/>
        </w:rPr>
        <w:t xml:space="preserve"> между Сторонами: фамилия, имя, отчество; дата рождения и (или) возраст; место рождения; сведения о гражданстве или подданстве; сведения о документе, удостоверяющем личность; сведения о месте жительства и (или) пребывания; контактные (коммуникационные) данные; сведения об образовании и обучении; страховой номер индивидуального лицевого счёта (СНИЛС); сведения о семейном положении, составе семьи и родственных отношениях; сведения об информационном (коммуникационном) взаимодействии; сведения об индивидуальном налоговом учете; финансово-платежные сведения; сведения о должности, структурном подразделении и текущем месте трудоустройства; сведения о текущей трудовой (служебной) деятельности; личная рукописная подпись (образец); электронная подпись; сведения о договорах гражданско-правового характера; сведения о кредитоспособности; сведения об участии в капитале и (или) управлении юридических лиц, а также об иной аффилированности; сведения о самостоятельной экономической деятельности; сведения об имущественном (финансовом) положении; сведения о сумме материнского капитала; сведения об отношении к воинской обязанности и о воинском учете</w:t>
      </w:r>
      <w:bookmarkStart w:id="10" w:name="_Hlk64883849"/>
      <w:bookmarkEnd w:id="6"/>
      <w:r w:rsidRPr="00C961EA">
        <w:rPr>
          <w:rFonts w:ascii="TT Hoves Pro" w:hAnsi="TT Hoves Pro"/>
          <w:sz w:val="18"/>
          <w:szCs w:val="18"/>
        </w:rPr>
        <w:t>;</w:t>
      </w:r>
    </w:p>
    <w:p w14:paraId="0B83A606" w14:textId="49307924"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9.3.2.</w:t>
      </w:r>
      <w:r w:rsidRPr="00C961EA">
        <w:rPr>
          <w:rFonts w:ascii="TT Hoves Pro" w:hAnsi="TT Hoves Pro"/>
          <w:sz w:val="18"/>
          <w:szCs w:val="18"/>
        </w:rPr>
        <w:tab/>
        <w:t xml:space="preserve">обрабатывать персональные данные Участника долевого строительства смешанным способом (с использованием средств автоматизации и без использования таких средств), в том числе применять информационные системы, автоматизированные рабочие места, отчуждаемые машинные носители информации (например, оптические и магнито-оптические диски, флэшки, съемные жёсткие диски и т.д.), бумажные носители информации (как отдельные, так и включенные в систематизированные собрания), а также передавать персональные данные по внутренней сети Застройщика, обеспечивающей доступ к персональным данным (в том числе </w:t>
      </w:r>
      <w:bookmarkStart w:id="11" w:name="_Hlk73463195"/>
      <w:r w:rsidRPr="00C961EA">
        <w:rPr>
          <w:rFonts w:ascii="TT Hoves Pro" w:hAnsi="TT Hoves Pro"/>
          <w:sz w:val="18"/>
          <w:szCs w:val="18"/>
        </w:rPr>
        <w:t xml:space="preserve">размещенным на внутренних информационных ресурсах и (или) локальных электронных порталах </w:t>
      </w:r>
      <w:bookmarkEnd w:id="11"/>
      <w:r w:rsidRPr="00C961EA">
        <w:rPr>
          <w:rFonts w:ascii="TT Hoves Pro" w:hAnsi="TT Hoves Pro"/>
          <w:sz w:val="18"/>
          <w:szCs w:val="18"/>
        </w:rPr>
        <w:t>Застройщика) лишь для строго определенного и ограниченного Застройщиком круга лиц, включая работников Застройщика, и (или) передавать персональные данные с использованием информационно-телекоммуникационных сетей (включая сеть «Интернет»)</w:t>
      </w:r>
      <w:bookmarkEnd w:id="10"/>
      <w:r w:rsidRPr="00C961EA">
        <w:rPr>
          <w:rFonts w:ascii="TT Hoves Pro" w:hAnsi="TT Hoves Pro"/>
          <w:sz w:val="18"/>
          <w:szCs w:val="18"/>
        </w:rPr>
        <w:t>;</w:t>
      </w:r>
    </w:p>
    <w:p w14:paraId="5484F85D" w14:textId="548751F7" w:rsidR="00C36B02" w:rsidRPr="00C961EA" w:rsidRDefault="00C36B02" w:rsidP="00C36B02">
      <w:pPr>
        <w:tabs>
          <w:tab w:val="left" w:pos="142"/>
        </w:tabs>
        <w:spacing w:after="0" w:line="240" w:lineRule="auto"/>
        <w:ind w:hanging="567"/>
        <w:jc w:val="both"/>
        <w:rPr>
          <w:rFonts w:ascii="TT Hoves Pro" w:hAnsi="TT Hoves Pro"/>
          <w:sz w:val="18"/>
          <w:szCs w:val="18"/>
        </w:rPr>
      </w:pPr>
      <w:r w:rsidRPr="00C961EA">
        <w:rPr>
          <w:rFonts w:ascii="TT Hoves Pro" w:hAnsi="TT Hoves Pro"/>
          <w:sz w:val="18"/>
          <w:szCs w:val="18"/>
        </w:rPr>
        <w:t>9.3.3.</w:t>
      </w:r>
      <w:r w:rsidRPr="00C961EA">
        <w:rPr>
          <w:rFonts w:ascii="TT Hoves Pro" w:hAnsi="TT Hoves Pro"/>
          <w:sz w:val="18"/>
          <w:szCs w:val="18"/>
        </w:rPr>
        <w:tab/>
        <w:t>использовать один, несколько или все нижеуказанные источники персональных данных:</w:t>
      </w:r>
    </w:p>
    <w:p w14:paraId="0C38ECDE" w14:textId="77777777"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9.3.4.</w:t>
      </w:r>
      <w:r w:rsidRPr="00C961EA">
        <w:rPr>
          <w:rFonts w:ascii="TT Hoves Pro" w:hAnsi="TT Hoves Pro"/>
          <w:sz w:val="18"/>
          <w:szCs w:val="18"/>
        </w:rPr>
        <w:tab/>
        <w:t xml:space="preserve">сведения и документы, предоставляемые Застройщику и (или) уполномоченном им лицам непосредственно Участником долевого строительства и (или) его представителем; сведения, собираемые из общедоступных и (или) открытых источников информации; сведения, получаемые от органов государственной власти, контрагентов </w:t>
      </w:r>
      <w:r w:rsidRPr="00C961EA">
        <w:rPr>
          <w:rFonts w:ascii="TT Hoves Pro" w:hAnsi="TT Hoves Pro"/>
          <w:sz w:val="18"/>
          <w:szCs w:val="18"/>
        </w:rPr>
        <w:lastRenderedPageBreak/>
        <w:t>Застройщика, иных заинтересованных лиц; сведения, порождаемые действиями Застройщика и (или) третьих лиц в отношении Участника долевого строительства; сведения, назначаемые (присваиваемые) Участнику долевого строительства Застройщиком и (или) третьими лицами на временной или постоянной основе; сведения, имеющие достоверный и (или) предположительный характер, получаемые путем сопоставления (сравнения) и объединения (связывания) персональных данных с иными находящимися в распоряжении Застройщика и (или) третьих лиц данными.</w:t>
      </w:r>
    </w:p>
    <w:p w14:paraId="6F864B10" w14:textId="77777777" w:rsidR="00CC1569"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9.3.5.</w:t>
      </w:r>
      <w:r w:rsidRPr="00C961EA">
        <w:rPr>
          <w:rFonts w:ascii="TT Hoves Pro" w:hAnsi="TT Hoves Pro"/>
          <w:sz w:val="18"/>
          <w:szCs w:val="18"/>
        </w:rPr>
        <w:tab/>
        <w:t xml:space="preserve">привлекать третьих лиц (предполагаемых пользователей) к обработке персональных данных путем поручения третьим лицам обработки персональных данных и (или) путем получения персональных данных от третьих лиц и (или) путем передачи персональных данных третьим лицам без поручения обработки персональных данных. </w:t>
      </w:r>
      <w:bookmarkStart w:id="12" w:name="_Hlk40438456"/>
      <w:r w:rsidRPr="00C961EA">
        <w:rPr>
          <w:rFonts w:ascii="TT Hoves Pro" w:hAnsi="TT Hoves Pro"/>
          <w:sz w:val="18"/>
          <w:szCs w:val="18"/>
        </w:rPr>
        <w:t xml:space="preserve">Привлечение третьих лиц к обработке персональных данных может осуществляться только при условии обработки такими лицами персональных данных в минимально необходимом составе и исключительно для достижения предусмотренных целей обработки персональных данных, а также при условии обеспечения такими лицами конфиденциальности и безопасности персональных данных при их обработке </w:t>
      </w:r>
      <w:bookmarkStart w:id="13" w:name="_Hlk49545567"/>
      <w:r w:rsidRPr="00C961EA">
        <w:rPr>
          <w:rFonts w:ascii="TT Hoves Pro" w:hAnsi="TT Hoves Pro"/>
          <w:sz w:val="18"/>
          <w:szCs w:val="18"/>
        </w:rPr>
        <w:t>(в случае неисполнения третьими лицами данных условий указанные лица будут нести ответственность на основании своих договорных обязательств перед Застройщиком и (или) в соответствии с положениями применимого законодательства о персональных данных</w:t>
      </w:r>
      <w:bookmarkEnd w:id="13"/>
      <w:r w:rsidRPr="00C961EA">
        <w:rPr>
          <w:rFonts w:ascii="TT Hoves Pro" w:hAnsi="TT Hoves Pro"/>
          <w:sz w:val="18"/>
          <w:szCs w:val="18"/>
        </w:rPr>
        <w:t>).</w:t>
      </w:r>
      <w:bookmarkEnd w:id="12"/>
      <w:r w:rsidRPr="00C961EA">
        <w:rPr>
          <w:rFonts w:ascii="TT Hoves Pro" w:hAnsi="TT Hoves Pro"/>
          <w:sz w:val="18"/>
          <w:szCs w:val="18"/>
        </w:rPr>
        <w:t xml:space="preserve"> К таким третьим лицам, в частности, могут относиться: лица, обладающие правом в </w:t>
      </w:r>
      <w:sdt>
        <w:sdtPr>
          <w:rPr>
            <w:rFonts w:ascii="TT Hoves Pro" w:hAnsi="TT Hoves Pro"/>
            <w:sz w:val="18"/>
            <w:szCs w:val="18"/>
          </w:rPr>
          <w:id w:val="544722484"/>
          <w:docPartObj>
            <w:docPartGallery w:val="Watermarks"/>
          </w:docPartObj>
        </w:sdtPr>
        <w:sdtContent/>
      </w:sdt>
      <w:r w:rsidRPr="00C961EA">
        <w:rPr>
          <w:rFonts w:ascii="TT Hoves Pro" w:hAnsi="TT Hoves Pro"/>
          <w:sz w:val="18"/>
          <w:szCs w:val="18"/>
        </w:rPr>
        <w:t>предусмотренных применимым законодательством случаях на получение Персональных данных в составе, необходимом для осуществления и выполнения возложенных на таких лиц функций, полномочий и обязанностей; лица, в пользу которых Застройщиком может быть произведена уступка прав и (или) обязанностей по настоящему Договору; правопреемники (инвесторы) Застройщика, если Застройщик и (или) его аффилированные лица будут вовлечены в сделки по реорганизации, слиянию, поглощению, ликвидации или отчуждению активов; аффилированные (в значении понятия, определённого ст.9 Федерального закона от 26.07.2006 № 135-ФЗ «О защите конкуренции») с Застройщиком лица; участники группы лиц Застройщика – юридические лица, входящие в группу лиц находящихся под прямым и/или косвенным контролем</w:t>
      </w:r>
    </w:p>
    <w:p w14:paraId="7EE3B565" w14:textId="66E4171C" w:rsidR="00C36B02" w:rsidRPr="00C961EA" w:rsidRDefault="00A0338E"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 xml:space="preserve">      </w:t>
      </w:r>
      <w:r w:rsidR="00C36B02" w:rsidRPr="00C961EA">
        <w:rPr>
          <w:rFonts w:ascii="TT Hoves Pro" w:hAnsi="TT Hoves Pro"/>
          <w:sz w:val="18"/>
          <w:szCs w:val="18"/>
        </w:rPr>
        <w:t>Застройщика; контрагенты Застройщика и (или) контрагенты аффилированных компаний группы Застройщика, приобретение и использование продукции (товаров, работ, услуг) которых со стороны Участника долевого строительства является необходимым для достижения предусмотренных Договором целей.</w:t>
      </w:r>
    </w:p>
    <w:p w14:paraId="00B2DF1A" w14:textId="77777777"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9.3.6.</w:t>
      </w:r>
      <w:r w:rsidRPr="00C961EA">
        <w:rPr>
          <w:rFonts w:ascii="TT Hoves Pro" w:hAnsi="TT Hoves Pro"/>
          <w:sz w:val="18"/>
          <w:szCs w:val="18"/>
        </w:rPr>
        <w:tab/>
        <w:t>обрабатывать персональные данные с даты их сбора (получения) и до даты окончания действия Договора (в том числе до прекращения или до окончания исполнения Участником долевого строительства и Застройщиком обязательств, связанных с Договором), а также в течение 5 (пяти) лет после прекращения действия Договора для соблюдения сроков исковой давности и выполнения требований законодательства о налогах и о бухгалтерском учете, если иной срок обработки персональных данных не предусмотрен соглашением между Сторонами или применимым законодательством. Застройщик прекращает обработку персональных данных или обеспечивает её прекращение путем уничтожения персональных данных в срок, не превышающий 10 (десяти) рабочих дней с даты выявления неправомерной обработки персональных данных, а также в срок, не превышающий 30 (тридцати) дней: с даты достижения цели обработки персональных данных или с даты утраты необходимости в достижении этой цели; с даты завершения ликвидации или реорганизации Застройщика;</w:t>
      </w:r>
    </w:p>
    <w:p w14:paraId="6925A236" w14:textId="23884A04" w:rsidR="00C36B02" w:rsidRPr="00C961EA" w:rsidRDefault="00C36B02" w:rsidP="00C36B02">
      <w:pPr>
        <w:spacing w:after="0" w:line="216" w:lineRule="auto"/>
        <w:ind w:hanging="567"/>
        <w:contextualSpacing/>
        <w:jc w:val="both"/>
        <w:rPr>
          <w:rFonts w:ascii="TT Hoves Pro" w:hAnsi="TT Hoves Pro"/>
          <w:sz w:val="18"/>
          <w:szCs w:val="18"/>
        </w:rPr>
      </w:pPr>
      <w:r w:rsidRPr="00C961EA">
        <w:rPr>
          <w:rFonts w:ascii="TT Hoves Pro" w:hAnsi="TT Hoves Pro"/>
          <w:sz w:val="18"/>
          <w:szCs w:val="18"/>
        </w:rPr>
        <w:t>9.4.</w:t>
      </w:r>
      <w:r w:rsidRPr="00C961EA">
        <w:rPr>
          <w:rFonts w:ascii="TT Hoves Pro" w:hAnsi="TT Hoves Pro"/>
          <w:sz w:val="18"/>
          <w:szCs w:val="18"/>
        </w:rPr>
        <w:tab/>
        <w:t>Для достижения предусмотренных целей обработки персональных данных Застройщик обязуется обрабатывать только те персональные данные, которые отвечают целям их обработки, а также обеспечивать конфиденциальность и безопасность персональных данных при их обработке в соответствии с положениями применимого законодательства, настоящего Договора и локальных актов Застройщика;</w:t>
      </w:r>
      <w:bookmarkStart w:id="14" w:name="_Hlk35897579"/>
    </w:p>
    <w:p w14:paraId="63CCF38B" w14:textId="3E8C2E8E" w:rsidR="00C36B02" w:rsidRPr="00C961EA" w:rsidRDefault="00C36B02" w:rsidP="00C36B02">
      <w:pPr>
        <w:spacing w:after="0" w:line="216" w:lineRule="auto"/>
        <w:ind w:hanging="567"/>
        <w:contextualSpacing/>
        <w:jc w:val="both"/>
        <w:rPr>
          <w:rFonts w:ascii="TT Hoves Pro" w:hAnsi="TT Hoves Pro"/>
          <w:sz w:val="18"/>
          <w:szCs w:val="18"/>
        </w:rPr>
      </w:pPr>
      <w:r w:rsidRPr="00C961EA">
        <w:rPr>
          <w:rFonts w:ascii="TT Hoves Pro" w:hAnsi="TT Hoves Pro"/>
          <w:sz w:val="18"/>
          <w:szCs w:val="18"/>
        </w:rPr>
        <w:t>9.5.</w:t>
      </w:r>
      <w:r w:rsidRPr="00C961EA">
        <w:rPr>
          <w:rFonts w:ascii="TT Hoves Pro" w:hAnsi="TT Hoves Pro"/>
          <w:sz w:val="18"/>
          <w:szCs w:val="18"/>
        </w:rPr>
        <w:tab/>
        <w:t>Для достижения предусмотренных целей обработки персональных данных Участник долевого строительства вправе получать доступ к относящимся к нему персональным данным, требовать их уточнения, блокирования или уничтожения в случае, если такие персональные данные являются неполными, устаревшими, неточными, незаконно полученными или не являются необходимыми для предусмотренных целей обработки персональных данных. Участник долевого строительства может реализовать свое право через письменное обращение путем его личного предоставления представителю Застройщика или почтового направления по адресу Застройщика;</w:t>
      </w:r>
    </w:p>
    <w:p w14:paraId="48A7FF73" w14:textId="77777777" w:rsidR="00C36B02" w:rsidRPr="00C961EA" w:rsidRDefault="00C36B02" w:rsidP="00C36B02">
      <w:pPr>
        <w:spacing w:after="0" w:line="216" w:lineRule="auto"/>
        <w:ind w:hanging="567"/>
        <w:contextualSpacing/>
        <w:jc w:val="both"/>
        <w:rPr>
          <w:rFonts w:ascii="TT Hoves Pro" w:hAnsi="TT Hoves Pro"/>
          <w:sz w:val="18"/>
          <w:szCs w:val="18"/>
        </w:rPr>
      </w:pPr>
      <w:r w:rsidRPr="00C961EA">
        <w:rPr>
          <w:rFonts w:ascii="TT Hoves Pro" w:hAnsi="TT Hoves Pro"/>
          <w:sz w:val="18"/>
          <w:szCs w:val="18"/>
        </w:rPr>
        <w:t>9.6.</w:t>
      </w:r>
      <w:r w:rsidRPr="00C961EA">
        <w:rPr>
          <w:rFonts w:ascii="TT Hoves Pro" w:hAnsi="TT Hoves Pro"/>
          <w:sz w:val="18"/>
          <w:szCs w:val="18"/>
        </w:rPr>
        <w:tab/>
        <w:t>Для достижения предусмотренных целей обработки персональных данных Участник долевого строительства обязуется:</w:t>
      </w:r>
    </w:p>
    <w:p w14:paraId="6FFFC474" w14:textId="05AF5BA3" w:rsidR="00C36B02" w:rsidRPr="00C961EA" w:rsidRDefault="00C36B02" w:rsidP="00C36B02">
      <w:pPr>
        <w:numPr>
          <w:ilvl w:val="2"/>
          <w:numId w:val="39"/>
        </w:numPr>
        <w:tabs>
          <w:tab w:val="left" w:pos="142"/>
        </w:tabs>
        <w:spacing w:after="200" w:line="216" w:lineRule="auto"/>
        <w:ind w:left="0" w:hanging="567"/>
        <w:contextualSpacing/>
        <w:jc w:val="both"/>
        <w:rPr>
          <w:rFonts w:ascii="TT Hoves Pro" w:hAnsi="TT Hoves Pro"/>
          <w:sz w:val="18"/>
          <w:szCs w:val="18"/>
          <w:lang w:eastAsia="en-US"/>
        </w:rPr>
      </w:pPr>
      <w:r w:rsidRPr="00C961EA">
        <w:rPr>
          <w:rFonts w:ascii="TT Hoves Pro" w:hAnsi="TT Hoves Pro"/>
          <w:sz w:val="18"/>
          <w:szCs w:val="18"/>
          <w:lang w:eastAsia="en-US"/>
        </w:rPr>
        <w:t xml:space="preserve">предоставлять Застройщику или уполномоченным им лицам точные, полные и актуальные персональные данные для обработки в предусмотренных целях. В случае изменения относящихся к нему персональных данных Участник долевого строительства обязуется своевременно и надлежащим образом уведомлять об этом </w:t>
      </w:r>
      <w:bookmarkEnd w:id="14"/>
      <w:r w:rsidRPr="00C961EA">
        <w:rPr>
          <w:rFonts w:ascii="TT Hoves Pro" w:hAnsi="TT Hoves Pro"/>
          <w:sz w:val="18"/>
          <w:szCs w:val="18"/>
          <w:lang w:eastAsia="en-US"/>
        </w:rPr>
        <w:t>Застройщика;</w:t>
      </w:r>
      <w:bookmarkEnd w:id="1"/>
    </w:p>
    <w:p w14:paraId="422082A3" w14:textId="4AEEAA77" w:rsidR="00C36B02" w:rsidRPr="00C961EA" w:rsidRDefault="00C36B02" w:rsidP="00C36B02">
      <w:pPr>
        <w:numPr>
          <w:ilvl w:val="2"/>
          <w:numId w:val="39"/>
        </w:numPr>
        <w:tabs>
          <w:tab w:val="left" w:pos="142"/>
        </w:tabs>
        <w:spacing w:after="0" w:line="216" w:lineRule="auto"/>
        <w:ind w:left="0" w:hanging="567"/>
        <w:contextualSpacing/>
        <w:jc w:val="both"/>
        <w:rPr>
          <w:rFonts w:ascii="TT Hoves Pro" w:hAnsi="TT Hoves Pro"/>
          <w:sz w:val="18"/>
          <w:szCs w:val="18"/>
          <w:lang w:eastAsia="en-US"/>
        </w:rPr>
      </w:pPr>
      <w:r w:rsidRPr="00C961EA">
        <w:rPr>
          <w:rFonts w:ascii="TT Hoves Pro" w:hAnsi="TT Hoves Pro"/>
          <w:sz w:val="18"/>
          <w:szCs w:val="18"/>
          <w:lang w:eastAsia="en-US"/>
        </w:rPr>
        <w:t>добросовестно сотрудничать с Застройщиком и оказывать Застройщику необходимое разумное содействие при рассмотрении и урегулировании запросов (жалоб, требований, предписаний, претензий, судебных исков), касающихся обрабатываемых на основании Договора персональных данных Участника долевого строительства и (или) персональных данных иных субъектов.</w:t>
      </w:r>
      <w:bookmarkStart w:id="15" w:name="_Hlk62497342"/>
    </w:p>
    <w:p w14:paraId="744081A7" w14:textId="77777777" w:rsidR="00C36B02" w:rsidRPr="00C961EA" w:rsidRDefault="00C36B02" w:rsidP="00C36B02">
      <w:pPr>
        <w:spacing w:after="0" w:line="216" w:lineRule="auto"/>
        <w:ind w:hanging="567"/>
        <w:contextualSpacing/>
        <w:jc w:val="both"/>
        <w:rPr>
          <w:rFonts w:ascii="TT Hoves Pro" w:hAnsi="TT Hoves Pro"/>
          <w:sz w:val="18"/>
          <w:szCs w:val="18"/>
        </w:rPr>
      </w:pPr>
      <w:r w:rsidRPr="00C961EA">
        <w:rPr>
          <w:rFonts w:ascii="TT Hoves Pro" w:hAnsi="TT Hoves Pro"/>
          <w:sz w:val="18"/>
          <w:szCs w:val="18"/>
        </w:rPr>
        <w:t>9.7.</w:t>
      </w:r>
      <w:r w:rsidRPr="00C961EA">
        <w:rPr>
          <w:rFonts w:ascii="TT Hoves Pro" w:hAnsi="TT Hoves Pro"/>
          <w:sz w:val="18"/>
          <w:szCs w:val="18"/>
        </w:rPr>
        <w:tab/>
        <w:t xml:space="preserve">Участник долевого строительства </w:t>
      </w:r>
      <w:bookmarkStart w:id="16" w:name="_Hlk75726440"/>
      <w:r w:rsidRPr="00C961EA">
        <w:rPr>
          <w:rFonts w:ascii="TT Hoves Pro" w:hAnsi="TT Hoves Pro"/>
          <w:sz w:val="18"/>
          <w:szCs w:val="18"/>
        </w:rPr>
        <w:t>подтверждает факт своего ознакомления с вышеописанными условиями обработки персональных данных и понимания их содержания, в том числе касательно своих прав как субъекта персональных данных</w:t>
      </w:r>
      <w:bookmarkEnd w:id="16"/>
      <w:r w:rsidRPr="00C961EA">
        <w:rPr>
          <w:rFonts w:ascii="TT Hoves Pro" w:hAnsi="TT Hoves Pro"/>
          <w:sz w:val="18"/>
          <w:szCs w:val="18"/>
        </w:rPr>
        <w:t>. Участнику долевого строительства понятно, что непредоставление им персональных данных Застройщику, или предоставление им Застройщику неточных, неполных, неактуальных персональных данных, или неуведомление (несвоевременное уведомление) им Застройщика об изменении персональных данных может привести к невозможности достижения предусмотренных целей обработки персональных данных.</w:t>
      </w:r>
      <w:bookmarkEnd w:id="15"/>
      <w:r w:rsidRPr="00C961EA">
        <w:rPr>
          <w:rFonts w:ascii="TT Hoves Pro" w:hAnsi="TT Hoves Pro"/>
          <w:sz w:val="18"/>
          <w:szCs w:val="18"/>
        </w:rPr>
        <w:t xml:space="preserve"> Участник долевого строительства также подтверждает, что при предоставлении Участником долевого строительства Застройщику и (или) уполномоченным Застройщиком лицам сведений и (или) документов, содержащих персональные данные, не нарушается применимое законодательство, законные права и интересы третьих лиц.</w:t>
      </w:r>
    </w:p>
    <w:p w14:paraId="69BAC6B9" w14:textId="77777777" w:rsidR="00C36B02" w:rsidRPr="00C961EA" w:rsidRDefault="00C36B02" w:rsidP="00C36B02">
      <w:pPr>
        <w:tabs>
          <w:tab w:val="left" w:pos="0"/>
          <w:tab w:val="left" w:pos="7380"/>
        </w:tabs>
        <w:spacing w:after="0" w:line="240" w:lineRule="auto"/>
        <w:ind w:firstLine="540"/>
        <w:rPr>
          <w:rFonts w:ascii="TT Hoves Pro" w:hAnsi="TT Hoves Pro"/>
          <w:b/>
          <w:sz w:val="18"/>
          <w:szCs w:val="18"/>
        </w:rPr>
      </w:pPr>
    </w:p>
    <w:p w14:paraId="3D668624" w14:textId="39DEF3BE" w:rsidR="00C36B02" w:rsidRPr="00C961EA" w:rsidRDefault="00C36B02" w:rsidP="00C36B02">
      <w:pPr>
        <w:shd w:val="clear" w:color="auto" w:fill="BCBCBC"/>
        <w:tabs>
          <w:tab w:val="left" w:pos="0"/>
          <w:tab w:val="left" w:pos="7380"/>
        </w:tabs>
        <w:spacing w:after="0" w:line="240" w:lineRule="auto"/>
        <w:ind w:hanging="567"/>
        <w:rPr>
          <w:rFonts w:ascii="TT Hoves Pro" w:hAnsi="TT Hoves Pro"/>
          <w:bCs/>
          <w:sz w:val="18"/>
          <w:szCs w:val="18"/>
        </w:rPr>
      </w:pPr>
      <w:r w:rsidRPr="00C961EA">
        <w:rPr>
          <w:rFonts w:ascii="TT Hoves Pro" w:hAnsi="TT Hoves Pro"/>
          <w:b/>
          <w:sz w:val="18"/>
          <w:szCs w:val="18"/>
        </w:rPr>
        <w:t>10.</w:t>
      </w:r>
      <w:r w:rsidRPr="00C961EA">
        <w:rPr>
          <w:rFonts w:ascii="TT Hoves Pro" w:hAnsi="TT Hoves Pro"/>
          <w:b/>
          <w:sz w:val="18"/>
          <w:szCs w:val="18"/>
        </w:rPr>
        <w:tab/>
      </w:r>
      <w:r w:rsidRPr="00C961EA">
        <w:rPr>
          <w:rFonts w:ascii="Halvar Breit Rg" w:hAnsi="Halvar Breit Rg"/>
          <w:b/>
          <w:sz w:val="18"/>
          <w:szCs w:val="18"/>
        </w:rPr>
        <w:t>СРОК ДЕЙСТВИЯ ДОГОВОРА</w:t>
      </w:r>
    </w:p>
    <w:p w14:paraId="073DDBDD" w14:textId="60114E8A" w:rsidR="00C36B02" w:rsidRPr="00C961EA" w:rsidRDefault="00C36B02" w:rsidP="00771D1E">
      <w:pPr>
        <w:tabs>
          <w:tab w:val="left" w:pos="0"/>
          <w:tab w:val="left" w:pos="7380"/>
        </w:tabs>
        <w:spacing w:after="0" w:line="240" w:lineRule="auto"/>
        <w:ind w:left="-142" w:hanging="425"/>
        <w:jc w:val="both"/>
        <w:rPr>
          <w:rFonts w:ascii="TT Hoves Pro" w:hAnsi="TT Hoves Pro"/>
          <w:sz w:val="18"/>
          <w:szCs w:val="18"/>
        </w:rPr>
      </w:pPr>
      <w:r w:rsidRPr="00C961EA">
        <w:rPr>
          <w:rFonts w:ascii="TT Hoves Pro" w:hAnsi="TT Hoves Pro"/>
          <w:sz w:val="18"/>
          <w:szCs w:val="18"/>
        </w:rPr>
        <w:t>10.1.</w:t>
      </w:r>
      <w:r w:rsidR="00EA1BB1" w:rsidRPr="00C961EA">
        <w:rPr>
          <w:rFonts w:ascii="TT Hoves Pro" w:hAnsi="TT Hoves Pro"/>
          <w:sz w:val="18"/>
          <w:szCs w:val="18"/>
        </w:rPr>
        <w:tab/>
      </w:r>
      <w:r w:rsidR="00EA1BB1" w:rsidRPr="00C961EA">
        <w:rPr>
          <w:rFonts w:ascii="TT Hoves Pro" w:hAnsi="TT Hoves Pro"/>
          <w:sz w:val="18"/>
          <w:szCs w:val="18"/>
        </w:rPr>
        <w:tab/>
      </w:r>
      <w:r w:rsidRPr="00C961EA">
        <w:rPr>
          <w:rFonts w:ascii="TT Hoves Pro" w:hAnsi="TT Hoves Pro"/>
          <w:sz w:val="18"/>
          <w:szCs w:val="18"/>
        </w:rPr>
        <w:t>С момента регистрации Договора он действует до полного исполнения Сторонами всех принятых обязательств.</w:t>
      </w:r>
    </w:p>
    <w:p w14:paraId="6B286E9F" w14:textId="28B38FB8" w:rsidR="00C36B02" w:rsidRPr="00C961EA" w:rsidRDefault="00C36B02" w:rsidP="00C36B02">
      <w:pPr>
        <w:tabs>
          <w:tab w:val="left" w:pos="0"/>
        </w:tabs>
        <w:spacing w:after="0" w:line="240" w:lineRule="auto"/>
        <w:ind w:left="-142" w:hanging="425"/>
        <w:jc w:val="both"/>
        <w:rPr>
          <w:rFonts w:ascii="TT Hoves Pro" w:hAnsi="TT Hoves Pro"/>
          <w:sz w:val="18"/>
          <w:szCs w:val="18"/>
        </w:rPr>
      </w:pPr>
      <w:r w:rsidRPr="00C961EA">
        <w:rPr>
          <w:rFonts w:ascii="TT Hoves Pro" w:hAnsi="TT Hoves Pro"/>
          <w:sz w:val="18"/>
          <w:szCs w:val="18"/>
        </w:rPr>
        <w:t>10.</w:t>
      </w:r>
      <w:r w:rsidR="00771D1E" w:rsidRPr="00C961EA">
        <w:rPr>
          <w:rFonts w:ascii="TT Hoves Pro" w:hAnsi="TT Hoves Pro"/>
          <w:sz w:val="18"/>
          <w:szCs w:val="18"/>
        </w:rPr>
        <w:t>2</w:t>
      </w:r>
      <w:r w:rsidRPr="00C961EA">
        <w:rPr>
          <w:rFonts w:ascii="TT Hoves Pro" w:hAnsi="TT Hoves Pro"/>
          <w:sz w:val="18"/>
          <w:szCs w:val="18"/>
        </w:rPr>
        <w:t>.</w:t>
      </w:r>
      <w:r w:rsidRPr="00C961EA">
        <w:rPr>
          <w:rFonts w:ascii="TT Hoves Pro" w:hAnsi="TT Hoves Pro"/>
          <w:sz w:val="18"/>
          <w:szCs w:val="18"/>
        </w:rPr>
        <w:tab/>
      </w:r>
      <w:r w:rsidRPr="00C961EA">
        <w:rPr>
          <w:rFonts w:ascii="TT Hoves Pro" w:hAnsi="TT Hoves Pro"/>
          <w:sz w:val="18"/>
          <w:szCs w:val="18"/>
        </w:rPr>
        <w:tab/>
        <w:t xml:space="preserve">Обязательства Застройщика считаются исполненными с момента передачи </w:t>
      </w:r>
      <w:r w:rsidR="000A32AA" w:rsidRPr="00C961EA">
        <w:rPr>
          <w:rFonts w:ascii="TT Hoves Pro" w:hAnsi="TT Hoves Pro"/>
          <w:sz w:val="18"/>
          <w:szCs w:val="18"/>
        </w:rPr>
        <w:t>Нежилого помещения</w:t>
      </w:r>
      <w:r w:rsidRPr="00C961EA">
        <w:rPr>
          <w:rFonts w:ascii="TT Hoves Pro" w:hAnsi="TT Hoves Pro"/>
          <w:sz w:val="18"/>
          <w:szCs w:val="18"/>
        </w:rPr>
        <w:t>.</w:t>
      </w:r>
    </w:p>
    <w:p w14:paraId="0928B297" w14:textId="22008554" w:rsidR="00C36B02" w:rsidRPr="00C961EA" w:rsidRDefault="00C36B02" w:rsidP="00C36B02">
      <w:pPr>
        <w:tabs>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lastRenderedPageBreak/>
        <w:t>10.</w:t>
      </w:r>
      <w:r w:rsidR="00771D1E" w:rsidRPr="00C961EA">
        <w:rPr>
          <w:rFonts w:ascii="TT Hoves Pro" w:hAnsi="TT Hoves Pro"/>
          <w:sz w:val="18"/>
          <w:szCs w:val="18"/>
        </w:rPr>
        <w:t>3</w:t>
      </w:r>
      <w:r w:rsidRPr="00C961EA">
        <w:rPr>
          <w:rFonts w:ascii="TT Hoves Pro" w:hAnsi="TT Hoves Pro"/>
          <w:sz w:val="18"/>
          <w:szCs w:val="18"/>
        </w:rPr>
        <w:t>.</w:t>
      </w:r>
      <w:r w:rsidRPr="00C961EA">
        <w:rPr>
          <w:rFonts w:ascii="TT Hoves Pro" w:hAnsi="TT Hoves Pro"/>
          <w:sz w:val="18"/>
          <w:szCs w:val="18"/>
        </w:rPr>
        <w:tab/>
        <w:t xml:space="preserve">Обязательства Участника долевого строительства считаются исполненными с момента уплаты в полном объеме долевого взноса и подписания Сторонами акта приема-передачи </w:t>
      </w:r>
      <w:r w:rsidR="000A32AA" w:rsidRPr="00C961EA">
        <w:rPr>
          <w:rFonts w:ascii="TT Hoves Pro" w:hAnsi="TT Hoves Pro"/>
          <w:sz w:val="18"/>
          <w:szCs w:val="18"/>
        </w:rPr>
        <w:t>Нежилого помещения</w:t>
      </w:r>
      <w:r w:rsidRPr="00C961EA">
        <w:rPr>
          <w:rFonts w:ascii="TT Hoves Pro" w:hAnsi="TT Hoves Pro"/>
          <w:sz w:val="18"/>
          <w:szCs w:val="18"/>
        </w:rPr>
        <w:t>, либо составления Застройщиком акта приема-передачи в одностороннем порядке.</w:t>
      </w:r>
    </w:p>
    <w:p w14:paraId="0A4D7119" w14:textId="77777777" w:rsidR="00B8597F" w:rsidRPr="00C961EA" w:rsidRDefault="00B8597F" w:rsidP="00C36B02">
      <w:pPr>
        <w:tabs>
          <w:tab w:val="left" w:pos="7380"/>
        </w:tabs>
        <w:spacing w:after="0" w:line="240" w:lineRule="auto"/>
        <w:ind w:hanging="567"/>
        <w:jc w:val="both"/>
        <w:rPr>
          <w:rFonts w:ascii="TT Hoves Pro" w:hAnsi="TT Hoves Pro"/>
          <w:sz w:val="18"/>
          <w:szCs w:val="18"/>
        </w:rPr>
      </w:pPr>
    </w:p>
    <w:p w14:paraId="40714CCB" w14:textId="77777777" w:rsidR="00C36B02" w:rsidRPr="00C961EA" w:rsidRDefault="00C36B02" w:rsidP="00C36B02">
      <w:pPr>
        <w:shd w:val="clear" w:color="auto" w:fill="BCBCBC"/>
        <w:tabs>
          <w:tab w:val="left" w:pos="0"/>
          <w:tab w:val="left" w:pos="7380"/>
        </w:tabs>
        <w:spacing w:after="0" w:line="240" w:lineRule="auto"/>
        <w:ind w:right="-1" w:hanging="567"/>
        <w:rPr>
          <w:rFonts w:ascii="TT Hoves Pro" w:hAnsi="TT Hoves Pro"/>
          <w:bCs/>
          <w:sz w:val="18"/>
          <w:szCs w:val="18"/>
        </w:rPr>
      </w:pPr>
      <w:r w:rsidRPr="00C961EA">
        <w:rPr>
          <w:rFonts w:ascii="TT Hoves Pro" w:hAnsi="TT Hoves Pro"/>
          <w:b/>
          <w:sz w:val="18"/>
          <w:szCs w:val="18"/>
        </w:rPr>
        <w:t>11.</w:t>
      </w:r>
      <w:r w:rsidRPr="00C961EA">
        <w:rPr>
          <w:rFonts w:ascii="TT Hoves Pro" w:hAnsi="TT Hoves Pro"/>
          <w:b/>
          <w:sz w:val="18"/>
          <w:szCs w:val="18"/>
        </w:rPr>
        <w:tab/>
      </w:r>
      <w:r w:rsidRPr="00C961EA">
        <w:rPr>
          <w:rFonts w:ascii="Halvar Breit Rg" w:hAnsi="Halvar Breit Rg"/>
          <w:b/>
          <w:sz w:val="18"/>
          <w:szCs w:val="18"/>
        </w:rPr>
        <w:t>ПОРЯДОК РАСТОРЖЕНИЯ И ИЗМЕНЕНИЯ ДОГОВОРА</w:t>
      </w:r>
      <w:r w:rsidRPr="00C961EA">
        <w:rPr>
          <w:rFonts w:ascii="TT Hoves Pro" w:hAnsi="TT Hoves Pro"/>
          <w:bCs/>
          <w:sz w:val="18"/>
          <w:szCs w:val="18"/>
        </w:rPr>
        <w:t xml:space="preserve"> </w:t>
      </w:r>
    </w:p>
    <w:p w14:paraId="559BD033" w14:textId="33FE4B16" w:rsidR="00C36B02" w:rsidRPr="00C961EA" w:rsidRDefault="00C36B02" w:rsidP="00C36B02">
      <w:pPr>
        <w:tabs>
          <w:tab w:val="left" w:pos="0"/>
          <w:tab w:val="left" w:pos="7380"/>
        </w:tabs>
        <w:spacing w:after="0" w:line="240" w:lineRule="auto"/>
        <w:ind w:hanging="567"/>
        <w:rPr>
          <w:rFonts w:ascii="TT Hoves Pro" w:hAnsi="TT Hoves Pro"/>
          <w:sz w:val="18"/>
          <w:szCs w:val="18"/>
        </w:rPr>
      </w:pPr>
      <w:r w:rsidRPr="00C961EA">
        <w:rPr>
          <w:rFonts w:ascii="TT Hoves Pro" w:hAnsi="TT Hoves Pro"/>
          <w:sz w:val="18"/>
          <w:szCs w:val="18"/>
        </w:rPr>
        <w:t>11.1.</w:t>
      </w:r>
      <w:r w:rsidRPr="00C961EA">
        <w:rPr>
          <w:rFonts w:ascii="TT Hoves Pro" w:hAnsi="TT Hoves Pro"/>
          <w:sz w:val="18"/>
          <w:szCs w:val="18"/>
        </w:rPr>
        <w:tab/>
        <w:t>Процедура расторжения: на основании Закона № 214-ФЗ от 30.12.2004г.</w:t>
      </w:r>
    </w:p>
    <w:p w14:paraId="558F272B" w14:textId="4DF69625" w:rsidR="00C36B02" w:rsidRPr="00C961EA" w:rsidRDefault="00C36B02" w:rsidP="00C36B02">
      <w:pPr>
        <w:tabs>
          <w:tab w:val="left" w:pos="0"/>
          <w:tab w:val="left" w:pos="7380"/>
        </w:tabs>
        <w:spacing w:after="0" w:line="240" w:lineRule="auto"/>
        <w:ind w:hanging="567"/>
        <w:jc w:val="both"/>
        <w:rPr>
          <w:rFonts w:ascii="TT Hoves Pro" w:hAnsi="TT Hoves Pro"/>
          <w:spacing w:val="-2"/>
          <w:sz w:val="18"/>
          <w:szCs w:val="18"/>
        </w:rPr>
      </w:pPr>
      <w:r w:rsidRPr="00C961EA">
        <w:rPr>
          <w:rFonts w:ascii="TT Hoves Pro" w:hAnsi="TT Hoves Pro"/>
          <w:sz w:val="18"/>
          <w:szCs w:val="18"/>
        </w:rPr>
        <w:t>11.2</w:t>
      </w:r>
      <w:r w:rsidR="00EA1BB1" w:rsidRPr="00C961EA">
        <w:rPr>
          <w:rFonts w:ascii="TT Hoves Pro" w:hAnsi="TT Hoves Pro"/>
          <w:sz w:val="18"/>
          <w:szCs w:val="18"/>
        </w:rPr>
        <w:t>.</w:t>
      </w:r>
      <w:r w:rsidRPr="00C961EA">
        <w:rPr>
          <w:rFonts w:ascii="TT Hoves Pro" w:hAnsi="TT Hoves Pro"/>
          <w:sz w:val="18"/>
          <w:szCs w:val="18"/>
        </w:rPr>
        <w:tab/>
      </w:r>
      <w:sdt>
        <w:sdtPr>
          <w:rPr>
            <w:rFonts w:ascii="TT Hoves Pro" w:hAnsi="TT Hoves Pro"/>
            <w:sz w:val="18"/>
            <w:szCs w:val="18"/>
          </w:rPr>
          <w:id w:val="-986855898"/>
          <w:docPartObj>
            <w:docPartGallery w:val="Watermarks"/>
          </w:docPartObj>
        </w:sdtPr>
        <w:sdtContent/>
      </w:sdt>
      <w:r w:rsidRPr="00C961EA">
        <w:rPr>
          <w:rFonts w:ascii="TT Hoves Pro" w:hAnsi="TT Hoves Pro"/>
          <w:sz w:val="18"/>
          <w:szCs w:val="18"/>
        </w:rPr>
        <w:t>В случаях, предусмотренных применимым законодательством и Договором, Стороны вправе требовать внесения изменения, в том числе в судебном порядке.</w:t>
      </w:r>
    </w:p>
    <w:p w14:paraId="6FDE7303" w14:textId="77777777" w:rsidR="00C36B02" w:rsidRPr="00C961EA" w:rsidRDefault="00C36B02" w:rsidP="00C36B02">
      <w:pPr>
        <w:tabs>
          <w:tab w:val="left" w:pos="7380"/>
        </w:tabs>
        <w:spacing w:after="0" w:line="240" w:lineRule="auto"/>
        <w:ind w:left="426" w:hanging="426"/>
        <w:rPr>
          <w:rFonts w:ascii="TT Hoves Pro" w:hAnsi="TT Hoves Pro"/>
          <w:bCs/>
          <w:sz w:val="18"/>
          <w:szCs w:val="18"/>
        </w:rPr>
      </w:pPr>
    </w:p>
    <w:p w14:paraId="43EF247D" w14:textId="77777777" w:rsidR="00C36B02" w:rsidRPr="00C961EA" w:rsidRDefault="00C36B02" w:rsidP="00C36B02">
      <w:pPr>
        <w:shd w:val="clear" w:color="auto" w:fill="BCBCBC"/>
        <w:tabs>
          <w:tab w:val="left" w:pos="0"/>
          <w:tab w:val="left" w:pos="7380"/>
        </w:tabs>
        <w:spacing w:after="0" w:line="240" w:lineRule="auto"/>
        <w:ind w:hanging="567"/>
        <w:jc w:val="both"/>
        <w:rPr>
          <w:rFonts w:ascii="TT Hoves Pro" w:hAnsi="TT Hoves Pro"/>
          <w:sz w:val="18"/>
          <w:szCs w:val="18"/>
        </w:rPr>
      </w:pPr>
      <w:r w:rsidRPr="00C961EA">
        <w:rPr>
          <w:rFonts w:ascii="TT Hoves Pro" w:hAnsi="TT Hoves Pro"/>
          <w:b/>
          <w:bCs/>
          <w:sz w:val="18"/>
          <w:szCs w:val="18"/>
        </w:rPr>
        <w:t xml:space="preserve">12. </w:t>
      </w:r>
      <w:r w:rsidRPr="00C961EA">
        <w:rPr>
          <w:rFonts w:ascii="TT Hoves Pro" w:hAnsi="TT Hoves Pro"/>
          <w:b/>
          <w:bCs/>
          <w:sz w:val="18"/>
          <w:szCs w:val="18"/>
        </w:rPr>
        <w:tab/>
      </w:r>
      <w:r w:rsidRPr="00C961EA">
        <w:rPr>
          <w:rFonts w:ascii="Halvar Breit Rg" w:hAnsi="Halvar Breit Rg"/>
          <w:b/>
          <w:bCs/>
          <w:sz w:val="18"/>
          <w:szCs w:val="18"/>
        </w:rPr>
        <w:t>ЗАКЛЮЧИТЕЛЬНЫЕ ПОЛОЖЕНИЯ</w:t>
      </w:r>
    </w:p>
    <w:p w14:paraId="4857A68D" w14:textId="77777777" w:rsidR="00C36B02" w:rsidRPr="00C961EA" w:rsidRDefault="00C36B02" w:rsidP="00C36B02">
      <w:pPr>
        <w:tabs>
          <w:tab w:val="left" w:pos="851"/>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12.1.</w:t>
      </w:r>
      <w:r w:rsidRPr="00C961EA">
        <w:rPr>
          <w:rFonts w:ascii="TT Hoves Pro" w:hAnsi="TT Hoves Pro"/>
          <w:sz w:val="18"/>
          <w:szCs w:val="18"/>
        </w:rPr>
        <w:tab/>
        <w:t>Все что не предусмотрено Договором, регулируется действующим законодательством.</w:t>
      </w:r>
    </w:p>
    <w:p w14:paraId="659D5293" w14:textId="47232BF2" w:rsidR="00C36B02" w:rsidRPr="00C961EA" w:rsidRDefault="00C36B02" w:rsidP="00C36B02">
      <w:pPr>
        <w:tabs>
          <w:tab w:val="left" w:pos="851"/>
          <w:tab w:val="left" w:pos="7380"/>
        </w:tabs>
        <w:spacing w:after="0" w:line="240" w:lineRule="auto"/>
        <w:ind w:hanging="567"/>
        <w:jc w:val="both"/>
        <w:rPr>
          <w:rFonts w:ascii="TT Hoves Pro" w:hAnsi="TT Hoves Pro"/>
          <w:sz w:val="18"/>
          <w:szCs w:val="18"/>
        </w:rPr>
      </w:pPr>
      <w:r w:rsidRPr="00C961EA">
        <w:rPr>
          <w:rFonts w:ascii="TT Hoves Pro" w:hAnsi="TT Hoves Pro"/>
          <w:sz w:val="18"/>
          <w:szCs w:val="18"/>
        </w:rPr>
        <w:t>12.2.</w:t>
      </w:r>
      <w:r w:rsidRPr="00C961EA">
        <w:rPr>
          <w:rFonts w:ascii="TT Hoves Pro" w:hAnsi="TT Hoves Pro"/>
          <w:sz w:val="18"/>
          <w:szCs w:val="18"/>
        </w:rPr>
        <w:tab/>
        <w:t>Количество экземпляров: Два экземпляра равной юридической силы.</w:t>
      </w:r>
    </w:p>
    <w:p w14:paraId="5F75CC0F" w14:textId="77777777" w:rsidR="00C36B02" w:rsidRPr="00C961EA" w:rsidRDefault="00C36B02" w:rsidP="00C36B02">
      <w:pPr>
        <w:tabs>
          <w:tab w:val="left" w:pos="7380"/>
        </w:tabs>
        <w:spacing w:after="0" w:line="240" w:lineRule="auto"/>
        <w:ind w:right="-365" w:hanging="426"/>
        <w:rPr>
          <w:rFonts w:ascii="TT Hoves Pro" w:hAnsi="TT Hoves Pro"/>
          <w:bCs/>
          <w:sz w:val="18"/>
          <w:szCs w:val="18"/>
        </w:rPr>
      </w:pPr>
    </w:p>
    <w:p w14:paraId="4522428D" w14:textId="77777777" w:rsidR="00C36B02" w:rsidRPr="00C961EA" w:rsidRDefault="00C36B02" w:rsidP="00C36B02">
      <w:pPr>
        <w:shd w:val="clear" w:color="auto" w:fill="BCBCBC"/>
        <w:tabs>
          <w:tab w:val="left" w:pos="7380"/>
        </w:tabs>
        <w:spacing w:after="0" w:line="240" w:lineRule="auto"/>
        <w:ind w:hanging="567"/>
        <w:rPr>
          <w:rFonts w:ascii="TT Hoves Pro" w:hAnsi="TT Hoves Pro"/>
          <w:bCs/>
          <w:sz w:val="18"/>
          <w:szCs w:val="18"/>
        </w:rPr>
      </w:pPr>
      <w:r w:rsidRPr="00C961EA">
        <w:rPr>
          <w:rFonts w:ascii="TT Hoves Pro" w:hAnsi="TT Hoves Pro"/>
          <w:b/>
          <w:sz w:val="18"/>
          <w:szCs w:val="18"/>
        </w:rPr>
        <w:t xml:space="preserve">13. </w:t>
      </w:r>
      <w:r w:rsidRPr="00C961EA">
        <w:rPr>
          <w:rFonts w:ascii="TT Hoves Pro" w:hAnsi="TT Hoves Pro"/>
          <w:b/>
          <w:sz w:val="18"/>
          <w:szCs w:val="18"/>
        </w:rPr>
        <w:tab/>
      </w:r>
      <w:r w:rsidRPr="00C961EA">
        <w:rPr>
          <w:rFonts w:ascii="Halvar Breit Rg" w:hAnsi="Halvar Breit Rg"/>
          <w:b/>
          <w:sz w:val="18"/>
          <w:szCs w:val="18"/>
        </w:rPr>
        <w:t>АДРЕСА И РЕКВИЗИТЫ СТОРОН</w:t>
      </w:r>
    </w:p>
    <w:p w14:paraId="4E5FF2AA" w14:textId="4236693B" w:rsidR="00C36B02" w:rsidRPr="00C961EA" w:rsidRDefault="00C36B02" w:rsidP="00C36B02">
      <w:pPr>
        <w:tabs>
          <w:tab w:val="left" w:pos="7380"/>
        </w:tabs>
        <w:spacing w:after="0" w:line="240" w:lineRule="auto"/>
        <w:ind w:right="-365" w:hanging="567"/>
        <w:rPr>
          <w:rFonts w:ascii="TT Hoves Pro" w:hAnsi="TT Hoves Pro"/>
          <w:bCs/>
          <w:sz w:val="18"/>
          <w:szCs w:val="18"/>
        </w:rPr>
      </w:pPr>
      <w:r w:rsidRPr="00C961EA">
        <w:rPr>
          <w:rFonts w:ascii="TT Hoves Pro" w:hAnsi="TT Hoves Pro"/>
          <w:bCs/>
          <w:sz w:val="18"/>
          <w:szCs w:val="18"/>
        </w:rPr>
        <w:t>13.1.</w:t>
      </w:r>
      <w:r w:rsidRPr="00C961EA">
        <w:rPr>
          <w:rFonts w:ascii="TT Hoves Pro" w:hAnsi="TT Hoves Pro"/>
          <w:bCs/>
          <w:sz w:val="18"/>
          <w:szCs w:val="18"/>
        </w:rPr>
        <w:tab/>
        <w:t>Стороны</w:t>
      </w:r>
    </w:p>
    <w:tbl>
      <w:tblPr>
        <w:tblW w:w="977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57"/>
        <w:gridCol w:w="4819"/>
      </w:tblGrid>
      <w:tr w:rsidR="00C961EA" w:rsidRPr="00C961EA" w14:paraId="00A63E9E" w14:textId="77777777" w:rsidTr="004A5D75">
        <w:tc>
          <w:tcPr>
            <w:tcW w:w="4957" w:type="dxa"/>
          </w:tcPr>
          <w:p w14:paraId="33AB9C89" w14:textId="77777777" w:rsidR="00793A76" w:rsidRPr="00C961EA" w:rsidRDefault="00793A76" w:rsidP="00793A76">
            <w:pPr>
              <w:spacing w:after="0" w:line="240" w:lineRule="auto"/>
              <w:ind w:left="31" w:right="35"/>
              <w:rPr>
                <w:rFonts w:ascii="TT Hoves Pro" w:hAnsi="TT Hoves Pro"/>
                <w:b/>
                <w:sz w:val="18"/>
                <w:szCs w:val="18"/>
              </w:rPr>
            </w:pPr>
            <w:r w:rsidRPr="00C961EA">
              <w:rPr>
                <w:rFonts w:ascii="TT Hoves Pro" w:hAnsi="TT Hoves Pro"/>
                <w:b/>
                <w:sz w:val="18"/>
                <w:szCs w:val="18"/>
              </w:rPr>
              <w:t>Застройщик:</w:t>
            </w:r>
          </w:p>
          <w:p w14:paraId="45C8E268" w14:textId="77777777" w:rsidR="00533092" w:rsidRPr="00C961EA" w:rsidRDefault="00533092" w:rsidP="00533092">
            <w:pPr>
              <w:spacing w:after="0" w:line="240" w:lineRule="auto"/>
              <w:ind w:right="-1"/>
              <w:rPr>
                <w:rFonts w:ascii="TT Hoves Pro" w:eastAsia="Times New Roman" w:hAnsi="TT Hoves Pro"/>
                <w:sz w:val="18"/>
                <w:szCs w:val="18"/>
              </w:rPr>
            </w:pPr>
            <w:r w:rsidRPr="00C961EA">
              <w:rPr>
                <w:rFonts w:ascii="TT Hoves Pro" w:eastAsia="Times New Roman" w:hAnsi="TT Hoves Pro"/>
                <w:b/>
                <w:bCs/>
                <w:sz w:val="18"/>
                <w:szCs w:val="18"/>
              </w:rPr>
              <w:t>ООО СЗ «Перспективный проект 2»</w:t>
            </w:r>
            <w:r w:rsidRPr="00C961EA">
              <w:rPr>
                <w:rFonts w:ascii="TT Hoves Pro" w:eastAsia="Times New Roman" w:hAnsi="TT Hoves Pro"/>
                <w:sz w:val="18"/>
                <w:szCs w:val="18"/>
              </w:rPr>
              <w:t xml:space="preserve"> </w:t>
            </w:r>
            <w:r w:rsidRPr="00C961EA">
              <w:rPr>
                <w:rFonts w:ascii="TT Hoves Pro" w:eastAsia="Times New Roman" w:hAnsi="TT Hoves Pro"/>
                <w:sz w:val="18"/>
                <w:szCs w:val="18"/>
              </w:rPr>
              <w:cr/>
              <w:t xml:space="preserve">Юр. адрес: 690001, Приморский край, г. Владивосток, ул. Светланская, д.143, </w:t>
            </w:r>
            <w:proofErr w:type="spellStart"/>
            <w:r w:rsidRPr="00C961EA">
              <w:rPr>
                <w:rFonts w:ascii="TT Hoves Pro" w:eastAsia="Times New Roman" w:hAnsi="TT Hoves Pro"/>
                <w:sz w:val="18"/>
                <w:szCs w:val="18"/>
              </w:rPr>
              <w:t>помещ</w:t>
            </w:r>
            <w:proofErr w:type="spellEnd"/>
            <w:r w:rsidRPr="00C961EA">
              <w:rPr>
                <w:rFonts w:ascii="TT Hoves Pro" w:eastAsia="Times New Roman" w:hAnsi="TT Hoves Pro"/>
                <w:sz w:val="18"/>
                <w:szCs w:val="18"/>
              </w:rPr>
              <w:t>. V</w:t>
            </w:r>
            <w:r w:rsidRPr="00C961EA">
              <w:rPr>
                <w:rFonts w:ascii="TT Hoves Pro" w:eastAsia="Times New Roman" w:hAnsi="TT Hoves Pro"/>
                <w:sz w:val="18"/>
                <w:szCs w:val="18"/>
              </w:rPr>
              <w:cr/>
              <w:t xml:space="preserve">Почт. адрес: 690001, Приморский край, г. Владивосток, ул. Светланская, д.143, </w:t>
            </w:r>
            <w:proofErr w:type="spellStart"/>
            <w:r w:rsidRPr="00C961EA">
              <w:rPr>
                <w:rFonts w:ascii="TT Hoves Pro" w:eastAsia="Times New Roman" w:hAnsi="TT Hoves Pro"/>
                <w:sz w:val="18"/>
                <w:szCs w:val="18"/>
              </w:rPr>
              <w:t>помещ</w:t>
            </w:r>
            <w:proofErr w:type="spellEnd"/>
            <w:r w:rsidRPr="00C961EA">
              <w:rPr>
                <w:rFonts w:ascii="TT Hoves Pro" w:eastAsia="Times New Roman" w:hAnsi="TT Hoves Pro"/>
                <w:sz w:val="18"/>
                <w:szCs w:val="18"/>
              </w:rPr>
              <w:t>. V</w:t>
            </w:r>
            <w:r w:rsidRPr="00C961EA">
              <w:rPr>
                <w:rFonts w:ascii="TT Hoves Pro" w:eastAsia="Times New Roman" w:hAnsi="TT Hoves Pro"/>
                <w:sz w:val="18"/>
                <w:szCs w:val="18"/>
              </w:rPr>
              <w:cr/>
              <w:t>ОГРН 1212500025451</w:t>
            </w:r>
            <w:r w:rsidRPr="00C961EA">
              <w:rPr>
                <w:rFonts w:ascii="TT Hoves Pro" w:eastAsia="Times New Roman" w:hAnsi="TT Hoves Pro"/>
                <w:sz w:val="18"/>
                <w:szCs w:val="18"/>
              </w:rPr>
              <w:cr/>
              <w:t>ИНН 2536330526</w:t>
            </w:r>
            <w:r w:rsidRPr="00C961EA">
              <w:rPr>
                <w:rFonts w:ascii="TT Hoves Pro" w:eastAsia="Times New Roman" w:hAnsi="TT Hoves Pro"/>
                <w:sz w:val="18"/>
                <w:szCs w:val="18"/>
              </w:rPr>
              <w:cr/>
              <w:t>КПП 253601001</w:t>
            </w:r>
          </w:p>
          <w:p w14:paraId="784137CF" w14:textId="78A7BFA7" w:rsidR="00793A76" w:rsidRPr="00C961EA" w:rsidRDefault="00793A76" w:rsidP="00EA03BE">
            <w:pPr>
              <w:spacing w:after="0" w:line="240" w:lineRule="auto"/>
              <w:ind w:left="31" w:right="35"/>
              <w:rPr>
                <w:rFonts w:ascii="TT Hoves Pro" w:hAnsi="TT Hoves Pro"/>
                <w:sz w:val="18"/>
                <w:szCs w:val="18"/>
              </w:rPr>
            </w:pPr>
          </w:p>
        </w:tc>
        <w:tc>
          <w:tcPr>
            <w:tcW w:w="4819" w:type="dxa"/>
          </w:tcPr>
          <w:p w14:paraId="326549F4" w14:textId="77777777" w:rsidR="00793A76" w:rsidRPr="00C961EA" w:rsidRDefault="00793A76" w:rsidP="00793A76">
            <w:pPr>
              <w:pStyle w:val="a6"/>
              <w:spacing w:after="0"/>
              <w:ind w:left="31" w:right="167"/>
              <w:rPr>
                <w:rFonts w:ascii="TT Hoves Pro" w:hAnsi="TT Hoves Pro"/>
                <w:b/>
                <w:sz w:val="18"/>
                <w:szCs w:val="18"/>
              </w:rPr>
            </w:pPr>
            <w:r w:rsidRPr="00C961EA">
              <w:rPr>
                <w:rFonts w:ascii="TT Hoves Pro" w:hAnsi="TT Hoves Pro"/>
                <w:b/>
                <w:sz w:val="18"/>
                <w:szCs w:val="18"/>
              </w:rPr>
              <w:t>Участник долевого строительства:</w:t>
            </w:r>
          </w:p>
          <w:p w14:paraId="72D2EDD4" w14:textId="77777777" w:rsidR="00793A76" w:rsidRPr="00C961EA" w:rsidRDefault="00793A76" w:rsidP="00793A76">
            <w:pPr>
              <w:spacing w:after="0" w:line="240" w:lineRule="auto"/>
              <w:ind w:left="31" w:right="167"/>
              <w:rPr>
                <w:rFonts w:ascii="TT Hoves Pro" w:hAnsi="TT Hoves Pro"/>
                <w:b/>
                <w:sz w:val="18"/>
                <w:szCs w:val="18"/>
              </w:rPr>
            </w:pPr>
          </w:p>
          <w:p w14:paraId="20FAD634" w14:textId="77777777" w:rsidR="00793A76" w:rsidRPr="00C961EA" w:rsidRDefault="00793A76" w:rsidP="00793A76">
            <w:pPr>
              <w:spacing w:after="0" w:line="240" w:lineRule="auto"/>
              <w:ind w:left="31" w:right="167"/>
              <w:rPr>
                <w:rFonts w:ascii="TT Hoves Pro" w:hAnsi="TT Hoves Pro"/>
                <w:b/>
                <w:sz w:val="18"/>
                <w:szCs w:val="18"/>
              </w:rPr>
            </w:pPr>
          </w:p>
          <w:p w14:paraId="51F849DA" w14:textId="77777777" w:rsidR="00793A76" w:rsidRPr="00C961EA" w:rsidRDefault="00793A76" w:rsidP="00793A76">
            <w:pPr>
              <w:spacing w:after="0" w:line="240" w:lineRule="auto"/>
              <w:ind w:left="31" w:right="167"/>
              <w:rPr>
                <w:rFonts w:ascii="TT Hoves Pro" w:hAnsi="TT Hoves Pro"/>
                <w:b/>
                <w:sz w:val="18"/>
                <w:szCs w:val="18"/>
              </w:rPr>
            </w:pPr>
          </w:p>
          <w:p w14:paraId="3D361C8B" w14:textId="77777777" w:rsidR="00793A76" w:rsidRPr="00C961EA" w:rsidRDefault="00793A76" w:rsidP="00793A76">
            <w:pPr>
              <w:spacing w:after="0" w:line="240" w:lineRule="auto"/>
              <w:ind w:left="31" w:right="167"/>
              <w:rPr>
                <w:rFonts w:ascii="TT Hoves Pro" w:hAnsi="TT Hoves Pro"/>
                <w:b/>
                <w:sz w:val="18"/>
                <w:szCs w:val="18"/>
              </w:rPr>
            </w:pPr>
          </w:p>
          <w:p w14:paraId="5FF1CCFF" w14:textId="77777777" w:rsidR="00793A76" w:rsidRPr="00C961EA" w:rsidRDefault="00793A76" w:rsidP="00793A76">
            <w:pPr>
              <w:spacing w:after="0" w:line="240" w:lineRule="auto"/>
              <w:ind w:left="31" w:right="167"/>
              <w:rPr>
                <w:rFonts w:ascii="TT Hoves Pro" w:hAnsi="TT Hoves Pro"/>
                <w:b/>
                <w:sz w:val="18"/>
                <w:szCs w:val="18"/>
              </w:rPr>
            </w:pPr>
          </w:p>
          <w:p w14:paraId="5A523DEF" w14:textId="77777777" w:rsidR="00793A76" w:rsidRPr="00C961EA" w:rsidRDefault="00793A76" w:rsidP="00793A76">
            <w:pPr>
              <w:spacing w:after="0" w:line="240" w:lineRule="auto"/>
              <w:ind w:left="31" w:right="167"/>
              <w:rPr>
                <w:rFonts w:ascii="TT Hoves Pro" w:hAnsi="TT Hoves Pro"/>
                <w:sz w:val="18"/>
                <w:szCs w:val="18"/>
              </w:rPr>
            </w:pPr>
          </w:p>
          <w:p w14:paraId="26936C16" w14:textId="201ED7DD" w:rsidR="00793A76" w:rsidRPr="00C961EA" w:rsidRDefault="00793A76" w:rsidP="00793A76">
            <w:pPr>
              <w:spacing w:after="0" w:line="240" w:lineRule="auto"/>
              <w:ind w:left="31" w:right="791"/>
              <w:rPr>
                <w:rFonts w:ascii="TT Hoves Pro" w:hAnsi="TT Hoves Pro"/>
                <w:b/>
                <w:sz w:val="18"/>
                <w:szCs w:val="18"/>
              </w:rPr>
            </w:pPr>
            <w:r w:rsidRPr="00C961EA">
              <w:rPr>
                <w:rFonts w:ascii="TT Hoves Pro" w:hAnsi="TT Hoves Pro"/>
                <w:sz w:val="18"/>
                <w:szCs w:val="18"/>
              </w:rPr>
              <w:t>Банковские реквизиты:</w:t>
            </w:r>
          </w:p>
        </w:tc>
      </w:tr>
      <w:tr w:rsidR="00C961EA" w:rsidRPr="00C961EA" w14:paraId="50317F4F" w14:textId="77777777" w:rsidTr="004A5D75">
        <w:tc>
          <w:tcPr>
            <w:tcW w:w="4957" w:type="dxa"/>
          </w:tcPr>
          <w:p w14:paraId="03419A9B" w14:textId="77777777" w:rsidR="00533092" w:rsidRPr="00C961EA" w:rsidRDefault="00533092" w:rsidP="00533092">
            <w:pPr>
              <w:widowControl w:val="0"/>
              <w:autoSpaceDE w:val="0"/>
              <w:autoSpaceDN w:val="0"/>
              <w:adjustRightInd w:val="0"/>
              <w:spacing w:after="0" w:line="240" w:lineRule="auto"/>
              <w:ind w:right="-185"/>
              <w:jc w:val="both"/>
              <w:rPr>
                <w:rFonts w:ascii="TT Hoves Pro" w:hAnsi="TT Hoves Pro"/>
                <w:sz w:val="18"/>
                <w:szCs w:val="18"/>
              </w:rPr>
            </w:pPr>
            <w:r w:rsidRPr="00C961EA">
              <w:rPr>
                <w:rFonts w:ascii="TT Hoves Pro" w:hAnsi="TT Hoves Pro"/>
                <w:sz w:val="18"/>
                <w:szCs w:val="18"/>
              </w:rPr>
              <w:t>Представитель по Доверенности</w:t>
            </w:r>
          </w:p>
          <w:p w14:paraId="06D4D4A0" w14:textId="77777777" w:rsidR="00533092" w:rsidRPr="00C961EA" w:rsidRDefault="00533092" w:rsidP="003B5407">
            <w:pPr>
              <w:widowControl w:val="0"/>
              <w:autoSpaceDE w:val="0"/>
              <w:autoSpaceDN w:val="0"/>
              <w:adjustRightInd w:val="0"/>
              <w:spacing w:after="0" w:line="240" w:lineRule="auto"/>
              <w:ind w:right="32"/>
              <w:jc w:val="both"/>
              <w:rPr>
                <w:rFonts w:ascii="TT Hoves Pro" w:hAnsi="TT Hoves Pro"/>
                <w:sz w:val="18"/>
                <w:szCs w:val="18"/>
              </w:rPr>
            </w:pPr>
            <w:r w:rsidRPr="00C961EA">
              <w:rPr>
                <w:rFonts w:ascii="TT Hoves Pro" w:hAnsi="TT Hoves Pro"/>
                <w:sz w:val="18"/>
                <w:szCs w:val="18"/>
              </w:rPr>
              <w:t>Общество с ограниченной ответственностью Специализированный застройщик "Перспективный проект 2"</w:t>
            </w:r>
          </w:p>
          <w:p w14:paraId="2DEDA6F7" w14:textId="77777777" w:rsidR="00533092" w:rsidRPr="00C961EA" w:rsidRDefault="00533092" w:rsidP="00533092">
            <w:pPr>
              <w:widowControl w:val="0"/>
              <w:autoSpaceDE w:val="0"/>
              <w:autoSpaceDN w:val="0"/>
              <w:adjustRightInd w:val="0"/>
              <w:spacing w:after="0" w:line="240" w:lineRule="auto"/>
              <w:ind w:right="-185"/>
              <w:jc w:val="both"/>
              <w:rPr>
                <w:rFonts w:ascii="TT Hoves Pro" w:hAnsi="TT Hoves Pro"/>
                <w:sz w:val="18"/>
                <w:szCs w:val="18"/>
              </w:rPr>
            </w:pPr>
          </w:p>
          <w:p w14:paraId="112B1BFA" w14:textId="77777777" w:rsidR="00533092" w:rsidRPr="00C961EA" w:rsidRDefault="00533092" w:rsidP="00533092">
            <w:pPr>
              <w:widowControl w:val="0"/>
              <w:autoSpaceDE w:val="0"/>
              <w:autoSpaceDN w:val="0"/>
              <w:adjustRightInd w:val="0"/>
              <w:spacing w:after="0" w:line="240" w:lineRule="auto"/>
              <w:ind w:right="-185"/>
              <w:jc w:val="both"/>
              <w:rPr>
                <w:rFonts w:ascii="TT Hoves Pro" w:hAnsi="TT Hoves Pro"/>
                <w:sz w:val="18"/>
                <w:szCs w:val="18"/>
              </w:rPr>
            </w:pPr>
          </w:p>
          <w:p w14:paraId="3DDD10A3" w14:textId="77777777" w:rsidR="00533092" w:rsidRPr="00C961EA" w:rsidRDefault="00533092" w:rsidP="00533092">
            <w:pPr>
              <w:widowControl w:val="0"/>
              <w:autoSpaceDE w:val="0"/>
              <w:autoSpaceDN w:val="0"/>
              <w:adjustRightInd w:val="0"/>
              <w:spacing w:after="0" w:line="240" w:lineRule="auto"/>
              <w:ind w:right="-185"/>
              <w:jc w:val="both"/>
              <w:rPr>
                <w:rFonts w:ascii="TT Hoves Pro" w:hAnsi="TT Hoves Pro"/>
                <w:sz w:val="18"/>
                <w:szCs w:val="18"/>
              </w:rPr>
            </w:pPr>
            <w:r w:rsidRPr="00C961EA">
              <w:rPr>
                <w:rFonts w:ascii="TT Hoves Pro" w:hAnsi="TT Hoves Pro"/>
                <w:sz w:val="18"/>
                <w:szCs w:val="18"/>
              </w:rPr>
              <w:t>___________________/Шевченко А. А./</w:t>
            </w:r>
          </w:p>
          <w:p w14:paraId="4A8E63C3" w14:textId="64D411FF" w:rsidR="00793A76" w:rsidRPr="00C961EA" w:rsidRDefault="00533092" w:rsidP="00533092">
            <w:pPr>
              <w:widowControl w:val="0"/>
              <w:autoSpaceDE w:val="0"/>
              <w:autoSpaceDN w:val="0"/>
              <w:adjustRightInd w:val="0"/>
              <w:ind w:right="35"/>
              <w:rPr>
                <w:rFonts w:ascii="TT Hoves Pro" w:hAnsi="TT Hoves Pro"/>
                <w:spacing w:val="-2"/>
                <w:sz w:val="18"/>
                <w:szCs w:val="18"/>
              </w:rPr>
            </w:pPr>
            <w:r w:rsidRPr="00C961EA">
              <w:rPr>
                <w:rFonts w:ascii="TT Hoves Pro" w:hAnsi="TT Hoves Pro"/>
                <w:sz w:val="18"/>
                <w:szCs w:val="18"/>
              </w:rPr>
              <w:t>подпись</w:t>
            </w:r>
          </w:p>
        </w:tc>
        <w:tc>
          <w:tcPr>
            <w:tcW w:w="4819" w:type="dxa"/>
          </w:tcPr>
          <w:p w14:paraId="7A3C93C8" w14:textId="002DF01D" w:rsidR="00793A76" w:rsidRPr="00C961EA" w:rsidRDefault="00793A76" w:rsidP="00793A76">
            <w:pPr>
              <w:rPr>
                <w:rFonts w:ascii="TT Hoves Pro" w:hAnsi="TT Hoves Pro"/>
                <w:sz w:val="18"/>
                <w:szCs w:val="18"/>
              </w:rPr>
            </w:pPr>
          </w:p>
          <w:p w14:paraId="7D6126BA" w14:textId="77777777" w:rsidR="003B5407" w:rsidRPr="00C961EA" w:rsidRDefault="003B5407" w:rsidP="00793A76">
            <w:pPr>
              <w:rPr>
                <w:rFonts w:ascii="TT Hoves Pro" w:hAnsi="TT Hoves Pro"/>
                <w:sz w:val="18"/>
                <w:szCs w:val="18"/>
              </w:rPr>
            </w:pPr>
          </w:p>
          <w:p w14:paraId="00FE6ACD" w14:textId="77777777" w:rsidR="00793A76" w:rsidRPr="00C961EA" w:rsidRDefault="00793A76" w:rsidP="00793A76">
            <w:pPr>
              <w:rPr>
                <w:rFonts w:ascii="TT Hoves Pro" w:hAnsi="TT Hoves Pro"/>
                <w:sz w:val="18"/>
                <w:szCs w:val="18"/>
              </w:rPr>
            </w:pPr>
          </w:p>
          <w:p w14:paraId="5EC1595D" w14:textId="77777777" w:rsidR="00B103E0" w:rsidRDefault="00793A76" w:rsidP="00B103E0">
            <w:pPr>
              <w:spacing w:after="0" w:line="240" w:lineRule="auto"/>
              <w:rPr>
                <w:rFonts w:ascii="TT Hoves Pro" w:hAnsi="TT Hoves Pro"/>
                <w:sz w:val="18"/>
                <w:szCs w:val="18"/>
                <w:lang w:val="en-US"/>
              </w:rPr>
            </w:pPr>
            <w:r w:rsidRPr="00C961EA">
              <w:rPr>
                <w:rFonts w:ascii="TT Hoves Pro" w:hAnsi="TT Hoves Pro"/>
                <w:sz w:val="18"/>
                <w:szCs w:val="18"/>
              </w:rPr>
              <w:t>____________________/________________/</w:t>
            </w:r>
          </w:p>
          <w:p w14:paraId="10816CA4" w14:textId="0F5C309B" w:rsidR="00793A76" w:rsidRPr="00C961EA" w:rsidRDefault="00793A76" w:rsidP="00B103E0">
            <w:pPr>
              <w:spacing w:after="0" w:line="240" w:lineRule="auto"/>
              <w:rPr>
                <w:rFonts w:ascii="TT Hoves Pro" w:hAnsi="TT Hoves Pro"/>
                <w:sz w:val="18"/>
                <w:szCs w:val="18"/>
              </w:rPr>
            </w:pPr>
            <w:r w:rsidRPr="00C961EA">
              <w:rPr>
                <w:rFonts w:ascii="TT Hoves Pro" w:hAnsi="TT Hoves Pro"/>
                <w:sz w:val="18"/>
                <w:szCs w:val="18"/>
              </w:rPr>
              <w:t>подпись</w:t>
            </w:r>
          </w:p>
        </w:tc>
      </w:tr>
    </w:tbl>
    <w:p w14:paraId="1B578EFC" w14:textId="0A4ED7E0" w:rsidR="00F44081" w:rsidRPr="00C961EA" w:rsidRDefault="00F44081" w:rsidP="004A5D75">
      <w:pPr>
        <w:spacing w:after="0" w:line="240" w:lineRule="auto"/>
        <w:ind w:left="-425" w:hanging="709"/>
        <w:rPr>
          <w:rFonts w:ascii="TT Hoves Pro" w:hAnsi="TT Hoves Pro"/>
          <w:sz w:val="18"/>
          <w:szCs w:val="18"/>
        </w:rPr>
      </w:pPr>
    </w:p>
    <w:p w14:paraId="0CF5940C" w14:textId="443D3A18" w:rsidR="00A0338E" w:rsidRPr="00C961EA" w:rsidRDefault="00A0338E">
      <w:pPr>
        <w:rPr>
          <w:rFonts w:ascii="Halvar Breit Rg" w:hAnsi="Halvar Breit Rg"/>
          <w:b/>
          <w:bCs/>
          <w:sz w:val="18"/>
          <w:szCs w:val="18"/>
        </w:rPr>
      </w:pPr>
      <w:r w:rsidRPr="00C961EA">
        <w:rPr>
          <w:rFonts w:ascii="Halvar Breit Rg" w:hAnsi="Halvar Breit Rg"/>
          <w:b/>
          <w:bCs/>
          <w:sz w:val="18"/>
          <w:szCs w:val="18"/>
        </w:rPr>
        <w:br w:type="page"/>
      </w:r>
    </w:p>
    <w:p w14:paraId="7BEA8B39" w14:textId="77777777" w:rsidR="00A0338E" w:rsidRPr="00C961EA" w:rsidRDefault="00A0338E" w:rsidP="0034619C">
      <w:pPr>
        <w:spacing w:after="0" w:line="240" w:lineRule="auto"/>
        <w:ind w:hanging="709"/>
        <w:rPr>
          <w:rFonts w:ascii="Halvar Breit Rg" w:hAnsi="Halvar Breit Rg"/>
          <w:b/>
          <w:bCs/>
          <w:sz w:val="18"/>
          <w:szCs w:val="18"/>
        </w:rPr>
      </w:pPr>
    </w:p>
    <w:p w14:paraId="0BE68903" w14:textId="410E75DD" w:rsidR="0034619C" w:rsidRPr="00C961EA" w:rsidRDefault="0034619C" w:rsidP="0034619C">
      <w:pPr>
        <w:spacing w:after="0" w:line="240" w:lineRule="auto"/>
        <w:ind w:hanging="709"/>
        <w:rPr>
          <w:rFonts w:ascii="Halvar Breit Rg" w:hAnsi="Halvar Breit Rg"/>
          <w:b/>
          <w:bCs/>
          <w:sz w:val="18"/>
          <w:szCs w:val="18"/>
        </w:rPr>
      </w:pPr>
      <w:r w:rsidRPr="00C961EA">
        <w:rPr>
          <w:rFonts w:ascii="Halvar Breit Rg" w:hAnsi="Halvar Breit Rg"/>
          <w:b/>
          <w:bCs/>
          <w:sz w:val="18"/>
          <w:szCs w:val="18"/>
        </w:rPr>
        <w:t>Приложение №1</w:t>
      </w:r>
    </w:p>
    <w:tbl>
      <w:tblPr>
        <w:tblStyle w:val="a5"/>
        <w:tblW w:w="0" w:type="auto"/>
        <w:tblLook w:val="04A0" w:firstRow="1" w:lastRow="0" w:firstColumn="1" w:lastColumn="0" w:noHBand="0" w:noVBand="1"/>
      </w:tblPr>
      <w:tblGrid>
        <w:gridCol w:w="7399"/>
      </w:tblGrid>
      <w:tr w:rsidR="0034619C" w:rsidRPr="00C961EA" w14:paraId="331913B3" w14:textId="77777777" w:rsidTr="00F82599">
        <w:trPr>
          <w:trHeight w:val="3405"/>
        </w:trPr>
        <w:tc>
          <w:tcPr>
            <w:tcW w:w="7399" w:type="dxa"/>
          </w:tcPr>
          <w:p w14:paraId="2622E7F9" w14:textId="77777777" w:rsidR="0034619C" w:rsidRPr="00C961EA" w:rsidRDefault="0034619C" w:rsidP="00F82599">
            <w:pPr>
              <w:ind w:right="-274"/>
              <w:rPr>
                <w:rFonts w:ascii="TT Hoves Pro" w:hAnsi="TT Hoves Pro"/>
                <w:sz w:val="18"/>
                <w:szCs w:val="18"/>
              </w:rPr>
            </w:pPr>
          </w:p>
          <w:p w14:paraId="7824B3F7" w14:textId="77777777" w:rsidR="0034619C" w:rsidRPr="00C961EA" w:rsidRDefault="0034619C" w:rsidP="00CF02B0">
            <w:pPr>
              <w:ind w:right="-274"/>
              <w:rPr>
                <w:rFonts w:ascii="TT Hoves Pro" w:hAnsi="TT Hoves Pro"/>
                <w:sz w:val="18"/>
                <w:szCs w:val="18"/>
              </w:rPr>
            </w:pPr>
          </w:p>
        </w:tc>
      </w:tr>
    </w:tbl>
    <w:p w14:paraId="6415955D" w14:textId="4DF71E9A" w:rsidR="00252A10" w:rsidRPr="00C961EA" w:rsidRDefault="00252A10" w:rsidP="0034619C">
      <w:pPr>
        <w:rPr>
          <w:rFonts w:ascii="TT Hoves Pro" w:hAnsi="TT Hoves Pro"/>
          <w:sz w:val="18"/>
          <w:szCs w:val="18"/>
        </w:rPr>
      </w:pPr>
    </w:p>
    <w:p w14:paraId="178B16D1" w14:textId="62CC88EF" w:rsidR="0034619C" w:rsidRPr="00C961EA" w:rsidRDefault="0034619C" w:rsidP="0034619C">
      <w:pPr>
        <w:rPr>
          <w:rFonts w:ascii="TT Hoves Pro" w:hAnsi="TT Hoves Pro"/>
          <w:sz w:val="18"/>
          <w:szCs w:val="18"/>
        </w:rPr>
      </w:pPr>
    </w:p>
    <w:tbl>
      <w:tblPr>
        <w:tblStyle w:val="a5"/>
        <w:tblpPr w:leftFromText="180" w:rightFromText="180" w:vertAnchor="text" w:horzAnchor="margin" w:tblpY="18"/>
        <w:tblW w:w="0" w:type="auto"/>
        <w:tblLook w:val="04A0" w:firstRow="1" w:lastRow="0" w:firstColumn="1" w:lastColumn="0" w:noHBand="0" w:noVBand="1"/>
      </w:tblPr>
      <w:tblGrid>
        <w:gridCol w:w="4957"/>
      </w:tblGrid>
      <w:tr w:rsidR="00C961EA" w:rsidRPr="00C961EA" w14:paraId="43C12C52" w14:textId="77777777" w:rsidTr="00F82599">
        <w:trPr>
          <w:trHeight w:val="4104"/>
        </w:trPr>
        <w:tc>
          <w:tcPr>
            <w:tcW w:w="4957" w:type="dxa"/>
          </w:tcPr>
          <w:p w14:paraId="2B0FFABC" w14:textId="77777777" w:rsidR="0034619C" w:rsidRPr="00C961EA" w:rsidRDefault="0034619C" w:rsidP="00F82599">
            <w:pPr>
              <w:ind w:right="-274"/>
              <w:rPr>
                <w:rFonts w:ascii="TT Hoves Pro" w:hAnsi="TT Hoves Pro"/>
                <w:sz w:val="18"/>
                <w:szCs w:val="18"/>
              </w:rPr>
            </w:pPr>
          </w:p>
          <w:p w14:paraId="300ED2FE" w14:textId="77777777" w:rsidR="0034619C" w:rsidRPr="00C961EA" w:rsidRDefault="0034619C" w:rsidP="00CF02B0">
            <w:pPr>
              <w:ind w:right="-274"/>
              <w:rPr>
                <w:rFonts w:ascii="TT Hoves Pro" w:hAnsi="TT Hoves Pro"/>
                <w:sz w:val="18"/>
                <w:szCs w:val="18"/>
              </w:rPr>
            </w:pPr>
          </w:p>
        </w:tc>
      </w:tr>
    </w:tbl>
    <w:p w14:paraId="72AB9F03" w14:textId="0D32B0DB" w:rsidR="0034619C" w:rsidRPr="00C961EA" w:rsidRDefault="0034619C" w:rsidP="000A32AA">
      <w:pPr>
        <w:spacing w:after="0" w:line="240" w:lineRule="auto"/>
        <w:ind w:left="3828" w:hanging="709"/>
        <w:jc w:val="both"/>
        <w:rPr>
          <w:rFonts w:ascii="TT Hoves Pro" w:hAnsi="TT Hoves Pro"/>
          <w:sz w:val="18"/>
          <w:szCs w:val="18"/>
        </w:rPr>
      </w:pPr>
      <w:r w:rsidRPr="00C961EA">
        <w:rPr>
          <w:rFonts w:ascii="TT Hoves Pro" w:hAnsi="TT Hoves Pro"/>
          <w:b/>
          <w:sz w:val="18"/>
          <w:szCs w:val="18"/>
        </w:rPr>
        <w:t xml:space="preserve">Номер </w:t>
      </w:r>
      <w:r w:rsidR="000A32AA" w:rsidRPr="00C961EA">
        <w:rPr>
          <w:rFonts w:ascii="TT Hoves Pro" w:hAnsi="TT Hoves Pro"/>
          <w:b/>
          <w:sz w:val="18"/>
          <w:szCs w:val="18"/>
        </w:rPr>
        <w:t>Нежилого помещения</w:t>
      </w:r>
      <w:r w:rsidRPr="00C961EA">
        <w:rPr>
          <w:rFonts w:ascii="TT Hoves Pro" w:hAnsi="TT Hoves Pro"/>
          <w:b/>
          <w:sz w:val="18"/>
          <w:szCs w:val="18"/>
        </w:rPr>
        <w:t xml:space="preserve"> </w:t>
      </w:r>
      <w:r w:rsidR="000A32AA" w:rsidRPr="00C961EA">
        <w:rPr>
          <w:rFonts w:ascii="TT Hoves Pro" w:hAnsi="TT Hoves Pro"/>
          <w:b/>
          <w:bCs/>
          <w:sz w:val="18"/>
          <w:szCs w:val="18"/>
        </w:rPr>
        <w:t>______</w:t>
      </w:r>
      <w:r w:rsidRPr="00C961EA">
        <w:rPr>
          <w:rFonts w:ascii="TT Hoves Pro" w:hAnsi="TT Hoves Pro"/>
          <w:b/>
          <w:bCs/>
          <w:sz w:val="18"/>
          <w:szCs w:val="18"/>
        </w:rPr>
        <w:t xml:space="preserve">, </w:t>
      </w:r>
      <w:r w:rsidRPr="00C961EA">
        <w:rPr>
          <w:rFonts w:ascii="TT Hoves Pro" w:hAnsi="TT Hoves Pro"/>
          <w:sz w:val="18"/>
          <w:szCs w:val="18"/>
        </w:rPr>
        <w:t xml:space="preserve">условный номер </w:t>
      </w:r>
      <w:r w:rsidR="000A32AA" w:rsidRPr="00C961EA">
        <w:rPr>
          <w:rFonts w:ascii="TT Hoves Pro" w:hAnsi="TT Hoves Pro"/>
          <w:sz w:val="18"/>
          <w:szCs w:val="18"/>
        </w:rPr>
        <w:t>Нежилого помещения</w:t>
      </w:r>
      <w:r w:rsidRPr="00C961EA">
        <w:rPr>
          <w:rFonts w:ascii="TT Hoves Pro" w:hAnsi="TT Hoves Pro"/>
          <w:sz w:val="18"/>
          <w:szCs w:val="18"/>
        </w:rPr>
        <w:t xml:space="preserve">, </w:t>
      </w:r>
      <w:r w:rsidR="000A32AA" w:rsidRPr="00C961EA">
        <w:rPr>
          <w:rFonts w:ascii="TT Hoves Pro" w:hAnsi="TT Hoves Pro"/>
          <w:sz w:val="18"/>
          <w:szCs w:val="18"/>
        </w:rPr>
        <w:t xml:space="preserve">состоящее из: _______, </w:t>
      </w:r>
      <w:r w:rsidRPr="00C961EA">
        <w:rPr>
          <w:rFonts w:ascii="TT Hoves Pro" w:hAnsi="TT Hoves Pro"/>
          <w:sz w:val="18"/>
          <w:szCs w:val="18"/>
        </w:rPr>
        <w:t>расположен</w:t>
      </w:r>
      <w:r w:rsidR="000A32AA" w:rsidRPr="00C961EA">
        <w:rPr>
          <w:rFonts w:ascii="TT Hoves Pro" w:hAnsi="TT Hoves Pro"/>
          <w:sz w:val="18"/>
          <w:szCs w:val="18"/>
        </w:rPr>
        <w:t>ное</w:t>
      </w:r>
      <w:r w:rsidRPr="00C961EA">
        <w:rPr>
          <w:rFonts w:ascii="TT Hoves Pro" w:hAnsi="TT Hoves Pro"/>
          <w:sz w:val="18"/>
          <w:szCs w:val="18"/>
        </w:rPr>
        <w:t xml:space="preserve"> на </w:t>
      </w:r>
      <w:r w:rsidR="000A32AA" w:rsidRPr="00C961EA">
        <w:rPr>
          <w:rFonts w:ascii="TT Hoves Pro" w:hAnsi="TT Hoves Pro"/>
          <w:sz w:val="18"/>
          <w:szCs w:val="18"/>
        </w:rPr>
        <w:t>__</w:t>
      </w:r>
      <w:r w:rsidRPr="00C961EA">
        <w:rPr>
          <w:rFonts w:ascii="TT Hoves Pro" w:hAnsi="TT Hoves Pro"/>
          <w:sz w:val="18"/>
          <w:szCs w:val="18"/>
        </w:rPr>
        <w:t xml:space="preserve"> этаже, в </w:t>
      </w:r>
      <w:r w:rsidR="000A32AA" w:rsidRPr="00C961EA">
        <w:rPr>
          <w:rFonts w:ascii="TT Hoves Pro" w:hAnsi="TT Hoves Pro"/>
          <w:sz w:val="18"/>
          <w:szCs w:val="18"/>
        </w:rPr>
        <w:t>_____</w:t>
      </w:r>
      <w:r w:rsidRPr="00C961EA">
        <w:rPr>
          <w:rFonts w:ascii="TT Hoves Pro" w:hAnsi="TT Hoves Pro"/>
          <w:sz w:val="18"/>
          <w:szCs w:val="18"/>
        </w:rPr>
        <w:t xml:space="preserve"> подъезде</w:t>
      </w:r>
    </w:p>
    <w:p w14:paraId="3D0026C8" w14:textId="77777777" w:rsidR="0034619C" w:rsidRPr="00C961EA" w:rsidRDefault="0034619C" w:rsidP="0034619C">
      <w:pPr>
        <w:spacing w:after="0" w:line="240" w:lineRule="auto"/>
        <w:ind w:hanging="709"/>
        <w:rPr>
          <w:rFonts w:ascii="TT Hoves Pro" w:hAnsi="TT Hoves Pro"/>
          <w:sz w:val="18"/>
          <w:szCs w:val="18"/>
        </w:rPr>
      </w:pPr>
    </w:p>
    <w:p w14:paraId="49DCA7B0" w14:textId="77777777" w:rsidR="0034619C" w:rsidRPr="00C961EA" w:rsidRDefault="0034619C" w:rsidP="0034619C">
      <w:pPr>
        <w:spacing w:after="0" w:line="240" w:lineRule="auto"/>
        <w:ind w:hanging="709"/>
        <w:rPr>
          <w:rFonts w:ascii="TT Hoves Pro" w:hAnsi="TT Hoves Pro"/>
          <w:sz w:val="18"/>
          <w:szCs w:val="18"/>
        </w:rPr>
      </w:pPr>
    </w:p>
    <w:tbl>
      <w:tblPr>
        <w:tblStyle w:val="a5"/>
        <w:tblW w:w="9493" w:type="dxa"/>
        <w:tblLayout w:type="fixed"/>
        <w:tblLook w:val="01E0" w:firstRow="1" w:lastRow="1" w:firstColumn="1" w:lastColumn="1" w:noHBand="0" w:noVBand="0"/>
      </w:tblPr>
      <w:tblGrid>
        <w:gridCol w:w="4957"/>
        <w:gridCol w:w="4536"/>
      </w:tblGrid>
      <w:tr w:rsidR="00CF02B0" w:rsidRPr="00C961EA" w14:paraId="47A4012A" w14:textId="77777777" w:rsidTr="00580BF5">
        <w:trPr>
          <w:trHeight w:val="227"/>
        </w:trPr>
        <w:tc>
          <w:tcPr>
            <w:tcW w:w="4957" w:type="dxa"/>
          </w:tcPr>
          <w:p w14:paraId="7E72D1C4"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r w:rsidRPr="00C961EA">
              <w:rPr>
                <w:rFonts w:ascii="TT Hoves Pro" w:hAnsi="TT Hoves Pro"/>
                <w:sz w:val="18"/>
                <w:szCs w:val="18"/>
              </w:rPr>
              <w:t>Представитель по Доверенности</w:t>
            </w:r>
          </w:p>
          <w:p w14:paraId="15E644D7" w14:textId="77777777" w:rsidR="00533092" w:rsidRPr="00C961EA" w:rsidRDefault="00533092" w:rsidP="00B96908">
            <w:pPr>
              <w:widowControl w:val="0"/>
              <w:autoSpaceDE w:val="0"/>
              <w:autoSpaceDN w:val="0"/>
              <w:adjustRightInd w:val="0"/>
              <w:ind w:right="30"/>
              <w:jc w:val="both"/>
              <w:rPr>
                <w:rFonts w:ascii="TT Hoves Pro" w:hAnsi="TT Hoves Pro"/>
                <w:sz w:val="18"/>
                <w:szCs w:val="18"/>
              </w:rPr>
            </w:pPr>
            <w:r w:rsidRPr="00C961EA">
              <w:rPr>
                <w:rFonts w:ascii="TT Hoves Pro" w:hAnsi="TT Hoves Pro"/>
                <w:sz w:val="18"/>
                <w:szCs w:val="18"/>
              </w:rPr>
              <w:t>Общество с ограниченной ответственностью Специализированный застройщик "Перспективный проект 2"</w:t>
            </w:r>
          </w:p>
          <w:p w14:paraId="3DEBB0AA"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p>
          <w:p w14:paraId="15E54B51"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p>
          <w:p w14:paraId="188728F0"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r w:rsidRPr="00C961EA">
              <w:rPr>
                <w:rFonts w:ascii="TT Hoves Pro" w:hAnsi="TT Hoves Pro"/>
                <w:sz w:val="18"/>
                <w:szCs w:val="18"/>
              </w:rPr>
              <w:t>___________________/Шевченко А. А./</w:t>
            </w:r>
          </w:p>
          <w:p w14:paraId="6288F379" w14:textId="143A2FBE" w:rsidR="00CF02B0" w:rsidRPr="00C961EA" w:rsidRDefault="00533092" w:rsidP="00533092">
            <w:pPr>
              <w:pStyle w:val="ConsPlusNormal"/>
              <w:ind w:left="-114" w:firstLine="114"/>
              <w:jc w:val="both"/>
              <w:rPr>
                <w:rFonts w:ascii="TT Hoves Pro" w:hAnsi="TT Hoves Pro"/>
                <w:spacing w:val="-2"/>
                <w:sz w:val="18"/>
                <w:szCs w:val="18"/>
              </w:rPr>
            </w:pPr>
            <w:r w:rsidRPr="00C961EA">
              <w:rPr>
                <w:rFonts w:ascii="TT Hoves Pro" w:hAnsi="TT Hoves Pro"/>
                <w:sz w:val="18"/>
                <w:szCs w:val="18"/>
              </w:rPr>
              <w:t>подпись</w:t>
            </w:r>
          </w:p>
        </w:tc>
        <w:tc>
          <w:tcPr>
            <w:tcW w:w="4536" w:type="dxa"/>
          </w:tcPr>
          <w:p w14:paraId="6C12B75B" w14:textId="77777777" w:rsidR="00CF02B0" w:rsidRPr="00C961EA" w:rsidRDefault="00CF02B0" w:rsidP="00CF02B0">
            <w:pPr>
              <w:rPr>
                <w:rFonts w:ascii="TT Hoves Pro" w:hAnsi="TT Hoves Pro"/>
                <w:sz w:val="18"/>
                <w:szCs w:val="18"/>
              </w:rPr>
            </w:pPr>
          </w:p>
          <w:p w14:paraId="25111246" w14:textId="463B6A26" w:rsidR="00CF02B0" w:rsidRPr="00C961EA" w:rsidRDefault="00CF02B0" w:rsidP="00CF02B0">
            <w:pPr>
              <w:rPr>
                <w:rFonts w:ascii="TT Hoves Pro" w:hAnsi="TT Hoves Pro"/>
                <w:sz w:val="18"/>
                <w:szCs w:val="18"/>
              </w:rPr>
            </w:pPr>
          </w:p>
          <w:p w14:paraId="7064106A" w14:textId="49D69FD4" w:rsidR="0036067E" w:rsidRPr="00C961EA" w:rsidRDefault="0036067E" w:rsidP="00CF02B0">
            <w:pPr>
              <w:rPr>
                <w:rFonts w:ascii="TT Hoves Pro" w:hAnsi="TT Hoves Pro"/>
                <w:sz w:val="18"/>
                <w:szCs w:val="18"/>
              </w:rPr>
            </w:pPr>
          </w:p>
          <w:p w14:paraId="49BE6274" w14:textId="77777777" w:rsidR="0036067E" w:rsidRDefault="0036067E" w:rsidP="00CF02B0">
            <w:pPr>
              <w:rPr>
                <w:rFonts w:ascii="TT Hoves Pro" w:hAnsi="TT Hoves Pro"/>
                <w:sz w:val="18"/>
                <w:szCs w:val="18"/>
                <w:lang w:val="en-US"/>
              </w:rPr>
            </w:pPr>
          </w:p>
          <w:p w14:paraId="1F95ED1F" w14:textId="77777777" w:rsidR="00B103E0" w:rsidRPr="00B103E0" w:rsidRDefault="00B103E0" w:rsidP="00CF02B0">
            <w:pPr>
              <w:rPr>
                <w:rFonts w:ascii="TT Hoves Pro" w:hAnsi="TT Hoves Pro"/>
                <w:sz w:val="18"/>
                <w:szCs w:val="18"/>
                <w:lang w:val="en-US"/>
              </w:rPr>
            </w:pPr>
          </w:p>
          <w:p w14:paraId="1AF6D6C8" w14:textId="77777777" w:rsidR="00CF02B0" w:rsidRPr="00C961EA" w:rsidRDefault="00CF02B0" w:rsidP="00CF02B0">
            <w:pPr>
              <w:rPr>
                <w:rFonts w:ascii="TT Hoves Pro" w:hAnsi="TT Hoves Pro"/>
                <w:sz w:val="18"/>
                <w:szCs w:val="18"/>
              </w:rPr>
            </w:pPr>
            <w:r w:rsidRPr="00C961EA">
              <w:rPr>
                <w:rFonts w:ascii="TT Hoves Pro" w:hAnsi="TT Hoves Pro"/>
                <w:sz w:val="18"/>
                <w:szCs w:val="18"/>
              </w:rPr>
              <w:t>____________________  /________________/</w:t>
            </w:r>
          </w:p>
          <w:p w14:paraId="5C230C84" w14:textId="7026D173" w:rsidR="00CF02B0" w:rsidRPr="00C961EA" w:rsidRDefault="00CF02B0" w:rsidP="00CF02B0">
            <w:pPr>
              <w:rPr>
                <w:rFonts w:ascii="TT Hoves Pro" w:hAnsi="TT Hoves Pro"/>
                <w:sz w:val="18"/>
                <w:szCs w:val="18"/>
              </w:rPr>
            </w:pPr>
            <w:r w:rsidRPr="00C961EA">
              <w:rPr>
                <w:rFonts w:ascii="TT Hoves Pro" w:hAnsi="TT Hoves Pro"/>
                <w:sz w:val="18"/>
                <w:szCs w:val="18"/>
              </w:rPr>
              <w:t>подпись</w:t>
            </w:r>
          </w:p>
        </w:tc>
      </w:tr>
    </w:tbl>
    <w:p w14:paraId="79CD8098" w14:textId="77777777" w:rsidR="0034619C" w:rsidRPr="00C961EA" w:rsidRDefault="0034619C" w:rsidP="0034619C">
      <w:pPr>
        <w:spacing w:after="0" w:line="240" w:lineRule="auto"/>
        <w:ind w:hanging="709"/>
        <w:rPr>
          <w:rFonts w:ascii="TT Hoves Pro" w:hAnsi="TT Hoves Pro"/>
          <w:sz w:val="18"/>
          <w:szCs w:val="18"/>
        </w:rPr>
      </w:pPr>
    </w:p>
    <w:p w14:paraId="3081D2F7" w14:textId="77777777" w:rsidR="0034619C" w:rsidRPr="00C961EA" w:rsidRDefault="0034619C" w:rsidP="0034619C">
      <w:pPr>
        <w:rPr>
          <w:rFonts w:ascii="TT Hoves Pro" w:hAnsi="TT Hoves Pro"/>
          <w:sz w:val="18"/>
          <w:szCs w:val="18"/>
        </w:rPr>
      </w:pPr>
      <w:r w:rsidRPr="00C961EA">
        <w:rPr>
          <w:rFonts w:ascii="TT Hoves Pro" w:hAnsi="TT Hoves Pro"/>
          <w:sz w:val="18"/>
          <w:szCs w:val="18"/>
        </w:rPr>
        <w:br w:type="page"/>
      </w:r>
    </w:p>
    <w:p w14:paraId="7B17CAF9" w14:textId="77777777" w:rsidR="0034619C" w:rsidRPr="00C961EA" w:rsidRDefault="0034619C" w:rsidP="0034619C">
      <w:pPr>
        <w:spacing w:after="0" w:line="240" w:lineRule="auto"/>
        <w:ind w:hanging="709"/>
        <w:rPr>
          <w:rFonts w:ascii="Halvar Breit Rg" w:hAnsi="Halvar Breit Rg"/>
          <w:b/>
          <w:bCs/>
          <w:sz w:val="18"/>
          <w:szCs w:val="18"/>
        </w:rPr>
      </w:pPr>
      <w:r w:rsidRPr="00C961EA">
        <w:rPr>
          <w:rFonts w:ascii="Halvar Breit Rg" w:hAnsi="Halvar Breit Rg"/>
          <w:b/>
          <w:bCs/>
          <w:sz w:val="18"/>
          <w:szCs w:val="18"/>
        </w:rPr>
        <w:lastRenderedPageBreak/>
        <w:t>Приложение №2</w:t>
      </w:r>
    </w:p>
    <w:p w14:paraId="5AD2A2C6" w14:textId="77777777" w:rsidR="0034619C" w:rsidRPr="00C961EA" w:rsidRDefault="0034619C" w:rsidP="0034619C">
      <w:pPr>
        <w:spacing w:after="0" w:line="240" w:lineRule="auto"/>
        <w:ind w:hanging="709"/>
        <w:rPr>
          <w:rFonts w:ascii="TT Hoves Pro" w:hAnsi="TT Hoves Pro"/>
          <w:sz w:val="18"/>
          <w:szCs w:val="18"/>
        </w:rPr>
      </w:pPr>
    </w:p>
    <w:p w14:paraId="5DBB6A8F" w14:textId="1FC807BF" w:rsidR="0034619C" w:rsidRPr="00C961EA" w:rsidRDefault="0034619C" w:rsidP="0034619C">
      <w:pPr>
        <w:shd w:val="clear" w:color="auto" w:fill="BCBCBC"/>
        <w:tabs>
          <w:tab w:val="left" w:pos="7380"/>
        </w:tabs>
        <w:spacing w:after="0" w:line="240" w:lineRule="auto"/>
        <w:ind w:left="567" w:hanging="567"/>
        <w:rPr>
          <w:rFonts w:ascii="TT Hoves Pro" w:hAnsi="TT Hoves Pro"/>
          <w:b/>
          <w:sz w:val="18"/>
          <w:szCs w:val="18"/>
        </w:rPr>
      </w:pPr>
      <w:r w:rsidRPr="00C961EA">
        <w:rPr>
          <w:rFonts w:ascii="TT Hoves Pro" w:hAnsi="TT Hoves Pro"/>
          <w:b/>
          <w:sz w:val="18"/>
          <w:szCs w:val="18"/>
        </w:rPr>
        <w:t xml:space="preserve">ВИДЫ РАБОТ, ВЫПОЛНЯЕМЫХ ЗАСТРОЙЩИКОМ В </w:t>
      </w:r>
      <w:r w:rsidR="00EB27C6" w:rsidRPr="00C961EA">
        <w:rPr>
          <w:rFonts w:ascii="TT Hoves Pro" w:hAnsi="TT Hoves Pro"/>
          <w:b/>
          <w:sz w:val="18"/>
          <w:szCs w:val="18"/>
        </w:rPr>
        <w:t>НЕЖИЛОМ ПОМЕЩЕНИИ</w:t>
      </w:r>
      <w:r w:rsidRPr="00C961EA">
        <w:rPr>
          <w:rFonts w:ascii="TT Hoves Pro" w:hAnsi="TT Hoves Pro"/>
          <w:b/>
          <w:sz w:val="18"/>
          <w:szCs w:val="18"/>
        </w:rPr>
        <w:t>:</w:t>
      </w:r>
    </w:p>
    <w:p w14:paraId="4ADCAFD7"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Устройство несущих стен и перекрытий из монолитного железобетона (в соответствии с утвержденной проектной документацией);</w:t>
      </w:r>
    </w:p>
    <w:p w14:paraId="0F52A3E6"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Устройство перегородок из камней бетонных стеновых по ГОСТ 6133 (в соответствии с утвержденной проектной документацией);</w:t>
      </w:r>
    </w:p>
    <w:p w14:paraId="70666B65"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Устройство вентилируемого фасада здания (в соответствии с утвержденной проектной документацией);</w:t>
      </w:r>
    </w:p>
    <w:p w14:paraId="2432EE6A"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Установка окон и дверей (в соответствии с утвержденной проектной документацией);</w:t>
      </w:r>
    </w:p>
    <w:p w14:paraId="50F12190"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Монтаж системы водоснабжения с установкой счетчиков и запорной арматурой (шаровые краны) с вводом в помещение, без внутренней разводки (в соответствии с утвержденной проектной документацией);</w:t>
      </w:r>
    </w:p>
    <w:p w14:paraId="4DA16EF9"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Монтаж системы водоотведения с установкой стояков и устройством точки подключения (без внутренней разводки к сантехническим приборам);</w:t>
      </w:r>
    </w:p>
    <w:p w14:paraId="452B223F"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Монтаж системы электроснабжения с прокладкой электропроводов от распределительного устройства до щита внутри помещения с установкой вводного автомата, автомата питания системы отопления и прибора учета электроэнергии (в соответствии с утвержденной проектной документацией);</w:t>
      </w:r>
    </w:p>
    <w:p w14:paraId="22CD91EC"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Отопление – монтаж электрических конвекторов с прокладкой к ним линий электроснабжения (в соответствии с утвержденной проектной документацией);</w:t>
      </w:r>
    </w:p>
    <w:p w14:paraId="4363C5B4" w14:textId="77777777" w:rsidR="00B23157" w:rsidRPr="00C961EA"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rPr>
      </w:pPr>
      <w:r w:rsidRPr="00C961EA">
        <w:rPr>
          <w:rFonts w:ascii="TT Hoves Pro" w:hAnsi="TT Hoves Pro"/>
          <w:sz w:val="18"/>
          <w:szCs w:val="18"/>
        </w:rPr>
        <w:t>− Монтаж системы пожаротушения в части установки потолочных датчиков обнаружения задымления общедомовой системы пожаротушения (в соответствии с утвержденной проектной документацией);</w:t>
      </w:r>
    </w:p>
    <w:p w14:paraId="30CBE3CB" w14:textId="6F94EFF8" w:rsidR="00C11E95" w:rsidRDefault="00B23157" w:rsidP="00B23157">
      <w:pPr>
        <w:widowControl w:val="0"/>
        <w:tabs>
          <w:tab w:val="left" w:pos="0"/>
          <w:tab w:val="right" w:leader="underscore" w:pos="9639"/>
        </w:tabs>
        <w:autoSpaceDE w:val="0"/>
        <w:autoSpaceDN w:val="0"/>
        <w:adjustRightInd w:val="0"/>
        <w:spacing w:after="0"/>
        <w:rPr>
          <w:rFonts w:ascii="TT Hoves Pro" w:hAnsi="TT Hoves Pro"/>
          <w:sz w:val="18"/>
          <w:szCs w:val="18"/>
          <w:lang w:val="en-US"/>
        </w:rPr>
      </w:pPr>
      <w:r w:rsidRPr="00C961EA">
        <w:rPr>
          <w:rFonts w:ascii="TT Hoves Pro" w:hAnsi="TT Hoves Pro"/>
          <w:sz w:val="18"/>
          <w:szCs w:val="18"/>
        </w:rPr>
        <w:t>- Горячее водоснабжение - обеспечение потребителей горячей водой в помещении осуществляется от индивидуальных емкостных водонагревателей. Прокладка труб горячего водоснабжения, приобретение и установка водонагревателя выполняется собственниками помещений.</w:t>
      </w:r>
    </w:p>
    <w:p w14:paraId="428D98F4" w14:textId="77777777" w:rsidR="00B103E0" w:rsidRPr="00B103E0" w:rsidRDefault="00B103E0" w:rsidP="00B23157">
      <w:pPr>
        <w:widowControl w:val="0"/>
        <w:tabs>
          <w:tab w:val="left" w:pos="0"/>
          <w:tab w:val="right" w:leader="underscore" w:pos="9639"/>
        </w:tabs>
        <w:autoSpaceDE w:val="0"/>
        <w:autoSpaceDN w:val="0"/>
        <w:adjustRightInd w:val="0"/>
        <w:spacing w:after="0"/>
        <w:rPr>
          <w:rFonts w:ascii="TT Hoves Pro" w:hAnsi="TT Hoves Pro"/>
          <w:sz w:val="18"/>
          <w:szCs w:val="18"/>
          <w:lang w:val="en-US"/>
        </w:rPr>
      </w:pPr>
    </w:p>
    <w:tbl>
      <w:tblPr>
        <w:tblStyle w:val="a5"/>
        <w:tblW w:w="9072" w:type="dxa"/>
        <w:tblLayout w:type="fixed"/>
        <w:tblLook w:val="01E0" w:firstRow="1" w:lastRow="1" w:firstColumn="1" w:lastColumn="1" w:noHBand="0" w:noVBand="0"/>
      </w:tblPr>
      <w:tblGrid>
        <w:gridCol w:w="4957"/>
        <w:gridCol w:w="4115"/>
      </w:tblGrid>
      <w:tr w:rsidR="00C961EA" w:rsidRPr="00C961EA" w14:paraId="7117988C" w14:textId="77777777" w:rsidTr="0034619C">
        <w:trPr>
          <w:trHeight w:val="227"/>
        </w:trPr>
        <w:tc>
          <w:tcPr>
            <w:tcW w:w="4957" w:type="dxa"/>
          </w:tcPr>
          <w:p w14:paraId="25F94219"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r w:rsidRPr="00C961EA">
              <w:rPr>
                <w:rFonts w:ascii="TT Hoves Pro" w:hAnsi="TT Hoves Pro"/>
                <w:sz w:val="18"/>
                <w:szCs w:val="18"/>
              </w:rPr>
              <w:t>Представитель по Доверенности</w:t>
            </w:r>
          </w:p>
          <w:p w14:paraId="66698E93" w14:textId="77777777" w:rsidR="00533092" w:rsidRPr="00C961EA" w:rsidRDefault="00533092" w:rsidP="00B96908">
            <w:pPr>
              <w:widowControl w:val="0"/>
              <w:autoSpaceDE w:val="0"/>
              <w:autoSpaceDN w:val="0"/>
              <w:adjustRightInd w:val="0"/>
              <w:ind w:right="30"/>
              <w:jc w:val="both"/>
              <w:rPr>
                <w:rFonts w:ascii="TT Hoves Pro" w:hAnsi="TT Hoves Pro"/>
                <w:sz w:val="18"/>
                <w:szCs w:val="18"/>
              </w:rPr>
            </w:pPr>
            <w:r w:rsidRPr="00C961EA">
              <w:rPr>
                <w:rFonts w:ascii="TT Hoves Pro" w:hAnsi="TT Hoves Pro"/>
                <w:sz w:val="18"/>
                <w:szCs w:val="18"/>
              </w:rPr>
              <w:t>Общество с ограниченной ответственностью Специализированный застройщик "Перспективный проект 2"</w:t>
            </w:r>
          </w:p>
          <w:p w14:paraId="7A8F80E7"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p>
          <w:p w14:paraId="6E512682"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p>
          <w:p w14:paraId="3A3F4E86" w14:textId="77777777" w:rsidR="00533092" w:rsidRPr="00C961EA" w:rsidRDefault="00533092" w:rsidP="00533092">
            <w:pPr>
              <w:widowControl w:val="0"/>
              <w:autoSpaceDE w:val="0"/>
              <w:autoSpaceDN w:val="0"/>
              <w:adjustRightInd w:val="0"/>
              <w:ind w:right="-185"/>
              <w:jc w:val="both"/>
              <w:rPr>
                <w:rFonts w:ascii="TT Hoves Pro" w:hAnsi="TT Hoves Pro"/>
                <w:sz w:val="18"/>
                <w:szCs w:val="18"/>
              </w:rPr>
            </w:pPr>
            <w:r w:rsidRPr="00C961EA">
              <w:rPr>
                <w:rFonts w:ascii="TT Hoves Pro" w:hAnsi="TT Hoves Pro"/>
                <w:sz w:val="18"/>
                <w:szCs w:val="18"/>
              </w:rPr>
              <w:t>___________________/Шевченко А. А./</w:t>
            </w:r>
          </w:p>
          <w:p w14:paraId="62F77EA6" w14:textId="29B449EA" w:rsidR="00CF02B0" w:rsidRPr="00C961EA" w:rsidRDefault="00533092" w:rsidP="00533092">
            <w:pPr>
              <w:ind w:left="-114" w:right="-185" w:firstLine="143"/>
              <w:rPr>
                <w:rFonts w:ascii="TT Hoves Pro" w:hAnsi="TT Hoves Pro"/>
                <w:spacing w:val="-2"/>
                <w:sz w:val="18"/>
                <w:szCs w:val="18"/>
              </w:rPr>
            </w:pPr>
            <w:r w:rsidRPr="00C961EA">
              <w:rPr>
                <w:rFonts w:ascii="TT Hoves Pro" w:hAnsi="TT Hoves Pro"/>
                <w:sz w:val="18"/>
                <w:szCs w:val="18"/>
              </w:rPr>
              <w:t>подпись</w:t>
            </w:r>
          </w:p>
        </w:tc>
        <w:tc>
          <w:tcPr>
            <w:tcW w:w="4115" w:type="dxa"/>
          </w:tcPr>
          <w:p w14:paraId="3FCD221F" w14:textId="77777777" w:rsidR="00CF02B0" w:rsidRPr="00C961EA" w:rsidRDefault="00CF02B0" w:rsidP="00CF02B0">
            <w:pPr>
              <w:rPr>
                <w:rFonts w:ascii="TT Hoves Pro" w:hAnsi="TT Hoves Pro"/>
                <w:sz w:val="18"/>
                <w:szCs w:val="18"/>
              </w:rPr>
            </w:pPr>
          </w:p>
          <w:p w14:paraId="3BA2E71D" w14:textId="24BE9FA1" w:rsidR="00CF02B0" w:rsidRDefault="00CF02B0" w:rsidP="00CF02B0">
            <w:pPr>
              <w:rPr>
                <w:rFonts w:ascii="TT Hoves Pro" w:hAnsi="TT Hoves Pro"/>
                <w:sz w:val="18"/>
                <w:szCs w:val="18"/>
                <w:lang w:val="en-US"/>
              </w:rPr>
            </w:pPr>
          </w:p>
          <w:p w14:paraId="0815F4BB" w14:textId="77777777" w:rsidR="00B103E0" w:rsidRPr="00B103E0" w:rsidRDefault="00B103E0" w:rsidP="00CF02B0">
            <w:pPr>
              <w:rPr>
                <w:rFonts w:ascii="TT Hoves Pro" w:hAnsi="TT Hoves Pro"/>
                <w:sz w:val="18"/>
                <w:szCs w:val="18"/>
                <w:lang w:val="en-US"/>
              </w:rPr>
            </w:pPr>
          </w:p>
          <w:p w14:paraId="3FFE9850" w14:textId="25261114" w:rsidR="00B23157" w:rsidRPr="00C961EA" w:rsidRDefault="00B23157" w:rsidP="00CF02B0">
            <w:pPr>
              <w:rPr>
                <w:rFonts w:ascii="TT Hoves Pro" w:hAnsi="TT Hoves Pro"/>
                <w:sz w:val="18"/>
                <w:szCs w:val="18"/>
              </w:rPr>
            </w:pPr>
          </w:p>
          <w:p w14:paraId="4069E1D7" w14:textId="77777777" w:rsidR="00B23157" w:rsidRPr="00C961EA" w:rsidRDefault="00B23157" w:rsidP="00CF02B0">
            <w:pPr>
              <w:rPr>
                <w:rFonts w:ascii="TT Hoves Pro" w:hAnsi="TT Hoves Pro"/>
                <w:sz w:val="18"/>
                <w:szCs w:val="18"/>
              </w:rPr>
            </w:pPr>
          </w:p>
          <w:p w14:paraId="738913EE" w14:textId="77777777" w:rsidR="00CF02B0" w:rsidRPr="00C961EA" w:rsidRDefault="00CF02B0" w:rsidP="00CF02B0">
            <w:pPr>
              <w:rPr>
                <w:rFonts w:ascii="TT Hoves Pro" w:hAnsi="TT Hoves Pro"/>
                <w:sz w:val="18"/>
                <w:szCs w:val="18"/>
              </w:rPr>
            </w:pPr>
            <w:r w:rsidRPr="00C961EA">
              <w:rPr>
                <w:rFonts w:ascii="TT Hoves Pro" w:hAnsi="TT Hoves Pro"/>
                <w:sz w:val="18"/>
                <w:szCs w:val="18"/>
              </w:rPr>
              <w:t>____________________  /________________/</w:t>
            </w:r>
          </w:p>
          <w:p w14:paraId="2C7073CF" w14:textId="48E7105D" w:rsidR="00CF02B0" w:rsidRPr="00C961EA" w:rsidRDefault="00CF02B0" w:rsidP="00CF02B0">
            <w:pPr>
              <w:ind w:left="-114" w:right="-185"/>
              <w:rPr>
                <w:rFonts w:ascii="TT Hoves Pro" w:hAnsi="TT Hoves Pro"/>
                <w:sz w:val="18"/>
                <w:szCs w:val="18"/>
              </w:rPr>
            </w:pPr>
            <w:r w:rsidRPr="00C961EA">
              <w:rPr>
                <w:rFonts w:ascii="TT Hoves Pro" w:hAnsi="TT Hoves Pro"/>
                <w:sz w:val="18"/>
                <w:szCs w:val="18"/>
              </w:rPr>
              <w:t xml:space="preserve"> подпись</w:t>
            </w:r>
          </w:p>
        </w:tc>
      </w:tr>
    </w:tbl>
    <w:p w14:paraId="0696F17A" w14:textId="783C2643" w:rsidR="00492B54" w:rsidRPr="00B103E0" w:rsidRDefault="00492B54">
      <w:pPr>
        <w:rPr>
          <w:rFonts w:ascii="TT Hoves Pro" w:eastAsia="Times New Roman" w:hAnsi="TT Hoves Pro"/>
          <w:sz w:val="18"/>
          <w:szCs w:val="18"/>
          <w:lang w:val="en-US"/>
        </w:rPr>
      </w:pPr>
    </w:p>
    <w:p w14:paraId="5DFFA47D" w14:textId="2F527AEC" w:rsidR="0034619C" w:rsidRPr="00C961EA" w:rsidRDefault="0034619C" w:rsidP="0034619C">
      <w:pPr>
        <w:spacing w:after="0" w:line="240" w:lineRule="auto"/>
        <w:ind w:right="-185"/>
        <w:rPr>
          <w:rFonts w:ascii="TT Hoves Pro" w:eastAsia="Times New Roman" w:hAnsi="TT Hoves Pro"/>
          <w:sz w:val="18"/>
          <w:szCs w:val="18"/>
        </w:rPr>
      </w:pPr>
    </w:p>
    <w:sectPr w:rsidR="0034619C" w:rsidRPr="00C961EA" w:rsidSect="004A5D75">
      <w:headerReference w:type="default" r:id="rId8"/>
      <w:footerReference w:type="default" r:id="rId9"/>
      <w:pgSz w:w="11906" w:h="16838"/>
      <w:pgMar w:top="1134" w:right="1700" w:bottom="1134"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CEA5C" w14:textId="77777777" w:rsidR="004B12D1" w:rsidRDefault="004B12D1">
      <w:pPr>
        <w:spacing w:after="0" w:line="240" w:lineRule="auto"/>
      </w:pPr>
      <w:r>
        <w:separator/>
      </w:r>
    </w:p>
  </w:endnote>
  <w:endnote w:type="continuationSeparator" w:id="0">
    <w:p w14:paraId="235E9641" w14:textId="77777777" w:rsidR="004B12D1" w:rsidRDefault="004B1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CYR">
    <w:panose1 w:val="02020603050405020304"/>
    <w:charset w:val="00"/>
    <w:family w:val="roman"/>
    <w:notTrueType/>
    <w:pitch w:val="default"/>
  </w:font>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T Hoves Pro">
    <w:altName w:val="Calibri"/>
    <w:charset w:val="CC"/>
    <w:family w:val="swiss"/>
    <w:pitch w:val="variable"/>
    <w:sig w:usb0="A000027F" w:usb1="5000A4FB" w:usb2="00000000" w:usb3="00000000" w:csb0="00000197" w:csb1="00000000"/>
  </w:font>
  <w:font w:name="Halvar Breit Rg">
    <w:altName w:val="Calibri"/>
    <w:charset w:val="CC"/>
    <w:family w:val="auto"/>
    <w:pitch w:val="variable"/>
    <w:sig w:usb0="00000287" w:usb1="00000001" w:usb2="00000000" w:usb3="00000000" w:csb0="0000009F" w:csb1="00000000"/>
  </w:font>
  <w:font w:name="Arial">
    <w:altName w:val="Times New Roman"/>
    <w:panose1 w:val="020B0604020202020204"/>
    <w:charset w:val="CC"/>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937FC" w14:textId="77777777" w:rsidR="00A0338E" w:rsidRPr="001649C2" w:rsidRDefault="00A0338E" w:rsidP="001A3075">
    <w:pPr>
      <w:pStyle w:val="a3"/>
      <w:jc w:val="right"/>
      <w:rPr>
        <w:rFonts w:ascii="Roboto" w:hAnsi="Roboto"/>
        <w:sz w:val="14"/>
        <w:szCs w:val="14"/>
      </w:rPr>
    </w:pPr>
    <w:r w:rsidRPr="001649C2">
      <w:rPr>
        <w:rFonts w:ascii="Roboto" w:hAnsi="Roboto"/>
        <w:sz w:val="14"/>
        <w:szCs w:val="14"/>
      </w:rPr>
      <w:fldChar w:fldCharType="begin"/>
    </w:r>
    <w:r w:rsidRPr="001649C2">
      <w:rPr>
        <w:rFonts w:ascii="Roboto" w:hAnsi="Roboto"/>
        <w:sz w:val="14"/>
        <w:szCs w:val="14"/>
      </w:rPr>
      <w:instrText>PAGE   \* MERGEFORMAT</w:instrText>
    </w:r>
    <w:r w:rsidRPr="001649C2">
      <w:rPr>
        <w:rFonts w:ascii="Roboto" w:hAnsi="Roboto"/>
        <w:sz w:val="14"/>
        <w:szCs w:val="14"/>
      </w:rPr>
      <w:fldChar w:fldCharType="separate"/>
    </w:r>
    <w:r w:rsidRPr="001649C2">
      <w:rPr>
        <w:rFonts w:ascii="Roboto" w:hAnsi="Roboto"/>
        <w:sz w:val="14"/>
        <w:szCs w:val="14"/>
      </w:rPr>
      <w:t>2</w:t>
    </w:r>
    <w:r w:rsidRPr="001649C2">
      <w:rPr>
        <w:rFonts w:ascii="Roboto" w:hAnsi="Roboto"/>
        <w:sz w:val="14"/>
        <w:szCs w:val="14"/>
      </w:rPr>
      <w:fldChar w:fldCharType="end"/>
    </w:r>
  </w:p>
  <w:p w14:paraId="75B58C2B" w14:textId="77777777" w:rsidR="00A0338E" w:rsidRDefault="00A0338E">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8F2FF" w14:textId="77777777" w:rsidR="004B12D1" w:rsidRDefault="004B12D1">
      <w:pPr>
        <w:spacing w:after="0" w:line="240" w:lineRule="auto"/>
      </w:pPr>
      <w:r>
        <w:separator/>
      </w:r>
    </w:p>
  </w:footnote>
  <w:footnote w:type="continuationSeparator" w:id="0">
    <w:p w14:paraId="799C02B2" w14:textId="77777777" w:rsidR="004B12D1" w:rsidRDefault="004B1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7FB0F" w14:textId="3CF1DD80" w:rsidR="00A0338E" w:rsidRDefault="00A0338E">
    <w:pPr>
      <w:pStyle w:val="a8"/>
    </w:pPr>
    <w:r>
      <w:rPr>
        <w:noProof/>
      </w:rPr>
      <w:drawing>
        <wp:anchor distT="0" distB="0" distL="114300" distR="114300" simplePos="0" relativeHeight="251658240" behindDoc="1" locked="0" layoutInCell="1" allowOverlap="1" wp14:anchorId="25CB5C5B" wp14:editId="01643EB1">
          <wp:simplePos x="0" y="0"/>
          <wp:positionH relativeFrom="margin">
            <wp:posOffset>-691515</wp:posOffset>
          </wp:positionH>
          <wp:positionV relativeFrom="page">
            <wp:posOffset>47625</wp:posOffset>
          </wp:positionV>
          <wp:extent cx="7485380" cy="10610850"/>
          <wp:effectExtent l="0" t="0" r="127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
                  <a:stretch>
                    <a:fillRect/>
                  </a:stretch>
                </pic:blipFill>
                <pic:spPr>
                  <a:xfrm>
                    <a:off x="0" y="0"/>
                    <a:ext cx="7485380" cy="10610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B35"/>
    <w:multiLevelType w:val="singleLevel"/>
    <w:tmpl w:val="74B48E30"/>
    <w:lvl w:ilvl="0">
      <w:start w:val="2"/>
      <w:numFmt w:val="decimal"/>
      <w:lvlText w:val="%1."/>
      <w:legacy w:legacy="1" w:legacySpace="0" w:legacyIndent="461"/>
      <w:lvlJc w:val="left"/>
      <w:rPr>
        <w:rFonts w:ascii="Times New Roman CYR" w:hAnsi="Times New Roman CYR" w:cs="Times New Roman CYR" w:hint="default"/>
      </w:rPr>
    </w:lvl>
  </w:abstractNum>
  <w:abstractNum w:abstractNumId="1" w15:restartNumberingAfterBreak="0">
    <w:nsid w:val="075B5286"/>
    <w:multiLevelType w:val="multilevel"/>
    <w:tmpl w:val="4F98D7F0"/>
    <w:lvl w:ilvl="0">
      <w:start w:val="2"/>
      <w:numFmt w:val="decimal"/>
      <w:lvlText w:val="%1."/>
      <w:lvlJc w:val="left"/>
      <w:pPr>
        <w:ind w:left="450" w:hanging="450"/>
      </w:pPr>
      <w:rPr>
        <w:rFonts w:cs="Times New Roman" w:hint="default"/>
      </w:rPr>
    </w:lvl>
    <w:lvl w:ilvl="1">
      <w:start w:val="1"/>
      <w:numFmt w:val="decimal"/>
      <w:lvlText w:val="%1.%2."/>
      <w:lvlJc w:val="left"/>
      <w:pPr>
        <w:ind w:left="804" w:hanging="45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2" w15:restartNumberingAfterBreak="0">
    <w:nsid w:val="081778CF"/>
    <w:multiLevelType w:val="singleLevel"/>
    <w:tmpl w:val="EF9239BA"/>
    <w:lvl w:ilvl="0">
      <w:start w:val="1"/>
      <w:numFmt w:val="decimal"/>
      <w:lvlText w:val="%1."/>
      <w:legacy w:legacy="1" w:legacySpace="0" w:legacyIndent="571"/>
      <w:lvlJc w:val="left"/>
      <w:rPr>
        <w:rFonts w:ascii="Times New Roman CYR" w:hAnsi="Times New Roman CYR" w:cs="Times New Roman CYR" w:hint="default"/>
      </w:rPr>
    </w:lvl>
  </w:abstractNum>
  <w:abstractNum w:abstractNumId="3" w15:restartNumberingAfterBreak="0">
    <w:nsid w:val="0DDC7659"/>
    <w:multiLevelType w:val="singleLevel"/>
    <w:tmpl w:val="47C836BC"/>
    <w:lvl w:ilvl="0">
      <w:start w:val="1"/>
      <w:numFmt w:val="decimal"/>
      <w:lvlText w:val="%1."/>
      <w:legacy w:legacy="1" w:legacySpace="0" w:legacyIndent="686"/>
      <w:lvlJc w:val="left"/>
      <w:rPr>
        <w:rFonts w:ascii="Times New Roman CYR" w:hAnsi="Times New Roman CYR" w:cs="Times New Roman CYR" w:hint="default"/>
      </w:rPr>
    </w:lvl>
  </w:abstractNum>
  <w:abstractNum w:abstractNumId="4" w15:restartNumberingAfterBreak="0">
    <w:nsid w:val="14385ECF"/>
    <w:multiLevelType w:val="singleLevel"/>
    <w:tmpl w:val="F29619A6"/>
    <w:lvl w:ilvl="0">
      <w:start w:val="1"/>
      <w:numFmt w:val="decimal"/>
      <w:lvlText w:val="%1."/>
      <w:legacy w:legacy="1" w:legacySpace="0" w:legacyIndent="705"/>
      <w:lvlJc w:val="left"/>
      <w:rPr>
        <w:rFonts w:ascii="Times New Roman CYR" w:hAnsi="Times New Roman CYR" w:cs="Times New Roman CYR" w:hint="default"/>
      </w:rPr>
    </w:lvl>
  </w:abstractNum>
  <w:abstractNum w:abstractNumId="5" w15:restartNumberingAfterBreak="0">
    <w:nsid w:val="1B6C27A7"/>
    <w:multiLevelType w:val="singleLevel"/>
    <w:tmpl w:val="40D82AD0"/>
    <w:lvl w:ilvl="0">
      <w:start w:val="5"/>
      <w:numFmt w:val="decimal"/>
      <w:lvlText w:val="%1."/>
      <w:legacy w:legacy="1" w:legacySpace="0" w:legacyIndent="382"/>
      <w:lvlJc w:val="left"/>
      <w:rPr>
        <w:rFonts w:ascii="Times New Roman CYR" w:hAnsi="Times New Roman CYR" w:cs="Times New Roman CYR" w:hint="default"/>
      </w:rPr>
    </w:lvl>
  </w:abstractNum>
  <w:abstractNum w:abstractNumId="6" w15:restartNumberingAfterBreak="0">
    <w:nsid w:val="2091078E"/>
    <w:multiLevelType w:val="singleLevel"/>
    <w:tmpl w:val="E722B84A"/>
    <w:lvl w:ilvl="0">
      <w:start w:val="5"/>
      <w:numFmt w:val="decimal"/>
      <w:lvlText w:val="%1."/>
      <w:legacy w:legacy="1" w:legacySpace="0" w:legacyIndent="711"/>
      <w:lvlJc w:val="left"/>
      <w:rPr>
        <w:rFonts w:ascii="Times New Roman CYR" w:hAnsi="Times New Roman CYR" w:cs="Times New Roman CYR" w:hint="default"/>
      </w:rPr>
    </w:lvl>
  </w:abstractNum>
  <w:abstractNum w:abstractNumId="7" w15:restartNumberingAfterBreak="0">
    <w:nsid w:val="22B12BF2"/>
    <w:multiLevelType w:val="multilevel"/>
    <w:tmpl w:val="36A260CE"/>
    <w:lvl w:ilvl="0">
      <w:start w:val="9"/>
      <w:numFmt w:val="decimal"/>
      <w:lvlText w:val="%1."/>
      <w:lvlJc w:val="left"/>
      <w:pPr>
        <w:ind w:left="450" w:hanging="450"/>
      </w:pPr>
      <w:rPr>
        <w:rFonts w:cs="Times New Roman" w:hint="default"/>
      </w:rPr>
    </w:lvl>
    <w:lvl w:ilvl="1">
      <w:start w:val="6"/>
      <w:numFmt w:val="decimal"/>
      <w:lvlText w:val="%1.%2."/>
      <w:lvlJc w:val="left"/>
      <w:pPr>
        <w:ind w:left="875" w:hanging="450"/>
      </w:pPr>
      <w:rPr>
        <w:rFonts w:cs="Times New Roman" w:hint="default"/>
      </w:rPr>
    </w:lvl>
    <w:lvl w:ilvl="2">
      <w:start w:val="1"/>
      <w:numFmt w:val="decimal"/>
      <w:lvlText w:val="%1.%2.%3."/>
      <w:lvlJc w:val="left"/>
      <w:pPr>
        <w:ind w:left="1570" w:hanging="720"/>
      </w:pPr>
      <w:rPr>
        <w:rFonts w:cs="Times New Roman" w:hint="default"/>
      </w:rPr>
    </w:lvl>
    <w:lvl w:ilvl="3">
      <w:start w:val="1"/>
      <w:numFmt w:val="decimal"/>
      <w:lvlText w:val="%1.%2.%3.%4."/>
      <w:lvlJc w:val="left"/>
      <w:pPr>
        <w:ind w:left="1995" w:hanging="72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205" w:hanging="108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415" w:hanging="1440"/>
      </w:pPr>
      <w:rPr>
        <w:rFonts w:cs="Times New Roman" w:hint="default"/>
      </w:rPr>
    </w:lvl>
    <w:lvl w:ilvl="8">
      <w:start w:val="1"/>
      <w:numFmt w:val="decimal"/>
      <w:lvlText w:val="%1.%2.%3.%4.%5.%6.%7.%8.%9."/>
      <w:lvlJc w:val="left"/>
      <w:pPr>
        <w:ind w:left="4840" w:hanging="1440"/>
      </w:pPr>
      <w:rPr>
        <w:rFonts w:cs="Times New Roman" w:hint="default"/>
      </w:rPr>
    </w:lvl>
  </w:abstractNum>
  <w:abstractNum w:abstractNumId="8" w15:restartNumberingAfterBreak="0">
    <w:nsid w:val="24700691"/>
    <w:multiLevelType w:val="singleLevel"/>
    <w:tmpl w:val="47CE0922"/>
    <w:lvl w:ilvl="0">
      <w:start w:val="1"/>
      <w:numFmt w:val="decimal"/>
      <w:lvlText w:val="%1."/>
      <w:legacy w:legacy="1" w:legacySpace="0" w:legacyIndent="691"/>
      <w:lvlJc w:val="left"/>
      <w:rPr>
        <w:rFonts w:ascii="Times New Roman CYR" w:hAnsi="Times New Roman CYR" w:cs="Times New Roman CYR" w:hint="default"/>
      </w:rPr>
    </w:lvl>
  </w:abstractNum>
  <w:abstractNum w:abstractNumId="9" w15:restartNumberingAfterBreak="0">
    <w:nsid w:val="27B16720"/>
    <w:multiLevelType w:val="singleLevel"/>
    <w:tmpl w:val="EFAC2010"/>
    <w:lvl w:ilvl="0">
      <w:start w:val="1"/>
      <w:numFmt w:val="decimal"/>
      <w:lvlText w:val="%1."/>
      <w:legacy w:legacy="1" w:legacySpace="0" w:legacyIndent="845"/>
      <w:lvlJc w:val="left"/>
      <w:rPr>
        <w:rFonts w:ascii="Times New Roman CYR" w:hAnsi="Times New Roman CYR" w:cs="Times New Roman CYR" w:hint="default"/>
      </w:rPr>
    </w:lvl>
  </w:abstractNum>
  <w:abstractNum w:abstractNumId="10" w15:restartNumberingAfterBreak="0">
    <w:nsid w:val="2A2E7069"/>
    <w:multiLevelType w:val="singleLevel"/>
    <w:tmpl w:val="6502735E"/>
    <w:lvl w:ilvl="0">
      <w:start w:val="1"/>
      <w:numFmt w:val="decimal"/>
      <w:lvlText w:val="%1."/>
      <w:legacy w:legacy="1" w:legacySpace="0" w:legacyIndent="692"/>
      <w:lvlJc w:val="left"/>
      <w:rPr>
        <w:rFonts w:ascii="Times New Roman CYR" w:hAnsi="Times New Roman CYR" w:cs="Times New Roman CYR" w:hint="default"/>
      </w:rPr>
    </w:lvl>
  </w:abstractNum>
  <w:abstractNum w:abstractNumId="11" w15:restartNumberingAfterBreak="0">
    <w:nsid w:val="2EB87E9F"/>
    <w:multiLevelType w:val="singleLevel"/>
    <w:tmpl w:val="EF9239BA"/>
    <w:lvl w:ilvl="0">
      <w:start w:val="1"/>
      <w:numFmt w:val="decimal"/>
      <w:lvlText w:val="%1."/>
      <w:legacy w:legacy="1" w:legacySpace="0" w:legacyIndent="571"/>
      <w:lvlJc w:val="left"/>
      <w:rPr>
        <w:rFonts w:ascii="Times New Roman CYR" w:hAnsi="Times New Roman CYR" w:cs="Times New Roman CYR" w:hint="default"/>
      </w:rPr>
    </w:lvl>
  </w:abstractNum>
  <w:abstractNum w:abstractNumId="12" w15:restartNumberingAfterBreak="0">
    <w:nsid w:val="2F8D6AA5"/>
    <w:multiLevelType w:val="singleLevel"/>
    <w:tmpl w:val="1EC846B8"/>
    <w:lvl w:ilvl="0">
      <w:start w:val="3"/>
      <w:numFmt w:val="decimal"/>
      <w:lvlText w:val="%1."/>
      <w:legacy w:legacy="1" w:legacySpace="0" w:legacyIndent="423"/>
      <w:lvlJc w:val="left"/>
      <w:rPr>
        <w:rFonts w:ascii="Times New Roman CYR" w:hAnsi="Times New Roman CYR" w:cs="Times New Roman CYR" w:hint="default"/>
      </w:rPr>
    </w:lvl>
  </w:abstractNum>
  <w:abstractNum w:abstractNumId="13" w15:restartNumberingAfterBreak="0">
    <w:nsid w:val="2FEF24ED"/>
    <w:multiLevelType w:val="multilevel"/>
    <w:tmpl w:val="92F8CEE2"/>
    <w:lvl w:ilvl="0">
      <w:start w:val="1"/>
      <w:numFmt w:val="decimal"/>
      <w:lvlText w:val="%1."/>
      <w:lvlJc w:val="left"/>
      <w:pPr>
        <w:ind w:left="450" w:hanging="450"/>
      </w:pPr>
      <w:rPr>
        <w:rFonts w:cs="Times New Roman" w:hint="default"/>
      </w:rPr>
    </w:lvl>
    <w:lvl w:ilvl="1">
      <w:start w:val="6"/>
      <w:numFmt w:val="decimal"/>
      <w:lvlText w:val="%1.%2."/>
      <w:lvlJc w:val="left"/>
      <w:pPr>
        <w:ind w:left="450" w:hanging="45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4" w15:restartNumberingAfterBreak="0">
    <w:nsid w:val="302423E6"/>
    <w:multiLevelType w:val="multilevel"/>
    <w:tmpl w:val="DDA00512"/>
    <w:lvl w:ilvl="0">
      <w:start w:val="3"/>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556" w:hanging="72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334" w:hanging="1080"/>
      </w:pPr>
      <w:rPr>
        <w:rFonts w:cs="Times New Roman" w:hint="default"/>
      </w:rPr>
    </w:lvl>
    <w:lvl w:ilvl="7">
      <w:start w:val="1"/>
      <w:numFmt w:val="decimal"/>
      <w:lvlText w:val="%1.%2.%3.%4.%5.%6.%7.%8."/>
      <w:lvlJc w:val="left"/>
      <w:pPr>
        <w:ind w:left="6043" w:hanging="1080"/>
      </w:pPr>
      <w:rPr>
        <w:rFonts w:cs="Times New Roman" w:hint="default"/>
      </w:rPr>
    </w:lvl>
    <w:lvl w:ilvl="8">
      <w:start w:val="1"/>
      <w:numFmt w:val="decimal"/>
      <w:lvlText w:val="%1.%2.%3.%4.%5.%6.%7.%8.%9."/>
      <w:lvlJc w:val="left"/>
      <w:pPr>
        <w:ind w:left="7112" w:hanging="1440"/>
      </w:pPr>
      <w:rPr>
        <w:rFonts w:cs="Times New Roman" w:hint="default"/>
      </w:rPr>
    </w:lvl>
  </w:abstractNum>
  <w:abstractNum w:abstractNumId="15" w15:restartNumberingAfterBreak="0">
    <w:nsid w:val="3115405D"/>
    <w:multiLevelType w:val="singleLevel"/>
    <w:tmpl w:val="E35E1F5E"/>
    <w:lvl w:ilvl="0">
      <w:start w:val="1"/>
      <w:numFmt w:val="decimal"/>
      <w:lvlText w:val="%1."/>
      <w:legacy w:legacy="1" w:legacySpace="0" w:legacyIndent="389"/>
      <w:lvlJc w:val="left"/>
      <w:rPr>
        <w:rFonts w:ascii="Times New Roman CYR" w:hAnsi="Times New Roman CYR" w:cs="Times New Roman CYR" w:hint="default"/>
      </w:rPr>
    </w:lvl>
  </w:abstractNum>
  <w:abstractNum w:abstractNumId="16" w15:restartNumberingAfterBreak="0">
    <w:nsid w:val="355F2BDF"/>
    <w:multiLevelType w:val="singleLevel"/>
    <w:tmpl w:val="7742AB96"/>
    <w:lvl w:ilvl="0">
      <w:start w:val="1"/>
      <w:numFmt w:val="decimal"/>
      <w:lvlText w:val="%1."/>
      <w:legacy w:legacy="1" w:legacySpace="0" w:legacyIndent="701"/>
      <w:lvlJc w:val="left"/>
      <w:rPr>
        <w:rFonts w:ascii="Times New Roman CYR" w:hAnsi="Times New Roman CYR" w:cs="Times New Roman CYR" w:hint="default"/>
      </w:rPr>
    </w:lvl>
  </w:abstractNum>
  <w:abstractNum w:abstractNumId="17" w15:restartNumberingAfterBreak="0">
    <w:nsid w:val="37B0076A"/>
    <w:multiLevelType w:val="multilevel"/>
    <w:tmpl w:val="46A453F6"/>
    <w:lvl w:ilvl="0">
      <w:start w:val="8"/>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8" w15:restartNumberingAfterBreak="0">
    <w:nsid w:val="3BAD12C2"/>
    <w:multiLevelType w:val="singleLevel"/>
    <w:tmpl w:val="7DB05432"/>
    <w:lvl w:ilvl="0">
      <w:start w:val="8"/>
      <w:numFmt w:val="decimal"/>
      <w:lvlText w:val="%1."/>
      <w:legacy w:legacy="1" w:legacySpace="0" w:legacyIndent="706"/>
      <w:lvlJc w:val="left"/>
      <w:rPr>
        <w:rFonts w:ascii="Times New Roman CYR" w:hAnsi="Times New Roman CYR" w:cs="Times New Roman CYR" w:hint="default"/>
      </w:rPr>
    </w:lvl>
  </w:abstractNum>
  <w:abstractNum w:abstractNumId="19" w15:restartNumberingAfterBreak="0">
    <w:nsid w:val="3CCE5DC0"/>
    <w:multiLevelType w:val="singleLevel"/>
    <w:tmpl w:val="BB7CF72C"/>
    <w:lvl w:ilvl="0">
      <w:start w:val="4"/>
      <w:numFmt w:val="decimal"/>
      <w:lvlText w:val="%1."/>
      <w:legacy w:legacy="1" w:legacySpace="0" w:legacyIndent="859"/>
      <w:lvlJc w:val="left"/>
      <w:rPr>
        <w:rFonts w:ascii="Times New Roman CYR" w:hAnsi="Times New Roman CYR" w:cs="Times New Roman CYR" w:hint="default"/>
      </w:rPr>
    </w:lvl>
  </w:abstractNum>
  <w:abstractNum w:abstractNumId="20" w15:restartNumberingAfterBreak="0">
    <w:nsid w:val="43890F8F"/>
    <w:multiLevelType w:val="multilevel"/>
    <w:tmpl w:val="5A4A4A64"/>
    <w:lvl w:ilvl="0">
      <w:start w:val="2"/>
      <w:numFmt w:val="decimal"/>
      <w:lvlText w:val="%1."/>
      <w:legacy w:legacy="1" w:legacySpace="0" w:legacyIndent="715"/>
      <w:lvlJc w:val="left"/>
      <w:rPr>
        <w:rFonts w:ascii="Times New Roman CYR" w:hAnsi="Times New Roman CYR" w:cs="Times New Roman CYR" w:hint="default"/>
      </w:rPr>
    </w:lvl>
    <w:lvl w:ilvl="1">
      <w:start w:val="4"/>
      <w:numFmt w:val="decimal"/>
      <w:isLgl/>
      <w:lvlText w:val="%1.%2."/>
      <w:lvlJc w:val="left"/>
      <w:pPr>
        <w:ind w:left="804" w:hanging="45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782" w:hanging="720"/>
      </w:pPr>
      <w:rPr>
        <w:rFonts w:cs="Times New Roman" w:hint="default"/>
      </w:rPr>
    </w:lvl>
    <w:lvl w:ilvl="4">
      <w:start w:val="1"/>
      <w:numFmt w:val="decimal"/>
      <w:isLgl/>
      <w:lvlText w:val="%1.%2.%3.%4.%5."/>
      <w:lvlJc w:val="left"/>
      <w:pPr>
        <w:ind w:left="2136" w:hanging="720"/>
      </w:pPr>
      <w:rPr>
        <w:rFonts w:cs="Times New Roman" w:hint="default"/>
      </w:rPr>
    </w:lvl>
    <w:lvl w:ilvl="5">
      <w:start w:val="1"/>
      <w:numFmt w:val="decimal"/>
      <w:isLgl/>
      <w:lvlText w:val="%1.%2.%3.%4.%5.%6."/>
      <w:lvlJc w:val="left"/>
      <w:pPr>
        <w:ind w:left="2850" w:hanging="1080"/>
      </w:pPr>
      <w:rPr>
        <w:rFonts w:cs="Times New Roman" w:hint="default"/>
      </w:rPr>
    </w:lvl>
    <w:lvl w:ilvl="6">
      <w:start w:val="1"/>
      <w:numFmt w:val="decimal"/>
      <w:isLgl/>
      <w:lvlText w:val="%1.%2.%3.%4.%5.%6.%7."/>
      <w:lvlJc w:val="left"/>
      <w:pPr>
        <w:ind w:left="3204" w:hanging="1080"/>
      </w:pPr>
      <w:rPr>
        <w:rFonts w:cs="Times New Roman" w:hint="default"/>
      </w:rPr>
    </w:lvl>
    <w:lvl w:ilvl="7">
      <w:start w:val="1"/>
      <w:numFmt w:val="decimal"/>
      <w:isLgl/>
      <w:lvlText w:val="%1.%2.%3.%4.%5.%6.%7.%8."/>
      <w:lvlJc w:val="left"/>
      <w:pPr>
        <w:ind w:left="3918" w:hanging="1440"/>
      </w:pPr>
      <w:rPr>
        <w:rFonts w:cs="Times New Roman" w:hint="default"/>
      </w:rPr>
    </w:lvl>
    <w:lvl w:ilvl="8">
      <w:start w:val="1"/>
      <w:numFmt w:val="decimal"/>
      <w:isLgl/>
      <w:lvlText w:val="%1.%2.%3.%4.%5.%6.%7.%8.%9."/>
      <w:lvlJc w:val="left"/>
      <w:pPr>
        <w:ind w:left="4272" w:hanging="1440"/>
      </w:pPr>
      <w:rPr>
        <w:rFonts w:cs="Times New Roman" w:hint="default"/>
      </w:rPr>
    </w:lvl>
  </w:abstractNum>
  <w:abstractNum w:abstractNumId="21" w15:restartNumberingAfterBreak="0">
    <w:nsid w:val="484F451D"/>
    <w:multiLevelType w:val="multilevel"/>
    <w:tmpl w:val="49AA8C28"/>
    <w:lvl w:ilvl="0">
      <w:start w:val="5"/>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2988" w:hanging="72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482" w:hanging="108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2" w15:restartNumberingAfterBreak="0">
    <w:nsid w:val="4A381620"/>
    <w:multiLevelType w:val="singleLevel"/>
    <w:tmpl w:val="0C42B14C"/>
    <w:lvl w:ilvl="0">
      <w:start w:val="1"/>
      <w:numFmt w:val="decimal"/>
      <w:lvlText w:val="%1."/>
      <w:legacy w:legacy="1" w:legacySpace="0" w:legacyIndent="417"/>
      <w:lvlJc w:val="left"/>
      <w:rPr>
        <w:rFonts w:ascii="Times New Roman CYR" w:hAnsi="Times New Roman CYR" w:cs="Times New Roman CYR" w:hint="default"/>
      </w:rPr>
    </w:lvl>
  </w:abstractNum>
  <w:abstractNum w:abstractNumId="23" w15:restartNumberingAfterBreak="0">
    <w:nsid w:val="4D015AD7"/>
    <w:multiLevelType w:val="singleLevel"/>
    <w:tmpl w:val="75967B6E"/>
    <w:lvl w:ilvl="0">
      <w:start w:val="1"/>
      <w:numFmt w:val="decimal"/>
      <w:lvlText w:val="%1."/>
      <w:legacy w:legacy="1" w:legacySpace="0" w:legacyIndent="566"/>
      <w:lvlJc w:val="left"/>
      <w:rPr>
        <w:rFonts w:ascii="Times New Roman CYR" w:hAnsi="Times New Roman CYR" w:cs="Times New Roman CYR" w:hint="default"/>
      </w:rPr>
    </w:lvl>
  </w:abstractNum>
  <w:abstractNum w:abstractNumId="24" w15:restartNumberingAfterBreak="0">
    <w:nsid w:val="5327570A"/>
    <w:multiLevelType w:val="multilevel"/>
    <w:tmpl w:val="C1D241FC"/>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15:restartNumberingAfterBreak="0">
    <w:nsid w:val="552B160A"/>
    <w:multiLevelType w:val="multilevel"/>
    <w:tmpl w:val="5AF837E4"/>
    <w:lvl w:ilvl="0">
      <w:start w:val="8"/>
      <w:numFmt w:val="decimal"/>
      <w:lvlText w:val="%1."/>
      <w:lvlJc w:val="left"/>
      <w:pPr>
        <w:ind w:left="450" w:hanging="450"/>
      </w:pPr>
      <w:rPr>
        <w:rFonts w:cs="Times New Roman" w:hint="default"/>
      </w:rPr>
    </w:lvl>
    <w:lvl w:ilvl="1">
      <w:start w:val="1"/>
      <w:numFmt w:val="decimal"/>
      <w:lvlText w:val="%1.%2."/>
      <w:lvlJc w:val="left"/>
      <w:pPr>
        <w:ind w:left="733" w:hanging="45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26" w15:restartNumberingAfterBreak="0">
    <w:nsid w:val="5B4F23FE"/>
    <w:multiLevelType w:val="multilevel"/>
    <w:tmpl w:val="23E44AFC"/>
    <w:lvl w:ilvl="0">
      <w:start w:val="6"/>
      <w:numFmt w:val="decimal"/>
      <w:lvlText w:val="%1."/>
      <w:lvlJc w:val="left"/>
      <w:pPr>
        <w:ind w:left="600" w:hanging="600"/>
      </w:pPr>
      <w:rPr>
        <w:rFonts w:cs="Times New Roman" w:hint="default"/>
      </w:rPr>
    </w:lvl>
    <w:lvl w:ilvl="1">
      <w:start w:val="1"/>
      <w:numFmt w:val="decimal"/>
      <w:lvlText w:val="%1.%2."/>
      <w:lvlJc w:val="left"/>
      <w:pPr>
        <w:ind w:left="836" w:hanging="600"/>
      </w:pPr>
      <w:rPr>
        <w:rFonts w:cs="Times New Roman" w:hint="default"/>
      </w:rPr>
    </w:lvl>
    <w:lvl w:ilvl="2">
      <w:start w:val="1"/>
      <w:numFmt w:val="decimal"/>
      <w:lvlText w:val="%1.%2.%3."/>
      <w:lvlJc w:val="left"/>
      <w:pPr>
        <w:ind w:left="1192"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664" w:hanging="720"/>
      </w:pPr>
      <w:rPr>
        <w:rFonts w:cs="Times New Roman" w:hint="default"/>
      </w:rPr>
    </w:lvl>
    <w:lvl w:ilvl="5">
      <w:start w:val="1"/>
      <w:numFmt w:val="decimal"/>
      <w:lvlText w:val="%1.%2.%3.%4.%5.%6."/>
      <w:lvlJc w:val="left"/>
      <w:pPr>
        <w:ind w:left="2260" w:hanging="1080"/>
      </w:pPr>
      <w:rPr>
        <w:rFonts w:cs="Times New Roman" w:hint="default"/>
      </w:rPr>
    </w:lvl>
    <w:lvl w:ilvl="6">
      <w:start w:val="1"/>
      <w:numFmt w:val="decimal"/>
      <w:lvlText w:val="%1.%2.%3.%4.%5.%6.%7."/>
      <w:lvlJc w:val="left"/>
      <w:pPr>
        <w:ind w:left="2496" w:hanging="1080"/>
      </w:pPr>
      <w:rPr>
        <w:rFonts w:cs="Times New Roman" w:hint="default"/>
      </w:rPr>
    </w:lvl>
    <w:lvl w:ilvl="7">
      <w:start w:val="1"/>
      <w:numFmt w:val="decimal"/>
      <w:lvlText w:val="%1.%2.%3.%4.%5.%6.%7.%8."/>
      <w:lvlJc w:val="left"/>
      <w:pPr>
        <w:ind w:left="3092" w:hanging="1440"/>
      </w:pPr>
      <w:rPr>
        <w:rFonts w:cs="Times New Roman" w:hint="default"/>
      </w:rPr>
    </w:lvl>
    <w:lvl w:ilvl="8">
      <w:start w:val="1"/>
      <w:numFmt w:val="decimal"/>
      <w:lvlText w:val="%1.%2.%3.%4.%5.%6.%7.%8.%9."/>
      <w:lvlJc w:val="left"/>
      <w:pPr>
        <w:ind w:left="3328" w:hanging="1440"/>
      </w:pPr>
      <w:rPr>
        <w:rFonts w:cs="Times New Roman" w:hint="default"/>
      </w:rPr>
    </w:lvl>
  </w:abstractNum>
  <w:abstractNum w:abstractNumId="27" w15:restartNumberingAfterBreak="0">
    <w:nsid w:val="5DFD7B72"/>
    <w:multiLevelType w:val="singleLevel"/>
    <w:tmpl w:val="47C836BC"/>
    <w:lvl w:ilvl="0">
      <w:start w:val="1"/>
      <w:numFmt w:val="decimal"/>
      <w:lvlText w:val="%1."/>
      <w:legacy w:legacy="1" w:legacySpace="0" w:legacyIndent="686"/>
      <w:lvlJc w:val="left"/>
      <w:rPr>
        <w:rFonts w:ascii="Times New Roman CYR" w:hAnsi="Times New Roman CYR" w:cs="Times New Roman CYR" w:hint="default"/>
      </w:rPr>
    </w:lvl>
  </w:abstractNum>
  <w:abstractNum w:abstractNumId="28" w15:restartNumberingAfterBreak="0">
    <w:nsid w:val="5E59515E"/>
    <w:multiLevelType w:val="singleLevel"/>
    <w:tmpl w:val="47CE0922"/>
    <w:lvl w:ilvl="0">
      <w:start w:val="1"/>
      <w:numFmt w:val="decimal"/>
      <w:lvlText w:val="%1."/>
      <w:legacy w:legacy="1" w:legacySpace="0" w:legacyIndent="691"/>
      <w:lvlJc w:val="left"/>
      <w:rPr>
        <w:rFonts w:ascii="Times New Roman CYR" w:hAnsi="Times New Roman CYR" w:cs="Times New Roman CYR" w:hint="default"/>
      </w:rPr>
    </w:lvl>
  </w:abstractNum>
  <w:abstractNum w:abstractNumId="29" w15:restartNumberingAfterBreak="0">
    <w:nsid w:val="650D6355"/>
    <w:multiLevelType w:val="singleLevel"/>
    <w:tmpl w:val="EE0AB930"/>
    <w:lvl w:ilvl="0">
      <w:start w:val="1"/>
      <w:numFmt w:val="decimal"/>
      <w:lvlText w:val="%1."/>
      <w:legacy w:legacy="1" w:legacySpace="0" w:legacyIndent="710"/>
      <w:lvlJc w:val="left"/>
      <w:rPr>
        <w:rFonts w:ascii="Times New Roman CYR" w:hAnsi="Times New Roman CYR" w:cs="Times New Roman CYR" w:hint="default"/>
      </w:rPr>
    </w:lvl>
  </w:abstractNum>
  <w:abstractNum w:abstractNumId="30" w15:restartNumberingAfterBreak="0">
    <w:nsid w:val="678353F3"/>
    <w:multiLevelType w:val="multilevel"/>
    <w:tmpl w:val="9FCA9874"/>
    <w:lvl w:ilvl="0">
      <w:start w:val="4"/>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1" w15:restartNumberingAfterBreak="0">
    <w:nsid w:val="69077951"/>
    <w:multiLevelType w:val="multilevel"/>
    <w:tmpl w:val="F06E5334"/>
    <w:lvl w:ilvl="0">
      <w:start w:val="1"/>
      <w:numFmt w:val="decimal"/>
      <w:lvlText w:val="%1."/>
      <w:lvlJc w:val="left"/>
      <w:pPr>
        <w:ind w:left="360" w:hanging="360"/>
      </w:pPr>
      <w:rPr>
        <w:rFonts w:cs="Times New Roman" w:hint="default"/>
        <w:color w:val="auto"/>
      </w:rPr>
    </w:lvl>
    <w:lvl w:ilvl="1">
      <w:start w:val="5"/>
      <w:numFmt w:val="decimal"/>
      <w:lvlText w:val="%1.%2."/>
      <w:lvlJc w:val="left"/>
      <w:pPr>
        <w:ind w:left="360" w:hanging="360"/>
      </w:pPr>
      <w:rPr>
        <w:rFonts w:cs="Times New Roman" w:hint="default"/>
        <w:color w:val="auto"/>
      </w:rPr>
    </w:lvl>
    <w:lvl w:ilvl="2">
      <w:start w:val="1"/>
      <w:numFmt w:val="decimal"/>
      <w:lvlText w:val="%1.%2.%3."/>
      <w:lvlJc w:val="left"/>
      <w:pPr>
        <w:ind w:left="720" w:hanging="720"/>
      </w:pPr>
      <w:rPr>
        <w:rFonts w:cs="Times New Roman" w:hint="default"/>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720" w:hanging="72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080" w:hanging="1080"/>
      </w:pPr>
      <w:rPr>
        <w:rFonts w:cs="Times New Roman" w:hint="default"/>
        <w:color w:val="auto"/>
      </w:rPr>
    </w:lvl>
    <w:lvl w:ilvl="7">
      <w:start w:val="1"/>
      <w:numFmt w:val="decimal"/>
      <w:lvlText w:val="%1.%2.%3.%4.%5.%6.%7.%8."/>
      <w:lvlJc w:val="left"/>
      <w:pPr>
        <w:ind w:left="1080" w:hanging="1080"/>
      </w:pPr>
      <w:rPr>
        <w:rFonts w:cs="Times New Roman" w:hint="default"/>
        <w:color w:val="auto"/>
      </w:rPr>
    </w:lvl>
    <w:lvl w:ilvl="8">
      <w:start w:val="1"/>
      <w:numFmt w:val="decimal"/>
      <w:lvlText w:val="%1.%2.%3.%4.%5.%6.%7.%8.%9."/>
      <w:lvlJc w:val="left"/>
      <w:pPr>
        <w:ind w:left="1440" w:hanging="1440"/>
      </w:pPr>
      <w:rPr>
        <w:rFonts w:cs="Times New Roman" w:hint="default"/>
        <w:color w:val="auto"/>
      </w:rPr>
    </w:lvl>
  </w:abstractNum>
  <w:abstractNum w:abstractNumId="32" w15:restartNumberingAfterBreak="0">
    <w:nsid w:val="69757525"/>
    <w:multiLevelType w:val="singleLevel"/>
    <w:tmpl w:val="D812A706"/>
    <w:lvl w:ilvl="0">
      <w:start w:val="2"/>
      <w:numFmt w:val="decimal"/>
      <w:lvlText w:val="%1."/>
      <w:legacy w:legacy="1" w:legacySpace="0" w:legacyIndent="576"/>
      <w:lvlJc w:val="left"/>
      <w:rPr>
        <w:rFonts w:ascii="Times New Roman CYR" w:hAnsi="Times New Roman CYR" w:cs="Times New Roman CYR" w:hint="default"/>
      </w:rPr>
    </w:lvl>
  </w:abstractNum>
  <w:abstractNum w:abstractNumId="33" w15:restartNumberingAfterBreak="0">
    <w:nsid w:val="6986084A"/>
    <w:multiLevelType w:val="multilevel"/>
    <w:tmpl w:val="51D6DD3A"/>
    <w:lvl w:ilvl="0">
      <w:start w:val="2"/>
      <w:numFmt w:val="decimal"/>
      <w:lvlText w:val="%1."/>
      <w:lvlJc w:val="left"/>
      <w:pPr>
        <w:ind w:left="450" w:hanging="450"/>
      </w:pPr>
      <w:rPr>
        <w:rFonts w:cs="Times New Roman" w:hint="default"/>
      </w:rPr>
    </w:lvl>
    <w:lvl w:ilvl="1">
      <w:start w:val="1"/>
      <w:numFmt w:val="decimal"/>
      <w:lvlText w:val="%1.%2."/>
      <w:lvlJc w:val="left"/>
      <w:pPr>
        <w:ind w:left="804" w:hanging="45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34" w15:restartNumberingAfterBreak="0">
    <w:nsid w:val="6F44600A"/>
    <w:multiLevelType w:val="singleLevel"/>
    <w:tmpl w:val="3DE613C2"/>
    <w:lvl w:ilvl="0">
      <w:start w:val="3"/>
      <w:numFmt w:val="decimal"/>
      <w:lvlText w:val="%1."/>
      <w:legacy w:legacy="1" w:legacySpace="0" w:legacyIndent="566"/>
      <w:lvlJc w:val="left"/>
      <w:rPr>
        <w:rFonts w:ascii="Times New Roman CYR" w:hAnsi="Times New Roman CYR" w:cs="Times New Roman CYR" w:hint="default"/>
      </w:rPr>
    </w:lvl>
  </w:abstractNum>
  <w:abstractNum w:abstractNumId="35" w15:restartNumberingAfterBreak="0">
    <w:nsid w:val="7B677D5E"/>
    <w:multiLevelType w:val="singleLevel"/>
    <w:tmpl w:val="EE0AB930"/>
    <w:lvl w:ilvl="0">
      <w:start w:val="1"/>
      <w:numFmt w:val="decimal"/>
      <w:lvlText w:val="%1."/>
      <w:legacy w:legacy="1" w:legacySpace="0" w:legacyIndent="710"/>
      <w:lvlJc w:val="left"/>
      <w:rPr>
        <w:rFonts w:ascii="Times New Roman CYR" w:hAnsi="Times New Roman CYR" w:cs="Times New Roman CYR" w:hint="default"/>
      </w:rPr>
    </w:lvl>
  </w:abstractNum>
  <w:abstractNum w:abstractNumId="36" w15:restartNumberingAfterBreak="0">
    <w:nsid w:val="7FC758CE"/>
    <w:multiLevelType w:val="multilevel"/>
    <w:tmpl w:val="1AB297B0"/>
    <w:lvl w:ilvl="0">
      <w:start w:val="2"/>
      <w:numFmt w:val="decimal"/>
      <w:lvlText w:val="%1."/>
      <w:legacy w:legacy="1" w:legacySpace="0" w:legacyIndent="427"/>
      <w:lvlJc w:val="left"/>
      <w:rPr>
        <w:rFonts w:ascii="Times New Roman CYR" w:hAnsi="Times New Roman CYR" w:cs="Times New Roman CYR" w:hint="default"/>
      </w:rPr>
    </w:lvl>
    <w:lvl w:ilvl="1">
      <w:start w:val="2"/>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720" w:hanging="72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16cid:durableId="1969780162">
    <w:abstractNumId w:val="5"/>
  </w:num>
  <w:num w:numId="2" w16cid:durableId="133107244">
    <w:abstractNumId w:val="32"/>
  </w:num>
  <w:num w:numId="3" w16cid:durableId="1641498799">
    <w:abstractNumId w:val="0"/>
  </w:num>
  <w:num w:numId="4" w16cid:durableId="290324578">
    <w:abstractNumId w:val="15"/>
  </w:num>
  <w:num w:numId="5" w16cid:durableId="1388141758">
    <w:abstractNumId w:val="29"/>
  </w:num>
  <w:num w:numId="6" w16cid:durableId="539171279">
    <w:abstractNumId w:val="36"/>
  </w:num>
  <w:num w:numId="7" w16cid:durableId="1561407177">
    <w:abstractNumId w:val="20"/>
  </w:num>
  <w:num w:numId="8" w16cid:durableId="2053115722">
    <w:abstractNumId w:val="22"/>
  </w:num>
  <w:num w:numId="9" w16cid:durableId="1497651990">
    <w:abstractNumId w:val="4"/>
  </w:num>
  <w:num w:numId="10" w16cid:durableId="1832480412">
    <w:abstractNumId w:val="12"/>
  </w:num>
  <w:num w:numId="11" w16cid:durableId="1586761513">
    <w:abstractNumId w:val="9"/>
  </w:num>
  <w:num w:numId="12" w16cid:durableId="64956881">
    <w:abstractNumId w:val="19"/>
  </w:num>
  <w:num w:numId="13" w16cid:durableId="2092923438">
    <w:abstractNumId w:val="35"/>
  </w:num>
  <w:num w:numId="14" w16cid:durableId="928193550">
    <w:abstractNumId w:val="6"/>
  </w:num>
  <w:num w:numId="15" w16cid:durableId="1295604125">
    <w:abstractNumId w:val="6"/>
    <w:lvlOverride w:ilvl="0">
      <w:lvl w:ilvl="0">
        <w:start w:val="1"/>
        <w:numFmt w:val="decimal"/>
        <w:lvlText w:val="%1."/>
        <w:legacy w:legacy="1" w:legacySpace="0" w:legacyIndent="859"/>
        <w:lvlJc w:val="left"/>
        <w:rPr>
          <w:rFonts w:ascii="Times New Roman CYR" w:hAnsi="Times New Roman CYR" w:cs="Times New Roman CYR" w:hint="default"/>
        </w:rPr>
      </w:lvl>
    </w:lvlOverride>
  </w:num>
  <w:num w:numId="16" w16cid:durableId="497311123">
    <w:abstractNumId w:val="18"/>
  </w:num>
  <w:num w:numId="17" w16cid:durableId="1826579751">
    <w:abstractNumId w:val="16"/>
  </w:num>
  <w:num w:numId="18" w16cid:durableId="360984453">
    <w:abstractNumId w:val="2"/>
  </w:num>
  <w:num w:numId="19" w16cid:durableId="1905286945">
    <w:abstractNumId w:val="34"/>
  </w:num>
  <w:num w:numId="20" w16cid:durableId="543832536">
    <w:abstractNumId w:val="11"/>
  </w:num>
  <w:num w:numId="21" w16cid:durableId="413671525">
    <w:abstractNumId w:val="23"/>
  </w:num>
  <w:num w:numId="22" w16cid:durableId="1732969513">
    <w:abstractNumId w:val="23"/>
    <w:lvlOverride w:ilvl="0">
      <w:lvl w:ilvl="0">
        <w:start w:val="1"/>
        <w:numFmt w:val="decimal"/>
        <w:lvlText w:val="%1."/>
        <w:legacy w:legacy="1" w:legacySpace="0" w:legacyIndent="567"/>
        <w:lvlJc w:val="left"/>
        <w:rPr>
          <w:rFonts w:ascii="Times New Roman CYR" w:hAnsi="Times New Roman CYR" w:cs="Times New Roman CYR" w:hint="default"/>
        </w:rPr>
      </w:lvl>
    </w:lvlOverride>
  </w:num>
  <w:num w:numId="23" w16cid:durableId="930236598">
    <w:abstractNumId w:val="27"/>
  </w:num>
  <w:num w:numId="24" w16cid:durableId="998389153">
    <w:abstractNumId w:val="3"/>
  </w:num>
  <w:num w:numId="25" w16cid:durableId="1577745287">
    <w:abstractNumId w:val="10"/>
  </w:num>
  <w:num w:numId="26" w16cid:durableId="507988949">
    <w:abstractNumId w:val="8"/>
  </w:num>
  <w:num w:numId="27" w16cid:durableId="408238930">
    <w:abstractNumId w:val="28"/>
  </w:num>
  <w:num w:numId="28" w16cid:durableId="2100326385">
    <w:abstractNumId w:val="31"/>
  </w:num>
  <w:num w:numId="29" w16cid:durableId="752167756">
    <w:abstractNumId w:val="13"/>
  </w:num>
  <w:num w:numId="30" w16cid:durableId="1781222928">
    <w:abstractNumId w:val="24"/>
  </w:num>
  <w:num w:numId="31" w16cid:durableId="1630084385">
    <w:abstractNumId w:val="21"/>
  </w:num>
  <w:num w:numId="32" w16cid:durableId="117071753">
    <w:abstractNumId w:val="1"/>
  </w:num>
  <w:num w:numId="33" w16cid:durableId="540438337">
    <w:abstractNumId w:val="33"/>
  </w:num>
  <w:num w:numId="34" w16cid:durableId="1237326772">
    <w:abstractNumId w:val="14"/>
  </w:num>
  <w:num w:numId="35" w16cid:durableId="1446732335">
    <w:abstractNumId w:val="30"/>
  </w:num>
  <w:num w:numId="36" w16cid:durableId="1442408857">
    <w:abstractNumId w:val="26"/>
  </w:num>
  <w:num w:numId="37" w16cid:durableId="1088043700">
    <w:abstractNumId w:val="17"/>
  </w:num>
  <w:num w:numId="38" w16cid:durableId="1338118251">
    <w:abstractNumId w:val="25"/>
  </w:num>
  <w:num w:numId="39" w16cid:durableId="20767828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08"/>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832"/>
    <w:rsid w:val="00005F39"/>
    <w:rsid w:val="000062E3"/>
    <w:rsid w:val="00014861"/>
    <w:rsid w:val="00014916"/>
    <w:rsid w:val="000163C8"/>
    <w:rsid w:val="00020435"/>
    <w:rsid w:val="00021551"/>
    <w:rsid w:val="00025A04"/>
    <w:rsid w:val="00025B92"/>
    <w:rsid w:val="00027E6A"/>
    <w:rsid w:val="0004248C"/>
    <w:rsid w:val="00051036"/>
    <w:rsid w:val="00061EFF"/>
    <w:rsid w:val="00062BB4"/>
    <w:rsid w:val="0006377A"/>
    <w:rsid w:val="0006560B"/>
    <w:rsid w:val="00076628"/>
    <w:rsid w:val="00082A51"/>
    <w:rsid w:val="000A32AA"/>
    <w:rsid w:val="000A702E"/>
    <w:rsid w:val="000B4D8A"/>
    <w:rsid w:val="000B7691"/>
    <w:rsid w:val="000C15D8"/>
    <w:rsid w:val="000C3AC7"/>
    <w:rsid w:val="000C5DA8"/>
    <w:rsid w:val="000E13D8"/>
    <w:rsid w:val="000E1CC2"/>
    <w:rsid w:val="000F15D4"/>
    <w:rsid w:val="000F3238"/>
    <w:rsid w:val="000F688E"/>
    <w:rsid w:val="0010116F"/>
    <w:rsid w:val="0010299F"/>
    <w:rsid w:val="00102F25"/>
    <w:rsid w:val="00104DDD"/>
    <w:rsid w:val="001052CB"/>
    <w:rsid w:val="00107FCB"/>
    <w:rsid w:val="00110C39"/>
    <w:rsid w:val="00112C2C"/>
    <w:rsid w:val="001144B1"/>
    <w:rsid w:val="00127959"/>
    <w:rsid w:val="001337DD"/>
    <w:rsid w:val="001339BE"/>
    <w:rsid w:val="00152980"/>
    <w:rsid w:val="001578B7"/>
    <w:rsid w:val="001649C2"/>
    <w:rsid w:val="00181CEC"/>
    <w:rsid w:val="0018526E"/>
    <w:rsid w:val="00187083"/>
    <w:rsid w:val="00191C5E"/>
    <w:rsid w:val="001A266A"/>
    <w:rsid w:val="001A3075"/>
    <w:rsid w:val="001B192B"/>
    <w:rsid w:val="001C33FF"/>
    <w:rsid w:val="001D47CC"/>
    <w:rsid w:val="001D6669"/>
    <w:rsid w:val="001E2985"/>
    <w:rsid w:val="0021371D"/>
    <w:rsid w:val="00214236"/>
    <w:rsid w:val="002246B2"/>
    <w:rsid w:val="002305A3"/>
    <w:rsid w:val="00234D34"/>
    <w:rsid w:val="002423EF"/>
    <w:rsid w:val="002430FA"/>
    <w:rsid w:val="00243F52"/>
    <w:rsid w:val="00245FBE"/>
    <w:rsid w:val="0024780D"/>
    <w:rsid w:val="002524CB"/>
    <w:rsid w:val="00252A10"/>
    <w:rsid w:val="002558E2"/>
    <w:rsid w:val="00257861"/>
    <w:rsid w:val="00262CD1"/>
    <w:rsid w:val="00263E24"/>
    <w:rsid w:val="0026549B"/>
    <w:rsid w:val="002678D0"/>
    <w:rsid w:val="0027028C"/>
    <w:rsid w:val="002772B4"/>
    <w:rsid w:val="00280EC4"/>
    <w:rsid w:val="00283F57"/>
    <w:rsid w:val="002849C7"/>
    <w:rsid w:val="00290448"/>
    <w:rsid w:val="00290E5B"/>
    <w:rsid w:val="002A253D"/>
    <w:rsid w:val="002A36D0"/>
    <w:rsid w:val="002B4A42"/>
    <w:rsid w:val="002D7C57"/>
    <w:rsid w:val="002E7760"/>
    <w:rsid w:val="00303832"/>
    <w:rsid w:val="00303BC5"/>
    <w:rsid w:val="00303FF5"/>
    <w:rsid w:val="00304253"/>
    <w:rsid w:val="003045EF"/>
    <w:rsid w:val="00331BFA"/>
    <w:rsid w:val="00336C04"/>
    <w:rsid w:val="0034619C"/>
    <w:rsid w:val="00346995"/>
    <w:rsid w:val="0036067E"/>
    <w:rsid w:val="0036174C"/>
    <w:rsid w:val="0036432E"/>
    <w:rsid w:val="00366B16"/>
    <w:rsid w:val="0038173B"/>
    <w:rsid w:val="003967D5"/>
    <w:rsid w:val="003A40B3"/>
    <w:rsid w:val="003A4562"/>
    <w:rsid w:val="003B029E"/>
    <w:rsid w:val="003B5407"/>
    <w:rsid w:val="003C0CAD"/>
    <w:rsid w:val="003C1637"/>
    <w:rsid w:val="003C3E15"/>
    <w:rsid w:val="003C4E28"/>
    <w:rsid w:val="003D6EB0"/>
    <w:rsid w:val="003E0F0B"/>
    <w:rsid w:val="003E3D2A"/>
    <w:rsid w:val="003F09C8"/>
    <w:rsid w:val="003F1D99"/>
    <w:rsid w:val="003F4DF6"/>
    <w:rsid w:val="003F5F9D"/>
    <w:rsid w:val="00401430"/>
    <w:rsid w:val="00416D0F"/>
    <w:rsid w:val="00440201"/>
    <w:rsid w:val="00440F57"/>
    <w:rsid w:val="00453FF1"/>
    <w:rsid w:val="00460F50"/>
    <w:rsid w:val="004623F0"/>
    <w:rsid w:val="00464991"/>
    <w:rsid w:val="00471EA2"/>
    <w:rsid w:val="00492B54"/>
    <w:rsid w:val="00494F5C"/>
    <w:rsid w:val="004A3977"/>
    <w:rsid w:val="004A4F11"/>
    <w:rsid w:val="004A5D75"/>
    <w:rsid w:val="004B1266"/>
    <w:rsid w:val="004B12D1"/>
    <w:rsid w:val="004B5B89"/>
    <w:rsid w:val="004C2F7B"/>
    <w:rsid w:val="004E5684"/>
    <w:rsid w:val="004F2713"/>
    <w:rsid w:val="004F43D5"/>
    <w:rsid w:val="004F46A8"/>
    <w:rsid w:val="0050169C"/>
    <w:rsid w:val="00505EC7"/>
    <w:rsid w:val="0052445B"/>
    <w:rsid w:val="00524493"/>
    <w:rsid w:val="0053270F"/>
    <w:rsid w:val="00533092"/>
    <w:rsid w:val="0053334D"/>
    <w:rsid w:val="005346E4"/>
    <w:rsid w:val="0053684D"/>
    <w:rsid w:val="005663B8"/>
    <w:rsid w:val="00567314"/>
    <w:rsid w:val="00570776"/>
    <w:rsid w:val="00576918"/>
    <w:rsid w:val="00576A4D"/>
    <w:rsid w:val="00581FBA"/>
    <w:rsid w:val="00585236"/>
    <w:rsid w:val="005852C8"/>
    <w:rsid w:val="005960B4"/>
    <w:rsid w:val="005A7A26"/>
    <w:rsid w:val="005B1C6E"/>
    <w:rsid w:val="005C1090"/>
    <w:rsid w:val="005C4ACE"/>
    <w:rsid w:val="005C5659"/>
    <w:rsid w:val="005C7EFB"/>
    <w:rsid w:val="005E7247"/>
    <w:rsid w:val="005F2E44"/>
    <w:rsid w:val="005F4F8D"/>
    <w:rsid w:val="00606704"/>
    <w:rsid w:val="00610F4B"/>
    <w:rsid w:val="00611303"/>
    <w:rsid w:val="00612D7A"/>
    <w:rsid w:val="00614121"/>
    <w:rsid w:val="0061432B"/>
    <w:rsid w:val="00615DF7"/>
    <w:rsid w:val="00643238"/>
    <w:rsid w:val="00651946"/>
    <w:rsid w:val="0066676D"/>
    <w:rsid w:val="00667C82"/>
    <w:rsid w:val="00674A35"/>
    <w:rsid w:val="006753A9"/>
    <w:rsid w:val="00691C93"/>
    <w:rsid w:val="006938FB"/>
    <w:rsid w:val="00697451"/>
    <w:rsid w:val="00697C3F"/>
    <w:rsid w:val="006B0ECD"/>
    <w:rsid w:val="006B4144"/>
    <w:rsid w:val="006C3E94"/>
    <w:rsid w:val="006C676A"/>
    <w:rsid w:val="006D191C"/>
    <w:rsid w:val="00707388"/>
    <w:rsid w:val="007127BF"/>
    <w:rsid w:val="00726724"/>
    <w:rsid w:val="007366DD"/>
    <w:rsid w:val="007370E7"/>
    <w:rsid w:val="00740292"/>
    <w:rsid w:val="00740DB0"/>
    <w:rsid w:val="00743CBD"/>
    <w:rsid w:val="00745DE3"/>
    <w:rsid w:val="00762ACE"/>
    <w:rsid w:val="0076661C"/>
    <w:rsid w:val="00771D1E"/>
    <w:rsid w:val="0077384A"/>
    <w:rsid w:val="007764E6"/>
    <w:rsid w:val="00781423"/>
    <w:rsid w:val="00793A76"/>
    <w:rsid w:val="00794817"/>
    <w:rsid w:val="007969B9"/>
    <w:rsid w:val="007A4DA6"/>
    <w:rsid w:val="007A64D7"/>
    <w:rsid w:val="007B3C93"/>
    <w:rsid w:val="007B3D6D"/>
    <w:rsid w:val="007F4375"/>
    <w:rsid w:val="007F50C4"/>
    <w:rsid w:val="00800C56"/>
    <w:rsid w:val="008042DC"/>
    <w:rsid w:val="00807531"/>
    <w:rsid w:val="008259B2"/>
    <w:rsid w:val="00830067"/>
    <w:rsid w:val="00840BDE"/>
    <w:rsid w:val="00845259"/>
    <w:rsid w:val="00847A72"/>
    <w:rsid w:val="00852FD1"/>
    <w:rsid w:val="008561D5"/>
    <w:rsid w:val="0086505F"/>
    <w:rsid w:val="00870FC3"/>
    <w:rsid w:val="00875248"/>
    <w:rsid w:val="00884C92"/>
    <w:rsid w:val="00892B56"/>
    <w:rsid w:val="00896442"/>
    <w:rsid w:val="008A7F29"/>
    <w:rsid w:val="008B03C5"/>
    <w:rsid w:val="008C5762"/>
    <w:rsid w:val="008D0FF9"/>
    <w:rsid w:val="008E24C8"/>
    <w:rsid w:val="008E5E84"/>
    <w:rsid w:val="008E73DB"/>
    <w:rsid w:val="008F455B"/>
    <w:rsid w:val="00902926"/>
    <w:rsid w:val="00904FDF"/>
    <w:rsid w:val="009235E5"/>
    <w:rsid w:val="00932FEE"/>
    <w:rsid w:val="0095029B"/>
    <w:rsid w:val="00951004"/>
    <w:rsid w:val="009600C9"/>
    <w:rsid w:val="009659A3"/>
    <w:rsid w:val="00972B00"/>
    <w:rsid w:val="0098694F"/>
    <w:rsid w:val="00990C08"/>
    <w:rsid w:val="00995745"/>
    <w:rsid w:val="009A651C"/>
    <w:rsid w:val="009A72BB"/>
    <w:rsid w:val="009B7EAC"/>
    <w:rsid w:val="009D6093"/>
    <w:rsid w:val="009D6ECB"/>
    <w:rsid w:val="009E1893"/>
    <w:rsid w:val="009E2CF5"/>
    <w:rsid w:val="009E632A"/>
    <w:rsid w:val="009F2AF1"/>
    <w:rsid w:val="00A0338E"/>
    <w:rsid w:val="00A03FBA"/>
    <w:rsid w:val="00A1178B"/>
    <w:rsid w:val="00A11DCD"/>
    <w:rsid w:val="00A12D6A"/>
    <w:rsid w:val="00A14019"/>
    <w:rsid w:val="00A17589"/>
    <w:rsid w:val="00A17E3C"/>
    <w:rsid w:val="00A31DF1"/>
    <w:rsid w:val="00A321FB"/>
    <w:rsid w:val="00A37836"/>
    <w:rsid w:val="00A4190F"/>
    <w:rsid w:val="00A451D8"/>
    <w:rsid w:val="00A47B9E"/>
    <w:rsid w:val="00A47FCA"/>
    <w:rsid w:val="00A57343"/>
    <w:rsid w:val="00A66FBD"/>
    <w:rsid w:val="00A7103E"/>
    <w:rsid w:val="00A81D94"/>
    <w:rsid w:val="00A84022"/>
    <w:rsid w:val="00AA2620"/>
    <w:rsid w:val="00AB17A0"/>
    <w:rsid w:val="00AC1866"/>
    <w:rsid w:val="00AC1A20"/>
    <w:rsid w:val="00AC2AB2"/>
    <w:rsid w:val="00AC575E"/>
    <w:rsid w:val="00AD120C"/>
    <w:rsid w:val="00B103E0"/>
    <w:rsid w:val="00B12670"/>
    <w:rsid w:val="00B12D5D"/>
    <w:rsid w:val="00B23157"/>
    <w:rsid w:val="00B2620A"/>
    <w:rsid w:val="00B36057"/>
    <w:rsid w:val="00B44279"/>
    <w:rsid w:val="00B456B0"/>
    <w:rsid w:val="00B525BE"/>
    <w:rsid w:val="00B52E8F"/>
    <w:rsid w:val="00B61707"/>
    <w:rsid w:val="00B66C36"/>
    <w:rsid w:val="00B77B60"/>
    <w:rsid w:val="00B8280C"/>
    <w:rsid w:val="00B8597F"/>
    <w:rsid w:val="00B92922"/>
    <w:rsid w:val="00B94E6A"/>
    <w:rsid w:val="00B96908"/>
    <w:rsid w:val="00BA4145"/>
    <w:rsid w:val="00BB47E6"/>
    <w:rsid w:val="00BB7448"/>
    <w:rsid w:val="00BC7DB7"/>
    <w:rsid w:val="00BD1573"/>
    <w:rsid w:val="00BD549F"/>
    <w:rsid w:val="00BD617C"/>
    <w:rsid w:val="00BE0930"/>
    <w:rsid w:val="00BE799B"/>
    <w:rsid w:val="00BF7872"/>
    <w:rsid w:val="00C1004B"/>
    <w:rsid w:val="00C11E95"/>
    <w:rsid w:val="00C2155C"/>
    <w:rsid w:val="00C21DE4"/>
    <w:rsid w:val="00C36B02"/>
    <w:rsid w:val="00C41360"/>
    <w:rsid w:val="00C44148"/>
    <w:rsid w:val="00C47AF6"/>
    <w:rsid w:val="00C53571"/>
    <w:rsid w:val="00C76C66"/>
    <w:rsid w:val="00C8542C"/>
    <w:rsid w:val="00C91EDF"/>
    <w:rsid w:val="00C92492"/>
    <w:rsid w:val="00C94B5E"/>
    <w:rsid w:val="00C961EA"/>
    <w:rsid w:val="00CA6422"/>
    <w:rsid w:val="00CB0920"/>
    <w:rsid w:val="00CB160B"/>
    <w:rsid w:val="00CB72F5"/>
    <w:rsid w:val="00CC1569"/>
    <w:rsid w:val="00CC219F"/>
    <w:rsid w:val="00CD0BF4"/>
    <w:rsid w:val="00CD1DCA"/>
    <w:rsid w:val="00CD77E0"/>
    <w:rsid w:val="00CE5620"/>
    <w:rsid w:val="00CF02B0"/>
    <w:rsid w:val="00CF04F4"/>
    <w:rsid w:val="00CF0A6E"/>
    <w:rsid w:val="00CF0DF3"/>
    <w:rsid w:val="00CF76D6"/>
    <w:rsid w:val="00CF7FB3"/>
    <w:rsid w:val="00D06D24"/>
    <w:rsid w:val="00D123E9"/>
    <w:rsid w:val="00D25713"/>
    <w:rsid w:val="00D27C1F"/>
    <w:rsid w:val="00D40424"/>
    <w:rsid w:val="00D50832"/>
    <w:rsid w:val="00D532C6"/>
    <w:rsid w:val="00D57243"/>
    <w:rsid w:val="00D67A3E"/>
    <w:rsid w:val="00D71706"/>
    <w:rsid w:val="00D76585"/>
    <w:rsid w:val="00D771E7"/>
    <w:rsid w:val="00D9084C"/>
    <w:rsid w:val="00D949D7"/>
    <w:rsid w:val="00D97698"/>
    <w:rsid w:val="00DA5E02"/>
    <w:rsid w:val="00DB0E86"/>
    <w:rsid w:val="00DC038D"/>
    <w:rsid w:val="00DD0F93"/>
    <w:rsid w:val="00DD1AC2"/>
    <w:rsid w:val="00DD3DBF"/>
    <w:rsid w:val="00DE17B6"/>
    <w:rsid w:val="00DE779E"/>
    <w:rsid w:val="00DF0BFB"/>
    <w:rsid w:val="00DF4761"/>
    <w:rsid w:val="00E020DC"/>
    <w:rsid w:val="00E04873"/>
    <w:rsid w:val="00E07A82"/>
    <w:rsid w:val="00E14EDB"/>
    <w:rsid w:val="00E42B5B"/>
    <w:rsid w:val="00E5082E"/>
    <w:rsid w:val="00E54293"/>
    <w:rsid w:val="00E56E12"/>
    <w:rsid w:val="00E617CF"/>
    <w:rsid w:val="00E72BC3"/>
    <w:rsid w:val="00E87A1F"/>
    <w:rsid w:val="00E92D8E"/>
    <w:rsid w:val="00EA03BE"/>
    <w:rsid w:val="00EA1BB1"/>
    <w:rsid w:val="00EA2A5D"/>
    <w:rsid w:val="00EB27C6"/>
    <w:rsid w:val="00EB30C9"/>
    <w:rsid w:val="00EB4121"/>
    <w:rsid w:val="00EC16EA"/>
    <w:rsid w:val="00ED0E25"/>
    <w:rsid w:val="00EE47D4"/>
    <w:rsid w:val="00EE6346"/>
    <w:rsid w:val="00EF0966"/>
    <w:rsid w:val="00EF4754"/>
    <w:rsid w:val="00EF5F28"/>
    <w:rsid w:val="00EF661F"/>
    <w:rsid w:val="00EF6E1D"/>
    <w:rsid w:val="00F045F9"/>
    <w:rsid w:val="00F06473"/>
    <w:rsid w:val="00F11F81"/>
    <w:rsid w:val="00F31DB2"/>
    <w:rsid w:val="00F416D3"/>
    <w:rsid w:val="00F44081"/>
    <w:rsid w:val="00F66ECF"/>
    <w:rsid w:val="00F83F54"/>
    <w:rsid w:val="00F90331"/>
    <w:rsid w:val="00F94E58"/>
    <w:rsid w:val="00F976C5"/>
    <w:rsid w:val="00F979A0"/>
    <w:rsid w:val="00FA1BE7"/>
    <w:rsid w:val="00FA3528"/>
    <w:rsid w:val="00FC2520"/>
    <w:rsid w:val="00FE0813"/>
    <w:rsid w:val="00FE7C2A"/>
    <w:rsid w:val="00FF17B4"/>
    <w:rsid w:val="00FF4AEF"/>
    <w:rsid w:val="00FF74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F0731D"/>
  <w14:defaultImageDpi w14:val="0"/>
  <w15:docId w15:val="{33D9084B-25E3-4E0D-96D9-DE7F999C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97451"/>
    <w:pPr>
      <w:tabs>
        <w:tab w:val="center" w:pos="4677"/>
        <w:tab w:val="right" w:pos="9355"/>
      </w:tabs>
      <w:spacing w:after="0" w:line="240" w:lineRule="auto"/>
    </w:pPr>
    <w:rPr>
      <w:rFonts w:ascii="Peterburg" w:hAnsi="Peterburg"/>
      <w:sz w:val="20"/>
      <w:szCs w:val="20"/>
    </w:rPr>
  </w:style>
  <w:style w:type="character" w:customStyle="1" w:styleId="a4">
    <w:name w:val="Нижний колонтитул Знак"/>
    <w:basedOn w:val="a0"/>
    <w:link w:val="a3"/>
    <w:uiPriority w:val="99"/>
    <w:locked/>
    <w:rsid w:val="00697451"/>
    <w:rPr>
      <w:rFonts w:ascii="Peterburg" w:hAnsi="Peterburg" w:cs="Times New Roman"/>
      <w:sz w:val="20"/>
      <w:szCs w:val="20"/>
    </w:rPr>
  </w:style>
  <w:style w:type="table" w:styleId="a5">
    <w:name w:val="Table Grid"/>
    <w:basedOn w:val="a1"/>
    <w:uiPriority w:val="39"/>
    <w:rsid w:val="00697451"/>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Plain Table 4"/>
    <w:basedOn w:val="a1"/>
    <w:uiPriority w:val="44"/>
    <w:rsid w:val="00697451"/>
    <w:pPr>
      <w:spacing w:after="0" w:line="240" w:lineRule="auto"/>
    </w:pPr>
    <w:rPr>
      <w:rFonts w:eastAsia="Batang"/>
      <w:lang w:eastAsia="en-US"/>
    </w:rPr>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ConsPlusNormal">
    <w:name w:val="ConsPlusNormal"/>
    <w:rsid w:val="001144B1"/>
    <w:pPr>
      <w:widowControl w:val="0"/>
      <w:autoSpaceDE w:val="0"/>
      <w:autoSpaceDN w:val="0"/>
      <w:spacing w:after="0" w:line="240" w:lineRule="auto"/>
    </w:pPr>
    <w:rPr>
      <w:rFonts w:ascii="Calibri" w:hAnsi="Calibri" w:cs="Calibri"/>
    </w:rPr>
  </w:style>
  <w:style w:type="paragraph" w:styleId="a6">
    <w:name w:val="Body Text"/>
    <w:basedOn w:val="a"/>
    <w:link w:val="a7"/>
    <w:uiPriority w:val="99"/>
    <w:rsid w:val="00932FEE"/>
    <w:pPr>
      <w:spacing w:after="120" w:line="240" w:lineRule="auto"/>
    </w:pPr>
    <w:rPr>
      <w:rFonts w:ascii="Peterburg" w:hAnsi="Peterburg"/>
      <w:sz w:val="20"/>
      <w:szCs w:val="20"/>
    </w:rPr>
  </w:style>
  <w:style w:type="character" w:customStyle="1" w:styleId="a7">
    <w:name w:val="Основной текст Знак"/>
    <w:basedOn w:val="a0"/>
    <w:link w:val="a6"/>
    <w:uiPriority w:val="99"/>
    <w:locked/>
    <w:rsid w:val="00932FEE"/>
    <w:rPr>
      <w:rFonts w:ascii="Peterburg" w:hAnsi="Peterburg" w:cs="Times New Roman"/>
      <w:sz w:val="20"/>
      <w:szCs w:val="20"/>
    </w:rPr>
  </w:style>
  <w:style w:type="paragraph" w:styleId="a8">
    <w:name w:val="header"/>
    <w:basedOn w:val="a"/>
    <w:link w:val="a9"/>
    <w:uiPriority w:val="99"/>
    <w:unhideWhenUsed/>
    <w:rsid w:val="00740DB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40DB0"/>
  </w:style>
  <w:style w:type="table" w:styleId="aa">
    <w:name w:val="Grid Table Light"/>
    <w:basedOn w:val="a1"/>
    <w:uiPriority w:val="40"/>
    <w:rsid w:val="00E87A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
    <w:name w:val="Plain Table 1"/>
    <w:basedOn w:val="a1"/>
    <w:uiPriority w:val="41"/>
    <w:rsid w:val="00E87A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F87DA-6CD7-4A78-A748-68B4446FF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4482</Words>
  <Characters>25551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Легкова Евгения Сергеевна</dc:creator>
  <cp:keywords/>
  <dc:description/>
  <cp:lastModifiedBy>Певзнер Евгения Сергеевна</cp:lastModifiedBy>
  <cp:revision>3</cp:revision>
  <dcterms:created xsi:type="dcterms:W3CDTF">2026-08-06T09:45:00Z</dcterms:created>
  <dcterms:modified xsi:type="dcterms:W3CDTF">2026-08-06T09:47:00Z</dcterms:modified>
</cp:coreProperties>
</file>