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8809FE" w14:textId="41879225" w:rsidR="00376F6A" w:rsidRPr="00A41A84" w:rsidRDefault="001260C3">
      <w:pPr>
        <w:ind w:firstLine="567"/>
        <w:jc w:val="center"/>
        <w:rPr>
          <w:rFonts w:ascii="PT Sans" w:hAnsi="PT Sans"/>
          <w:b/>
          <w:bCs/>
          <w:sz w:val="22"/>
          <w:szCs w:val="22"/>
          <w:lang w:val="en-US"/>
        </w:rPr>
      </w:pPr>
      <w:r w:rsidRPr="00A41A84">
        <w:rPr>
          <w:rFonts w:ascii="PT Sans" w:hAnsi="PT Sans"/>
          <w:b/>
          <w:bCs/>
          <w:sz w:val="22"/>
          <w:szCs w:val="22"/>
        </w:rPr>
        <w:t>Договор</w:t>
      </w:r>
      <w:r w:rsidRPr="00A41A84">
        <w:rPr>
          <w:rFonts w:ascii="PT Sans" w:hAnsi="PT Sans"/>
          <w:b/>
          <w:bCs/>
          <w:sz w:val="22"/>
          <w:szCs w:val="22"/>
          <w:lang w:val="en-US"/>
        </w:rPr>
        <w:t xml:space="preserve"> № </w:t>
      </w:r>
      <w:r w:rsidR="001E1374" w:rsidRPr="00A41A84">
        <w:rPr>
          <w:rFonts w:ascii="PT Sans" w:hAnsi="PT Sans"/>
          <w:b/>
          <w:bCs/>
          <w:sz w:val="22"/>
          <w:szCs w:val="22"/>
          <w:lang w:val="en-US"/>
        </w:rPr>
        <w:t>${</w:t>
      </w:r>
      <w:proofErr w:type="spellStart"/>
      <w:r w:rsidR="001E1374" w:rsidRPr="00A41A84">
        <w:rPr>
          <w:rFonts w:ascii="PT Sans" w:hAnsi="PT Sans"/>
          <w:b/>
          <w:bCs/>
          <w:sz w:val="22"/>
          <w:szCs w:val="22"/>
          <w:lang w:val="en-US"/>
        </w:rPr>
        <w:t>estate_</w:t>
      </w:r>
      <w:proofErr w:type="gramStart"/>
      <w:r w:rsidR="001E1374" w:rsidRPr="00A41A84">
        <w:rPr>
          <w:rFonts w:ascii="PT Sans" w:hAnsi="PT Sans"/>
          <w:b/>
          <w:bCs/>
          <w:sz w:val="22"/>
          <w:szCs w:val="22"/>
          <w:lang w:val="en-US"/>
        </w:rPr>
        <w:t>deal.agreement</w:t>
      </w:r>
      <w:proofErr w:type="gramEnd"/>
      <w:r w:rsidR="001E1374" w:rsidRPr="00A41A84">
        <w:rPr>
          <w:rFonts w:ascii="PT Sans" w:hAnsi="PT Sans"/>
          <w:b/>
          <w:bCs/>
          <w:sz w:val="22"/>
          <w:szCs w:val="22"/>
          <w:lang w:val="en-US"/>
        </w:rPr>
        <w:t>_number</w:t>
      </w:r>
      <w:proofErr w:type="spellEnd"/>
      <w:r w:rsidR="001E1374" w:rsidRPr="00A41A84">
        <w:rPr>
          <w:rFonts w:ascii="PT Sans" w:hAnsi="PT Sans"/>
          <w:b/>
          <w:bCs/>
          <w:sz w:val="22"/>
          <w:szCs w:val="22"/>
          <w:lang w:val="en-US"/>
        </w:rPr>
        <w:t>}</w:t>
      </w:r>
    </w:p>
    <w:p w14:paraId="4EF40FDE" w14:textId="77777777" w:rsidR="00376F6A" w:rsidRPr="00A41A84" w:rsidRDefault="001260C3">
      <w:pPr>
        <w:ind w:firstLine="567"/>
        <w:jc w:val="center"/>
        <w:rPr>
          <w:rFonts w:ascii="PT Sans" w:hAnsi="PT Sans"/>
          <w:b/>
          <w:bCs/>
          <w:sz w:val="22"/>
          <w:szCs w:val="22"/>
        </w:rPr>
      </w:pPr>
      <w:r w:rsidRPr="00A41A84">
        <w:rPr>
          <w:rFonts w:ascii="PT Sans" w:hAnsi="PT Sans"/>
          <w:b/>
          <w:bCs/>
          <w:sz w:val="22"/>
          <w:szCs w:val="22"/>
        </w:rPr>
        <w:t>участия в долевом строительстве</w:t>
      </w:r>
    </w:p>
    <w:p w14:paraId="04119324" w14:textId="77777777" w:rsidR="00376F6A" w:rsidRPr="00A41A84" w:rsidRDefault="00376F6A">
      <w:pPr>
        <w:ind w:firstLine="567"/>
        <w:jc w:val="center"/>
        <w:rPr>
          <w:rFonts w:ascii="PT Sans" w:hAnsi="PT Sans"/>
          <w:b/>
          <w:bCs/>
          <w:sz w:val="22"/>
          <w:szCs w:val="22"/>
        </w:rPr>
      </w:pPr>
    </w:p>
    <w:tbl>
      <w:tblPr>
        <w:tblW w:w="0" w:type="auto"/>
        <w:tblInd w:w="-147" w:type="dxa"/>
        <w:tblLook w:val="04A0" w:firstRow="1" w:lastRow="0" w:firstColumn="1" w:lastColumn="0" w:noHBand="0" w:noVBand="1"/>
      </w:tblPr>
      <w:tblGrid>
        <w:gridCol w:w="4400"/>
        <w:gridCol w:w="5670"/>
      </w:tblGrid>
      <w:tr w:rsidR="00376F6A" w:rsidRPr="00BF339F" w14:paraId="32C49F81" w14:textId="77777777">
        <w:tc>
          <w:tcPr>
            <w:tcW w:w="4400" w:type="dxa"/>
          </w:tcPr>
          <w:p w14:paraId="3146773D" w14:textId="77777777" w:rsidR="00376F6A" w:rsidRPr="00A41A84" w:rsidRDefault="001260C3">
            <w:pPr>
              <w:jc w:val="both"/>
              <w:rPr>
                <w:rFonts w:ascii="PT Sans" w:hAnsi="PT Sans"/>
                <w:sz w:val="22"/>
                <w:szCs w:val="22"/>
              </w:rPr>
            </w:pPr>
            <w:r w:rsidRPr="00A41A84">
              <w:rPr>
                <w:rFonts w:ascii="PT Sans" w:hAnsi="PT Sans"/>
                <w:sz w:val="22"/>
                <w:szCs w:val="22"/>
              </w:rPr>
              <w:t xml:space="preserve">г. Пермь                                                                                                               </w:t>
            </w:r>
          </w:p>
        </w:tc>
        <w:tc>
          <w:tcPr>
            <w:tcW w:w="5670" w:type="dxa"/>
          </w:tcPr>
          <w:p w14:paraId="77592A9C" w14:textId="52095A98" w:rsidR="00376F6A" w:rsidRPr="00A41A84" w:rsidRDefault="001E1374">
            <w:pPr>
              <w:jc w:val="right"/>
              <w:rPr>
                <w:rFonts w:ascii="PT Sans" w:hAnsi="PT Sans"/>
                <w:sz w:val="22"/>
                <w:szCs w:val="22"/>
                <w:lang w:val="en-US"/>
              </w:rPr>
            </w:pPr>
            <w:r w:rsidRPr="00A41A84">
              <w:rPr>
                <w:rFonts w:ascii="PT Sans" w:hAnsi="PT Sans"/>
                <w:sz w:val="22"/>
                <w:szCs w:val="22"/>
                <w:lang w:val="en-US"/>
              </w:rPr>
              <w:t>${</w:t>
            </w:r>
            <w:proofErr w:type="spellStart"/>
            <w:r w:rsidRPr="00A41A84">
              <w:rPr>
                <w:rFonts w:ascii="PT Sans" w:hAnsi="PT Sans"/>
                <w:sz w:val="22"/>
                <w:szCs w:val="22"/>
                <w:lang w:val="en-US"/>
              </w:rPr>
              <w:t>estate_</w:t>
            </w:r>
            <w:proofErr w:type="gramStart"/>
            <w:r w:rsidRPr="00A41A84">
              <w:rPr>
                <w:rFonts w:ascii="PT Sans" w:hAnsi="PT Sans"/>
                <w:sz w:val="22"/>
                <w:szCs w:val="22"/>
                <w:lang w:val="en-US"/>
              </w:rPr>
              <w:t>deal.agreement</w:t>
            </w:r>
            <w:proofErr w:type="gramEnd"/>
            <w:r w:rsidRPr="00A41A84">
              <w:rPr>
                <w:rFonts w:ascii="PT Sans" w:hAnsi="PT Sans"/>
                <w:sz w:val="22"/>
                <w:szCs w:val="22"/>
                <w:lang w:val="en-US"/>
              </w:rPr>
              <w:t>_date_propis</w:t>
            </w:r>
            <w:proofErr w:type="spellEnd"/>
            <w:r w:rsidRPr="00A41A84">
              <w:rPr>
                <w:rFonts w:ascii="PT Sans" w:hAnsi="PT Sans"/>
                <w:sz w:val="22"/>
                <w:szCs w:val="22"/>
                <w:lang w:val="en-US"/>
              </w:rPr>
              <w:t>}</w:t>
            </w:r>
          </w:p>
        </w:tc>
      </w:tr>
    </w:tbl>
    <w:p w14:paraId="3C27E304" w14:textId="77777777" w:rsidR="00376F6A" w:rsidRPr="00A41A84" w:rsidRDefault="00376F6A">
      <w:pPr>
        <w:ind w:firstLine="567"/>
        <w:jc w:val="center"/>
        <w:rPr>
          <w:rFonts w:ascii="PT Sans" w:hAnsi="PT Sans"/>
          <w:b/>
          <w:bCs/>
          <w:sz w:val="22"/>
          <w:szCs w:val="22"/>
          <w:lang w:val="en-US"/>
        </w:rPr>
      </w:pPr>
    </w:p>
    <w:p w14:paraId="613CF169" w14:textId="021E1405" w:rsidR="00376F6A" w:rsidRPr="00A41A84" w:rsidRDefault="007A00BD">
      <w:pPr>
        <w:ind w:firstLine="567"/>
        <w:jc w:val="both"/>
        <w:rPr>
          <w:rFonts w:ascii="PT Sans" w:hAnsi="PT Sans"/>
          <w:sz w:val="22"/>
          <w:szCs w:val="22"/>
        </w:rPr>
      </w:pPr>
      <w:r w:rsidRPr="007A00BD">
        <w:rPr>
          <w:rFonts w:ascii="PT Sans" w:hAnsi="PT Sans"/>
          <w:b/>
          <w:bCs/>
          <w:sz w:val="22"/>
          <w:szCs w:val="22"/>
        </w:rPr>
        <w:t>Общество с ограниченной ответственностью «Специализированный застройщик «</w:t>
      </w:r>
      <w:r w:rsidR="00B65D44">
        <w:rPr>
          <w:rFonts w:ascii="PT Sans" w:hAnsi="PT Sans"/>
          <w:b/>
          <w:bCs/>
          <w:sz w:val="22"/>
          <w:szCs w:val="22"/>
        </w:rPr>
        <w:t>БЕРЕЗОВАЯ РОЩА</w:t>
      </w:r>
      <w:r w:rsidRPr="007A00BD">
        <w:rPr>
          <w:rFonts w:ascii="PT Sans" w:hAnsi="PT Sans"/>
          <w:b/>
          <w:bCs/>
          <w:sz w:val="22"/>
          <w:szCs w:val="22"/>
        </w:rPr>
        <w:t>»</w:t>
      </w:r>
      <w:r w:rsidR="001260C3" w:rsidRPr="00A41A84">
        <w:rPr>
          <w:rFonts w:ascii="PT Sans" w:hAnsi="PT Sans"/>
          <w:b/>
          <w:bCs/>
          <w:sz w:val="22"/>
          <w:szCs w:val="22"/>
        </w:rPr>
        <w:t xml:space="preserve">, </w:t>
      </w:r>
      <w:r w:rsidR="001260C3" w:rsidRPr="00A41A84">
        <w:rPr>
          <w:rFonts w:ascii="PT Sans" w:hAnsi="PT Sans"/>
          <w:sz w:val="22"/>
          <w:szCs w:val="22"/>
        </w:rPr>
        <w:t>в лице ____________________, действующего на основании ___________________, именуемое в дальнейшем «</w:t>
      </w:r>
      <w:r w:rsidR="001260C3" w:rsidRPr="00A41A84">
        <w:rPr>
          <w:rFonts w:ascii="PT Sans" w:hAnsi="PT Sans"/>
          <w:b/>
          <w:sz w:val="22"/>
          <w:szCs w:val="22"/>
        </w:rPr>
        <w:t xml:space="preserve">Застройщик», </w:t>
      </w:r>
      <w:r w:rsidR="001260C3" w:rsidRPr="00A41A84">
        <w:rPr>
          <w:rFonts w:ascii="PT Sans" w:hAnsi="PT Sans"/>
          <w:sz w:val="22"/>
          <w:szCs w:val="22"/>
        </w:rPr>
        <w:t xml:space="preserve">с одной стороны, и </w:t>
      </w:r>
    </w:p>
    <w:p w14:paraId="070D5D36" w14:textId="77777777" w:rsidR="001E1374" w:rsidRPr="00A41A84" w:rsidRDefault="001E1374">
      <w:pPr>
        <w:ind w:firstLine="567"/>
        <w:jc w:val="both"/>
        <w:rPr>
          <w:rFonts w:ascii="PT Sans" w:hAnsi="PT Sans"/>
          <w:spacing w:val="-1"/>
          <w:sz w:val="22"/>
          <w:szCs w:val="22"/>
        </w:rPr>
      </w:pPr>
      <w:r w:rsidRPr="00A41A84">
        <w:rPr>
          <w:rFonts w:ascii="PT Sans" w:hAnsi="PT Sans"/>
          <w:b/>
          <w:sz w:val="22"/>
          <w:szCs w:val="22"/>
        </w:rPr>
        <w:t>${</w:t>
      </w:r>
      <w:proofErr w:type="spellStart"/>
      <w:proofErr w:type="gramStart"/>
      <w:r w:rsidRPr="00A41A84">
        <w:rPr>
          <w:rFonts w:ascii="PT Sans" w:hAnsi="PT Sans"/>
          <w:b/>
          <w:sz w:val="22"/>
          <w:szCs w:val="22"/>
        </w:rPr>
        <w:t>contacts.citizen</w:t>
      </w:r>
      <w:proofErr w:type="spellEnd"/>
      <w:proofErr w:type="gramEnd"/>
      <w:r w:rsidRPr="00A41A84">
        <w:rPr>
          <w:rFonts w:ascii="PT Sans" w:hAnsi="PT Sans"/>
          <w:b/>
          <w:sz w:val="22"/>
          <w:szCs w:val="22"/>
        </w:rPr>
        <w:t xml:space="preserve">} РФ ${contacts.name} </w:t>
      </w:r>
      <w:r w:rsidRPr="00A41A84">
        <w:rPr>
          <w:rFonts w:ascii="PT Sans" w:hAnsi="PT Sans"/>
          <w:sz w:val="22"/>
          <w:szCs w:val="22"/>
        </w:rPr>
        <w:t>${</w:t>
      </w:r>
      <w:proofErr w:type="spellStart"/>
      <w:r w:rsidRPr="00A41A84">
        <w:rPr>
          <w:rFonts w:ascii="PT Sans" w:hAnsi="PT Sans"/>
          <w:sz w:val="22"/>
          <w:szCs w:val="22"/>
        </w:rPr>
        <w:t>contacts.dob</w:t>
      </w:r>
      <w:proofErr w:type="spellEnd"/>
      <w:r w:rsidRPr="00A41A84">
        <w:rPr>
          <w:rFonts w:ascii="PT Sans" w:hAnsi="PT Sans"/>
          <w:sz w:val="22"/>
          <w:szCs w:val="22"/>
        </w:rPr>
        <w:t>} г.р., паспорт ${</w:t>
      </w:r>
      <w:proofErr w:type="spellStart"/>
      <w:r w:rsidRPr="00A41A84">
        <w:rPr>
          <w:rFonts w:ascii="PT Sans" w:hAnsi="PT Sans"/>
          <w:sz w:val="22"/>
          <w:szCs w:val="22"/>
        </w:rPr>
        <w:t>contacts.passport_num</w:t>
      </w:r>
      <w:proofErr w:type="spellEnd"/>
      <w:r w:rsidRPr="00A41A84">
        <w:rPr>
          <w:rFonts w:ascii="PT Sans" w:hAnsi="PT Sans"/>
          <w:sz w:val="22"/>
          <w:szCs w:val="22"/>
        </w:rPr>
        <w:t>}, выдан ${</w:t>
      </w:r>
      <w:proofErr w:type="spellStart"/>
      <w:r w:rsidRPr="00A41A84">
        <w:rPr>
          <w:rFonts w:ascii="PT Sans" w:hAnsi="PT Sans"/>
          <w:sz w:val="22"/>
          <w:szCs w:val="22"/>
        </w:rPr>
        <w:t>contacts.passport_organ</w:t>
      </w:r>
      <w:proofErr w:type="spellEnd"/>
      <w:r w:rsidRPr="00A41A84">
        <w:rPr>
          <w:rFonts w:ascii="PT Sans" w:hAnsi="PT Sans"/>
          <w:sz w:val="22"/>
          <w:szCs w:val="22"/>
        </w:rPr>
        <w:t>} ${</w:t>
      </w:r>
      <w:proofErr w:type="spellStart"/>
      <w:r w:rsidRPr="00A41A84">
        <w:rPr>
          <w:rFonts w:ascii="PT Sans" w:hAnsi="PT Sans"/>
          <w:sz w:val="22"/>
          <w:szCs w:val="22"/>
        </w:rPr>
        <w:t>contacts.passport_date</w:t>
      </w:r>
      <w:proofErr w:type="spellEnd"/>
      <w:r w:rsidRPr="00A41A84">
        <w:rPr>
          <w:rFonts w:ascii="PT Sans" w:hAnsi="PT Sans"/>
          <w:sz w:val="22"/>
          <w:szCs w:val="22"/>
        </w:rPr>
        <w:t>}г., код подразделения ${</w:t>
      </w:r>
      <w:proofErr w:type="spellStart"/>
      <w:r w:rsidRPr="00A41A84">
        <w:rPr>
          <w:rFonts w:ascii="PT Sans" w:hAnsi="PT Sans"/>
          <w:sz w:val="22"/>
          <w:szCs w:val="22"/>
        </w:rPr>
        <w:t>contacts.passport_organ_code</w:t>
      </w:r>
      <w:proofErr w:type="spellEnd"/>
      <w:r w:rsidRPr="00A41A84">
        <w:rPr>
          <w:rFonts w:ascii="PT Sans" w:hAnsi="PT Sans"/>
          <w:sz w:val="22"/>
          <w:szCs w:val="22"/>
        </w:rPr>
        <w:t>}, ${</w:t>
      </w:r>
      <w:proofErr w:type="spellStart"/>
      <w:r w:rsidRPr="00A41A84">
        <w:rPr>
          <w:rFonts w:ascii="PT Sans" w:hAnsi="PT Sans"/>
          <w:sz w:val="22"/>
          <w:szCs w:val="22"/>
        </w:rPr>
        <w:t>contacts.ifgender:зарегистрированная:зарегистрированный</w:t>
      </w:r>
      <w:proofErr w:type="spellEnd"/>
      <w:r w:rsidRPr="00A41A84">
        <w:rPr>
          <w:rFonts w:ascii="PT Sans" w:hAnsi="PT Sans"/>
          <w:sz w:val="22"/>
          <w:szCs w:val="22"/>
        </w:rPr>
        <w:t>} по адресу: ${</w:t>
      </w:r>
      <w:proofErr w:type="spellStart"/>
      <w:r w:rsidRPr="00A41A84">
        <w:rPr>
          <w:rFonts w:ascii="PT Sans" w:hAnsi="PT Sans"/>
          <w:sz w:val="22"/>
          <w:szCs w:val="22"/>
        </w:rPr>
        <w:t>contacts.passport_address</w:t>
      </w:r>
      <w:proofErr w:type="spellEnd"/>
      <w:r w:rsidRPr="00A41A84">
        <w:rPr>
          <w:rFonts w:ascii="PT Sans" w:hAnsi="PT Sans"/>
          <w:sz w:val="22"/>
          <w:szCs w:val="22"/>
        </w:rPr>
        <w:t>},</w:t>
      </w:r>
    </w:p>
    <w:p w14:paraId="7A0624A1" w14:textId="599FF03E" w:rsidR="00376F6A" w:rsidRPr="00A41A84" w:rsidRDefault="001E1374">
      <w:pPr>
        <w:ind w:firstLine="567"/>
        <w:jc w:val="both"/>
        <w:rPr>
          <w:rFonts w:ascii="PT Sans" w:hAnsi="PT Sans"/>
          <w:sz w:val="22"/>
          <w:szCs w:val="22"/>
        </w:rPr>
      </w:pPr>
      <w:r w:rsidRPr="00A41A84">
        <w:rPr>
          <w:rFonts w:ascii="PT Sans" w:hAnsi="PT Sans"/>
          <w:spacing w:val="-1"/>
          <w:sz w:val="22"/>
          <w:szCs w:val="22"/>
        </w:rPr>
        <w:t>${</w:t>
      </w:r>
      <w:proofErr w:type="spellStart"/>
      <w:proofErr w:type="gramStart"/>
      <w:r w:rsidRPr="00A41A84">
        <w:rPr>
          <w:rFonts w:ascii="PT Sans" w:hAnsi="PT Sans"/>
          <w:spacing w:val="-1"/>
          <w:sz w:val="22"/>
          <w:szCs w:val="22"/>
        </w:rPr>
        <w:t>imenuem</w:t>
      </w:r>
      <w:proofErr w:type="spellEnd"/>
      <w:r w:rsidRPr="00A41A84">
        <w:rPr>
          <w:rFonts w:ascii="PT Sans" w:hAnsi="PT Sans"/>
          <w:spacing w:val="-1"/>
          <w:sz w:val="22"/>
          <w:szCs w:val="22"/>
        </w:rPr>
        <w:t xml:space="preserve">} </w:t>
      </w:r>
      <w:r w:rsidR="001260C3" w:rsidRPr="00A41A84">
        <w:rPr>
          <w:rFonts w:ascii="PT Sans" w:hAnsi="PT Sans"/>
          <w:spacing w:val="-1"/>
          <w:sz w:val="22"/>
          <w:szCs w:val="22"/>
        </w:rPr>
        <w:t xml:space="preserve"> в</w:t>
      </w:r>
      <w:proofErr w:type="gramEnd"/>
      <w:r w:rsidR="001260C3" w:rsidRPr="00A41A84">
        <w:rPr>
          <w:rFonts w:ascii="PT Sans" w:hAnsi="PT Sans"/>
          <w:spacing w:val="-1"/>
          <w:sz w:val="22"/>
          <w:szCs w:val="22"/>
        </w:rPr>
        <w:t xml:space="preserve"> дальнейшем «</w:t>
      </w:r>
      <w:r w:rsidR="001260C3" w:rsidRPr="00A41A84">
        <w:rPr>
          <w:rFonts w:ascii="PT Sans" w:hAnsi="PT Sans"/>
          <w:b/>
          <w:bCs/>
          <w:sz w:val="22"/>
          <w:szCs w:val="22"/>
        </w:rPr>
        <w:t xml:space="preserve">Участник долевого строительства», </w:t>
      </w:r>
      <w:r w:rsidR="001260C3" w:rsidRPr="00A41A84">
        <w:rPr>
          <w:rFonts w:ascii="PT Sans" w:hAnsi="PT Sans"/>
          <w:spacing w:val="-1"/>
          <w:sz w:val="22"/>
          <w:szCs w:val="22"/>
        </w:rPr>
        <w:t xml:space="preserve">с другой стороны, совместно </w:t>
      </w:r>
      <w:r w:rsidR="001260C3" w:rsidRPr="00A41A84">
        <w:rPr>
          <w:rFonts w:ascii="PT Sans" w:hAnsi="PT Sans"/>
          <w:sz w:val="22"/>
          <w:szCs w:val="22"/>
        </w:rPr>
        <w:t xml:space="preserve">именуемые в дальнейшем </w:t>
      </w:r>
      <w:r w:rsidR="001260C3" w:rsidRPr="00A41A84">
        <w:rPr>
          <w:rFonts w:ascii="PT Sans" w:hAnsi="PT Sans"/>
          <w:b/>
          <w:sz w:val="22"/>
          <w:szCs w:val="22"/>
        </w:rPr>
        <w:t>Стороны</w:t>
      </w:r>
      <w:r w:rsidR="001260C3" w:rsidRPr="00A41A84">
        <w:rPr>
          <w:rFonts w:ascii="PT Sans" w:hAnsi="PT Sans"/>
          <w:sz w:val="22"/>
          <w:szCs w:val="22"/>
        </w:rPr>
        <w:t>, заключили настоящий договор о следующем:</w:t>
      </w:r>
    </w:p>
    <w:p w14:paraId="67D0704F" w14:textId="77777777" w:rsidR="000B7CD6" w:rsidRPr="00A41A84" w:rsidRDefault="000B7CD6">
      <w:pPr>
        <w:ind w:firstLine="567"/>
        <w:jc w:val="both"/>
        <w:rPr>
          <w:rFonts w:ascii="PT Sans" w:hAnsi="PT Sans"/>
          <w:sz w:val="22"/>
          <w:szCs w:val="22"/>
        </w:rPr>
      </w:pPr>
    </w:p>
    <w:p w14:paraId="58B82C5F" w14:textId="08DDA40C" w:rsidR="00376F6A" w:rsidRPr="00A41A84" w:rsidRDefault="001260C3" w:rsidP="009634DA">
      <w:pPr>
        <w:keepNext/>
        <w:numPr>
          <w:ilvl w:val="0"/>
          <w:numId w:val="2"/>
        </w:numPr>
        <w:tabs>
          <w:tab w:val="left" w:pos="851"/>
        </w:tabs>
        <w:ind w:left="0" w:firstLine="567"/>
        <w:jc w:val="center"/>
        <w:rPr>
          <w:rFonts w:ascii="PT Sans" w:hAnsi="PT Sans"/>
          <w:sz w:val="22"/>
          <w:szCs w:val="22"/>
        </w:rPr>
      </w:pPr>
      <w:r w:rsidRPr="00A41A84">
        <w:rPr>
          <w:rFonts w:ascii="PT Sans" w:hAnsi="PT Sans"/>
          <w:b/>
          <w:bCs/>
          <w:sz w:val="22"/>
          <w:szCs w:val="22"/>
        </w:rPr>
        <w:t>Общие положения</w:t>
      </w:r>
    </w:p>
    <w:p w14:paraId="007FC723" w14:textId="77777777" w:rsidR="001C4B2D" w:rsidRPr="001C4B2D" w:rsidRDefault="001C4B2D" w:rsidP="001C4B2D">
      <w:pPr>
        <w:ind w:firstLine="567"/>
        <w:jc w:val="both"/>
        <w:rPr>
          <w:rFonts w:ascii="PT Sans" w:hAnsi="PT Sans"/>
          <w:b/>
          <w:sz w:val="22"/>
          <w:szCs w:val="22"/>
        </w:rPr>
      </w:pPr>
      <w:r w:rsidRPr="001C4B2D">
        <w:rPr>
          <w:rFonts w:ascii="PT Sans" w:hAnsi="PT Sans"/>
          <w:b/>
          <w:sz w:val="22"/>
          <w:szCs w:val="22"/>
        </w:rPr>
        <w:t>1.1.  Правовую основу настоящего Договора составляют:</w:t>
      </w:r>
    </w:p>
    <w:p w14:paraId="09E11714" w14:textId="68F3E333" w:rsidR="00AC1271" w:rsidRPr="00AC1271" w:rsidRDefault="00BF339F" w:rsidP="00AC1271">
      <w:pPr>
        <w:ind w:firstLine="567"/>
        <w:jc w:val="both"/>
        <w:rPr>
          <w:rFonts w:ascii="PT Sans" w:hAnsi="PT Sans"/>
          <w:sz w:val="22"/>
          <w:szCs w:val="22"/>
        </w:rPr>
      </w:pPr>
      <w:r>
        <w:rPr>
          <w:rFonts w:ascii="PT Sans" w:hAnsi="PT Sans"/>
          <w:sz w:val="22"/>
          <w:szCs w:val="22"/>
        </w:rPr>
        <w:t>1</w:t>
      </w:r>
      <w:bookmarkStart w:id="0" w:name="_GoBack"/>
      <w:bookmarkEnd w:id="0"/>
      <w:r w:rsidR="00AC1271" w:rsidRPr="00AC1271">
        <w:rPr>
          <w:rFonts w:ascii="PT Sans" w:hAnsi="PT Sans"/>
          <w:sz w:val="22"/>
          <w:szCs w:val="22"/>
        </w:rPr>
        <w:t>.1.1.</w:t>
      </w:r>
      <w:r w:rsidR="00AC1271" w:rsidRPr="00AC1271">
        <w:rPr>
          <w:rFonts w:ascii="PT Sans" w:hAnsi="PT Sans"/>
          <w:sz w:val="22"/>
          <w:szCs w:val="22"/>
        </w:rPr>
        <w:tab/>
        <w:t>Гражданский кодекс Российской Федерации (с изменениями и дополнениями);</w:t>
      </w:r>
    </w:p>
    <w:p w14:paraId="1B3F01C1" w14:textId="77777777" w:rsidR="00AC1271" w:rsidRPr="00AC1271" w:rsidRDefault="00AC1271" w:rsidP="00AC1271">
      <w:pPr>
        <w:ind w:firstLine="567"/>
        <w:jc w:val="both"/>
        <w:rPr>
          <w:rFonts w:ascii="PT Sans" w:hAnsi="PT Sans"/>
          <w:sz w:val="22"/>
          <w:szCs w:val="22"/>
        </w:rPr>
      </w:pPr>
      <w:r w:rsidRPr="00AC1271">
        <w:rPr>
          <w:rFonts w:ascii="PT Sans" w:hAnsi="PT Sans"/>
          <w:sz w:val="22"/>
          <w:szCs w:val="22"/>
        </w:rPr>
        <w:t>1.1.2.</w:t>
      </w:r>
      <w:r w:rsidRPr="00AC1271">
        <w:rPr>
          <w:rFonts w:ascii="PT Sans" w:hAnsi="PT Sans"/>
          <w:sz w:val="22"/>
          <w:szCs w:val="22"/>
        </w:rPr>
        <w:tab/>
        <w:t>Федеральный закон от 30 декабря 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 изменениями и дополнениями) (далее - ФЗ № 214-ФЗ от 30.12.2004г.);</w:t>
      </w:r>
    </w:p>
    <w:p w14:paraId="5B331863" w14:textId="77777777" w:rsidR="00AC1271" w:rsidRPr="00AC1271" w:rsidRDefault="00AC1271" w:rsidP="00AC1271">
      <w:pPr>
        <w:ind w:firstLine="567"/>
        <w:jc w:val="both"/>
        <w:rPr>
          <w:rFonts w:ascii="PT Sans" w:hAnsi="PT Sans"/>
          <w:sz w:val="22"/>
          <w:szCs w:val="22"/>
        </w:rPr>
      </w:pPr>
      <w:r w:rsidRPr="00AC1271">
        <w:rPr>
          <w:rFonts w:ascii="PT Sans" w:hAnsi="PT Sans"/>
          <w:sz w:val="22"/>
          <w:szCs w:val="22"/>
        </w:rPr>
        <w:t>1.1.3.</w:t>
      </w:r>
      <w:r w:rsidRPr="00AC1271">
        <w:rPr>
          <w:rFonts w:ascii="PT Sans" w:hAnsi="PT Sans"/>
          <w:sz w:val="22"/>
          <w:szCs w:val="22"/>
        </w:rPr>
        <w:tab/>
        <w:t>Федеральный закон от 13 июля 2015 г. №218-ФЗ «О государственной регистрации недвижимости» (с изменениями и дополнениями);</w:t>
      </w:r>
    </w:p>
    <w:p w14:paraId="523B6E8C" w14:textId="77777777" w:rsidR="00AC1271" w:rsidRPr="00AC1271" w:rsidRDefault="00AC1271" w:rsidP="00AC1271">
      <w:pPr>
        <w:ind w:firstLine="567"/>
        <w:jc w:val="both"/>
        <w:rPr>
          <w:rFonts w:ascii="PT Sans" w:hAnsi="PT Sans"/>
          <w:sz w:val="22"/>
          <w:szCs w:val="22"/>
        </w:rPr>
      </w:pPr>
      <w:r w:rsidRPr="00AC1271">
        <w:rPr>
          <w:rFonts w:ascii="PT Sans" w:hAnsi="PT Sans"/>
          <w:sz w:val="22"/>
          <w:szCs w:val="22"/>
        </w:rPr>
        <w:t>1.1.4.</w:t>
      </w:r>
      <w:r w:rsidRPr="00AC1271">
        <w:rPr>
          <w:rFonts w:ascii="PT Sans" w:hAnsi="PT Sans"/>
          <w:sz w:val="22"/>
          <w:szCs w:val="22"/>
        </w:rPr>
        <w:tab/>
        <w:t>Федеральный закон от 16 июля 1998 г. №102-ФЗ «Об ипотеке (залоге недвижимости)» (с изменениями и дополнениями);</w:t>
      </w:r>
    </w:p>
    <w:p w14:paraId="4D0CCFDE" w14:textId="0202A345" w:rsidR="00AC1271" w:rsidRPr="00AC1271" w:rsidRDefault="00AC1271" w:rsidP="00AC1271">
      <w:pPr>
        <w:ind w:firstLine="567"/>
        <w:jc w:val="both"/>
        <w:rPr>
          <w:rFonts w:ascii="PT Sans" w:hAnsi="PT Sans"/>
          <w:sz w:val="22"/>
          <w:szCs w:val="22"/>
        </w:rPr>
      </w:pPr>
      <w:r w:rsidRPr="00AC1271">
        <w:rPr>
          <w:rFonts w:ascii="PT Sans" w:hAnsi="PT Sans"/>
          <w:sz w:val="22"/>
          <w:szCs w:val="22"/>
        </w:rPr>
        <w:t>1.1.5.</w:t>
      </w:r>
      <w:r w:rsidRPr="00AC1271">
        <w:rPr>
          <w:rFonts w:ascii="PT Sans" w:hAnsi="PT Sans"/>
          <w:sz w:val="22"/>
          <w:szCs w:val="22"/>
        </w:rPr>
        <w:tab/>
      </w:r>
      <w:r w:rsidRPr="00E72396">
        <w:rPr>
          <w:rFonts w:ascii="PT Sans" w:hAnsi="PT Sans"/>
          <w:sz w:val="22"/>
          <w:szCs w:val="22"/>
        </w:rPr>
        <w:t>Разрешение на строительство №59-</w:t>
      </w:r>
      <w:r w:rsidR="00E72396" w:rsidRPr="00E72396">
        <w:rPr>
          <w:rFonts w:ascii="PT Sans" w:hAnsi="PT Sans"/>
          <w:sz w:val="22"/>
          <w:szCs w:val="22"/>
        </w:rPr>
        <w:t>01</w:t>
      </w:r>
      <w:r w:rsidRPr="00E72396">
        <w:rPr>
          <w:rFonts w:ascii="PT Sans" w:hAnsi="PT Sans"/>
          <w:sz w:val="22"/>
          <w:szCs w:val="22"/>
        </w:rPr>
        <w:t>-</w:t>
      </w:r>
      <w:r w:rsidR="00E72396" w:rsidRPr="00E72396">
        <w:rPr>
          <w:rFonts w:ascii="PT Sans" w:hAnsi="PT Sans"/>
          <w:sz w:val="22"/>
          <w:szCs w:val="22"/>
        </w:rPr>
        <w:t>86</w:t>
      </w:r>
      <w:r w:rsidRPr="00E72396">
        <w:rPr>
          <w:rFonts w:ascii="PT Sans" w:hAnsi="PT Sans"/>
          <w:sz w:val="22"/>
          <w:szCs w:val="22"/>
        </w:rPr>
        <w:t>-202</w:t>
      </w:r>
      <w:r w:rsidR="00E72396" w:rsidRPr="00E72396">
        <w:rPr>
          <w:rFonts w:ascii="PT Sans" w:hAnsi="PT Sans"/>
          <w:sz w:val="22"/>
          <w:szCs w:val="22"/>
        </w:rPr>
        <w:t>5</w:t>
      </w:r>
      <w:r w:rsidRPr="00E72396">
        <w:rPr>
          <w:rFonts w:ascii="PT Sans" w:hAnsi="PT Sans"/>
          <w:sz w:val="22"/>
          <w:szCs w:val="22"/>
        </w:rPr>
        <w:t>, выдано «</w:t>
      </w:r>
      <w:r w:rsidR="00E72396" w:rsidRPr="00E72396">
        <w:rPr>
          <w:rFonts w:ascii="PT Sans" w:hAnsi="PT Sans"/>
          <w:sz w:val="22"/>
          <w:szCs w:val="22"/>
        </w:rPr>
        <w:t>10</w:t>
      </w:r>
      <w:r w:rsidRPr="00E72396">
        <w:rPr>
          <w:rFonts w:ascii="PT Sans" w:hAnsi="PT Sans"/>
          <w:sz w:val="22"/>
          <w:szCs w:val="22"/>
        </w:rPr>
        <w:t xml:space="preserve">» </w:t>
      </w:r>
      <w:r w:rsidR="002F7216" w:rsidRPr="00E72396">
        <w:rPr>
          <w:rFonts w:ascii="PT Sans" w:hAnsi="PT Sans"/>
          <w:sz w:val="22"/>
          <w:szCs w:val="22"/>
        </w:rPr>
        <w:t>июля</w:t>
      </w:r>
      <w:r w:rsidRPr="00E72396">
        <w:rPr>
          <w:rFonts w:ascii="PT Sans" w:hAnsi="PT Sans"/>
          <w:sz w:val="22"/>
          <w:szCs w:val="22"/>
        </w:rPr>
        <w:t xml:space="preserve"> 202</w:t>
      </w:r>
      <w:r w:rsidR="002F7216" w:rsidRPr="00E72396">
        <w:rPr>
          <w:rFonts w:ascii="PT Sans" w:hAnsi="PT Sans"/>
          <w:sz w:val="22"/>
          <w:szCs w:val="22"/>
        </w:rPr>
        <w:t>5</w:t>
      </w:r>
      <w:r w:rsidRPr="00E72396">
        <w:rPr>
          <w:rFonts w:ascii="PT Sans" w:hAnsi="PT Sans"/>
          <w:sz w:val="22"/>
          <w:szCs w:val="22"/>
        </w:rPr>
        <w:t>г.</w:t>
      </w:r>
    </w:p>
    <w:p w14:paraId="7F8F5DC6" w14:textId="03EFE590" w:rsidR="00AC1271" w:rsidRPr="00AC1271" w:rsidRDefault="00AC1271" w:rsidP="00AC1271">
      <w:pPr>
        <w:ind w:firstLine="567"/>
        <w:jc w:val="both"/>
        <w:rPr>
          <w:rFonts w:ascii="PT Sans" w:hAnsi="PT Sans"/>
          <w:sz w:val="22"/>
          <w:szCs w:val="22"/>
        </w:rPr>
      </w:pPr>
      <w:r w:rsidRPr="00AC1271">
        <w:rPr>
          <w:rFonts w:ascii="PT Sans" w:hAnsi="PT Sans"/>
          <w:sz w:val="22"/>
          <w:szCs w:val="22"/>
        </w:rPr>
        <w:t xml:space="preserve">1.1.6. </w:t>
      </w:r>
      <w:r w:rsidR="00203890">
        <w:rPr>
          <w:rFonts w:ascii="PT Sans" w:hAnsi="PT Sans"/>
          <w:sz w:val="22"/>
          <w:szCs w:val="22"/>
        </w:rPr>
        <w:tab/>
      </w:r>
      <w:r w:rsidRPr="00AC1271">
        <w:rPr>
          <w:rFonts w:ascii="PT Sans" w:hAnsi="PT Sans"/>
          <w:sz w:val="22"/>
          <w:szCs w:val="22"/>
        </w:rPr>
        <w:t>Проектная декларация, опубликованная в сети Интернет на сайте https://наш.дом.рф/;</w:t>
      </w:r>
    </w:p>
    <w:p w14:paraId="3A0D64E0" w14:textId="2ED22145" w:rsidR="00AC1271" w:rsidRPr="00AC1271" w:rsidRDefault="00AC1271" w:rsidP="00AC1271">
      <w:pPr>
        <w:ind w:firstLine="567"/>
        <w:jc w:val="both"/>
        <w:rPr>
          <w:rFonts w:ascii="PT Sans" w:hAnsi="PT Sans"/>
          <w:sz w:val="22"/>
          <w:szCs w:val="22"/>
        </w:rPr>
      </w:pPr>
      <w:r w:rsidRPr="00AC1271">
        <w:rPr>
          <w:rFonts w:ascii="PT Sans" w:hAnsi="PT Sans"/>
          <w:sz w:val="22"/>
          <w:szCs w:val="22"/>
        </w:rPr>
        <w:t>1.2.</w:t>
      </w:r>
      <w:r w:rsidRPr="00AC1271">
        <w:rPr>
          <w:rFonts w:ascii="PT Sans" w:hAnsi="PT Sans"/>
          <w:sz w:val="22"/>
          <w:szCs w:val="22"/>
        </w:rPr>
        <w:tab/>
        <w:t xml:space="preserve">Земельный участок с кадастровым номером </w:t>
      </w:r>
      <w:r w:rsidR="00B65D44" w:rsidRPr="00B65D44">
        <w:rPr>
          <w:rFonts w:ascii="PT Sans" w:hAnsi="PT Sans"/>
          <w:sz w:val="22"/>
          <w:szCs w:val="22"/>
        </w:rPr>
        <w:t>59:01:1713132:351</w:t>
      </w:r>
      <w:r w:rsidR="00B65D44">
        <w:rPr>
          <w:rFonts w:ascii="PT Sans" w:hAnsi="PT Sans"/>
          <w:sz w:val="22"/>
          <w:szCs w:val="22"/>
        </w:rPr>
        <w:t xml:space="preserve"> </w:t>
      </w:r>
      <w:r w:rsidRPr="00AC1271">
        <w:rPr>
          <w:rFonts w:ascii="PT Sans" w:hAnsi="PT Sans"/>
          <w:sz w:val="22"/>
          <w:szCs w:val="22"/>
        </w:rPr>
        <w:t xml:space="preserve">общей площадью </w:t>
      </w:r>
      <w:r w:rsidR="00B65D44" w:rsidRPr="00B65D44">
        <w:rPr>
          <w:rFonts w:ascii="PT Sans" w:hAnsi="PT Sans"/>
          <w:sz w:val="22"/>
          <w:szCs w:val="22"/>
        </w:rPr>
        <w:t>4069 +/- 13</w:t>
      </w:r>
      <w:r w:rsidR="00B65D44">
        <w:rPr>
          <w:rFonts w:ascii="PT Sans" w:hAnsi="PT Sans"/>
          <w:sz w:val="22"/>
          <w:szCs w:val="22"/>
        </w:rPr>
        <w:t xml:space="preserve"> </w:t>
      </w:r>
      <w:r w:rsidRPr="00AC1271">
        <w:rPr>
          <w:rFonts w:ascii="PT Sans" w:hAnsi="PT Sans"/>
          <w:sz w:val="22"/>
          <w:szCs w:val="22"/>
        </w:rPr>
        <w:t xml:space="preserve">кв. м., категория земель: земли населенных пунктов, вид разрешенного использования: Многоэтажная жилая застройка (высотная застройка), расположенный по адресу: </w:t>
      </w:r>
      <w:r w:rsidR="005A2512" w:rsidRPr="005A2512">
        <w:rPr>
          <w:rFonts w:ascii="PT Sans" w:hAnsi="PT Sans"/>
          <w:sz w:val="22"/>
          <w:szCs w:val="22"/>
        </w:rPr>
        <w:t>Российская Федерация, Пермский край, городской округ Пермский, город Пермь, улица Батумская, з/у 21</w:t>
      </w:r>
      <w:r w:rsidRPr="00AC1271">
        <w:rPr>
          <w:rFonts w:ascii="PT Sans" w:hAnsi="PT Sans"/>
          <w:sz w:val="22"/>
          <w:szCs w:val="22"/>
        </w:rPr>
        <w:t xml:space="preserve">, принадлежит Застройщику на праве собственности, о чем в Едином государственном реестре недвижимости </w:t>
      </w:r>
      <w:r w:rsidR="00186FE4">
        <w:rPr>
          <w:rFonts w:ascii="PT Sans" w:hAnsi="PT Sans"/>
          <w:sz w:val="22"/>
          <w:szCs w:val="22"/>
        </w:rPr>
        <w:t>18.11</w:t>
      </w:r>
      <w:r w:rsidRPr="00AC1271">
        <w:rPr>
          <w:rFonts w:ascii="PT Sans" w:hAnsi="PT Sans"/>
          <w:sz w:val="22"/>
          <w:szCs w:val="22"/>
        </w:rPr>
        <w:t xml:space="preserve">.2024г. внесена запись регистрации: </w:t>
      </w:r>
      <w:r w:rsidR="00186FE4" w:rsidRPr="00186FE4">
        <w:rPr>
          <w:rFonts w:ascii="PT Sans" w:hAnsi="PT Sans"/>
          <w:sz w:val="22"/>
          <w:szCs w:val="22"/>
        </w:rPr>
        <w:t>59:01:1713132:351-59/089/2024-1</w:t>
      </w:r>
      <w:r w:rsidRPr="00AC1271">
        <w:rPr>
          <w:rFonts w:ascii="PT Sans" w:hAnsi="PT Sans"/>
          <w:sz w:val="22"/>
          <w:szCs w:val="22"/>
        </w:rPr>
        <w:t xml:space="preserve">. </w:t>
      </w:r>
    </w:p>
    <w:p w14:paraId="6E939C09" w14:textId="77777777" w:rsidR="00AC1271" w:rsidRPr="00AC1271" w:rsidRDefault="00AC1271" w:rsidP="00AC1271">
      <w:pPr>
        <w:ind w:firstLine="567"/>
        <w:jc w:val="both"/>
        <w:rPr>
          <w:rFonts w:ascii="PT Sans" w:hAnsi="PT Sans"/>
          <w:sz w:val="22"/>
          <w:szCs w:val="22"/>
        </w:rPr>
      </w:pPr>
      <w:r w:rsidRPr="00AC1271">
        <w:rPr>
          <w:rFonts w:ascii="PT Sans" w:hAnsi="PT Sans"/>
          <w:sz w:val="22"/>
          <w:szCs w:val="22"/>
        </w:rPr>
        <w:t xml:space="preserve">1.3. Застройщик гарантирует, что на момент заключения настоящего Договора он имеет право на привлечение денежных средств граждан для строительства (создания) многоквартирного дома на основании Договора участия в долевом строительстве и соответствует всем требованиям, предъявляемым к Застройщику ФЗ № 214-ФЗ от 30.12.2004г. </w:t>
      </w:r>
    </w:p>
    <w:p w14:paraId="2FD5ED0C" w14:textId="4E531A20" w:rsidR="00AC1271" w:rsidRPr="00AC1271" w:rsidRDefault="00AC1271" w:rsidP="00AC1271">
      <w:pPr>
        <w:ind w:firstLine="567"/>
        <w:jc w:val="both"/>
        <w:rPr>
          <w:rFonts w:ascii="PT Sans" w:hAnsi="PT Sans"/>
          <w:sz w:val="22"/>
          <w:szCs w:val="22"/>
        </w:rPr>
      </w:pPr>
      <w:r w:rsidRPr="00AC1271">
        <w:rPr>
          <w:rFonts w:ascii="PT Sans" w:hAnsi="PT Sans"/>
          <w:sz w:val="22"/>
          <w:szCs w:val="22"/>
        </w:rPr>
        <w:t>1.4. Застройщик гарантирует, что на момент заключения настоящего Договора Объект долевого строительства правами третьих лиц не обременен, в споре, под запретом, залогом, в судебных разбирательствах не состоят, а также, что ранее в отношении Объекта долевого строительства не совершалось сделок, следствием которых может быть возникновение прав третьих лиц.</w:t>
      </w:r>
    </w:p>
    <w:p w14:paraId="47767284" w14:textId="3CF3AEDD" w:rsidR="00376F6A" w:rsidRDefault="00AC1271" w:rsidP="00AC1271">
      <w:pPr>
        <w:ind w:firstLine="567"/>
        <w:jc w:val="both"/>
        <w:rPr>
          <w:rFonts w:ascii="PT Sans" w:hAnsi="PT Sans"/>
          <w:sz w:val="22"/>
          <w:szCs w:val="22"/>
        </w:rPr>
      </w:pPr>
      <w:r w:rsidRPr="00AC1271">
        <w:rPr>
          <w:rFonts w:ascii="PT Sans" w:hAnsi="PT Sans"/>
          <w:sz w:val="22"/>
          <w:szCs w:val="22"/>
        </w:rPr>
        <w:t>1.5. Условие привлечения денежных средств Участника долевого строительства по настоящему Договору: размещение денежных средств Участника долевого строительства на счетах эскроу в порядке, предусмотренном ст. 15.4. ФЗ №214-ФЗ от 30.12.2004г. (п. 4.2. настоящего Договора).</w:t>
      </w:r>
    </w:p>
    <w:p w14:paraId="7330791C" w14:textId="77777777" w:rsidR="000B416B" w:rsidRPr="00A41A84" w:rsidRDefault="000B416B" w:rsidP="000B416B">
      <w:pPr>
        <w:ind w:firstLine="567"/>
        <w:jc w:val="both"/>
        <w:rPr>
          <w:rFonts w:ascii="PT Sans" w:hAnsi="PT Sans"/>
          <w:sz w:val="22"/>
          <w:szCs w:val="22"/>
        </w:rPr>
      </w:pPr>
    </w:p>
    <w:p w14:paraId="2613FE28" w14:textId="0CC90EDF" w:rsidR="00376F6A" w:rsidRPr="00A41A84" w:rsidRDefault="001260C3" w:rsidP="009634DA">
      <w:pPr>
        <w:keepNext/>
        <w:numPr>
          <w:ilvl w:val="0"/>
          <w:numId w:val="2"/>
        </w:numPr>
        <w:tabs>
          <w:tab w:val="left" w:pos="993"/>
        </w:tabs>
        <w:ind w:left="0" w:firstLine="567"/>
        <w:jc w:val="center"/>
        <w:rPr>
          <w:rFonts w:ascii="PT Sans" w:hAnsi="PT Sans"/>
          <w:b/>
          <w:sz w:val="22"/>
          <w:szCs w:val="22"/>
        </w:rPr>
      </w:pPr>
      <w:r w:rsidRPr="00A41A84">
        <w:rPr>
          <w:rFonts w:ascii="PT Sans" w:hAnsi="PT Sans"/>
          <w:b/>
          <w:sz w:val="22"/>
          <w:szCs w:val="22"/>
        </w:rPr>
        <w:t>Предмет договора</w:t>
      </w:r>
    </w:p>
    <w:p w14:paraId="680A13F4" w14:textId="79560A6B" w:rsidR="00376F6A" w:rsidRPr="00A41A84" w:rsidRDefault="001C4B2D" w:rsidP="009634DA">
      <w:pPr>
        <w:keepNext/>
        <w:ind w:firstLine="567"/>
        <w:jc w:val="both"/>
        <w:rPr>
          <w:rFonts w:ascii="PT Sans" w:hAnsi="PT Sans"/>
          <w:sz w:val="22"/>
          <w:szCs w:val="22"/>
        </w:rPr>
      </w:pPr>
      <w:r w:rsidRPr="001C4B2D">
        <w:rPr>
          <w:rFonts w:ascii="PT Sans" w:hAnsi="PT Sans"/>
          <w:sz w:val="22"/>
          <w:szCs w:val="22"/>
        </w:rPr>
        <w:t xml:space="preserve">2.1. </w:t>
      </w:r>
      <w:r w:rsidR="00AC1271" w:rsidRPr="00AC1271">
        <w:rPr>
          <w:rFonts w:ascii="PT Sans" w:hAnsi="PT Sans"/>
          <w:sz w:val="22"/>
          <w:szCs w:val="22"/>
        </w:rPr>
        <w:t xml:space="preserve">В соответствии с настоящим Договором Застройщик обязуется в предусмотренный Договором срок своими силами и (или) с привлечением других лиц построить (создать) </w:t>
      </w:r>
      <w:bookmarkStart w:id="1" w:name="_Hlk159944605"/>
      <w:bookmarkStart w:id="2" w:name="_Hlk119414630"/>
      <w:r w:rsidR="00AC1271" w:rsidRPr="00AC1271">
        <w:rPr>
          <w:rFonts w:ascii="PT Sans" w:hAnsi="PT Sans"/>
          <w:b/>
          <w:sz w:val="22"/>
          <w:szCs w:val="22"/>
        </w:rPr>
        <w:t>«</w:t>
      </w:r>
      <w:r w:rsidR="00186FE4" w:rsidRPr="00186FE4">
        <w:rPr>
          <w:rFonts w:ascii="PT Sans" w:hAnsi="PT Sans"/>
          <w:b/>
          <w:sz w:val="22"/>
          <w:szCs w:val="22"/>
        </w:rPr>
        <w:t>Многоквартирный жилой дом со встроенными помещениями нежилого назначения и встроенно-пристроенной автостоянкой по ул. Батумской, 21 в г. Перми</w:t>
      </w:r>
      <w:r w:rsidR="00AC1271" w:rsidRPr="00AC1271">
        <w:rPr>
          <w:rFonts w:ascii="PT Sans" w:hAnsi="PT Sans"/>
          <w:b/>
          <w:sz w:val="22"/>
          <w:szCs w:val="22"/>
        </w:rPr>
        <w:t>»</w:t>
      </w:r>
      <w:bookmarkEnd w:id="1"/>
      <w:r w:rsidR="00AC1271" w:rsidRPr="00AC1271">
        <w:rPr>
          <w:rFonts w:ascii="PT Sans" w:hAnsi="PT Sans"/>
          <w:b/>
          <w:sz w:val="22"/>
          <w:szCs w:val="22"/>
        </w:rPr>
        <w:t xml:space="preserve">, </w:t>
      </w:r>
      <w:bookmarkEnd w:id="2"/>
      <w:r w:rsidR="00AC1271" w:rsidRPr="00AC1271">
        <w:rPr>
          <w:rFonts w:ascii="PT Sans" w:hAnsi="PT Sans"/>
          <w:sz w:val="22"/>
          <w:szCs w:val="22"/>
        </w:rPr>
        <w:t xml:space="preserve">(далее – Многоквартирный дом), расположенный по строительному адресу: РФ; </w:t>
      </w:r>
      <w:r w:rsidR="00C37F35" w:rsidRPr="00C37F35">
        <w:rPr>
          <w:rFonts w:ascii="PT Sans" w:hAnsi="PT Sans"/>
          <w:sz w:val="22"/>
          <w:szCs w:val="22"/>
        </w:rPr>
        <w:t>Пермский край, г. Пермь, ул. Батумская, 21</w:t>
      </w:r>
      <w:r w:rsidR="00AC1271" w:rsidRPr="00AC1271">
        <w:rPr>
          <w:rFonts w:ascii="PT Sans" w:hAnsi="PT Sans"/>
          <w:sz w:val="22"/>
          <w:szCs w:val="22"/>
        </w:rPr>
        <w:t>, и после получения разрешения на ввод жилого дома в эксплуатацию передать Объект долевого строительства, указанный</w:t>
      </w:r>
      <w:r w:rsidR="00AC1271">
        <w:rPr>
          <w:rFonts w:ascii="PT Sans" w:hAnsi="PT Sans"/>
          <w:sz w:val="22"/>
          <w:szCs w:val="22"/>
        </w:rPr>
        <w:t xml:space="preserve"> </w:t>
      </w:r>
      <w:r w:rsidRPr="001C4B2D">
        <w:rPr>
          <w:rFonts w:ascii="PT Sans" w:hAnsi="PT Sans"/>
          <w:sz w:val="22"/>
          <w:szCs w:val="22"/>
        </w:rPr>
        <w:t>в п. 3.1.,</w:t>
      </w:r>
      <w:r w:rsidR="007A00BD" w:rsidRPr="007A00BD">
        <w:rPr>
          <w:rFonts w:ascii="PT Sans" w:hAnsi="PT Sans"/>
          <w:sz w:val="22"/>
          <w:szCs w:val="22"/>
        </w:rPr>
        <w:t xml:space="preserve"> </w:t>
      </w:r>
      <w:r w:rsidR="001E1374" w:rsidRPr="00A41A84">
        <w:rPr>
          <w:rFonts w:ascii="PT Sans" w:hAnsi="PT Sans"/>
          <w:b/>
          <w:sz w:val="22"/>
          <w:szCs w:val="22"/>
        </w:rPr>
        <w:t>${</w:t>
      </w:r>
      <w:proofErr w:type="spellStart"/>
      <w:r w:rsidR="001E1374" w:rsidRPr="00A41A84">
        <w:rPr>
          <w:rFonts w:ascii="PT Sans" w:hAnsi="PT Sans"/>
          <w:b/>
          <w:sz w:val="22"/>
          <w:szCs w:val="22"/>
        </w:rPr>
        <w:t>estate_buy.ownership:pad:vin</w:t>
      </w:r>
      <w:proofErr w:type="spellEnd"/>
      <w:r w:rsidR="001E1374" w:rsidRPr="00A41A84">
        <w:rPr>
          <w:rFonts w:ascii="PT Sans" w:hAnsi="PT Sans"/>
          <w:b/>
          <w:sz w:val="22"/>
          <w:szCs w:val="22"/>
        </w:rPr>
        <w:t>} ${</w:t>
      </w:r>
      <w:proofErr w:type="spellStart"/>
      <w:r w:rsidR="001E1374" w:rsidRPr="00A41A84">
        <w:rPr>
          <w:rFonts w:ascii="PT Sans" w:hAnsi="PT Sans"/>
          <w:b/>
          <w:sz w:val="22"/>
          <w:szCs w:val="22"/>
        </w:rPr>
        <w:t>contacts.contacts_buy_portion_list:name</w:t>
      </w:r>
      <w:proofErr w:type="spellEnd"/>
      <w:r w:rsidR="001E1374" w:rsidRPr="00A41A84">
        <w:rPr>
          <w:rFonts w:ascii="PT Sans" w:hAnsi="PT Sans"/>
          <w:b/>
          <w:sz w:val="22"/>
          <w:szCs w:val="22"/>
        </w:rPr>
        <w:t xml:space="preserve">} </w:t>
      </w:r>
      <w:r w:rsidR="001260C3" w:rsidRPr="00A41A84">
        <w:rPr>
          <w:rFonts w:ascii="PT Sans" w:hAnsi="PT Sans"/>
          <w:sz w:val="22"/>
          <w:szCs w:val="22"/>
        </w:rPr>
        <w:t xml:space="preserve">Участнику долевого строительства при условии надлежащего исполнения им своих обязательств, а Участник долевого </w:t>
      </w:r>
      <w:r w:rsidR="001260C3" w:rsidRPr="00A41A84">
        <w:rPr>
          <w:rFonts w:ascii="PT Sans" w:hAnsi="PT Sans"/>
          <w:sz w:val="22"/>
          <w:szCs w:val="22"/>
        </w:rPr>
        <w:lastRenderedPageBreak/>
        <w:t>строительства обязуется уплатить обусловленную Договором цену и принять объект долевого строительства.</w:t>
      </w:r>
    </w:p>
    <w:p w14:paraId="65AC6628" w14:textId="77777777" w:rsidR="00376F6A" w:rsidRPr="00A41A84" w:rsidRDefault="001260C3">
      <w:pPr>
        <w:ind w:firstLine="567"/>
        <w:jc w:val="both"/>
        <w:rPr>
          <w:rFonts w:ascii="PT Sans" w:hAnsi="PT Sans"/>
          <w:sz w:val="22"/>
          <w:szCs w:val="22"/>
        </w:rPr>
      </w:pPr>
      <w:r w:rsidRPr="00A41A84">
        <w:rPr>
          <w:rFonts w:ascii="PT Sans" w:hAnsi="PT Sans"/>
          <w:sz w:val="22"/>
          <w:szCs w:val="22"/>
        </w:rPr>
        <w:t>Адрес Многоквартирного дома, указанный в настоящим пункте, является строительным, и после ввода в эксплуатацию Многоквартирному дому будет присвоен почтовый адрес.</w:t>
      </w:r>
    </w:p>
    <w:p w14:paraId="21D809AA" w14:textId="0D6CC020" w:rsidR="00376F6A" w:rsidRPr="00A41A84" w:rsidRDefault="001260C3">
      <w:pPr>
        <w:ind w:firstLine="567"/>
        <w:jc w:val="both"/>
        <w:rPr>
          <w:rFonts w:ascii="PT Sans" w:hAnsi="PT Sans"/>
          <w:sz w:val="22"/>
          <w:szCs w:val="22"/>
        </w:rPr>
      </w:pPr>
      <w:r w:rsidRPr="00A41A84">
        <w:rPr>
          <w:rFonts w:ascii="PT Sans" w:hAnsi="PT Sans"/>
          <w:sz w:val="22"/>
          <w:szCs w:val="22"/>
        </w:rPr>
        <w:t xml:space="preserve">2.2. Характеристика </w:t>
      </w:r>
      <w:r w:rsidR="008F6832" w:rsidRPr="00A41A84">
        <w:rPr>
          <w:rFonts w:ascii="PT Sans" w:hAnsi="PT Sans"/>
          <w:sz w:val="22"/>
          <w:szCs w:val="22"/>
        </w:rPr>
        <w:t>М</w:t>
      </w:r>
      <w:r w:rsidRPr="00A41A84">
        <w:rPr>
          <w:rFonts w:ascii="PT Sans" w:hAnsi="PT Sans"/>
          <w:sz w:val="22"/>
          <w:szCs w:val="22"/>
        </w:rPr>
        <w:t>ногоквартирного дома:</w:t>
      </w: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696"/>
        <w:gridCol w:w="1134"/>
        <w:gridCol w:w="1273"/>
        <w:gridCol w:w="1276"/>
        <w:gridCol w:w="2268"/>
        <w:gridCol w:w="2134"/>
      </w:tblGrid>
      <w:tr w:rsidR="00C37F35" w:rsidRPr="00B11E1E" w14:paraId="0F27115A" w14:textId="77777777" w:rsidTr="00C37F35">
        <w:trPr>
          <w:trHeight w:val="964"/>
          <w:jc w:val="center"/>
        </w:trPr>
        <w:tc>
          <w:tcPr>
            <w:tcW w:w="1696" w:type="dxa"/>
            <w:shd w:val="clear" w:color="auto" w:fill="auto"/>
            <w:vAlign w:val="center"/>
          </w:tcPr>
          <w:p w14:paraId="0B6D68C6" w14:textId="77777777" w:rsidR="00C37F35" w:rsidRPr="00B11E1E" w:rsidRDefault="00C37F35" w:rsidP="00CE4658">
            <w:pPr>
              <w:tabs>
                <w:tab w:val="left" w:pos="851"/>
              </w:tabs>
              <w:jc w:val="center"/>
              <w:rPr>
                <w:rFonts w:ascii="PT Sans" w:hAnsi="PT Sans"/>
                <w:b/>
                <w:sz w:val="21"/>
                <w:szCs w:val="21"/>
              </w:rPr>
            </w:pPr>
            <w:r w:rsidRPr="00B11E1E">
              <w:rPr>
                <w:rFonts w:ascii="PT Sans" w:hAnsi="PT Sans"/>
                <w:b/>
                <w:sz w:val="21"/>
                <w:szCs w:val="21"/>
              </w:rPr>
              <w:t>Вид объекта</w:t>
            </w:r>
          </w:p>
        </w:tc>
        <w:tc>
          <w:tcPr>
            <w:tcW w:w="1134" w:type="dxa"/>
            <w:shd w:val="clear" w:color="auto" w:fill="auto"/>
            <w:vAlign w:val="center"/>
          </w:tcPr>
          <w:p w14:paraId="79938DA1" w14:textId="77777777" w:rsidR="00C37F35" w:rsidRPr="00B11E1E" w:rsidRDefault="00C37F35" w:rsidP="00CE4658">
            <w:pPr>
              <w:tabs>
                <w:tab w:val="left" w:pos="851"/>
              </w:tabs>
              <w:jc w:val="center"/>
              <w:rPr>
                <w:rFonts w:ascii="PT Sans" w:hAnsi="PT Sans"/>
                <w:b/>
                <w:sz w:val="21"/>
                <w:szCs w:val="21"/>
              </w:rPr>
            </w:pPr>
            <w:r w:rsidRPr="00B11E1E">
              <w:rPr>
                <w:rFonts w:ascii="PT Sans" w:hAnsi="PT Sans"/>
                <w:b/>
                <w:sz w:val="21"/>
                <w:szCs w:val="21"/>
              </w:rPr>
              <w:t>Назначение объекта</w:t>
            </w:r>
          </w:p>
        </w:tc>
        <w:tc>
          <w:tcPr>
            <w:tcW w:w="1273" w:type="dxa"/>
            <w:shd w:val="clear" w:color="auto" w:fill="auto"/>
            <w:vAlign w:val="center"/>
          </w:tcPr>
          <w:p w14:paraId="2CAD4589" w14:textId="77777777" w:rsidR="00C37F35" w:rsidRPr="00B11E1E" w:rsidRDefault="00C37F35" w:rsidP="00CE4658">
            <w:pPr>
              <w:tabs>
                <w:tab w:val="left" w:pos="851"/>
              </w:tabs>
              <w:jc w:val="center"/>
              <w:rPr>
                <w:rFonts w:ascii="PT Sans" w:hAnsi="PT Sans"/>
                <w:b/>
                <w:sz w:val="21"/>
                <w:szCs w:val="21"/>
              </w:rPr>
            </w:pPr>
            <w:r w:rsidRPr="00B11E1E">
              <w:rPr>
                <w:rFonts w:ascii="PT Sans" w:hAnsi="PT Sans"/>
                <w:b/>
                <w:sz w:val="21"/>
                <w:szCs w:val="21"/>
              </w:rPr>
              <w:t>Кол-во этажей</w:t>
            </w:r>
          </w:p>
        </w:tc>
        <w:tc>
          <w:tcPr>
            <w:tcW w:w="1276" w:type="dxa"/>
            <w:shd w:val="clear" w:color="auto" w:fill="auto"/>
            <w:vAlign w:val="center"/>
          </w:tcPr>
          <w:p w14:paraId="0E516FEA" w14:textId="77777777" w:rsidR="00C37F35" w:rsidRPr="00B11E1E" w:rsidRDefault="00C37F35" w:rsidP="00CE4658">
            <w:pPr>
              <w:tabs>
                <w:tab w:val="left" w:pos="851"/>
              </w:tabs>
              <w:jc w:val="center"/>
              <w:rPr>
                <w:rFonts w:ascii="PT Sans" w:hAnsi="PT Sans"/>
                <w:b/>
                <w:sz w:val="21"/>
                <w:szCs w:val="21"/>
              </w:rPr>
            </w:pPr>
            <w:r w:rsidRPr="00B11E1E">
              <w:rPr>
                <w:rFonts w:ascii="PT Sans" w:hAnsi="PT Sans"/>
                <w:b/>
                <w:sz w:val="21"/>
                <w:szCs w:val="21"/>
              </w:rPr>
              <w:t>Общая площадь объекта, кв. м.</w:t>
            </w:r>
          </w:p>
        </w:tc>
        <w:tc>
          <w:tcPr>
            <w:tcW w:w="2268" w:type="dxa"/>
            <w:shd w:val="clear" w:color="auto" w:fill="auto"/>
            <w:vAlign w:val="center"/>
          </w:tcPr>
          <w:p w14:paraId="653F20FF" w14:textId="77777777" w:rsidR="00C37F35" w:rsidRPr="00B11E1E" w:rsidRDefault="00C37F35" w:rsidP="00CE4658">
            <w:pPr>
              <w:tabs>
                <w:tab w:val="left" w:pos="851"/>
              </w:tabs>
              <w:jc w:val="center"/>
              <w:rPr>
                <w:rFonts w:ascii="PT Sans" w:hAnsi="PT Sans"/>
                <w:b/>
                <w:sz w:val="21"/>
                <w:szCs w:val="21"/>
              </w:rPr>
            </w:pPr>
            <w:r w:rsidRPr="00B11E1E">
              <w:rPr>
                <w:rFonts w:ascii="PT Sans" w:hAnsi="PT Sans"/>
                <w:b/>
                <w:sz w:val="21"/>
                <w:szCs w:val="21"/>
              </w:rPr>
              <w:t>Материал наружных стен и поэтажных перекрытий, каркас</w:t>
            </w:r>
          </w:p>
        </w:tc>
        <w:tc>
          <w:tcPr>
            <w:tcW w:w="2134" w:type="dxa"/>
            <w:shd w:val="clear" w:color="auto" w:fill="auto"/>
            <w:vAlign w:val="center"/>
          </w:tcPr>
          <w:p w14:paraId="41E1D14B" w14:textId="77777777" w:rsidR="00C37F35" w:rsidRPr="00B11E1E" w:rsidRDefault="00C37F35" w:rsidP="00CE4658">
            <w:pPr>
              <w:tabs>
                <w:tab w:val="left" w:pos="851"/>
              </w:tabs>
              <w:jc w:val="center"/>
              <w:rPr>
                <w:rFonts w:ascii="PT Sans" w:hAnsi="PT Sans"/>
                <w:b/>
                <w:sz w:val="21"/>
                <w:szCs w:val="21"/>
              </w:rPr>
            </w:pPr>
            <w:r w:rsidRPr="00B11E1E">
              <w:rPr>
                <w:rFonts w:ascii="PT Sans" w:hAnsi="PT Sans"/>
                <w:b/>
                <w:sz w:val="21"/>
                <w:szCs w:val="21"/>
              </w:rPr>
              <w:t>Класс энергоэффективности и сейсмостойкости</w:t>
            </w:r>
          </w:p>
        </w:tc>
      </w:tr>
      <w:tr w:rsidR="00C37F35" w:rsidRPr="00B11E1E" w14:paraId="399B6256" w14:textId="77777777" w:rsidTr="00C37F35">
        <w:trPr>
          <w:jc w:val="center"/>
        </w:trPr>
        <w:tc>
          <w:tcPr>
            <w:tcW w:w="1696" w:type="dxa"/>
            <w:shd w:val="clear" w:color="auto" w:fill="auto"/>
            <w:vAlign w:val="center"/>
          </w:tcPr>
          <w:p w14:paraId="68D15AC5" w14:textId="31EB9848" w:rsidR="00C37F35" w:rsidRPr="00B11E1E" w:rsidRDefault="00C37F35" w:rsidP="00C37F35">
            <w:pPr>
              <w:tabs>
                <w:tab w:val="left" w:pos="851"/>
              </w:tabs>
              <w:jc w:val="center"/>
              <w:rPr>
                <w:rFonts w:ascii="PT Sans" w:hAnsi="PT Sans"/>
                <w:sz w:val="21"/>
                <w:szCs w:val="21"/>
              </w:rPr>
            </w:pPr>
            <w:r w:rsidRPr="00B11E1E">
              <w:rPr>
                <w:rFonts w:ascii="PT Sans" w:hAnsi="PT Sans"/>
                <w:sz w:val="21"/>
                <w:szCs w:val="21"/>
              </w:rPr>
              <w:t>Многоквартирный дом</w:t>
            </w:r>
          </w:p>
        </w:tc>
        <w:tc>
          <w:tcPr>
            <w:tcW w:w="1134" w:type="dxa"/>
            <w:shd w:val="clear" w:color="auto" w:fill="auto"/>
            <w:vAlign w:val="center"/>
          </w:tcPr>
          <w:p w14:paraId="193CDCC1" w14:textId="0C5A0BE1" w:rsidR="00C37F35" w:rsidRPr="00B11E1E" w:rsidRDefault="00C37F35" w:rsidP="00CE4658">
            <w:pPr>
              <w:tabs>
                <w:tab w:val="left" w:pos="851"/>
              </w:tabs>
              <w:jc w:val="center"/>
              <w:rPr>
                <w:rFonts w:ascii="PT Sans" w:hAnsi="PT Sans"/>
                <w:sz w:val="21"/>
                <w:szCs w:val="21"/>
              </w:rPr>
            </w:pPr>
            <w:r w:rsidRPr="00CE4658">
              <w:rPr>
                <w:rFonts w:ascii="PT Sans" w:hAnsi="PT Sans"/>
                <w:sz w:val="21"/>
                <w:szCs w:val="21"/>
              </w:rPr>
              <w:t>ж</w:t>
            </w:r>
            <w:r w:rsidRPr="00B11E1E">
              <w:rPr>
                <w:rFonts w:ascii="PT Sans" w:hAnsi="PT Sans"/>
                <w:sz w:val="21"/>
                <w:szCs w:val="21"/>
              </w:rPr>
              <w:t>илой</w:t>
            </w:r>
            <w:r w:rsidRPr="00CE4658">
              <w:rPr>
                <w:rFonts w:ascii="PT Sans" w:hAnsi="PT Sans"/>
                <w:sz w:val="21"/>
                <w:szCs w:val="21"/>
              </w:rPr>
              <w:t xml:space="preserve"> </w:t>
            </w:r>
            <w:r w:rsidRPr="00B11E1E">
              <w:rPr>
                <w:rFonts w:ascii="PT Sans" w:hAnsi="PT Sans"/>
                <w:sz w:val="21"/>
                <w:szCs w:val="21"/>
              </w:rPr>
              <w:t>дом</w:t>
            </w:r>
          </w:p>
        </w:tc>
        <w:tc>
          <w:tcPr>
            <w:tcW w:w="1273" w:type="dxa"/>
            <w:shd w:val="clear" w:color="auto" w:fill="auto"/>
            <w:vAlign w:val="center"/>
          </w:tcPr>
          <w:p w14:paraId="4EED8837" w14:textId="455A1E5F" w:rsidR="00C37F35" w:rsidRPr="00B11E1E" w:rsidRDefault="00873138" w:rsidP="00CE4658">
            <w:pPr>
              <w:tabs>
                <w:tab w:val="left" w:pos="851"/>
              </w:tabs>
              <w:jc w:val="center"/>
              <w:rPr>
                <w:rFonts w:ascii="PT Sans" w:hAnsi="PT Sans"/>
                <w:sz w:val="21"/>
                <w:szCs w:val="21"/>
              </w:rPr>
            </w:pPr>
            <w:r w:rsidRPr="00C67DC6">
              <w:rPr>
                <w:rFonts w:ascii="PT Sans" w:hAnsi="PT Sans"/>
                <w:sz w:val="21"/>
                <w:szCs w:val="21"/>
              </w:rPr>
              <w:t>Секция 1 – 22, в т.ч. 1 подземный Секция 2 – 14, в т.ч. 1 технический</w:t>
            </w:r>
          </w:p>
        </w:tc>
        <w:tc>
          <w:tcPr>
            <w:tcW w:w="1276" w:type="dxa"/>
            <w:shd w:val="clear" w:color="auto" w:fill="auto"/>
            <w:vAlign w:val="center"/>
          </w:tcPr>
          <w:p w14:paraId="5F872A5E" w14:textId="785CBF65" w:rsidR="00C37F35" w:rsidRPr="00B11E1E" w:rsidRDefault="00BE4DAC" w:rsidP="002F7216">
            <w:pPr>
              <w:tabs>
                <w:tab w:val="left" w:pos="851"/>
              </w:tabs>
              <w:jc w:val="center"/>
              <w:rPr>
                <w:rFonts w:ascii="PT Sans" w:hAnsi="PT Sans"/>
                <w:sz w:val="21"/>
                <w:szCs w:val="21"/>
              </w:rPr>
            </w:pPr>
            <w:r>
              <w:rPr>
                <w:rFonts w:ascii="PT Sans" w:hAnsi="PT Sans"/>
                <w:sz w:val="21"/>
                <w:szCs w:val="21"/>
              </w:rPr>
              <w:t>27498,9</w:t>
            </w:r>
          </w:p>
        </w:tc>
        <w:tc>
          <w:tcPr>
            <w:tcW w:w="2268" w:type="dxa"/>
            <w:shd w:val="clear" w:color="auto" w:fill="auto"/>
            <w:vAlign w:val="center"/>
          </w:tcPr>
          <w:p w14:paraId="193DAA0C" w14:textId="336B8D52" w:rsidR="00C37F35" w:rsidRPr="00B11E1E" w:rsidRDefault="00BE4DAC" w:rsidP="00CE4658">
            <w:pPr>
              <w:tabs>
                <w:tab w:val="left" w:pos="851"/>
              </w:tabs>
              <w:jc w:val="center"/>
              <w:rPr>
                <w:rFonts w:ascii="PT Sans" w:hAnsi="PT Sans"/>
                <w:sz w:val="21"/>
                <w:szCs w:val="21"/>
              </w:rPr>
            </w:pPr>
            <w:r w:rsidRPr="00BE4DAC">
              <w:rPr>
                <w:rFonts w:ascii="PT Sans" w:hAnsi="PT Sans"/>
                <w:sz w:val="21"/>
                <w:szCs w:val="21"/>
              </w:rPr>
              <w:t>С монолитным железобетонным каркасом и стенами из мелкоштучных каменных материалов (кирпич, керамические камни, блоки и др.)</w:t>
            </w:r>
          </w:p>
        </w:tc>
        <w:tc>
          <w:tcPr>
            <w:tcW w:w="2134" w:type="dxa"/>
            <w:shd w:val="clear" w:color="auto" w:fill="auto"/>
            <w:vAlign w:val="center"/>
          </w:tcPr>
          <w:p w14:paraId="6DB14C8C" w14:textId="77777777" w:rsidR="00C37F35" w:rsidRPr="00B11E1E" w:rsidRDefault="00C37F35" w:rsidP="00CE4658">
            <w:pPr>
              <w:tabs>
                <w:tab w:val="left" w:pos="851"/>
              </w:tabs>
              <w:jc w:val="center"/>
              <w:rPr>
                <w:rFonts w:ascii="PT Sans" w:hAnsi="PT Sans"/>
                <w:sz w:val="21"/>
                <w:szCs w:val="21"/>
              </w:rPr>
            </w:pPr>
            <w:r w:rsidRPr="00B11E1E">
              <w:rPr>
                <w:rFonts w:ascii="PT Sans" w:hAnsi="PT Sans"/>
                <w:sz w:val="21"/>
                <w:szCs w:val="21"/>
              </w:rPr>
              <w:t>В класс энергетической эффективности.</w:t>
            </w:r>
          </w:p>
          <w:p w14:paraId="45D28DEC" w14:textId="77777777" w:rsidR="00C37F35" w:rsidRPr="00B11E1E" w:rsidRDefault="00C37F35" w:rsidP="00CE4658">
            <w:pPr>
              <w:tabs>
                <w:tab w:val="left" w:pos="851"/>
              </w:tabs>
              <w:jc w:val="center"/>
              <w:rPr>
                <w:rFonts w:ascii="PT Sans" w:hAnsi="PT Sans"/>
                <w:sz w:val="21"/>
                <w:szCs w:val="21"/>
              </w:rPr>
            </w:pPr>
            <w:r w:rsidRPr="00B11E1E">
              <w:rPr>
                <w:rFonts w:ascii="PT Sans" w:hAnsi="PT Sans"/>
                <w:sz w:val="21"/>
                <w:szCs w:val="21"/>
              </w:rPr>
              <w:t>Сейсмостойкость – 5 и менее баллов</w:t>
            </w:r>
          </w:p>
        </w:tc>
      </w:tr>
    </w:tbl>
    <w:p w14:paraId="75FC1E91" w14:textId="77777777" w:rsidR="00376F6A" w:rsidRPr="00A41A84" w:rsidRDefault="00376F6A">
      <w:pPr>
        <w:tabs>
          <w:tab w:val="left" w:pos="851"/>
        </w:tabs>
        <w:ind w:left="567"/>
        <w:rPr>
          <w:rFonts w:ascii="PT Sans" w:hAnsi="PT Sans"/>
          <w:sz w:val="22"/>
          <w:szCs w:val="22"/>
        </w:rPr>
      </w:pPr>
    </w:p>
    <w:p w14:paraId="642D8A3F" w14:textId="3F2489F8" w:rsidR="00376F6A" w:rsidRPr="00A41A84" w:rsidRDefault="001260C3" w:rsidP="009634DA">
      <w:pPr>
        <w:keepNext/>
        <w:numPr>
          <w:ilvl w:val="0"/>
          <w:numId w:val="2"/>
        </w:numPr>
        <w:tabs>
          <w:tab w:val="left" w:pos="851"/>
        </w:tabs>
        <w:ind w:left="0" w:firstLine="567"/>
        <w:jc w:val="center"/>
        <w:rPr>
          <w:rFonts w:ascii="PT Sans" w:hAnsi="PT Sans"/>
          <w:sz w:val="22"/>
          <w:szCs w:val="22"/>
        </w:rPr>
      </w:pPr>
      <w:r w:rsidRPr="00A41A84">
        <w:rPr>
          <w:rFonts w:ascii="PT Sans" w:hAnsi="PT Sans"/>
          <w:b/>
          <w:bCs/>
          <w:sz w:val="22"/>
          <w:szCs w:val="22"/>
        </w:rPr>
        <w:t>Объект долевого строительства</w:t>
      </w:r>
    </w:p>
    <w:p w14:paraId="33CD71A3" w14:textId="07BB0B93" w:rsidR="003E45BE" w:rsidRDefault="00745385" w:rsidP="00745385">
      <w:pPr>
        <w:ind w:firstLine="567"/>
        <w:jc w:val="both"/>
        <w:rPr>
          <w:rFonts w:ascii="PT Sans" w:hAnsi="PT Sans"/>
          <w:sz w:val="22"/>
          <w:szCs w:val="22"/>
        </w:rPr>
      </w:pPr>
      <w:bookmarkStart w:id="3" w:name="_Hlk202365081"/>
      <w:r w:rsidRPr="00745385">
        <w:rPr>
          <w:rFonts w:ascii="PT Sans" w:hAnsi="PT Sans"/>
          <w:sz w:val="22"/>
          <w:szCs w:val="22"/>
        </w:rPr>
        <w:t xml:space="preserve">3.1. </w:t>
      </w:r>
      <w:r w:rsidR="003E45BE" w:rsidRPr="003E45BE">
        <w:rPr>
          <w:rFonts w:ascii="PT Sans" w:hAnsi="PT Sans"/>
          <w:sz w:val="22"/>
          <w:szCs w:val="22"/>
        </w:rPr>
        <w:t xml:space="preserve">Объектом долевого строительства (далее по тексту - Объект) по настоящему договору   признается </w:t>
      </w:r>
      <w:r w:rsidR="00FB38B1" w:rsidRPr="00FB38B1">
        <w:rPr>
          <w:rFonts w:ascii="PT Sans" w:hAnsi="PT Sans"/>
          <w:b/>
          <w:sz w:val="22"/>
          <w:szCs w:val="22"/>
        </w:rPr>
        <w:t>квартира</w:t>
      </w:r>
      <w:r w:rsidR="003E45BE" w:rsidRPr="003E45BE">
        <w:rPr>
          <w:rFonts w:ascii="PT Sans" w:hAnsi="PT Sans"/>
          <w:sz w:val="22"/>
          <w:szCs w:val="22"/>
        </w:rPr>
        <w:t>, входящая в состав Многоквартирного дома, указанного в п. 2.1. настоящего Договора, а также общее имущество, подлежащее передаче Участникам долевого строительства после получения разрешения на ввод Многоквартирного дома в эксплуатацию, обладающие параметрами и характеристиками, согласно следующей спецификации:</w:t>
      </w:r>
    </w:p>
    <w:tbl>
      <w:tblPr>
        <w:tblW w:w="5146" w:type="pct"/>
        <w:tblInd w:w="-147" w:type="dxa"/>
        <w:tblLayout w:type="fixed"/>
        <w:tblLook w:val="04A0" w:firstRow="1" w:lastRow="0" w:firstColumn="1" w:lastColumn="0" w:noHBand="0" w:noVBand="1"/>
      </w:tblPr>
      <w:tblGrid>
        <w:gridCol w:w="1264"/>
        <w:gridCol w:w="580"/>
        <w:gridCol w:w="709"/>
        <w:gridCol w:w="566"/>
        <w:gridCol w:w="1418"/>
        <w:gridCol w:w="1275"/>
        <w:gridCol w:w="569"/>
        <w:gridCol w:w="708"/>
        <w:gridCol w:w="879"/>
        <w:gridCol w:w="1118"/>
        <w:gridCol w:w="1116"/>
      </w:tblGrid>
      <w:tr w:rsidR="006F2DE9" w:rsidRPr="008E5FAB" w14:paraId="364D837E" w14:textId="77777777" w:rsidTr="00DA4850">
        <w:trPr>
          <w:trHeight w:val="656"/>
        </w:trPr>
        <w:tc>
          <w:tcPr>
            <w:tcW w:w="619"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336DF0A8" w14:textId="77777777" w:rsidR="006F2DE9" w:rsidRPr="008E5FAB" w:rsidRDefault="006F2DE9" w:rsidP="00DA4850">
            <w:pPr>
              <w:contextualSpacing/>
              <w:jc w:val="center"/>
              <w:rPr>
                <w:rFonts w:ascii="PT Sans" w:hAnsi="PT Sans"/>
                <w:b/>
                <w:bCs/>
                <w:sz w:val="20"/>
                <w:szCs w:val="20"/>
              </w:rPr>
            </w:pPr>
            <w:r w:rsidRPr="008E5FAB">
              <w:rPr>
                <w:rFonts w:ascii="PT Sans" w:hAnsi="PT Sans"/>
                <w:b/>
                <w:bCs/>
                <w:sz w:val="20"/>
                <w:szCs w:val="20"/>
              </w:rPr>
              <w:t>Тип помещения</w:t>
            </w:r>
          </w:p>
          <w:p w14:paraId="1BB62EC8" w14:textId="77777777" w:rsidR="006F2DE9" w:rsidRPr="008E5FAB" w:rsidRDefault="006F2DE9" w:rsidP="00DA4850">
            <w:pPr>
              <w:contextualSpacing/>
              <w:jc w:val="center"/>
              <w:rPr>
                <w:rFonts w:ascii="PT Sans" w:hAnsi="PT Sans"/>
                <w:b/>
                <w:bCs/>
                <w:sz w:val="20"/>
                <w:szCs w:val="20"/>
              </w:rPr>
            </w:pPr>
            <w:r w:rsidRPr="008E5FAB">
              <w:rPr>
                <w:rFonts w:ascii="PT Sans" w:hAnsi="PT Sans"/>
                <w:b/>
                <w:bCs/>
                <w:sz w:val="20"/>
                <w:szCs w:val="20"/>
              </w:rPr>
              <w:t xml:space="preserve"> назначение</w:t>
            </w:r>
          </w:p>
        </w:tc>
        <w:tc>
          <w:tcPr>
            <w:tcW w:w="284"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372D68A7" w14:textId="77777777" w:rsidR="006F2DE9" w:rsidRPr="008E5FAB" w:rsidRDefault="006F2DE9" w:rsidP="00DA4850">
            <w:pPr>
              <w:contextualSpacing/>
              <w:jc w:val="center"/>
              <w:rPr>
                <w:rFonts w:ascii="PT Sans" w:hAnsi="PT Sans"/>
                <w:b/>
                <w:bCs/>
                <w:sz w:val="20"/>
                <w:szCs w:val="20"/>
              </w:rPr>
            </w:pPr>
            <w:r w:rsidRPr="008E5FAB">
              <w:rPr>
                <w:rFonts w:ascii="PT Sans" w:hAnsi="PT Sans"/>
                <w:b/>
                <w:bCs/>
                <w:sz w:val="20"/>
                <w:szCs w:val="20"/>
              </w:rPr>
              <w:t>Этаж</w:t>
            </w:r>
          </w:p>
        </w:tc>
        <w:tc>
          <w:tcPr>
            <w:tcW w:w="347"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641498C5" w14:textId="77777777" w:rsidR="006F2DE9" w:rsidRPr="008E5FAB" w:rsidRDefault="006F2DE9" w:rsidP="00DA4850">
            <w:pPr>
              <w:contextualSpacing/>
              <w:jc w:val="center"/>
              <w:rPr>
                <w:rFonts w:ascii="PT Sans" w:hAnsi="PT Sans"/>
                <w:b/>
                <w:bCs/>
                <w:sz w:val="20"/>
                <w:szCs w:val="20"/>
              </w:rPr>
            </w:pPr>
            <w:r w:rsidRPr="008E5FAB">
              <w:rPr>
                <w:rFonts w:ascii="PT Sans" w:hAnsi="PT Sans"/>
                <w:b/>
                <w:bCs/>
                <w:sz w:val="20"/>
                <w:szCs w:val="20"/>
              </w:rPr>
              <w:t>Условный номер квартиры</w:t>
            </w:r>
          </w:p>
        </w:tc>
        <w:tc>
          <w:tcPr>
            <w:tcW w:w="277"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0535B010" w14:textId="77777777" w:rsidR="006F2DE9" w:rsidRPr="008E5FAB" w:rsidRDefault="006F2DE9" w:rsidP="00DA4850">
            <w:pPr>
              <w:contextualSpacing/>
              <w:jc w:val="center"/>
              <w:rPr>
                <w:rFonts w:ascii="PT Sans" w:hAnsi="PT Sans"/>
                <w:b/>
                <w:bCs/>
                <w:sz w:val="20"/>
                <w:szCs w:val="20"/>
              </w:rPr>
            </w:pPr>
            <w:r w:rsidRPr="008E5FAB">
              <w:rPr>
                <w:rFonts w:ascii="PT Sans" w:hAnsi="PT Sans"/>
                <w:b/>
                <w:bCs/>
                <w:sz w:val="20"/>
                <w:szCs w:val="20"/>
              </w:rPr>
              <w:t>Количество комнат</w:t>
            </w:r>
          </w:p>
        </w:tc>
        <w:tc>
          <w:tcPr>
            <w:tcW w:w="695"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7AFF7E7" w14:textId="77777777" w:rsidR="006F2DE9" w:rsidRPr="008E5FAB" w:rsidRDefault="006F2DE9" w:rsidP="00DA4850">
            <w:pPr>
              <w:contextualSpacing/>
              <w:jc w:val="center"/>
              <w:rPr>
                <w:rFonts w:ascii="PT Sans" w:hAnsi="PT Sans"/>
                <w:b/>
                <w:bCs/>
                <w:sz w:val="20"/>
                <w:szCs w:val="20"/>
              </w:rPr>
            </w:pPr>
            <w:r w:rsidRPr="008E5FAB">
              <w:rPr>
                <w:rFonts w:ascii="PT Sans" w:hAnsi="PT Sans"/>
                <w:b/>
                <w:bCs/>
                <w:sz w:val="20"/>
                <w:szCs w:val="20"/>
              </w:rPr>
              <w:t>Назначение частей помещения</w:t>
            </w:r>
          </w:p>
        </w:tc>
        <w:tc>
          <w:tcPr>
            <w:tcW w:w="2776" w:type="pct"/>
            <w:gridSpan w:val="6"/>
            <w:tcBorders>
              <w:top w:val="single" w:sz="4" w:space="0" w:color="auto"/>
              <w:left w:val="none" w:sz="4" w:space="0" w:color="000000"/>
              <w:bottom w:val="single" w:sz="4" w:space="0" w:color="auto"/>
              <w:right w:val="single" w:sz="4" w:space="0" w:color="auto"/>
            </w:tcBorders>
            <w:shd w:val="clear" w:color="auto" w:fill="auto"/>
            <w:vAlign w:val="center"/>
          </w:tcPr>
          <w:p w14:paraId="34C64B8F" w14:textId="77777777" w:rsidR="006F2DE9" w:rsidRPr="008E5FAB" w:rsidRDefault="006F2DE9" w:rsidP="00DA4850">
            <w:pPr>
              <w:contextualSpacing/>
              <w:jc w:val="center"/>
              <w:rPr>
                <w:rFonts w:ascii="PT Sans" w:hAnsi="PT Sans"/>
                <w:b/>
                <w:bCs/>
                <w:sz w:val="20"/>
                <w:szCs w:val="20"/>
              </w:rPr>
            </w:pPr>
            <w:r w:rsidRPr="008E5FAB">
              <w:rPr>
                <w:rFonts w:ascii="PT Sans" w:hAnsi="PT Sans"/>
                <w:b/>
                <w:bCs/>
                <w:sz w:val="20"/>
                <w:szCs w:val="20"/>
              </w:rPr>
              <w:t xml:space="preserve">Площадь, </w:t>
            </w:r>
            <w:proofErr w:type="spellStart"/>
            <w:r w:rsidRPr="008E5FAB">
              <w:rPr>
                <w:rFonts w:ascii="PT Sans" w:hAnsi="PT Sans"/>
                <w:b/>
                <w:bCs/>
                <w:sz w:val="20"/>
                <w:szCs w:val="20"/>
              </w:rPr>
              <w:t>кв.м</w:t>
            </w:r>
            <w:proofErr w:type="spellEnd"/>
            <w:r w:rsidRPr="008E5FAB">
              <w:rPr>
                <w:rFonts w:ascii="PT Sans" w:hAnsi="PT Sans"/>
                <w:b/>
                <w:bCs/>
                <w:sz w:val="20"/>
                <w:szCs w:val="20"/>
              </w:rPr>
              <w:t>.</w:t>
            </w:r>
          </w:p>
        </w:tc>
      </w:tr>
      <w:tr w:rsidR="006F2DE9" w:rsidRPr="008E5FAB" w14:paraId="453D52D5" w14:textId="77777777" w:rsidTr="00DA4850">
        <w:trPr>
          <w:trHeight w:val="1742"/>
        </w:trPr>
        <w:tc>
          <w:tcPr>
            <w:tcW w:w="619" w:type="pct"/>
            <w:vMerge/>
            <w:tcBorders>
              <w:top w:val="single" w:sz="4" w:space="0" w:color="auto"/>
              <w:left w:val="single" w:sz="4" w:space="0" w:color="auto"/>
              <w:bottom w:val="single" w:sz="4" w:space="0" w:color="auto"/>
              <w:right w:val="single" w:sz="4" w:space="0" w:color="auto"/>
            </w:tcBorders>
            <w:vAlign w:val="center"/>
          </w:tcPr>
          <w:p w14:paraId="56BA4ABE" w14:textId="77777777" w:rsidR="006F2DE9" w:rsidRPr="008E5FAB" w:rsidRDefault="006F2DE9" w:rsidP="00DA4850">
            <w:pPr>
              <w:contextualSpacing/>
              <w:rPr>
                <w:rFonts w:ascii="PT Sans" w:hAnsi="PT Sans"/>
                <w:b/>
                <w:bCs/>
                <w:sz w:val="20"/>
                <w:szCs w:val="20"/>
              </w:rPr>
            </w:pPr>
          </w:p>
        </w:tc>
        <w:tc>
          <w:tcPr>
            <w:tcW w:w="284" w:type="pct"/>
            <w:vMerge/>
            <w:tcBorders>
              <w:top w:val="single" w:sz="4" w:space="0" w:color="auto"/>
              <w:left w:val="single" w:sz="4" w:space="0" w:color="auto"/>
              <w:bottom w:val="single" w:sz="4" w:space="0" w:color="auto"/>
              <w:right w:val="single" w:sz="4" w:space="0" w:color="auto"/>
            </w:tcBorders>
            <w:vAlign w:val="center"/>
          </w:tcPr>
          <w:p w14:paraId="43D25049" w14:textId="77777777" w:rsidR="006F2DE9" w:rsidRPr="008E5FAB" w:rsidRDefault="006F2DE9" w:rsidP="00DA4850">
            <w:pPr>
              <w:contextualSpacing/>
              <w:rPr>
                <w:rFonts w:ascii="PT Sans" w:hAnsi="PT Sans"/>
                <w:b/>
                <w:bCs/>
                <w:sz w:val="20"/>
                <w:szCs w:val="20"/>
              </w:rPr>
            </w:pPr>
          </w:p>
        </w:tc>
        <w:tc>
          <w:tcPr>
            <w:tcW w:w="347" w:type="pct"/>
            <w:vMerge/>
            <w:tcBorders>
              <w:top w:val="single" w:sz="4" w:space="0" w:color="auto"/>
              <w:left w:val="single" w:sz="4" w:space="0" w:color="auto"/>
              <w:bottom w:val="single" w:sz="4" w:space="0" w:color="auto"/>
              <w:right w:val="single" w:sz="4" w:space="0" w:color="auto"/>
            </w:tcBorders>
            <w:vAlign w:val="center"/>
          </w:tcPr>
          <w:p w14:paraId="765EE49F" w14:textId="77777777" w:rsidR="006F2DE9" w:rsidRPr="008E5FAB" w:rsidRDefault="006F2DE9" w:rsidP="00DA4850">
            <w:pPr>
              <w:contextualSpacing/>
              <w:rPr>
                <w:rFonts w:ascii="PT Sans" w:hAnsi="PT Sans"/>
                <w:b/>
                <w:bCs/>
                <w:sz w:val="20"/>
                <w:szCs w:val="20"/>
              </w:rPr>
            </w:pPr>
          </w:p>
        </w:tc>
        <w:tc>
          <w:tcPr>
            <w:tcW w:w="277" w:type="pct"/>
            <w:vMerge/>
            <w:tcBorders>
              <w:top w:val="single" w:sz="4" w:space="0" w:color="auto"/>
              <w:left w:val="single" w:sz="4" w:space="0" w:color="auto"/>
              <w:bottom w:val="single" w:sz="4" w:space="0" w:color="auto"/>
              <w:right w:val="single" w:sz="4" w:space="0" w:color="auto"/>
            </w:tcBorders>
            <w:vAlign w:val="center"/>
          </w:tcPr>
          <w:p w14:paraId="31759B61" w14:textId="77777777" w:rsidR="006F2DE9" w:rsidRPr="008E5FAB" w:rsidRDefault="006F2DE9" w:rsidP="00DA4850">
            <w:pPr>
              <w:contextualSpacing/>
              <w:rPr>
                <w:rFonts w:ascii="PT Sans" w:hAnsi="PT Sans"/>
                <w:b/>
                <w:bCs/>
                <w:sz w:val="20"/>
                <w:szCs w:val="20"/>
              </w:rPr>
            </w:pPr>
          </w:p>
        </w:tc>
        <w:tc>
          <w:tcPr>
            <w:tcW w:w="695" w:type="pct"/>
            <w:vMerge/>
            <w:tcBorders>
              <w:top w:val="single" w:sz="4" w:space="0" w:color="auto"/>
              <w:left w:val="single" w:sz="4" w:space="0" w:color="auto"/>
              <w:bottom w:val="single" w:sz="4" w:space="0" w:color="auto"/>
              <w:right w:val="single" w:sz="4" w:space="0" w:color="auto"/>
            </w:tcBorders>
            <w:vAlign w:val="center"/>
          </w:tcPr>
          <w:p w14:paraId="07D69635" w14:textId="77777777" w:rsidR="006F2DE9" w:rsidRPr="008E5FAB" w:rsidRDefault="006F2DE9" w:rsidP="00DA4850">
            <w:pPr>
              <w:contextualSpacing/>
              <w:rPr>
                <w:rFonts w:ascii="PT Sans" w:hAnsi="PT Sans"/>
                <w:b/>
                <w:bCs/>
                <w:sz w:val="20"/>
                <w:szCs w:val="20"/>
              </w:rPr>
            </w:pPr>
          </w:p>
        </w:tc>
        <w:tc>
          <w:tcPr>
            <w:tcW w:w="625" w:type="pct"/>
            <w:tcBorders>
              <w:top w:val="none" w:sz="4" w:space="0" w:color="000000"/>
              <w:left w:val="none" w:sz="4" w:space="0" w:color="000000"/>
              <w:bottom w:val="single" w:sz="4" w:space="0" w:color="auto"/>
              <w:right w:val="single" w:sz="4" w:space="0" w:color="auto"/>
            </w:tcBorders>
            <w:shd w:val="clear" w:color="auto" w:fill="auto"/>
            <w:textDirection w:val="btLr"/>
            <w:vAlign w:val="center"/>
          </w:tcPr>
          <w:p w14:paraId="4E4D2B0C" w14:textId="77777777" w:rsidR="006F2DE9" w:rsidRPr="008E5FAB" w:rsidRDefault="006F2DE9" w:rsidP="00DA4850">
            <w:pPr>
              <w:contextualSpacing/>
              <w:jc w:val="center"/>
              <w:rPr>
                <w:rFonts w:ascii="PT Sans" w:hAnsi="PT Sans"/>
                <w:b/>
                <w:bCs/>
                <w:sz w:val="20"/>
                <w:szCs w:val="20"/>
              </w:rPr>
            </w:pPr>
            <w:r w:rsidRPr="008E5FAB">
              <w:rPr>
                <w:rFonts w:ascii="PT Sans" w:hAnsi="PT Sans"/>
                <w:b/>
                <w:bCs/>
                <w:sz w:val="20"/>
                <w:szCs w:val="20"/>
              </w:rPr>
              <w:t>Общая площадь</w:t>
            </w:r>
          </w:p>
          <w:p w14:paraId="01794341" w14:textId="77777777" w:rsidR="006F2DE9" w:rsidRPr="008E5FAB" w:rsidRDefault="006F2DE9" w:rsidP="00DA4850">
            <w:pPr>
              <w:contextualSpacing/>
              <w:jc w:val="center"/>
              <w:rPr>
                <w:rFonts w:ascii="PT Sans" w:hAnsi="PT Sans"/>
                <w:b/>
                <w:bCs/>
                <w:sz w:val="20"/>
                <w:szCs w:val="20"/>
              </w:rPr>
            </w:pPr>
            <w:r w:rsidRPr="008E5FAB">
              <w:rPr>
                <w:rFonts w:ascii="PT Sans" w:hAnsi="PT Sans"/>
                <w:b/>
                <w:bCs/>
                <w:sz w:val="20"/>
                <w:szCs w:val="20"/>
              </w:rPr>
              <w:t xml:space="preserve"> без учёта лоджии / балкона</w:t>
            </w:r>
          </w:p>
        </w:tc>
        <w:tc>
          <w:tcPr>
            <w:tcW w:w="279" w:type="pct"/>
            <w:tcBorders>
              <w:top w:val="none" w:sz="4" w:space="0" w:color="000000"/>
              <w:left w:val="none" w:sz="4" w:space="0" w:color="000000"/>
              <w:bottom w:val="single" w:sz="4" w:space="0" w:color="auto"/>
              <w:right w:val="single" w:sz="4" w:space="0" w:color="auto"/>
            </w:tcBorders>
            <w:shd w:val="clear" w:color="auto" w:fill="auto"/>
            <w:noWrap/>
            <w:textDirection w:val="btLr"/>
            <w:vAlign w:val="center"/>
          </w:tcPr>
          <w:p w14:paraId="2415CA90" w14:textId="77777777" w:rsidR="006F2DE9" w:rsidRPr="008E5FAB" w:rsidRDefault="006F2DE9" w:rsidP="00DA4850">
            <w:pPr>
              <w:contextualSpacing/>
              <w:jc w:val="center"/>
              <w:rPr>
                <w:rFonts w:ascii="PT Sans" w:hAnsi="PT Sans"/>
                <w:b/>
                <w:bCs/>
                <w:sz w:val="20"/>
                <w:szCs w:val="20"/>
              </w:rPr>
            </w:pPr>
            <w:r w:rsidRPr="008E5FAB">
              <w:rPr>
                <w:rFonts w:ascii="PT Sans" w:hAnsi="PT Sans"/>
                <w:b/>
                <w:bCs/>
                <w:sz w:val="20"/>
                <w:szCs w:val="20"/>
              </w:rPr>
              <w:t>Жилая проектная площадь</w:t>
            </w:r>
          </w:p>
        </w:tc>
        <w:tc>
          <w:tcPr>
            <w:tcW w:w="347" w:type="pct"/>
            <w:tcBorders>
              <w:top w:val="none" w:sz="4" w:space="0" w:color="000000"/>
              <w:left w:val="none" w:sz="4" w:space="0" w:color="000000"/>
              <w:bottom w:val="single" w:sz="4" w:space="0" w:color="auto"/>
              <w:right w:val="single" w:sz="4" w:space="0" w:color="auto"/>
            </w:tcBorders>
            <w:shd w:val="clear" w:color="auto" w:fill="auto"/>
            <w:textDirection w:val="btLr"/>
            <w:vAlign w:val="center"/>
          </w:tcPr>
          <w:p w14:paraId="7308C7C2" w14:textId="77777777" w:rsidR="006F2DE9" w:rsidRPr="008E5FAB" w:rsidRDefault="006F2DE9" w:rsidP="00DA4850">
            <w:pPr>
              <w:contextualSpacing/>
              <w:jc w:val="center"/>
              <w:rPr>
                <w:rFonts w:ascii="PT Sans" w:hAnsi="PT Sans"/>
                <w:b/>
                <w:bCs/>
                <w:sz w:val="20"/>
                <w:szCs w:val="20"/>
              </w:rPr>
            </w:pPr>
            <w:r w:rsidRPr="008E5FAB">
              <w:rPr>
                <w:rFonts w:ascii="PT Sans" w:hAnsi="PT Sans"/>
                <w:b/>
                <w:bCs/>
                <w:sz w:val="20"/>
                <w:szCs w:val="20"/>
              </w:rPr>
              <w:t>Вспомогательная</w:t>
            </w:r>
          </w:p>
        </w:tc>
        <w:tc>
          <w:tcPr>
            <w:tcW w:w="431" w:type="pct"/>
            <w:tcBorders>
              <w:top w:val="none" w:sz="4" w:space="0" w:color="000000"/>
              <w:left w:val="none" w:sz="4" w:space="0" w:color="000000"/>
              <w:bottom w:val="single" w:sz="4" w:space="0" w:color="auto"/>
              <w:right w:val="single" w:sz="4" w:space="0" w:color="auto"/>
            </w:tcBorders>
            <w:shd w:val="clear" w:color="auto" w:fill="auto"/>
            <w:textDirection w:val="btLr"/>
            <w:vAlign w:val="center"/>
          </w:tcPr>
          <w:p w14:paraId="32E453D4" w14:textId="77777777" w:rsidR="006F2DE9" w:rsidRPr="008E5FAB" w:rsidRDefault="006F2DE9" w:rsidP="00DA4850">
            <w:pPr>
              <w:contextualSpacing/>
              <w:jc w:val="center"/>
              <w:rPr>
                <w:rFonts w:ascii="PT Sans" w:hAnsi="PT Sans"/>
                <w:b/>
                <w:bCs/>
                <w:sz w:val="20"/>
                <w:szCs w:val="20"/>
              </w:rPr>
            </w:pPr>
            <w:r w:rsidRPr="008E5FAB">
              <w:rPr>
                <w:rFonts w:ascii="PT Sans" w:hAnsi="PT Sans"/>
                <w:b/>
                <w:bCs/>
                <w:sz w:val="20"/>
                <w:szCs w:val="20"/>
              </w:rPr>
              <w:t xml:space="preserve">Балкон/лоджия/веранда с </w:t>
            </w:r>
            <w:proofErr w:type="spellStart"/>
            <w:r w:rsidRPr="008E5FAB">
              <w:rPr>
                <w:rFonts w:ascii="PT Sans" w:hAnsi="PT Sans"/>
                <w:b/>
                <w:bCs/>
                <w:sz w:val="20"/>
                <w:szCs w:val="20"/>
              </w:rPr>
              <w:t>коэф</w:t>
            </w:r>
            <w:proofErr w:type="spellEnd"/>
            <w:r w:rsidRPr="008E5FAB">
              <w:rPr>
                <w:rFonts w:ascii="PT Sans" w:hAnsi="PT Sans"/>
                <w:b/>
                <w:bCs/>
                <w:sz w:val="20"/>
                <w:szCs w:val="20"/>
              </w:rPr>
              <w:t>. (0,3/0,5/0,5)</w:t>
            </w:r>
          </w:p>
        </w:tc>
        <w:tc>
          <w:tcPr>
            <w:tcW w:w="548" w:type="pct"/>
            <w:tcBorders>
              <w:top w:val="none" w:sz="4" w:space="0" w:color="000000"/>
              <w:left w:val="none" w:sz="4" w:space="0" w:color="000000"/>
              <w:bottom w:val="single" w:sz="4" w:space="0" w:color="auto"/>
              <w:right w:val="single" w:sz="4" w:space="0" w:color="auto"/>
            </w:tcBorders>
            <w:shd w:val="clear" w:color="auto" w:fill="auto"/>
            <w:textDirection w:val="btLr"/>
            <w:vAlign w:val="center"/>
          </w:tcPr>
          <w:p w14:paraId="7C70AEEC" w14:textId="77777777" w:rsidR="006F2DE9" w:rsidRPr="008E5FAB" w:rsidRDefault="006F2DE9" w:rsidP="00DA4850">
            <w:pPr>
              <w:contextualSpacing/>
              <w:jc w:val="center"/>
              <w:rPr>
                <w:rFonts w:ascii="PT Sans" w:hAnsi="PT Sans"/>
                <w:b/>
                <w:bCs/>
                <w:sz w:val="20"/>
                <w:szCs w:val="20"/>
              </w:rPr>
            </w:pPr>
            <w:r w:rsidRPr="008E5FAB">
              <w:rPr>
                <w:rFonts w:ascii="PT Sans" w:hAnsi="PT Sans"/>
                <w:b/>
                <w:bCs/>
                <w:sz w:val="20"/>
                <w:szCs w:val="20"/>
              </w:rPr>
              <w:t xml:space="preserve">Общая проектная </w:t>
            </w:r>
          </w:p>
          <w:p w14:paraId="09F39BCF" w14:textId="77777777" w:rsidR="006F2DE9" w:rsidRPr="008E5FAB" w:rsidRDefault="006F2DE9" w:rsidP="00DA4850">
            <w:pPr>
              <w:contextualSpacing/>
              <w:jc w:val="center"/>
              <w:rPr>
                <w:rFonts w:ascii="PT Sans" w:hAnsi="PT Sans"/>
                <w:b/>
                <w:bCs/>
                <w:sz w:val="20"/>
                <w:szCs w:val="20"/>
              </w:rPr>
            </w:pPr>
            <w:r w:rsidRPr="008E5FAB">
              <w:rPr>
                <w:rFonts w:ascii="PT Sans" w:hAnsi="PT Sans"/>
                <w:b/>
                <w:bCs/>
                <w:sz w:val="20"/>
                <w:szCs w:val="20"/>
              </w:rPr>
              <w:t>приведённая площадь квартиры</w:t>
            </w:r>
          </w:p>
        </w:tc>
        <w:tc>
          <w:tcPr>
            <w:tcW w:w="547" w:type="pct"/>
            <w:tcBorders>
              <w:top w:val="none" w:sz="4" w:space="0" w:color="000000"/>
              <w:left w:val="none" w:sz="4" w:space="0" w:color="000000"/>
              <w:bottom w:val="single" w:sz="4" w:space="0" w:color="auto"/>
              <w:right w:val="single" w:sz="4" w:space="0" w:color="auto"/>
            </w:tcBorders>
            <w:shd w:val="clear" w:color="auto" w:fill="auto"/>
            <w:textDirection w:val="btLr"/>
            <w:vAlign w:val="center"/>
          </w:tcPr>
          <w:p w14:paraId="61AD0247" w14:textId="77777777" w:rsidR="006F2DE9" w:rsidRPr="008E5FAB" w:rsidRDefault="006F2DE9" w:rsidP="00DA4850">
            <w:pPr>
              <w:contextualSpacing/>
              <w:jc w:val="center"/>
              <w:rPr>
                <w:rFonts w:ascii="PT Sans" w:hAnsi="PT Sans"/>
                <w:b/>
                <w:bCs/>
                <w:sz w:val="20"/>
                <w:szCs w:val="20"/>
              </w:rPr>
            </w:pPr>
            <w:r w:rsidRPr="008E5FAB">
              <w:rPr>
                <w:rFonts w:ascii="PT Sans" w:hAnsi="PT Sans"/>
                <w:b/>
                <w:bCs/>
                <w:sz w:val="20"/>
                <w:szCs w:val="20"/>
              </w:rPr>
              <w:t xml:space="preserve">Общая площадь с учетом лоджии/балкона без </w:t>
            </w:r>
            <w:proofErr w:type="spellStart"/>
            <w:r w:rsidRPr="008E5FAB">
              <w:rPr>
                <w:rFonts w:ascii="PT Sans" w:hAnsi="PT Sans"/>
                <w:b/>
                <w:bCs/>
                <w:sz w:val="20"/>
                <w:szCs w:val="20"/>
              </w:rPr>
              <w:t>коэф</w:t>
            </w:r>
            <w:proofErr w:type="spellEnd"/>
            <w:r w:rsidRPr="008E5FAB">
              <w:rPr>
                <w:rFonts w:ascii="PT Sans" w:hAnsi="PT Sans"/>
                <w:b/>
                <w:bCs/>
                <w:sz w:val="20"/>
                <w:szCs w:val="20"/>
              </w:rPr>
              <w:t xml:space="preserve"> (0,3/0,5)</w:t>
            </w:r>
          </w:p>
        </w:tc>
      </w:tr>
      <w:tr w:rsidR="006F2DE9" w:rsidRPr="00BF339F" w14:paraId="3B9E7931" w14:textId="77777777" w:rsidTr="00DA4850">
        <w:trPr>
          <w:trHeight w:val="597"/>
        </w:trPr>
        <w:tc>
          <w:tcPr>
            <w:tcW w:w="619" w:type="pct"/>
            <w:tcBorders>
              <w:top w:val="none" w:sz="4" w:space="0" w:color="000000"/>
              <w:left w:val="single" w:sz="4" w:space="0" w:color="auto"/>
              <w:bottom w:val="single" w:sz="4" w:space="0" w:color="auto"/>
              <w:right w:val="single" w:sz="4" w:space="0" w:color="auto"/>
            </w:tcBorders>
            <w:shd w:val="clear" w:color="auto" w:fill="auto"/>
            <w:vAlign w:val="center"/>
          </w:tcPr>
          <w:p w14:paraId="5C9F8494" w14:textId="77777777" w:rsidR="006F2DE9" w:rsidRPr="008E5FAB" w:rsidRDefault="006F2DE9" w:rsidP="00DA4850">
            <w:pPr>
              <w:contextualSpacing/>
              <w:jc w:val="center"/>
              <w:rPr>
                <w:rFonts w:ascii="PT Sans" w:hAnsi="PT Sans"/>
                <w:sz w:val="20"/>
                <w:szCs w:val="20"/>
              </w:rPr>
            </w:pPr>
            <w:r w:rsidRPr="008E5FAB">
              <w:rPr>
                <w:rFonts w:ascii="PT Sans" w:hAnsi="PT Sans"/>
                <w:sz w:val="20"/>
                <w:szCs w:val="20"/>
              </w:rPr>
              <w:t>Квартира, жилое</w:t>
            </w:r>
          </w:p>
        </w:tc>
        <w:tc>
          <w:tcPr>
            <w:tcW w:w="284" w:type="pct"/>
            <w:tcBorders>
              <w:top w:val="none" w:sz="4" w:space="0" w:color="000000"/>
              <w:left w:val="none" w:sz="4" w:space="0" w:color="000000"/>
              <w:bottom w:val="single" w:sz="4" w:space="0" w:color="auto"/>
              <w:right w:val="single" w:sz="4" w:space="0" w:color="auto"/>
            </w:tcBorders>
            <w:shd w:val="clear" w:color="auto" w:fill="auto"/>
            <w:vAlign w:val="center"/>
          </w:tcPr>
          <w:p w14:paraId="6EADFB61" w14:textId="77777777" w:rsidR="006F2DE9" w:rsidRPr="008E5FAB" w:rsidRDefault="006F2DE9" w:rsidP="00DA4850">
            <w:pPr>
              <w:contextualSpacing/>
              <w:jc w:val="center"/>
              <w:rPr>
                <w:rFonts w:ascii="PT Sans" w:hAnsi="PT Sans"/>
                <w:sz w:val="20"/>
                <w:szCs w:val="20"/>
              </w:rPr>
            </w:pPr>
            <w:r w:rsidRPr="001E1374">
              <w:rPr>
                <w:rFonts w:ascii="PT Sans" w:hAnsi="PT Sans"/>
                <w:sz w:val="20"/>
                <w:szCs w:val="20"/>
              </w:rPr>
              <w:t>${</w:t>
            </w:r>
            <w:proofErr w:type="spellStart"/>
            <w:proofErr w:type="gramStart"/>
            <w:r w:rsidRPr="001E1374">
              <w:rPr>
                <w:rFonts w:ascii="PT Sans" w:hAnsi="PT Sans"/>
                <w:sz w:val="20"/>
                <w:szCs w:val="20"/>
              </w:rPr>
              <w:t>estate.estate</w:t>
            </w:r>
            <w:proofErr w:type="gramEnd"/>
            <w:r w:rsidRPr="001E1374">
              <w:rPr>
                <w:rFonts w:ascii="PT Sans" w:hAnsi="PT Sans"/>
                <w:sz w:val="20"/>
                <w:szCs w:val="20"/>
              </w:rPr>
              <w:t>_floor</w:t>
            </w:r>
            <w:proofErr w:type="spellEnd"/>
            <w:r w:rsidRPr="001E1374">
              <w:rPr>
                <w:rFonts w:ascii="PT Sans" w:hAnsi="PT Sans"/>
                <w:sz w:val="20"/>
                <w:szCs w:val="20"/>
              </w:rPr>
              <w:t>}</w:t>
            </w:r>
          </w:p>
        </w:tc>
        <w:tc>
          <w:tcPr>
            <w:tcW w:w="347" w:type="pct"/>
            <w:tcBorders>
              <w:top w:val="none" w:sz="4" w:space="0" w:color="000000"/>
              <w:left w:val="none" w:sz="4" w:space="0" w:color="000000"/>
              <w:bottom w:val="single" w:sz="4" w:space="0" w:color="auto"/>
              <w:right w:val="single" w:sz="4" w:space="0" w:color="auto"/>
            </w:tcBorders>
            <w:shd w:val="clear" w:color="auto" w:fill="auto"/>
            <w:vAlign w:val="center"/>
          </w:tcPr>
          <w:p w14:paraId="23919B5F" w14:textId="77777777" w:rsidR="006F2DE9" w:rsidRPr="008E5FAB" w:rsidRDefault="006F2DE9" w:rsidP="00DA4850">
            <w:pPr>
              <w:contextualSpacing/>
              <w:jc w:val="center"/>
              <w:rPr>
                <w:rFonts w:ascii="PT Sans" w:hAnsi="PT Sans"/>
                <w:sz w:val="20"/>
                <w:szCs w:val="20"/>
              </w:rPr>
            </w:pPr>
            <w:r w:rsidRPr="001E1374">
              <w:rPr>
                <w:rFonts w:ascii="PT Sans" w:hAnsi="PT Sans"/>
                <w:sz w:val="20"/>
                <w:szCs w:val="20"/>
              </w:rPr>
              <w:t>${</w:t>
            </w:r>
            <w:proofErr w:type="spellStart"/>
            <w:r w:rsidRPr="001E1374">
              <w:rPr>
                <w:rFonts w:ascii="PT Sans" w:hAnsi="PT Sans"/>
                <w:sz w:val="20"/>
                <w:szCs w:val="20"/>
              </w:rPr>
              <w:t>estate_</w:t>
            </w:r>
            <w:proofErr w:type="gramStart"/>
            <w:r w:rsidRPr="001E1374">
              <w:rPr>
                <w:rFonts w:ascii="PT Sans" w:hAnsi="PT Sans"/>
                <w:sz w:val="20"/>
                <w:szCs w:val="20"/>
              </w:rPr>
              <w:t>deal.deal</w:t>
            </w:r>
            <w:proofErr w:type="gramEnd"/>
            <w:r w:rsidRPr="001E1374">
              <w:rPr>
                <w:rFonts w:ascii="PT Sans" w:hAnsi="PT Sans"/>
                <w:sz w:val="20"/>
                <w:szCs w:val="20"/>
              </w:rPr>
              <w:t>_objectnum</w:t>
            </w:r>
            <w:proofErr w:type="spellEnd"/>
            <w:r w:rsidRPr="001E1374">
              <w:rPr>
                <w:rFonts w:ascii="PT Sans" w:hAnsi="PT Sans"/>
                <w:sz w:val="20"/>
                <w:szCs w:val="20"/>
              </w:rPr>
              <w:t>}</w:t>
            </w:r>
          </w:p>
        </w:tc>
        <w:tc>
          <w:tcPr>
            <w:tcW w:w="277" w:type="pct"/>
            <w:tcBorders>
              <w:top w:val="none" w:sz="4" w:space="0" w:color="000000"/>
              <w:left w:val="none" w:sz="4" w:space="0" w:color="000000"/>
              <w:bottom w:val="single" w:sz="4" w:space="0" w:color="auto"/>
              <w:right w:val="single" w:sz="4" w:space="0" w:color="auto"/>
            </w:tcBorders>
            <w:shd w:val="clear" w:color="auto" w:fill="auto"/>
            <w:vAlign w:val="center"/>
          </w:tcPr>
          <w:p w14:paraId="24024AFA" w14:textId="77777777" w:rsidR="006F2DE9" w:rsidRPr="008E5FAB" w:rsidRDefault="006F2DE9" w:rsidP="00DA4850">
            <w:pPr>
              <w:contextualSpacing/>
              <w:jc w:val="center"/>
              <w:rPr>
                <w:rFonts w:ascii="PT Sans" w:hAnsi="PT Sans"/>
                <w:sz w:val="20"/>
                <w:szCs w:val="20"/>
              </w:rPr>
            </w:pPr>
            <w:r w:rsidRPr="001E1374">
              <w:rPr>
                <w:rFonts w:ascii="PT Sans" w:hAnsi="PT Sans"/>
                <w:sz w:val="20"/>
                <w:szCs w:val="20"/>
              </w:rPr>
              <w:t>${</w:t>
            </w:r>
            <w:proofErr w:type="spellStart"/>
            <w:proofErr w:type="gramStart"/>
            <w:r w:rsidRPr="001E1374">
              <w:rPr>
                <w:rFonts w:ascii="PT Sans" w:hAnsi="PT Sans"/>
                <w:sz w:val="20"/>
                <w:szCs w:val="20"/>
              </w:rPr>
              <w:t>estate.estate</w:t>
            </w:r>
            <w:proofErr w:type="gramEnd"/>
            <w:r w:rsidRPr="001E1374">
              <w:rPr>
                <w:rFonts w:ascii="PT Sans" w:hAnsi="PT Sans"/>
                <w:sz w:val="20"/>
                <w:szCs w:val="20"/>
              </w:rPr>
              <w:t>_rooms</w:t>
            </w:r>
            <w:proofErr w:type="spellEnd"/>
            <w:r w:rsidRPr="001E1374">
              <w:rPr>
                <w:rFonts w:ascii="PT Sans" w:hAnsi="PT Sans"/>
                <w:sz w:val="20"/>
                <w:szCs w:val="20"/>
              </w:rPr>
              <w:t>}</w:t>
            </w:r>
          </w:p>
        </w:tc>
        <w:tc>
          <w:tcPr>
            <w:tcW w:w="695" w:type="pct"/>
            <w:tcBorders>
              <w:top w:val="none" w:sz="4" w:space="0" w:color="000000"/>
              <w:left w:val="none" w:sz="4" w:space="0" w:color="000000"/>
              <w:bottom w:val="single" w:sz="4" w:space="0" w:color="auto"/>
              <w:right w:val="single" w:sz="4" w:space="0" w:color="auto"/>
            </w:tcBorders>
            <w:shd w:val="clear" w:color="auto" w:fill="auto"/>
            <w:noWrap/>
            <w:vAlign w:val="center"/>
          </w:tcPr>
          <w:p w14:paraId="07032CE5" w14:textId="77777777" w:rsidR="006F2DE9" w:rsidRPr="008E5FAB" w:rsidRDefault="006F2DE9" w:rsidP="00DA4850">
            <w:pPr>
              <w:contextualSpacing/>
              <w:rPr>
                <w:rFonts w:ascii="PT Sans" w:hAnsi="PT Sans"/>
                <w:sz w:val="20"/>
                <w:szCs w:val="20"/>
              </w:rPr>
            </w:pPr>
            <w:r w:rsidRPr="008E5FAB">
              <w:rPr>
                <w:rFonts w:ascii="PT Sans" w:hAnsi="PT Sans"/>
                <w:sz w:val="20"/>
                <w:szCs w:val="20"/>
              </w:rPr>
              <w:t xml:space="preserve">Коридор </w:t>
            </w:r>
          </w:p>
        </w:tc>
        <w:tc>
          <w:tcPr>
            <w:tcW w:w="625" w:type="pct"/>
            <w:tcBorders>
              <w:top w:val="none" w:sz="4" w:space="0" w:color="000000"/>
              <w:left w:val="none" w:sz="4" w:space="0" w:color="000000"/>
              <w:bottom w:val="single" w:sz="4" w:space="0" w:color="auto"/>
              <w:right w:val="single" w:sz="4" w:space="0" w:color="auto"/>
            </w:tcBorders>
            <w:shd w:val="clear" w:color="auto" w:fill="auto"/>
            <w:noWrap/>
            <w:vAlign w:val="center"/>
          </w:tcPr>
          <w:p w14:paraId="1FDDF907" w14:textId="77777777" w:rsidR="006F2DE9" w:rsidRPr="008E5FAB" w:rsidRDefault="006F2DE9" w:rsidP="00DA4850">
            <w:pPr>
              <w:contextualSpacing/>
              <w:jc w:val="center"/>
              <w:rPr>
                <w:rFonts w:ascii="PT Sans" w:hAnsi="PT Sans"/>
                <w:sz w:val="20"/>
                <w:szCs w:val="20"/>
              </w:rPr>
            </w:pPr>
          </w:p>
        </w:tc>
        <w:tc>
          <w:tcPr>
            <w:tcW w:w="279" w:type="pct"/>
            <w:tcBorders>
              <w:top w:val="none" w:sz="4" w:space="0" w:color="000000"/>
              <w:left w:val="none" w:sz="4" w:space="0" w:color="000000"/>
              <w:bottom w:val="single" w:sz="4" w:space="0" w:color="auto"/>
              <w:right w:val="single" w:sz="4" w:space="0" w:color="auto"/>
            </w:tcBorders>
            <w:shd w:val="clear" w:color="auto" w:fill="auto"/>
            <w:noWrap/>
            <w:vAlign w:val="center"/>
          </w:tcPr>
          <w:p w14:paraId="21A73EFD" w14:textId="77777777" w:rsidR="006F2DE9" w:rsidRPr="008E5FAB" w:rsidRDefault="006F2DE9" w:rsidP="00DA4850">
            <w:pPr>
              <w:contextualSpacing/>
              <w:jc w:val="center"/>
              <w:rPr>
                <w:rFonts w:ascii="PT Sans" w:hAnsi="PT Sans"/>
                <w:sz w:val="20"/>
                <w:szCs w:val="20"/>
              </w:rPr>
            </w:pPr>
          </w:p>
        </w:tc>
        <w:tc>
          <w:tcPr>
            <w:tcW w:w="347" w:type="pct"/>
            <w:tcBorders>
              <w:top w:val="none" w:sz="4" w:space="0" w:color="000000"/>
              <w:left w:val="none" w:sz="4" w:space="0" w:color="000000"/>
              <w:bottom w:val="single" w:sz="4" w:space="0" w:color="auto"/>
              <w:right w:val="single" w:sz="4" w:space="0" w:color="auto"/>
            </w:tcBorders>
            <w:shd w:val="clear" w:color="auto" w:fill="auto"/>
            <w:noWrap/>
            <w:vAlign w:val="center"/>
          </w:tcPr>
          <w:p w14:paraId="2828214A" w14:textId="77777777" w:rsidR="006F2DE9" w:rsidRPr="008E5FAB" w:rsidRDefault="006F2DE9" w:rsidP="00DA4850">
            <w:pPr>
              <w:contextualSpacing/>
              <w:jc w:val="center"/>
              <w:rPr>
                <w:rFonts w:ascii="PT Sans" w:hAnsi="PT Sans"/>
                <w:sz w:val="20"/>
                <w:szCs w:val="20"/>
                <w:lang w:val="en-US"/>
              </w:rPr>
            </w:pPr>
            <w:r w:rsidRPr="001E1374">
              <w:rPr>
                <w:rFonts w:ascii="PT Sans" w:hAnsi="PT Sans"/>
                <w:sz w:val="20"/>
                <w:szCs w:val="20"/>
                <w:lang w:val="en-US"/>
              </w:rPr>
              <w:t>${</w:t>
            </w:r>
            <w:proofErr w:type="gramStart"/>
            <w:r w:rsidRPr="001E1374">
              <w:rPr>
                <w:rFonts w:ascii="PT Sans" w:hAnsi="PT Sans"/>
                <w:sz w:val="20"/>
                <w:szCs w:val="20"/>
                <w:lang w:val="en-US"/>
              </w:rPr>
              <w:t>estate.estate</w:t>
            </w:r>
            <w:proofErr w:type="gramEnd"/>
            <w:r w:rsidRPr="001E1374">
              <w:rPr>
                <w:rFonts w:ascii="PT Sans" w:hAnsi="PT Sans"/>
                <w:sz w:val="20"/>
                <w:szCs w:val="20"/>
                <w:lang w:val="en-US"/>
              </w:rPr>
              <w:t>_area_prihoj|nformat,1}</w:t>
            </w:r>
          </w:p>
        </w:tc>
        <w:tc>
          <w:tcPr>
            <w:tcW w:w="431" w:type="pct"/>
            <w:tcBorders>
              <w:top w:val="none" w:sz="4" w:space="0" w:color="000000"/>
              <w:left w:val="none" w:sz="4" w:space="0" w:color="000000"/>
              <w:bottom w:val="single" w:sz="4" w:space="0" w:color="auto"/>
              <w:right w:val="single" w:sz="4" w:space="0" w:color="auto"/>
            </w:tcBorders>
            <w:shd w:val="clear" w:color="auto" w:fill="auto"/>
            <w:noWrap/>
            <w:vAlign w:val="center"/>
          </w:tcPr>
          <w:p w14:paraId="2691E242" w14:textId="77777777" w:rsidR="006F2DE9" w:rsidRPr="008E5FAB" w:rsidRDefault="006F2DE9" w:rsidP="00DA4850">
            <w:pPr>
              <w:contextualSpacing/>
              <w:jc w:val="center"/>
              <w:rPr>
                <w:rFonts w:ascii="PT Sans" w:hAnsi="PT Sans"/>
                <w:sz w:val="20"/>
                <w:szCs w:val="20"/>
                <w:lang w:val="en-US"/>
              </w:rPr>
            </w:pPr>
          </w:p>
        </w:tc>
        <w:tc>
          <w:tcPr>
            <w:tcW w:w="548" w:type="pct"/>
            <w:tcBorders>
              <w:top w:val="none" w:sz="4" w:space="0" w:color="000000"/>
              <w:left w:val="none" w:sz="4" w:space="0" w:color="000000"/>
              <w:bottom w:val="single" w:sz="4" w:space="0" w:color="auto"/>
              <w:right w:val="single" w:sz="4" w:space="0" w:color="auto"/>
            </w:tcBorders>
            <w:shd w:val="clear" w:color="auto" w:fill="auto"/>
            <w:noWrap/>
            <w:vAlign w:val="center"/>
          </w:tcPr>
          <w:p w14:paraId="45A1D7AA" w14:textId="77777777" w:rsidR="006F2DE9" w:rsidRPr="008E5FAB" w:rsidRDefault="006F2DE9" w:rsidP="00DA4850">
            <w:pPr>
              <w:contextualSpacing/>
              <w:jc w:val="center"/>
              <w:rPr>
                <w:rFonts w:ascii="PT Sans" w:hAnsi="PT Sans"/>
                <w:sz w:val="20"/>
                <w:szCs w:val="20"/>
                <w:lang w:val="en-US"/>
              </w:rPr>
            </w:pPr>
          </w:p>
        </w:tc>
        <w:tc>
          <w:tcPr>
            <w:tcW w:w="547" w:type="pct"/>
            <w:tcBorders>
              <w:top w:val="none" w:sz="4" w:space="0" w:color="000000"/>
              <w:left w:val="none" w:sz="4" w:space="0" w:color="000000"/>
              <w:bottom w:val="single" w:sz="4" w:space="0" w:color="auto"/>
              <w:right w:val="single" w:sz="4" w:space="0" w:color="auto"/>
            </w:tcBorders>
            <w:shd w:val="clear" w:color="auto" w:fill="auto"/>
            <w:vAlign w:val="center"/>
          </w:tcPr>
          <w:p w14:paraId="6CDB7EDB" w14:textId="77777777" w:rsidR="006F2DE9" w:rsidRPr="008E5FAB" w:rsidRDefault="006F2DE9" w:rsidP="00DA4850">
            <w:pPr>
              <w:contextualSpacing/>
              <w:jc w:val="center"/>
              <w:rPr>
                <w:rFonts w:ascii="PT Sans" w:hAnsi="PT Sans"/>
                <w:sz w:val="20"/>
                <w:szCs w:val="20"/>
                <w:lang w:val="en-US"/>
              </w:rPr>
            </w:pPr>
          </w:p>
        </w:tc>
      </w:tr>
      <w:tr w:rsidR="006F2DE9" w:rsidRPr="00BF339F" w14:paraId="2F973D06" w14:textId="77777777" w:rsidTr="00DA4850">
        <w:trPr>
          <w:trHeight w:val="274"/>
        </w:trPr>
        <w:tc>
          <w:tcPr>
            <w:tcW w:w="619" w:type="pct"/>
            <w:tcBorders>
              <w:top w:val="none" w:sz="4" w:space="0" w:color="000000"/>
              <w:left w:val="single" w:sz="4" w:space="0" w:color="auto"/>
              <w:bottom w:val="single" w:sz="4" w:space="0" w:color="auto"/>
              <w:right w:val="single" w:sz="4" w:space="0" w:color="auto"/>
            </w:tcBorders>
            <w:shd w:val="clear" w:color="auto" w:fill="auto"/>
            <w:vAlign w:val="bottom"/>
          </w:tcPr>
          <w:p w14:paraId="499C1A5A" w14:textId="77777777" w:rsidR="006F2DE9" w:rsidRPr="008E5FAB" w:rsidRDefault="006F2DE9" w:rsidP="00DA4850">
            <w:pPr>
              <w:contextualSpacing/>
              <w:jc w:val="center"/>
              <w:rPr>
                <w:rFonts w:ascii="PT Sans" w:hAnsi="PT Sans"/>
                <w:sz w:val="20"/>
                <w:szCs w:val="20"/>
                <w:lang w:val="en-US"/>
              </w:rPr>
            </w:pPr>
          </w:p>
        </w:tc>
        <w:tc>
          <w:tcPr>
            <w:tcW w:w="284" w:type="pct"/>
            <w:tcBorders>
              <w:top w:val="none" w:sz="4" w:space="0" w:color="000000"/>
              <w:left w:val="none" w:sz="4" w:space="0" w:color="000000"/>
              <w:bottom w:val="single" w:sz="4" w:space="0" w:color="auto"/>
              <w:right w:val="single" w:sz="4" w:space="0" w:color="auto"/>
            </w:tcBorders>
            <w:shd w:val="clear" w:color="auto" w:fill="auto"/>
            <w:vAlign w:val="bottom"/>
          </w:tcPr>
          <w:p w14:paraId="04ABC877" w14:textId="77777777" w:rsidR="006F2DE9" w:rsidRPr="008E5FAB" w:rsidRDefault="006F2DE9" w:rsidP="00DA4850">
            <w:pPr>
              <w:contextualSpacing/>
              <w:jc w:val="center"/>
              <w:rPr>
                <w:rFonts w:ascii="PT Sans" w:hAnsi="PT Sans"/>
                <w:sz w:val="20"/>
                <w:szCs w:val="20"/>
                <w:lang w:val="en-US"/>
              </w:rPr>
            </w:pPr>
          </w:p>
        </w:tc>
        <w:tc>
          <w:tcPr>
            <w:tcW w:w="347" w:type="pct"/>
            <w:tcBorders>
              <w:top w:val="none" w:sz="4" w:space="0" w:color="000000"/>
              <w:left w:val="none" w:sz="4" w:space="0" w:color="000000"/>
              <w:bottom w:val="single" w:sz="4" w:space="0" w:color="auto"/>
              <w:right w:val="single" w:sz="4" w:space="0" w:color="auto"/>
            </w:tcBorders>
            <w:shd w:val="clear" w:color="auto" w:fill="auto"/>
            <w:vAlign w:val="bottom"/>
          </w:tcPr>
          <w:p w14:paraId="4D362192" w14:textId="77777777" w:rsidR="006F2DE9" w:rsidRPr="008E5FAB" w:rsidRDefault="006F2DE9" w:rsidP="00DA4850">
            <w:pPr>
              <w:contextualSpacing/>
              <w:jc w:val="center"/>
              <w:rPr>
                <w:rFonts w:ascii="PT Sans" w:hAnsi="PT Sans"/>
                <w:sz w:val="20"/>
                <w:szCs w:val="20"/>
                <w:lang w:val="en-US"/>
              </w:rPr>
            </w:pPr>
          </w:p>
        </w:tc>
        <w:tc>
          <w:tcPr>
            <w:tcW w:w="277" w:type="pct"/>
            <w:tcBorders>
              <w:top w:val="none" w:sz="4" w:space="0" w:color="000000"/>
              <w:left w:val="none" w:sz="4" w:space="0" w:color="000000"/>
              <w:bottom w:val="single" w:sz="4" w:space="0" w:color="auto"/>
              <w:right w:val="single" w:sz="4" w:space="0" w:color="auto"/>
            </w:tcBorders>
            <w:shd w:val="clear" w:color="auto" w:fill="auto"/>
            <w:vAlign w:val="bottom"/>
          </w:tcPr>
          <w:p w14:paraId="30B2BB8D" w14:textId="77777777" w:rsidR="006F2DE9" w:rsidRPr="008E5FAB" w:rsidRDefault="006F2DE9" w:rsidP="00DA4850">
            <w:pPr>
              <w:contextualSpacing/>
              <w:jc w:val="center"/>
              <w:rPr>
                <w:rFonts w:ascii="PT Sans" w:hAnsi="PT Sans"/>
                <w:sz w:val="20"/>
                <w:szCs w:val="20"/>
                <w:lang w:val="en-US"/>
              </w:rPr>
            </w:pPr>
          </w:p>
        </w:tc>
        <w:tc>
          <w:tcPr>
            <w:tcW w:w="695" w:type="pct"/>
            <w:tcBorders>
              <w:top w:val="none" w:sz="4" w:space="0" w:color="000000"/>
              <w:left w:val="none" w:sz="4" w:space="0" w:color="000000"/>
              <w:bottom w:val="single" w:sz="4" w:space="0" w:color="auto"/>
              <w:right w:val="single" w:sz="4" w:space="0" w:color="auto"/>
            </w:tcBorders>
            <w:shd w:val="clear" w:color="auto" w:fill="auto"/>
            <w:noWrap/>
            <w:vAlign w:val="center"/>
          </w:tcPr>
          <w:p w14:paraId="53D1DE13" w14:textId="77777777" w:rsidR="006F2DE9" w:rsidRPr="008E5FAB" w:rsidRDefault="006F2DE9" w:rsidP="00DA4850">
            <w:pPr>
              <w:contextualSpacing/>
              <w:rPr>
                <w:rFonts w:ascii="PT Sans" w:hAnsi="PT Sans"/>
                <w:sz w:val="20"/>
                <w:szCs w:val="20"/>
              </w:rPr>
            </w:pPr>
            <w:r w:rsidRPr="008E5FAB">
              <w:rPr>
                <w:rFonts w:ascii="PT Sans" w:hAnsi="PT Sans"/>
                <w:sz w:val="20"/>
                <w:szCs w:val="20"/>
              </w:rPr>
              <w:t>Санузел</w:t>
            </w:r>
          </w:p>
        </w:tc>
        <w:tc>
          <w:tcPr>
            <w:tcW w:w="625" w:type="pct"/>
            <w:tcBorders>
              <w:top w:val="none" w:sz="4" w:space="0" w:color="000000"/>
              <w:left w:val="none" w:sz="4" w:space="0" w:color="000000"/>
              <w:bottom w:val="single" w:sz="4" w:space="0" w:color="auto"/>
              <w:right w:val="single" w:sz="4" w:space="0" w:color="auto"/>
            </w:tcBorders>
            <w:shd w:val="clear" w:color="auto" w:fill="auto"/>
            <w:noWrap/>
            <w:vAlign w:val="center"/>
          </w:tcPr>
          <w:p w14:paraId="35414E2D" w14:textId="77777777" w:rsidR="006F2DE9" w:rsidRPr="008E5FAB" w:rsidRDefault="006F2DE9" w:rsidP="00DA4850">
            <w:pPr>
              <w:contextualSpacing/>
              <w:jc w:val="center"/>
              <w:rPr>
                <w:rFonts w:ascii="PT Sans" w:hAnsi="PT Sans"/>
                <w:sz w:val="20"/>
                <w:szCs w:val="20"/>
              </w:rPr>
            </w:pPr>
          </w:p>
        </w:tc>
        <w:tc>
          <w:tcPr>
            <w:tcW w:w="279" w:type="pct"/>
            <w:tcBorders>
              <w:top w:val="none" w:sz="4" w:space="0" w:color="000000"/>
              <w:left w:val="none" w:sz="4" w:space="0" w:color="000000"/>
              <w:bottom w:val="single" w:sz="4" w:space="0" w:color="auto"/>
              <w:right w:val="single" w:sz="4" w:space="0" w:color="auto"/>
            </w:tcBorders>
            <w:shd w:val="clear" w:color="auto" w:fill="auto"/>
            <w:noWrap/>
            <w:vAlign w:val="center"/>
          </w:tcPr>
          <w:p w14:paraId="2560F4EF" w14:textId="77777777" w:rsidR="006F2DE9" w:rsidRPr="008E5FAB" w:rsidRDefault="006F2DE9" w:rsidP="00DA4850">
            <w:pPr>
              <w:contextualSpacing/>
              <w:jc w:val="center"/>
              <w:rPr>
                <w:rFonts w:ascii="PT Sans" w:hAnsi="PT Sans"/>
                <w:sz w:val="20"/>
                <w:szCs w:val="20"/>
              </w:rPr>
            </w:pPr>
          </w:p>
        </w:tc>
        <w:tc>
          <w:tcPr>
            <w:tcW w:w="347" w:type="pct"/>
            <w:tcBorders>
              <w:top w:val="none" w:sz="4" w:space="0" w:color="000000"/>
              <w:left w:val="none" w:sz="4" w:space="0" w:color="000000"/>
              <w:bottom w:val="single" w:sz="4" w:space="0" w:color="auto"/>
              <w:right w:val="single" w:sz="4" w:space="0" w:color="auto"/>
            </w:tcBorders>
            <w:shd w:val="clear" w:color="auto" w:fill="auto"/>
            <w:noWrap/>
            <w:vAlign w:val="center"/>
          </w:tcPr>
          <w:p w14:paraId="13A12D79" w14:textId="77777777" w:rsidR="006F2DE9" w:rsidRPr="008E5FAB" w:rsidRDefault="006F2DE9" w:rsidP="00DA4850">
            <w:pPr>
              <w:contextualSpacing/>
              <w:jc w:val="center"/>
              <w:rPr>
                <w:rFonts w:ascii="PT Sans" w:hAnsi="PT Sans"/>
                <w:sz w:val="20"/>
                <w:szCs w:val="20"/>
                <w:highlight w:val="yellow"/>
                <w:lang w:val="en-US"/>
              </w:rPr>
            </w:pPr>
            <w:r w:rsidRPr="001E1374">
              <w:rPr>
                <w:rFonts w:ascii="PT Sans" w:hAnsi="PT Sans"/>
                <w:sz w:val="20"/>
                <w:szCs w:val="20"/>
                <w:lang w:val="en-US"/>
              </w:rPr>
              <w:t>${</w:t>
            </w:r>
            <w:proofErr w:type="gramStart"/>
            <w:r w:rsidRPr="001E1374">
              <w:rPr>
                <w:rFonts w:ascii="PT Sans" w:hAnsi="PT Sans"/>
                <w:sz w:val="20"/>
                <w:szCs w:val="20"/>
                <w:lang w:val="en-US"/>
              </w:rPr>
              <w:t>estate.estate</w:t>
            </w:r>
            <w:proofErr w:type="gramEnd"/>
            <w:r w:rsidRPr="001E1374">
              <w:rPr>
                <w:rFonts w:ascii="PT Sans" w:hAnsi="PT Sans"/>
                <w:sz w:val="20"/>
                <w:szCs w:val="20"/>
                <w:lang w:val="en-US"/>
              </w:rPr>
              <w:t>_area_sanuzel|nformat,1}</w:t>
            </w:r>
          </w:p>
        </w:tc>
        <w:tc>
          <w:tcPr>
            <w:tcW w:w="431" w:type="pct"/>
            <w:tcBorders>
              <w:top w:val="none" w:sz="4" w:space="0" w:color="000000"/>
              <w:left w:val="none" w:sz="4" w:space="0" w:color="000000"/>
              <w:bottom w:val="single" w:sz="4" w:space="0" w:color="auto"/>
              <w:right w:val="single" w:sz="4" w:space="0" w:color="auto"/>
            </w:tcBorders>
            <w:shd w:val="clear" w:color="auto" w:fill="auto"/>
            <w:noWrap/>
            <w:vAlign w:val="center"/>
          </w:tcPr>
          <w:p w14:paraId="295A3AB9" w14:textId="77777777" w:rsidR="006F2DE9" w:rsidRPr="008E5FAB" w:rsidRDefault="006F2DE9" w:rsidP="00DA4850">
            <w:pPr>
              <w:contextualSpacing/>
              <w:jc w:val="center"/>
              <w:rPr>
                <w:rFonts w:ascii="PT Sans" w:hAnsi="PT Sans"/>
                <w:sz w:val="20"/>
                <w:szCs w:val="20"/>
                <w:lang w:val="en-US"/>
              </w:rPr>
            </w:pPr>
          </w:p>
        </w:tc>
        <w:tc>
          <w:tcPr>
            <w:tcW w:w="548" w:type="pct"/>
            <w:tcBorders>
              <w:top w:val="none" w:sz="4" w:space="0" w:color="000000"/>
              <w:left w:val="none" w:sz="4" w:space="0" w:color="000000"/>
              <w:bottom w:val="single" w:sz="4" w:space="0" w:color="auto"/>
              <w:right w:val="single" w:sz="4" w:space="0" w:color="auto"/>
            </w:tcBorders>
            <w:shd w:val="clear" w:color="auto" w:fill="auto"/>
            <w:noWrap/>
            <w:vAlign w:val="center"/>
          </w:tcPr>
          <w:p w14:paraId="058B94CA" w14:textId="77777777" w:rsidR="006F2DE9" w:rsidRPr="008E5FAB" w:rsidRDefault="006F2DE9" w:rsidP="00DA4850">
            <w:pPr>
              <w:contextualSpacing/>
              <w:jc w:val="center"/>
              <w:rPr>
                <w:rFonts w:ascii="PT Sans" w:hAnsi="PT Sans"/>
                <w:sz w:val="20"/>
                <w:szCs w:val="20"/>
                <w:lang w:val="en-US"/>
              </w:rPr>
            </w:pPr>
          </w:p>
        </w:tc>
        <w:tc>
          <w:tcPr>
            <w:tcW w:w="547" w:type="pct"/>
            <w:tcBorders>
              <w:top w:val="none" w:sz="4" w:space="0" w:color="000000"/>
              <w:left w:val="none" w:sz="4" w:space="0" w:color="000000"/>
              <w:bottom w:val="single" w:sz="4" w:space="0" w:color="auto"/>
              <w:right w:val="single" w:sz="4" w:space="0" w:color="auto"/>
            </w:tcBorders>
            <w:shd w:val="clear" w:color="auto" w:fill="auto"/>
            <w:vAlign w:val="center"/>
          </w:tcPr>
          <w:p w14:paraId="56D7CB18" w14:textId="77777777" w:rsidR="006F2DE9" w:rsidRPr="008E5FAB" w:rsidRDefault="006F2DE9" w:rsidP="00DA4850">
            <w:pPr>
              <w:contextualSpacing/>
              <w:jc w:val="center"/>
              <w:rPr>
                <w:rFonts w:ascii="PT Sans" w:hAnsi="PT Sans"/>
                <w:sz w:val="20"/>
                <w:szCs w:val="20"/>
                <w:lang w:val="en-US"/>
              </w:rPr>
            </w:pPr>
          </w:p>
        </w:tc>
      </w:tr>
      <w:tr w:rsidR="006F2DE9" w:rsidRPr="00BF339F" w14:paraId="2444299F" w14:textId="77777777" w:rsidTr="00DA4850">
        <w:trPr>
          <w:trHeight w:val="279"/>
        </w:trPr>
        <w:tc>
          <w:tcPr>
            <w:tcW w:w="619" w:type="pct"/>
            <w:tcBorders>
              <w:top w:val="none" w:sz="4" w:space="0" w:color="000000"/>
              <w:left w:val="single" w:sz="4" w:space="0" w:color="auto"/>
              <w:bottom w:val="single" w:sz="4" w:space="0" w:color="auto"/>
              <w:right w:val="single" w:sz="4" w:space="0" w:color="auto"/>
            </w:tcBorders>
            <w:shd w:val="clear" w:color="auto" w:fill="auto"/>
            <w:vAlign w:val="bottom"/>
          </w:tcPr>
          <w:p w14:paraId="580CD8D5" w14:textId="77777777" w:rsidR="006F2DE9" w:rsidRPr="008E5FAB" w:rsidRDefault="006F2DE9" w:rsidP="00DA4850">
            <w:pPr>
              <w:contextualSpacing/>
              <w:jc w:val="center"/>
              <w:rPr>
                <w:rFonts w:ascii="PT Sans" w:hAnsi="PT Sans"/>
                <w:sz w:val="20"/>
                <w:szCs w:val="20"/>
                <w:lang w:val="en-US"/>
              </w:rPr>
            </w:pPr>
          </w:p>
        </w:tc>
        <w:tc>
          <w:tcPr>
            <w:tcW w:w="284" w:type="pct"/>
            <w:tcBorders>
              <w:top w:val="none" w:sz="4" w:space="0" w:color="000000"/>
              <w:left w:val="none" w:sz="4" w:space="0" w:color="000000"/>
              <w:bottom w:val="single" w:sz="4" w:space="0" w:color="auto"/>
              <w:right w:val="single" w:sz="4" w:space="0" w:color="auto"/>
            </w:tcBorders>
            <w:shd w:val="clear" w:color="auto" w:fill="auto"/>
            <w:vAlign w:val="bottom"/>
          </w:tcPr>
          <w:p w14:paraId="7FE7526B" w14:textId="77777777" w:rsidR="006F2DE9" w:rsidRPr="008E5FAB" w:rsidRDefault="006F2DE9" w:rsidP="00DA4850">
            <w:pPr>
              <w:contextualSpacing/>
              <w:jc w:val="center"/>
              <w:rPr>
                <w:rFonts w:ascii="PT Sans" w:hAnsi="PT Sans"/>
                <w:sz w:val="20"/>
                <w:szCs w:val="20"/>
                <w:lang w:val="en-US"/>
              </w:rPr>
            </w:pPr>
          </w:p>
        </w:tc>
        <w:tc>
          <w:tcPr>
            <w:tcW w:w="347" w:type="pct"/>
            <w:tcBorders>
              <w:top w:val="none" w:sz="4" w:space="0" w:color="000000"/>
              <w:left w:val="none" w:sz="4" w:space="0" w:color="000000"/>
              <w:bottom w:val="single" w:sz="4" w:space="0" w:color="auto"/>
              <w:right w:val="single" w:sz="4" w:space="0" w:color="auto"/>
            </w:tcBorders>
            <w:shd w:val="clear" w:color="auto" w:fill="auto"/>
            <w:vAlign w:val="bottom"/>
          </w:tcPr>
          <w:p w14:paraId="6851DA6A" w14:textId="77777777" w:rsidR="006F2DE9" w:rsidRPr="008E5FAB" w:rsidRDefault="006F2DE9" w:rsidP="00DA4850">
            <w:pPr>
              <w:contextualSpacing/>
              <w:jc w:val="center"/>
              <w:rPr>
                <w:rFonts w:ascii="PT Sans" w:hAnsi="PT Sans"/>
                <w:sz w:val="20"/>
                <w:szCs w:val="20"/>
                <w:lang w:val="en-US"/>
              </w:rPr>
            </w:pPr>
          </w:p>
        </w:tc>
        <w:tc>
          <w:tcPr>
            <w:tcW w:w="277" w:type="pct"/>
            <w:tcBorders>
              <w:top w:val="none" w:sz="4" w:space="0" w:color="000000"/>
              <w:left w:val="none" w:sz="4" w:space="0" w:color="000000"/>
              <w:bottom w:val="single" w:sz="4" w:space="0" w:color="auto"/>
              <w:right w:val="single" w:sz="4" w:space="0" w:color="auto"/>
            </w:tcBorders>
            <w:shd w:val="clear" w:color="auto" w:fill="auto"/>
            <w:vAlign w:val="bottom"/>
          </w:tcPr>
          <w:p w14:paraId="273504FA" w14:textId="77777777" w:rsidR="006F2DE9" w:rsidRPr="008E5FAB" w:rsidRDefault="006F2DE9" w:rsidP="00DA4850">
            <w:pPr>
              <w:contextualSpacing/>
              <w:jc w:val="center"/>
              <w:rPr>
                <w:rFonts w:ascii="PT Sans" w:hAnsi="PT Sans"/>
                <w:sz w:val="20"/>
                <w:szCs w:val="20"/>
                <w:lang w:val="en-US"/>
              </w:rPr>
            </w:pPr>
          </w:p>
        </w:tc>
        <w:tc>
          <w:tcPr>
            <w:tcW w:w="695" w:type="pct"/>
            <w:tcBorders>
              <w:top w:val="none" w:sz="4" w:space="0" w:color="000000"/>
              <w:left w:val="none" w:sz="4" w:space="0" w:color="000000"/>
              <w:bottom w:val="single" w:sz="4" w:space="0" w:color="auto"/>
              <w:right w:val="single" w:sz="4" w:space="0" w:color="auto"/>
            </w:tcBorders>
            <w:shd w:val="clear" w:color="auto" w:fill="auto"/>
            <w:noWrap/>
            <w:vAlign w:val="center"/>
          </w:tcPr>
          <w:p w14:paraId="380CB6F3" w14:textId="77777777" w:rsidR="006F2DE9" w:rsidRPr="008E5FAB" w:rsidRDefault="006F2DE9" w:rsidP="00DA4850">
            <w:pPr>
              <w:contextualSpacing/>
              <w:rPr>
                <w:rFonts w:ascii="PT Sans" w:hAnsi="PT Sans"/>
                <w:sz w:val="20"/>
                <w:szCs w:val="20"/>
              </w:rPr>
            </w:pPr>
            <w:r w:rsidRPr="008E5FAB">
              <w:rPr>
                <w:rFonts w:ascii="PT Sans" w:hAnsi="PT Sans"/>
                <w:sz w:val="20"/>
                <w:szCs w:val="20"/>
              </w:rPr>
              <w:t>Кухня</w:t>
            </w:r>
          </w:p>
        </w:tc>
        <w:tc>
          <w:tcPr>
            <w:tcW w:w="625" w:type="pct"/>
            <w:tcBorders>
              <w:top w:val="none" w:sz="4" w:space="0" w:color="000000"/>
              <w:left w:val="none" w:sz="4" w:space="0" w:color="000000"/>
              <w:bottom w:val="single" w:sz="4" w:space="0" w:color="auto"/>
              <w:right w:val="single" w:sz="4" w:space="0" w:color="auto"/>
            </w:tcBorders>
            <w:shd w:val="clear" w:color="auto" w:fill="auto"/>
            <w:noWrap/>
            <w:vAlign w:val="center"/>
          </w:tcPr>
          <w:p w14:paraId="5AD350BB" w14:textId="77777777" w:rsidR="006F2DE9" w:rsidRPr="008E5FAB" w:rsidRDefault="006F2DE9" w:rsidP="00DA4850">
            <w:pPr>
              <w:contextualSpacing/>
              <w:jc w:val="center"/>
              <w:rPr>
                <w:rFonts w:ascii="PT Sans" w:hAnsi="PT Sans"/>
                <w:sz w:val="20"/>
                <w:szCs w:val="20"/>
              </w:rPr>
            </w:pPr>
          </w:p>
        </w:tc>
        <w:tc>
          <w:tcPr>
            <w:tcW w:w="279" w:type="pct"/>
            <w:tcBorders>
              <w:top w:val="none" w:sz="4" w:space="0" w:color="000000"/>
              <w:left w:val="none" w:sz="4" w:space="0" w:color="000000"/>
              <w:bottom w:val="single" w:sz="4" w:space="0" w:color="auto"/>
              <w:right w:val="single" w:sz="4" w:space="0" w:color="auto"/>
            </w:tcBorders>
            <w:shd w:val="clear" w:color="auto" w:fill="auto"/>
            <w:noWrap/>
            <w:vAlign w:val="center"/>
          </w:tcPr>
          <w:p w14:paraId="77CD0892" w14:textId="77777777" w:rsidR="006F2DE9" w:rsidRPr="008E5FAB" w:rsidRDefault="006F2DE9" w:rsidP="00DA4850">
            <w:pPr>
              <w:contextualSpacing/>
              <w:jc w:val="center"/>
              <w:rPr>
                <w:rFonts w:ascii="PT Sans" w:hAnsi="PT Sans"/>
                <w:sz w:val="20"/>
                <w:szCs w:val="20"/>
              </w:rPr>
            </w:pPr>
          </w:p>
        </w:tc>
        <w:tc>
          <w:tcPr>
            <w:tcW w:w="347" w:type="pct"/>
            <w:tcBorders>
              <w:top w:val="none" w:sz="4" w:space="0" w:color="000000"/>
              <w:left w:val="none" w:sz="4" w:space="0" w:color="000000"/>
              <w:bottom w:val="single" w:sz="4" w:space="0" w:color="auto"/>
              <w:right w:val="single" w:sz="4" w:space="0" w:color="auto"/>
            </w:tcBorders>
            <w:shd w:val="clear" w:color="auto" w:fill="auto"/>
            <w:noWrap/>
            <w:vAlign w:val="center"/>
          </w:tcPr>
          <w:p w14:paraId="0FCEC5CC" w14:textId="77777777" w:rsidR="006F2DE9" w:rsidRPr="008E5FAB" w:rsidRDefault="006F2DE9" w:rsidP="00DA4850">
            <w:pPr>
              <w:contextualSpacing/>
              <w:jc w:val="center"/>
              <w:rPr>
                <w:rFonts w:ascii="PT Sans" w:hAnsi="PT Sans"/>
                <w:sz w:val="20"/>
                <w:szCs w:val="20"/>
                <w:highlight w:val="yellow"/>
                <w:lang w:val="en-US"/>
              </w:rPr>
            </w:pPr>
            <w:r w:rsidRPr="001E1374">
              <w:rPr>
                <w:rFonts w:ascii="PT Sans" w:hAnsi="PT Sans"/>
                <w:sz w:val="20"/>
                <w:szCs w:val="20"/>
                <w:lang w:val="en-US"/>
              </w:rPr>
              <w:t>${</w:t>
            </w:r>
            <w:proofErr w:type="gramStart"/>
            <w:r w:rsidRPr="001E1374">
              <w:rPr>
                <w:rFonts w:ascii="PT Sans" w:hAnsi="PT Sans"/>
                <w:sz w:val="20"/>
                <w:szCs w:val="20"/>
                <w:lang w:val="en-US"/>
              </w:rPr>
              <w:t>estate.estate</w:t>
            </w:r>
            <w:proofErr w:type="gramEnd"/>
            <w:r w:rsidRPr="001E1374">
              <w:rPr>
                <w:rFonts w:ascii="PT Sans" w:hAnsi="PT Sans"/>
                <w:sz w:val="20"/>
                <w:szCs w:val="20"/>
                <w:lang w:val="en-US"/>
              </w:rPr>
              <w:t>_area_kitchen|evrt|nformat,1}</w:t>
            </w:r>
          </w:p>
        </w:tc>
        <w:tc>
          <w:tcPr>
            <w:tcW w:w="431" w:type="pct"/>
            <w:tcBorders>
              <w:top w:val="none" w:sz="4" w:space="0" w:color="000000"/>
              <w:left w:val="none" w:sz="4" w:space="0" w:color="000000"/>
              <w:bottom w:val="single" w:sz="4" w:space="0" w:color="auto"/>
              <w:right w:val="single" w:sz="4" w:space="0" w:color="auto"/>
            </w:tcBorders>
            <w:shd w:val="clear" w:color="auto" w:fill="auto"/>
            <w:noWrap/>
            <w:vAlign w:val="center"/>
          </w:tcPr>
          <w:p w14:paraId="0A86E739" w14:textId="77777777" w:rsidR="006F2DE9" w:rsidRPr="008E5FAB" w:rsidRDefault="006F2DE9" w:rsidP="00DA4850">
            <w:pPr>
              <w:contextualSpacing/>
              <w:jc w:val="center"/>
              <w:rPr>
                <w:rFonts w:ascii="PT Sans" w:hAnsi="PT Sans"/>
                <w:sz w:val="20"/>
                <w:szCs w:val="20"/>
                <w:lang w:val="en-US"/>
              </w:rPr>
            </w:pPr>
          </w:p>
        </w:tc>
        <w:tc>
          <w:tcPr>
            <w:tcW w:w="548" w:type="pct"/>
            <w:tcBorders>
              <w:top w:val="none" w:sz="4" w:space="0" w:color="000000"/>
              <w:left w:val="none" w:sz="4" w:space="0" w:color="000000"/>
              <w:bottom w:val="single" w:sz="4" w:space="0" w:color="auto"/>
              <w:right w:val="single" w:sz="4" w:space="0" w:color="auto"/>
            </w:tcBorders>
            <w:shd w:val="clear" w:color="auto" w:fill="auto"/>
            <w:noWrap/>
            <w:vAlign w:val="center"/>
          </w:tcPr>
          <w:p w14:paraId="74612D73" w14:textId="77777777" w:rsidR="006F2DE9" w:rsidRPr="008E5FAB" w:rsidRDefault="006F2DE9" w:rsidP="00DA4850">
            <w:pPr>
              <w:contextualSpacing/>
              <w:jc w:val="center"/>
              <w:rPr>
                <w:rFonts w:ascii="PT Sans" w:hAnsi="PT Sans"/>
                <w:sz w:val="20"/>
                <w:szCs w:val="20"/>
                <w:lang w:val="en-US"/>
              </w:rPr>
            </w:pPr>
          </w:p>
        </w:tc>
        <w:tc>
          <w:tcPr>
            <w:tcW w:w="547" w:type="pct"/>
            <w:tcBorders>
              <w:top w:val="none" w:sz="4" w:space="0" w:color="000000"/>
              <w:left w:val="none" w:sz="4" w:space="0" w:color="000000"/>
              <w:bottom w:val="single" w:sz="4" w:space="0" w:color="auto"/>
              <w:right w:val="single" w:sz="4" w:space="0" w:color="auto"/>
            </w:tcBorders>
            <w:shd w:val="clear" w:color="auto" w:fill="auto"/>
            <w:vAlign w:val="center"/>
          </w:tcPr>
          <w:p w14:paraId="4F199A60" w14:textId="77777777" w:rsidR="006F2DE9" w:rsidRPr="008E5FAB" w:rsidRDefault="006F2DE9" w:rsidP="00DA4850">
            <w:pPr>
              <w:contextualSpacing/>
              <w:jc w:val="center"/>
              <w:rPr>
                <w:rFonts w:ascii="PT Sans" w:hAnsi="PT Sans"/>
                <w:sz w:val="20"/>
                <w:szCs w:val="20"/>
                <w:lang w:val="en-US"/>
              </w:rPr>
            </w:pPr>
          </w:p>
        </w:tc>
      </w:tr>
      <w:tr w:rsidR="006F2DE9" w:rsidRPr="00BF339F" w14:paraId="733207D2" w14:textId="77777777" w:rsidTr="00DA4850">
        <w:trPr>
          <w:trHeight w:val="268"/>
        </w:trPr>
        <w:tc>
          <w:tcPr>
            <w:tcW w:w="619" w:type="pct"/>
            <w:tcBorders>
              <w:top w:val="none" w:sz="4" w:space="0" w:color="000000"/>
              <w:left w:val="single" w:sz="4" w:space="0" w:color="auto"/>
              <w:bottom w:val="single" w:sz="4" w:space="0" w:color="auto"/>
              <w:right w:val="single" w:sz="4" w:space="0" w:color="auto"/>
            </w:tcBorders>
            <w:shd w:val="clear" w:color="auto" w:fill="auto"/>
            <w:vAlign w:val="bottom"/>
          </w:tcPr>
          <w:p w14:paraId="65FD7CF2" w14:textId="77777777" w:rsidR="006F2DE9" w:rsidRPr="008E5FAB" w:rsidRDefault="006F2DE9" w:rsidP="00DA4850">
            <w:pPr>
              <w:contextualSpacing/>
              <w:jc w:val="center"/>
              <w:rPr>
                <w:rFonts w:ascii="PT Sans" w:hAnsi="PT Sans"/>
                <w:sz w:val="20"/>
                <w:szCs w:val="20"/>
                <w:lang w:val="en-US"/>
              </w:rPr>
            </w:pPr>
          </w:p>
        </w:tc>
        <w:tc>
          <w:tcPr>
            <w:tcW w:w="284" w:type="pct"/>
            <w:tcBorders>
              <w:top w:val="none" w:sz="4" w:space="0" w:color="000000"/>
              <w:left w:val="none" w:sz="4" w:space="0" w:color="000000"/>
              <w:bottom w:val="single" w:sz="4" w:space="0" w:color="auto"/>
              <w:right w:val="single" w:sz="4" w:space="0" w:color="auto"/>
            </w:tcBorders>
            <w:shd w:val="clear" w:color="auto" w:fill="auto"/>
            <w:vAlign w:val="bottom"/>
          </w:tcPr>
          <w:p w14:paraId="48AF34FE" w14:textId="77777777" w:rsidR="006F2DE9" w:rsidRPr="008E5FAB" w:rsidRDefault="006F2DE9" w:rsidP="00DA4850">
            <w:pPr>
              <w:contextualSpacing/>
              <w:jc w:val="center"/>
              <w:rPr>
                <w:rFonts w:ascii="PT Sans" w:hAnsi="PT Sans"/>
                <w:sz w:val="20"/>
                <w:szCs w:val="20"/>
                <w:lang w:val="en-US"/>
              </w:rPr>
            </w:pPr>
          </w:p>
        </w:tc>
        <w:tc>
          <w:tcPr>
            <w:tcW w:w="347" w:type="pct"/>
            <w:tcBorders>
              <w:top w:val="none" w:sz="4" w:space="0" w:color="000000"/>
              <w:left w:val="none" w:sz="4" w:space="0" w:color="000000"/>
              <w:bottom w:val="single" w:sz="4" w:space="0" w:color="auto"/>
              <w:right w:val="single" w:sz="4" w:space="0" w:color="auto"/>
            </w:tcBorders>
            <w:shd w:val="clear" w:color="auto" w:fill="auto"/>
            <w:vAlign w:val="bottom"/>
          </w:tcPr>
          <w:p w14:paraId="0490CF64" w14:textId="77777777" w:rsidR="006F2DE9" w:rsidRPr="008E5FAB" w:rsidRDefault="006F2DE9" w:rsidP="00DA4850">
            <w:pPr>
              <w:contextualSpacing/>
              <w:jc w:val="center"/>
              <w:rPr>
                <w:rFonts w:ascii="PT Sans" w:hAnsi="PT Sans"/>
                <w:sz w:val="20"/>
                <w:szCs w:val="20"/>
                <w:lang w:val="en-US"/>
              </w:rPr>
            </w:pPr>
          </w:p>
        </w:tc>
        <w:tc>
          <w:tcPr>
            <w:tcW w:w="277" w:type="pct"/>
            <w:tcBorders>
              <w:top w:val="none" w:sz="4" w:space="0" w:color="000000"/>
              <w:left w:val="none" w:sz="4" w:space="0" w:color="000000"/>
              <w:bottom w:val="single" w:sz="4" w:space="0" w:color="auto"/>
              <w:right w:val="single" w:sz="4" w:space="0" w:color="auto"/>
            </w:tcBorders>
            <w:shd w:val="clear" w:color="auto" w:fill="auto"/>
            <w:vAlign w:val="bottom"/>
          </w:tcPr>
          <w:p w14:paraId="4270DE02" w14:textId="77777777" w:rsidR="006F2DE9" w:rsidRPr="008E5FAB" w:rsidRDefault="006F2DE9" w:rsidP="00DA4850">
            <w:pPr>
              <w:contextualSpacing/>
              <w:jc w:val="center"/>
              <w:rPr>
                <w:rFonts w:ascii="PT Sans" w:hAnsi="PT Sans"/>
                <w:sz w:val="20"/>
                <w:szCs w:val="20"/>
                <w:lang w:val="en-US"/>
              </w:rPr>
            </w:pPr>
          </w:p>
        </w:tc>
        <w:tc>
          <w:tcPr>
            <w:tcW w:w="695" w:type="pct"/>
            <w:tcBorders>
              <w:top w:val="none" w:sz="4" w:space="0" w:color="000000"/>
              <w:left w:val="none" w:sz="4" w:space="0" w:color="000000"/>
              <w:bottom w:val="single" w:sz="4" w:space="0" w:color="auto"/>
              <w:right w:val="single" w:sz="4" w:space="0" w:color="auto"/>
            </w:tcBorders>
            <w:shd w:val="clear" w:color="auto" w:fill="auto"/>
            <w:noWrap/>
            <w:vAlign w:val="center"/>
          </w:tcPr>
          <w:p w14:paraId="7F01D2C8" w14:textId="77777777" w:rsidR="006F2DE9" w:rsidRPr="008E5FAB" w:rsidRDefault="006F2DE9" w:rsidP="00DA4850">
            <w:pPr>
              <w:contextualSpacing/>
              <w:rPr>
                <w:rFonts w:ascii="PT Sans" w:hAnsi="PT Sans"/>
                <w:sz w:val="20"/>
                <w:szCs w:val="20"/>
              </w:rPr>
            </w:pPr>
            <w:r w:rsidRPr="008E5FAB">
              <w:rPr>
                <w:rFonts w:ascii="PT Sans" w:hAnsi="PT Sans"/>
                <w:bCs/>
                <w:sz w:val="20"/>
                <w:szCs w:val="20"/>
              </w:rPr>
              <w:t xml:space="preserve">Жилая </w:t>
            </w:r>
          </w:p>
        </w:tc>
        <w:tc>
          <w:tcPr>
            <w:tcW w:w="625" w:type="pct"/>
            <w:tcBorders>
              <w:top w:val="none" w:sz="4" w:space="0" w:color="000000"/>
              <w:left w:val="none" w:sz="4" w:space="0" w:color="000000"/>
              <w:bottom w:val="single" w:sz="4" w:space="0" w:color="auto"/>
              <w:right w:val="single" w:sz="4" w:space="0" w:color="auto"/>
            </w:tcBorders>
            <w:shd w:val="clear" w:color="auto" w:fill="auto"/>
            <w:noWrap/>
            <w:vAlign w:val="center"/>
          </w:tcPr>
          <w:p w14:paraId="04003D9E" w14:textId="77777777" w:rsidR="006F2DE9" w:rsidRPr="008E5FAB" w:rsidRDefault="006F2DE9" w:rsidP="00DA4850">
            <w:pPr>
              <w:contextualSpacing/>
              <w:jc w:val="center"/>
              <w:rPr>
                <w:rFonts w:ascii="PT Sans" w:hAnsi="PT Sans"/>
                <w:sz w:val="20"/>
                <w:szCs w:val="20"/>
              </w:rPr>
            </w:pPr>
          </w:p>
        </w:tc>
        <w:tc>
          <w:tcPr>
            <w:tcW w:w="279" w:type="pct"/>
            <w:tcBorders>
              <w:top w:val="none" w:sz="4" w:space="0" w:color="000000"/>
              <w:left w:val="none" w:sz="4" w:space="0" w:color="000000"/>
              <w:bottom w:val="single" w:sz="4" w:space="0" w:color="auto"/>
              <w:right w:val="single" w:sz="4" w:space="0" w:color="auto"/>
            </w:tcBorders>
            <w:shd w:val="clear" w:color="auto" w:fill="auto"/>
            <w:noWrap/>
            <w:vAlign w:val="center"/>
          </w:tcPr>
          <w:p w14:paraId="18488CB9" w14:textId="77777777" w:rsidR="006F2DE9" w:rsidRPr="008E5FAB" w:rsidRDefault="006F2DE9" w:rsidP="00DA4850">
            <w:pPr>
              <w:contextualSpacing/>
              <w:jc w:val="center"/>
              <w:rPr>
                <w:rFonts w:ascii="PT Sans" w:hAnsi="PT Sans"/>
                <w:sz w:val="20"/>
                <w:szCs w:val="20"/>
              </w:rPr>
            </w:pPr>
          </w:p>
        </w:tc>
        <w:tc>
          <w:tcPr>
            <w:tcW w:w="347" w:type="pct"/>
            <w:tcBorders>
              <w:top w:val="none" w:sz="4" w:space="0" w:color="000000"/>
              <w:left w:val="none" w:sz="4" w:space="0" w:color="000000"/>
              <w:bottom w:val="single" w:sz="4" w:space="0" w:color="auto"/>
              <w:right w:val="single" w:sz="4" w:space="0" w:color="auto"/>
            </w:tcBorders>
            <w:shd w:val="clear" w:color="auto" w:fill="auto"/>
            <w:noWrap/>
            <w:vAlign w:val="center"/>
          </w:tcPr>
          <w:p w14:paraId="324B6322" w14:textId="77777777" w:rsidR="006F2DE9" w:rsidRPr="008E5FAB" w:rsidRDefault="006F2DE9" w:rsidP="00DA4850">
            <w:pPr>
              <w:contextualSpacing/>
              <w:jc w:val="center"/>
              <w:rPr>
                <w:rFonts w:ascii="PT Sans" w:hAnsi="PT Sans"/>
                <w:sz w:val="20"/>
                <w:szCs w:val="20"/>
                <w:highlight w:val="yellow"/>
                <w:lang w:val="en-US"/>
              </w:rPr>
            </w:pPr>
            <w:r w:rsidRPr="000823B8">
              <w:rPr>
                <w:rFonts w:ascii="PT Sans" w:hAnsi="PT Sans"/>
                <w:sz w:val="20"/>
                <w:szCs w:val="20"/>
                <w:lang w:val="en-US"/>
              </w:rPr>
              <w:t>${</w:t>
            </w:r>
            <w:proofErr w:type="gramStart"/>
            <w:r w:rsidRPr="000823B8">
              <w:rPr>
                <w:rFonts w:ascii="PT Sans" w:hAnsi="PT Sans"/>
                <w:sz w:val="20"/>
                <w:szCs w:val="20"/>
                <w:lang w:val="en-US"/>
              </w:rPr>
              <w:t>estate.estate</w:t>
            </w:r>
            <w:proofErr w:type="gramEnd"/>
            <w:r w:rsidRPr="000823B8">
              <w:rPr>
                <w:rFonts w:ascii="PT Sans" w:hAnsi="PT Sans"/>
                <w:sz w:val="20"/>
                <w:szCs w:val="20"/>
                <w:lang w:val="en-US"/>
              </w:rPr>
              <w:t>_area_gostin|evrt|nformat,1}</w:t>
            </w:r>
          </w:p>
        </w:tc>
        <w:tc>
          <w:tcPr>
            <w:tcW w:w="431" w:type="pct"/>
            <w:tcBorders>
              <w:top w:val="none" w:sz="4" w:space="0" w:color="000000"/>
              <w:left w:val="none" w:sz="4" w:space="0" w:color="000000"/>
              <w:bottom w:val="single" w:sz="4" w:space="0" w:color="auto"/>
              <w:right w:val="single" w:sz="4" w:space="0" w:color="auto"/>
            </w:tcBorders>
            <w:shd w:val="clear" w:color="auto" w:fill="auto"/>
            <w:noWrap/>
            <w:vAlign w:val="center"/>
          </w:tcPr>
          <w:p w14:paraId="1126E599" w14:textId="77777777" w:rsidR="006F2DE9" w:rsidRPr="008E5FAB" w:rsidRDefault="006F2DE9" w:rsidP="00DA4850">
            <w:pPr>
              <w:contextualSpacing/>
              <w:jc w:val="center"/>
              <w:rPr>
                <w:rFonts w:ascii="PT Sans" w:hAnsi="PT Sans"/>
                <w:sz w:val="20"/>
                <w:szCs w:val="20"/>
                <w:lang w:val="en-US"/>
              </w:rPr>
            </w:pPr>
          </w:p>
        </w:tc>
        <w:tc>
          <w:tcPr>
            <w:tcW w:w="548" w:type="pct"/>
            <w:tcBorders>
              <w:top w:val="none" w:sz="4" w:space="0" w:color="000000"/>
              <w:left w:val="none" w:sz="4" w:space="0" w:color="000000"/>
              <w:bottom w:val="single" w:sz="4" w:space="0" w:color="auto"/>
              <w:right w:val="single" w:sz="4" w:space="0" w:color="auto"/>
            </w:tcBorders>
            <w:shd w:val="clear" w:color="auto" w:fill="auto"/>
            <w:noWrap/>
            <w:vAlign w:val="center"/>
          </w:tcPr>
          <w:p w14:paraId="1C42D4AF" w14:textId="77777777" w:rsidR="006F2DE9" w:rsidRPr="008E5FAB" w:rsidRDefault="006F2DE9" w:rsidP="00DA4850">
            <w:pPr>
              <w:contextualSpacing/>
              <w:jc w:val="center"/>
              <w:rPr>
                <w:rFonts w:ascii="PT Sans" w:hAnsi="PT Sans"/>
                <w:sz w:val="20"/>
                <w:szCs w:val="20"/>
                <w:lang w:val="en-US"/>
              </w:rPr>
            </w:pPr>
          </w:p>
        </w:tc>
        <w:tc>
          <w:tcPr>
            <w:tcW w:w="547" w:type="pct"/>
            <w:tcBorders>
              <w:top w:val="none" w:sz="4" w:space="0" w:color="000000"/>
              <w:left w:val="none" w:sz="4" w:space="0" w:color="000000"/>
              <w:bottom w:val="single" w:sz="4" w:space="0" w:color="auto"/>
              <w:right w:val="single" w:sz="4" w:space="0" w:color="auto"/>
            </w:tcBorders>
            <w:shd w:val="clear" w:color="auto" w:fill="auto"/>
            <w:vAlign w:val="center"/>
          </w:tcPr>
          <w:p w14:paraId="4AE5F698" w14:textId="77777777" w:rsidR="006F2DE9" w:rsidRPr="008E5FAB" w:rsidRDefault="006F2DE9" w:rsidP="00DA4850">
            <w:pPr>
              <w:contextualSpacing/>
              <w:jc w:val="center"/>
              <w:rPr>
                <w:rFonts w:ascii="PT Sans" w:hAnsi="PT Sans"/>
                <w:sz w:val="20"/>
                <w:szCs w:val="20"/>
                <w:lang w:val="en-US"/>
              </w:rPr>
            </w:pPr>
          </w:p>
        </w:tc>
      </w:tr>
      <w:tr w:rsidR="006F2DE9" w:rsidRPr="00BF339F" w14:paraId="0E59C4D3" w14:textId="77777777" w:rsidTr="00DA4850">
        <w:trPr>
          <w:trHeight w:val="298"/>
        </w:trPr>
        <w:tc>
          <w:tcPr>
            <w:tcW w:w="619" w:type="pct"/>
            <w:tcBorders>
              <w:top w:val="none" w:sz="4" w:space="0" w:color="000000"/>
              <w:left w:val="single" w:sz="4" w:space="0" w:color="auto"/>
              <w:bottom w:val="single" w:sz="4" w:space="0" w:color="auto"/>
              <w:right w:val="single" w:sz="4" w:space="0" w:color="auto"/>
            </w:tcBorders>
            <w:shd w:val="clear" w:color="auto" w:fill="auto"/>
            <w:noWrap/>
            <w:vAlign w:val="bottom"/>
          </w:tcPr>
          <w:p w14:paraId="616304FD" w14:textId="77777777" w:rsidR="006F2DE9" w:rsidRPr="000823B8" w:rsidRDefault="006F2DE9" w:rsidP="00DA4850">
            <w:pPr>
              <w:contextualSpacing/>
              <w:rPr>
                <w:rFonts w:ascii="PT Sans" w:hAnsi="PT Sans"/>
                <w:sz w:val="20"/>
                <w:szCs w:val="20"/>
                <w:lang w:val="en-US"/>
              </w:rPr>
            </w:pPr>
          </w:p>
        </w:tc>
        <w:tc>
          <w:tcPr>
            <w:tcW w:w="284" w:type="pct"/>
            <w:tcBorders>
              <w:top w:val="none" w:sz="4" w:space="0" w:color="000000"/>
              <w:left w:val="none" w:sz="4" w:space="0" w:color="000000"/>
              <w:bottom w:val="single" w:sz="4" w:space="0" w:color="auto"/>
              <w:right w:val="single" w:sz="4" w:space="0" w:color="auto"/>
            </w:tcBorders>
            <w:shd w:val="clear" w:color="auto" w:fill="auto"/>
            <w:noWrap/>
            <w:vAlign w:val="bottom"/>
          </w:tcPr>
          <w:p w14:paraId="2EC347EF" w14:textId="77777777" w:rsidR="006F2DE9" w:rsidRPr="000823B8" w:rsidRDefault="006F2DE9" w:rsidP="00DA4850">
            <w:pPr>
              <w:contextualSpacing/>
              <w:rPr>
                <w:rFonts w:ascii="PT Sans" w:hAnsi="PT Sans"/>
                <w:sz w:val="20"/>
                <w:szCs w:val="20"/>
                <w:lang w:val="en-US"/>
              </w:rPr>
            </w:pPr>
          </w:p>
        </w:tc>
        <w:tc>
          <w:tcPr>
            <w:tcW w:w="347" w:type="pct"/>
            <w:tcBorders>
              <w:top w:val="none" w:sz="4" w:space="0" w:color="000000"/>
              <w:left w:val="none" w:sz="4" w:space="0" w:color="000000"/>
              <w:bottom w:val="single" w:sz="4" w:space="0" w:color="auto"/>
              <w:right w:val="single" w:sz="4" w:space="0" w:color="auto"/>
            </w:tcBorders>
            <w:shd w:val="clear" w:color="auto" w:fill="auto"/>
            <w:noWrap/>
            <w:vAlign w:val="bottom"/>
          </w:tcPr>
          <w:p w14:paraId="14AB767E" w14:textId="77777777" w:rsidR="006F2DE9" w:rsidRPr="000823B8" w:rsidRDefault="006F2DE9" w:rsidP="00DA4850">
            <w:pPr>
              <w:contextualSpacing/>
              <w:rPr>
                <w:rFonts w:ascii="PT Sans" w:hAnsi="PT Sans"/>
                <w:sz w:val="20"/>
                <w:szCs w:val="20"/>
                <w:lang w:val="en-US"/>
              </w:rPr>
            </w:pPr>
          </w:p>
        </w:tc>
        <w:tc>
          <w:tcPr>
            <w:tcW w:w="277" w:type="pct"/>
            <w:tcBorders>
              <w:top w:val="none" w:sz="4" w:space="0" w:color="000000"/>
              <w:left w:val="none" w:sz="4" w:space="0" w:color="000000"/>
              <w:bottom w:val="single" w:sz="4" w:space="0" w:color="auto"/>
              <w:right w:val="single" w:sz="4" w:space="0" w:color="auto"/>
            </w:tcBorders>
            <w:shd w:val="clear" w:color="auto" w:fill="auto"/>
            <w:noWrap/>
            <w:vAlign w:val="bottom"/>
          </w:tcPr>
          <w:p w14:paraId="10ED6B03" w14:textId="77777777" w:rsidR="006F2DE9" w:rsidRPr="000823B8" w:rsidRDefault="006F2DE9" w:rsidP="00DA4850">
            <w:pPr>
              <w:contextualSpacing/>
              <w:rPr>
                <w:rFonts w:ascii="PT Sans" w:hAnsi="PT Sans"/>
                <w:sz w:val="20"/>
                <w:szCs w:val="20"/>
                <w:lang w:val="en-US"/>
              </w:rPr>
            </w:pPr>
          </w:p>
        </w:tc>
        <w:tc>
          <w:tcPr>
            <w:tcW w:w="695" w:type="pct"/>
            <w:tcBorders>
              <w:top w:val="none" w:sz="4" w:space="0" w:color="000000"/>
              <w:left w:val="none" w:sz="4" w:space="0" w:color="000000"/>
              <w:bottom w:val="single" w:sz="4" w:space="0" w:color="auto"/>
              <w:right w:val="single" w:sz="4" w:space="0" w:color="auto"/>
            </w:tcBorders>
            <w:shd w:val="clear" w:color="auto" w:fill="auto"/>
            <w:noWrap/>
          </w:tcPr>
          <w:p w14:paraId="7F2EFE25" w14:textId="77777777" w:rsidR="006F2DE9" w:rsidRPr="000823B8" w:rsidRDefault="006F2DE9" w:rsidP="00DA4850">
            <w:pPr>
              <w:contextualSpacing/>
              <w:rPr>
                <w:rFonts w:ascii="PT Sans" w:hAnsi="PT Sans" w:cstheme="minorHAnsi"/>
                <w:b/>
                <w:sz w:val="20"/>
                <w:szCs w:val="22"/>
                <w:lang w:val="en-US"/>
              </w:rPr>
            </w:pPr>
            <w:r w:rsidRPr="000823B8">
              <w:rPr>
                <w:rFonts w:ascii="PT Sans" w:hAnsi="PT Sans" w:cstheme="minorHAnsi"/>
                <w:b/>
                <w:sz w:val="20"/>
                <w:szCs w:val="22"/>
              </w:rPr>
              <w:t>Итого</w:t>
            </w:r>
            <w:r w:rsidRPr="000823B8">
              <w:rPr>
                <w:rFonts w:ascii="PT Sans" w:hAnsi="PT Sans" w:cstheme="minorHAnsi"/>
                <w:b/>
                <w:sz w:val="20"/>
                <w:szCs w:val="22"/>
                <w:lang w:val="en-US"/>
              </w:rPr>
              <w:t xml:space="preserve"> </w:t>
            </w:r>
            <w:r w:rsidRPr="000823B8">
              <w:rPr>
                <w:rFonts w:ascii="PT Sans" w:hAnsi="PT Sans" w:cstheme="minorHAnsi"/>
                <w:b/>
                <w:sz w:val="20"/>
                <w:szCs w:val="22"/>
              </w:rPr>
              <w:t>по</w:t>
            </w:r>
            <w:r w:rsidRPr="000823B8">
              <w:rPr>
                <w:rFonts w:ascii="PT Sans" w:hAnsi="PT Sans" w:cstheme="minorHAnsi"/>
                <w:b/>
                <w:sz w:val="20"/>
                <w:szCs w:val="22"/>
                <w:lang w:val="en-US"/>
              </w:rPr>
              <w:t xml:space="preserve"> </w:t>
            </w:r>
            <w:proofErr w:type="spellStart"/>
            <w:r w:rsidRPr="000823B8">
              <w:rPr>
                <w:rFonts w:ascii="PT Sans" w:hAnsi="PT Sans" w:cstheme="minorHAnsi"/>
                <w:b/>
                <w:sz w:val="20"/>
                <w:szCs w:val="22"/>
              </w:rPr>
              <w:t>кв</w:t>
            </w:r>
            <w:proofErr w:type="spellEnd"/>
            <w:r w:rsidRPr="000823B8">
              <w:rPr>
                <w:rFonts w:ascii="PT Sans" w:hAnsi="PT Sans" w:cstheme="minorHAnsi"/>
                <w:b/>
                <w:sz w:val="20"/>
                <w:szCs w:val="22"/>
                <w:lang w:val="en-US"/>
              </w:rPr>
              <w:t xml:space="preserve">. </w:t>
            </w:r>
            <w:proofErr w:type="gramStart"/>
            <w:r w:rsidRPr="000823B8">
              <w:rPr>
                <w:rFonts w:ascii="PT Sans" w:hAnsi="PT Sans" w:cstheme="minorHAnsi"/>
                <w:b/>
                <w:sz w:val="20"/>
                <w:szCs w:val="22"/>
                <w:lang w:val="en-US"/>
              </w:rPr>
              <w:t>№  $</w:t>
            </w:r>
            <w:proofErr w:type="gramEnd"/>
            <w:r w:rsidRPr="000823B8">
              <w:rPr>
                <w:rFonts w:ascii="PT Sans" w:hAnsi="PT Sans" w:cstheme="minorHAnsi"/>
                <w:b/>
                <w:sz w:val="20"/>
                <w:szCs w:val="22"/>
                <w:lang w:val="en-US"/>
              </w:rPr>
              <w:t>{</w:t>
            </w:r>
            <w:proofErr w:type="spellStart"/>
            <w:r w:rsidRPr="000823B8">
              <w:rPr>
                <w:rFonts w:ascii="PT Sans" w:hAnsi="PT Sans" w:cstheme="minorHAnsi"/>
                <w:b/>
                <w:sz w:val="20"/>
                <w:szCs w:val="22"/>
                <w:lang w:val="en-US"/>
              </w:rPr>
              <w:t>estate_deal.deal_objectnum</w:t>
            </w:r>
            <w:proofErr w:type="spellEnd"/>
            <w:r w:rsidRPr="000823B8">
              <w:rPr>
                <w:rFonts w:ascii="PT Sans" w:hAnsi="PT Sans" w:cstheme="minorHAnsi"/>
                <w:b/>
                <w:sz w:val="20"/>
                <w:szCs w:val="22"/>
                <w:lang w:val="en-US"/>
              </w:rPr>
              <w:t>}</w:t>
            </w:r>
          </w:p>
        </w:tc>
        <w:tc>
          <w:tcPr>
            <w:tcW w:w="625" w:type="pct"/>
            <w:tcBorders>
              <w:top w:val="none" w:sz="4" w:space="0" w:color="000000"/>
              <w:left w:val="none" w:sz="4" w:space="0" w:color="000000"/>
              <w:bottom w:val="single" w:sz="4" w:space="0" w:color="auto"/>
              <w:right w:val="single" w:sz="4" w:space="0" w:color="auto"/>
            </w:tcBorders>
            <w:shd w:val="clear" w:color="auto" w:fill="auto"/>
            <w:noWrap/>
          </w:tcPr>
          <w:p w14:paraId="48D8CA27" w14:textId="77777777" w:rsidR="006F2DE9" w:rsidRPr="000823B8" w:rsidRDefault="006F2DE9" w:rsidP="00DA4850">
            <w:pPr>
              <w:contextualSpacing/>
              <w:jc w:val="center"/>
              <w:rPr>
                <w:rFonts w:ascii="PT Sans" w:hAnsi="PT Sans" w:cstheme="minorHAnsi"/>
                <w:b/>
                <w:sz w:val="20"/>
                <w:szCs w:val="22"/>
                <w:lang w:val="en-US"/>
              </w:rPr>
            </w:pPr>
            <w:r w:rsidRPr="000823B8">
              <w:rPr>
                <w:rFonts w:ascii="PT Sans" w:hAnsi="PT Sans" w:cstheme="minorHAnsi"/>
                <w:b/>
                <w:sz w:val="20"/>
                <w:szCs w:val="22"/>
                <w:lang w:val="en-US"/>
              </w:rPr>
              <w:t>${</w:t>
            </w:r>
            <w:proofErr w:type="gramStart"/>
            <w:r w:rsidRPr="000823B8">
              <w:rPr>
                <w:rFonts w:ascii="PT Sans" w:hAnsi="PT Sans" w:cstheme="minorHAnsi"/>
                <w:b/>
                <w:sz w:val="20"/>
                <w:szCs w:val="22"/>
                <w:lang w:val="en-US"/>
              </w:rPr>
              <w:t>estate.estate</w:t>
            </w:r>
            <w:proofErr w:type="gramEnd"/>
            <w:r w:rsidRPr="000823B8">
              <w:rPr>
                <w:rFonts w:ascii="PT Sans" w:hAnsi="PT Sans" w:cstheme="minorHAnsi"/>
                <w:b/>
                <w:sz w:val="20"/>
                <w:szCs w:val="22"/>
                <w:lang w:val="en-US"/>
              </w:rPr>
              <w:t>_area_inside|nformat,1}</w:t>
            </w:r>
          </w:p>
        </w:tc>
        <w:tc>
          <w:tcPr>
            <w:tcW w:w="279" w:type="pct"/>
            <w:tcBorders>
              <w:top w:val="none" w:sz="4" w:space="0" w:color="000000"/>
              <w:left w:val="none" w:sz="4" w:space="0" w:color="000000"/>
              <w:bottom w:val="single" w:sz="4" w:space="0" w:color="auto"/>
              <w:right w:val="single" w:sz="4" w:space="0" w:color="auto"/>
            </w:tcBorders>
            <w:shd w:val="clear" w:color="auto" w:fill="auto"/>
            <w:noWrap/>
          </w:tcPr>
          <w:p w14:paraId="3FD0059F" w14:textId="77777777" w:rsidR="006F2DE9" w:rsidRPr="000823B8" w:rsidRDefault="006F2DE9" w:rsidP="00DA4850">
            <w:pPr>
              <w:contextualSpacing/>
              <w:jc w:val="center"/>
              <w:rPr>
                <w:rFonts w:ascii="PT Sans" w:hAnsi="PT Sans" w:cstheme="minorHAnsi"/>
                <w:b/>
                <w:sz w:val="20"/>
                <w:szCs w:val="22"/>
                <w:lang w:val="en-US"/>
              </w:rPr>
            </w:pPr>
            <w:r w:rsidRPr="000823B8">
              <w:rPr>
                <w:rFonts w:ascii="PT Sans" w:hAnsi="PT Sans" w:cstheme="minorHAnsi"/>
                <w:b/>
                <w:sz w:val="20"/>
                <w:szCs w:val="22"/>
                <w:lang w:val="en-US"/>
              </w:rPr>
              <w:t>${</w:t>
            </w:r>
            <w:proofErr w:type="gramStart"/>
            <w:r w:rsidRPr="000823B8">
              <w:rPr>
                <w:rFonts w:ascii="PT Sans" w:hAnsi="PT Sans" w:cstheme="minorHAnsi"/>
                <w:b/>
                <w:sz w:val="20"/>
                <w:szCs w:val="22"/>
                <w:lang w:val="en-US"/>
              </w:rPr>
              <w:t>estate.estate</w:t>
            </w:r>
            <w:proofErr w:type="gramEnd"/>
            <w:r w:rsidRPr="000823B8">
              <w:rPr>
                <w:rFonts w:ascii="PT Sans" w:hAnsi="PT Sans" w:cstheme="minorHAnsi"/>
                <w:b/>
                <w:sz w:val="20"/>
                <w:szCs w:val="22"/>
                <w:lang w:val="en-US"/>
              </w:rPr>
              <w:t>_area_living|nformat,1}</w:t>
            </w:r>
          </w:p>
        </w:tc>
        <w:tc>
          <w:tcPr>
            <w:tcW w:w="347" w:type="pct"/>
            <w:tcBorders>
              <w:top w:val="none" w:sz="4" w:space="0" w:color="000000"/>
              <w:left w:val="none" w:sz="4" w:space="0" w:color="000000"/>
              <w:bottom w:val="single" w:sz="4" w:space="0" w:color="auto"/>
              <w:right w:val="single" w:sz="4" w:space="0" w:color="auto"/>
            </w:tcBorders>
            <w:shd w:val="clear" w:color="auto" w:fill="auto"/>
            <w:noWrap/>
          </w:tcPr>
          <w:p w14:paraId="2A747B3B" w14:textId="77777777" w:rsidR="006F2DE9" w:rsidRPr="000823B8" w:rsidRDefault="006F2DE9" w:rsidP="00DA4850">
            <w:pPr>
              <w:contextualSpacing/>
              <w:jc w:val="center"/>
              <w:rPr>
                <w:rFonts w:ascii="PT Sans" w:hAnsi="PT Sans" w:cstheme="minorHAnsi"/>
                <w:b/>
                <w:sz w:val="20"/>
                <w:szCs w:val="22"/>
                <w:lang w:val="en-US"/>
              </w:rPr>
            </w:pPr>
            <w:r w:rsidRPr="000823B8">
              <w:rPr>
                <w:rFonts w:ascii="PT Sans" w:hAnsi="PT Sans" w:cstheme="minorHAnsi"/>
                <w:b/>
                <w:sz w:val="20"/>
                <w:szCs w:val="22"/>
                <w:lang w:val="en-US"/>
              </w:rPr>
              <w:t>${</w:t>
            </w:r>
            <w:proofErr w:type="gramStart"/>
            <w:r w:rsidRPr="000823B8">
              <w:rPr>
                <w:rFonts w:ascii="PT Sans" w:hAnsi="PT Sans" w:cstheme="minorHAnsi"/>
                <w:b/>
                <w:sz w:val="20"/>
                <w:szCs w:val="22"/>
                <w:lang w:val="en-US"/>
              </w:rPr>
              <w:t>estate.estate</w:t>
            </w:r>
            <w:proofErr w:type="gramEnd"/>
            <w:r w:rsidRPr="000823B8">
              <w:rPr>
                <w:rFonts w:ascii="PT Sans" w:hAnsi="PT Sans" w:cstheme="minorHAnsi"/>
                <w:b/>
                <w:sz w:val="20"/>
                <w:szCs w:val="22"/>
                <w:lang w:val="en-US"/>
              </w:rPr>
              <w:t>_area_auxiliary|nformat,1}</w:t>
            </w:r>
          </w:p>
        </w:tc>
        <w:tc>
          <w:tcPr>
            <w:tcW w:w="431" w:type="pct"/>
            <w:tcBorders>
              <w:top w:val="none" w:sz="4" w:space="0" w:color="000000"/>
              <w:left w:val="none" w:sz="4" w:space="0" w:color="000000"/>
              <w:bottom w:val="single" w:sz="4" w:space="0" w:color="auto"/>
              <w:right w:val="single" w:sz="4" w:space="0" w:color="auto"/>
            </w:tcBorders>
            <w:shd w:val="clear" w:color="auto" w:fill="auto"/>
            <w:noWrap/>
          </w:tcPr>
          <w:p w14:paraId="51A85170" w14:textId="77777777" w:rsidR="006F2DE9" w:rsidRPr="000823B8" w:rsidRDefault="006F2DE9" w:rsidP="00DA4850">
            <w:pPr>
              <w:contextualSpacing/>
              <w:jc w:val="center"/>
              <w:rPr>
                <w:rFonts w:ascii="PT Sans" w:hAnsi="PT Sans" w:cstheme="minorHAnsi"/>
                <w:b/>
                <w:sz w:val="20"/>
                <w:szCs w:val="22"/>
                <w:lang w:val="en-US"/>
              </w:rPr>
            </w:pPr>
            <w:r w:rsidRPr="000823B8">
              <w:rPr>
                <w:rFonts w:ascii="PT Sans" w:hAnsi="PT Sans" w:cstheme="minorHAnsi"/>
                <w:b/>
                <w:sz w:val="20"/>
                <w:szCs w:val="22"/>
              </w:rPr>
              <w:t>${</w:t>
            </w:r>
            <w:proofErr w:type="spellStart"/>
            <w:proofErr w:type="gramStart"/>
            <w:r w:rsidRPr="000823B8">
              <w:rPr>
                <w:rFonts w:ascii="PT Sans" w:hAnsi="PT Sans" w:cstheme="minorHAnsi"/>
                <w:b/>
                <w:sz w:val="20"/>
                <w:szCs w:val="22"/>
              </w:rPr>
              <w:t>estate.estate</w:t>
            </w:r>
            <w:proofErr w:type="gramEnd"/>
            <w:r w:rsidRPr="000823B8">
              <w:rPr>
                <w:rFonts w:ascii="PT Sans" w:hAnsi="PT Sans" w:cstheme="minorHAnsi"/>
                <w:b/>
                <w:sz w:val="20"/>
                <w:szCs w:val="22"/>
              </w:rPr>
              <w:t>_area_balcony</w:t>
            </w:r>
            <w:proofErr w:type="spellEnd"/>
            <w:r w:rsidRPr="000823B8">
              <w:rPr>
                <w:rFonts w:ascii="PT Sans" w:hAnsi="PT Sans" w:cstheme="minorHAnsi"/>
                <w:b/>
                <w:sz w:val="20"/>
                <w:szCs w:val="22"/>
              </w:rPr>
              <w:t>}</w:t>
            </w:r>
          </w:p>
        </w:tc>
        <w:tc>
          <w:tcPr>
            <w:tcW w:w="548" w:type="pct"/>
            <w:tcBorders>
              <w:top w:val="none" w:sz="4" w:space="0" w:color="000000"/>
              <w:left w:val="none" w:sz="4" w:space="0" w:color="000000"/>
              <w:bottom w:val="single" w:sz="4" w:space="0" w:color="auto"/>
              <w:right w:val="single" w:sz="4" w:space="0" w:color="auto"/>
            </w:tcBorders>
            <w:shd w:val="clear" w:color="auto" w:fill="auto"/>
            <w:noWrap/>
          </w:tcPr>
          <w:p w14:paraId="414908B5" w14:textId="77777777" w:rsidR="006F2DE9" w:rsidRPr="000823B8" w:rsidRDefault="006F2DE9" w:rsidP="00DA4850">
            <w:pPr>
              <w:contextualSpacing/>
              <w:jc w:val="center"/>
              <w:rPr>
                <w:rFonts w:ascii="PT Sans" w:hAnsi="PT Sans" w:cstheme="minorHAnsi"/>
                <w:b/>
                <w:sz w:val="20"/>
                <w:szCs w:val="22"/>
                <w:lang w:val="en-US"/>
              </w:rPr>
            </w:pPr>
            <w:r w:rsidRPr="000823B8">
              <w:rPr>
                <w:rFonts w:ascii="PT Sans" w:hAnsi="PT Sans" w:cstheme="minorHAnsi"/>
                <w:b/>
                <w:sz w:val="20"/>
                <w:szCs w:val="22"/>
              </w:rPr>
              <w:t>${</w:t>
            </w:r>
            <w:proofErr w:type="gramStart"/>
            <w:r w:rsidRPr="000823B8">
              <w:rPr>
                <w:rFonts w:ascii="PT Sans" w:hAnsi="PT Sans" w:cstheme="minorHAnsi"/>
                <w:b/>
                <w:sz w:val="20"/>
                <w:szCs w:val="22"/>
              </w:rPr>
              <w:t>estate.estate</w:t>
            </w:r>
            <w:proofErr w:type="gramEnd"/>
            <w:r w:rsidRPr="000823B8">
              <w:rPr>
                <w:rFonts w:ascii="PT Sans" w:hAnsi="PT Sans" w:cstheme="minorHAnsi"/>
                <w:b/>
                <w:sz w:val="20"/>
                <w:szCs w:val="22"/>
              </w:rPr>
              <w:t>_area|nformat,1}</w:t>
            </w:r>
          </w:p>
        </w:tc>
        <w:tc>
          <w:tcPr>
            <w:tcW w:w="547" w:type="pct"/>
            <w:tcBorders>
              <w:top w:val="none" w:sz="4" w:space="0" w:color="000000"/>
              <w:left w:val="none" w:sz="4" w:space="0" w:color="000000"/>
              <w:bottom w:val="single" w:sz="4" w:space="0" w:color="auto"/>
              <w:right w:val="single" w:sz="4" w:space="0" w:color="auto"/>
            </w:tcBorders>
            <w:shd w:val="clear" w:color="auto" w:fill="auto"/>
          </w:tcPr>
          <w:p w14:paraId="29DFEB7C" w14:textId="77777777" w:rsidR="006F2DE9" w:rsidRPr="000823B8" w:rsidRDefault="006F2DE9" w:rsidP="00DA4850">
            <w:pPr>
              <w:contextualSpacing/>
              <w:jc w:val="center"/>
              <w:rPr>
                <w:rFonts w:ascii="PT Sans" w:hAnsi="PT Sans" w:cstheme="minorHAnsi"/>
                <w:b/>
                <w:sz w:val="20"/>
                <w:szCs w:val="22"/>
                <w:lang w:val="en-US"/>
              </w:rPr>
            </w:pPr>
            <w:r w:rsidRPr="000823B8">
              <w:rPr>
                <w:rFonts w:ascii="PT Sans" w:hAnsi="PT Sans" w:cstheme="minorHAnsi"/>
                <w:b/>
                <w:sz w:val="20"/>
                <w:szCs w:val="22"/>
                <w:lang w:val="en-US"/>
              </w:rPr>
              <w:t>${</w:t>
            </w:r>
            <w:proofErr w:type="gramStart"/>
            <w:r w:rsidRPr="000823B8">
              <w:rPr>
                <w:rFonts w:ascii="PT Sans" w:hAnsi="PT Sans" w:cstheme="minorHAnsi"/>
                <w:b/>
                <w:sz w:val="20"/>
                <w:szCs w:val="22"/>
                <w:lang w:val="en-US"/>
              </w:rPr>
              <w:t>estate.estate</w:t>
            </w:r>
            <w:proofErr w:type="gramEnd"/>
            <w:r w:rsidRPr="000823B8">
              <w:rPr>
                <w:rFonts w:ascii="PT Sans" w:hAnsi="PT Sans" w:cstheme="minorHAnsi"/>
                <w:b/>
                <w:sz w:val="20"/>
                <w:szCs w:val="22"/>
                <w:lang w:val="en-US"/>
              </w:rPr>
              <w:t>_area_max_custom|nformat,1}</w:t>
            </w:r>
          </w:p>
        </w:tc>
      </w:tr>
    </w:tbl>
    <w:p w14:paraId="59A7FBDB" w14:textId="77777777" w:rsidR="006F2DE9" w:rsidRPr="006F2DE9" w:rsidRDefault="006F2DE9" w:rsidP="006F2DE9">
      <w:pPr>
        <w:ind w:firstLine="567"/>
        <w:jc w:val="both"/>
        <w:rPr>
          <w:rFonts w:ascii="PT Sans" w:hAnsi="PT Sans"/>
          <w:sz w:val="22"/>
          <w:szCs w:val="22"/>
        </w:rPr>
      </w:pPr>
      <w:r w:rsidRPr="006F2DE9">
        <w:rPr>
          <w:rFonts w:ascii="PT Sans" w:hAnsi="PT Sans"/>
          <w:sz w:val="22"/>
          <w:szCs w:val="22"/>
        </w:rPr>
        <w:t>Объект расположен на - ___ (______) этаже Многоквартирного дома, номер Объекта по проектной декларации №_____.</w:t>
      </w:r>
    </w:p>
    <w:p w14:paraId="1C75E112" w14:textId="77777777" w:rsidR="006F2DE9" w:rsidRPr="006F2DE9" w:rsidRDefault="006F2DE9" w:rsidP="006F2DE9">
      <w:pPr>
        <w:ind w:firstLine="567"/>
        <w:jc w:val="both"/>
        <w:rPr>
          <w:rFonts w:ascii="PT Sans" w:hAnsi="PT Sans"/>
          <w:sz w:val="22"/>
          <w:szCs w:val="22"/>
        </w:rPr>
      </w:pPr>
      <w:r w:rsidRPr="006F2DE9">
        <w:rPr>
          <w:rFonts w:ascii="PT Sans" w:hAnsi="PT Sans"/>
          <w:sz w:val="22"/>
          <w:szCs w:val="22"/>
        </w:rPr>
        <w:t>Объект указан на проектном плане ___ этажа Многоквартирного дома (план - Приложение №1 к настоящему Договору).</w:t>
      </w:r>
    </w:p>
    <w:p w14:paraId="71482137" w14:textId="77777777" w:rsidR="006F2DE9" w:rsidRPr="006F2DE9" w:rsidRDefault="006F2DE9" w:rsidP="006F2DE9">
      <w:pPr>
        <w:ind w:firstLine="567"/>
        <w:jc w:val="both"/>
        <w:rPr>
          <w:rFonts w:ascii="PT Sans" w:hAnsi="PT Sans"/>
          <w:sz w:val="22"/>
          <w:szCs w:val="22"/>
        </w:rPr>
      </w:pPr>
      <w:r w:rsidRPr="006F2DE9">
        <w:rPr>
          <w:rFonts w:ascii="PT Sans" w:hAnsi="PT Sans"/>
          <w:sz w:val="22"/>
          <w:szCs w:val="22"/>
        </w:rPr>
        <w:t>Участник долевого строительства приобретает также долю в праве общей долевой собственности на общее имущество в Многоквартирном доме, пропорционально общей площади передаваемого ему Объекта.</w:t>
      </w:r>
    </w:p>
    <w:p w14:paraId="772F253A" w14:textId="77777777" w:rsidR="006F2DE9" w:rsidRPr="006F2DE9" w:rsidRDefault="006F2DE9" w:rsidP="006F2DE9">
      <w:pPr>
        <w:ind w:firstLine="567"/>
        <w:jc w:val="both"/>
        <w:rPr>
          <w:rFonts w:ascii="PT Sans" w:hAnsi="PT Sans"/>
          <w:sz w:val="22"/>
          <w:szCs w:val="22"/>
        </w:rPr>
      </w:pPr>
      <w:r w:rsidRPr="006F2DE9">
        <w:rPr>
          <w:rFonts w:ascii="PT Sans" w:hAnsi="PT Sans"/>
          <w:sz w:val="22"/>
          <w:szCs w:val="22"/>
        </w:rPr>
        <w:t>Номер Объекта, указанный в настоящем пункте, является строительным (условным) номером и может быть изменен в связи с изменением проектной документации без изменения этажности и месторасположения Объекта на этаже. Подписанием настоящего Договора Участник долевого строительства извещен о возможности изменения номера Объекта, дает согласие на изменение номера Объекта в соответствии с настоящим пунктом и подтверждает, что изменение номера Объекта не является для него существенным изменением договора.</w:t>
      </w:r>
    </w:p>
    <w:p w14:paraId="66B411C9" w14:textId="77777777" w:rsidR="006F2DE9" w:rsidRPr="006F2DE9" w:rsidRDefault="006F2DE9" w:rsidP="006F2DE9">
      <w:pPr>
        <w:ind w:firstLine="567"/>
        <w:jc w:val="both"/>
        <w:rPr>
          <w:rFonts w:ascii="PT Sans" w:hAnsi="PT Sans"/>
          <w:sz w:val="22"/>
          <w:szCs w:val="22"/>
        </w:rPr>
      </w:pPr>
      <w:r w:rsidRPr="006F2DE9">
        <w:rPr>
          <w:rFonts w:ascii="PT Sans" w:hAnsi="PT Sans"/>
          <w:sz w:val="22"/>
          <w:szCs w:val="22"/>
        </w:rPr>
        <w:t>Общая проектная площадь Объекта является ориентировочной согласно проектной документации Многоквартирного дома по внутреннему периметру стен Объекта и состоит из суммы площадей всех частей Объекта,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Объекте, не включая площади балконов и лоджий с понижающими коэффициентами.</w:t>
      </w:r>
    </w:p>
    <w:p w14:paraId="251B45A1" w14:textId="77777777" w:rsidR="006F2DE9" w:rsidRPr="006F2DE9" w:rsidRDefault="006F2DE9" w:rsidP="006F2DE9">
      <w:pPr>
        <w:ind w:firstLine="567"/>
        <w:jc w:val="both"/>
        <w:rPr>
          <w:rFonts w:ascii="PT Sans" w:hAnsi="PT Sans"/>
          <w:sz w:val="22"/>
          <w:szCs w:val="22"/>
        </w:rPr>
      </w:pPr>
      <w:r w:rsidRPr="006F2DE9">
        <w:rPr>
          <w:rFonts w:ascii="PT Sans" w:hAnsi="PT Sans"/>
          <w:sz w:val="22"/>
          <w:szCs w:val="22"/>
        </w:rPr>
        <w:t>Общая и жилая проектные площади Объекта являются условными и подлежат уточнению после выдачи уполномоченными организациями государственного технического учета и технической инвентаризации объектов капитального строительства или кадастровым инженером (далее по тексту - «органы БТИ») технического плана и технического паспорта на Многоквартирный дом.</w:t>
      </w:r>
    </w:p>
    <w:p w14:paraId="224B03C3" w14:textId="77777777" w:rsidR="006F2DE9" w:rsidRPr="006F2DE9" w:rsidRDefault="006F2DE9" w:rsidP="006F2DE9">
      <w:pPr>
        <w:ind w:firstLine="567"/>
        <w:jc w:val="both"/>
        <w:rPr>
          <w:rFonts w:ascii="PT Sans" w:hAnsi="PT Sans"/>
          <w:sz w:val="22"/>
          <w:szCs w:val="22"/>
        </w:rPr>
      </w:pPr>
      <w:r w:rsidRPr="006F2DE9">
        <w:rPr>
          <w:rFonts w:ascii="PT Sans" w:hAnsi="PT Sans"/>
          <w:sz w:val="22"/>
          <w:szCs w:val="22"/>
        </w:rPr>
        <w:t xml:space="preserve">При подписании настоящего договора площадь Объекта определена исходя из проектной документации. Изменение площади, на основе которой определена цена договора, возможно в связи с внесением изменений в проектную документацию.  </w:t>
      </w:r>
    </w:p>
    <w:p w14:paraId="32DC1440" w14:textId="77777777" w:rsidR="006F2DE9" w:rsidRPr="006F2DE9" w:rsidRDefault="006F2DE9" w:rsidP="006F2DE9">
      <w:pPr>
        <w:ind w:firstLine="567"/>
        <w:jc w:val="both"/>
        <w:rPr>
          <w:rFonts w:ascii="PT Sans" w:hAnsi="PT Sans"/>
          <w:sz w:val="22"/>
          <w:szCs w:val="22"/>
        </w:rPr>
      </w:pPr>
      <w:r w:rsidRPr="006F2DE9">
        <w:rPr>
          <w:rFonts w:ascii="PT Sans" w:hAnsi="PT Sans"/>
          <w:sz w:val="22"/>
          <w:szCs w:val="22"/>
        </w:rPr>
        <w:t>Возможное изменение строительного (условным) номера и площади Объекта по результатам проведения инвентаризации и выдачи технического плана на Многоквартирный дом после ввода в эксплуатацию отражается в Акте приема-передачи.</w:t>
      </w:r>
    </w:p>
    <w:p w14:paraId="4001AEDF" w14:textId="77777777" w:rsidR="006F2DE9" w:rsidRPr="006F2DE9" w:rsidRDefault="006F2DE9" w:rsidP="006F2DE9">
      <w:pPr>
        <w:ind w:firstLine="567"/>
        <w:jc w:val="both"/>
        <w:rPr>
          <w:rFonts w:ascii="PT Sans" w:hAnsi="PT Sans"/>
          <w:sz w:val="22"/>
          <w:szCs w:val="22"/>
        </w:rPr>
      </w:pPr>
      <w:r w:rsidRPr="006F2DE9">
        <w:rPr>
          <w:rFonts w:ascii="PT Sans" w:hAnsi="PT Sans"/>
          <w:sz w:val="22"/>
          <w:szCs w:val="22"/>
        </w:rPr>
        <w:t>Общая проектная приведённая площадь Объекта состоит из суммы общей площади Объекта и площади лоджий (с коэффициентом 0,5), балконов (с коэффициентом 0,3).</w:t>
      </w:r>
    </w:p>
    <w:p w14:paraId="1B9E6FC4" w14:textId="77777777" w:rsidR="006F2DE9" w:rsidRPr="006F2DE9" w:rsidRDefault="006F2DE9" w:rsidP="006F2DE9">
      <w:pPr>
        <w:ind w:firstLine="567"/>
        <w:jc w:val="both"/>
        <w:rPr>
          <w:rFonts w:ascii="PT Sans" w:hAnsi="PT Sans"/>
          <w:sz w:val="22"/>
          <w:szCs w:val="22"/>
        </w:rPr>
      </w:pPr>
      <w:r w:rsidRPr="006F2DE9">
        <w:rPr>
          <w:rFonts w:ascii="PT Sans" w:hAnsi="PT Sans"/>
          <w:sz w:val="22"/>
          <w:szCs w:val="22"/>
        </w:rPr>
        <w:t>Сторонами допускается и не является основанием для расторжения настоящего Договора отклонение фактической общей приведенной площади Объекта в пределах 5 (пяти) процентов от Общей проектной приведенной площади, указанной в настоящем пункте.</w:t>
      </w:r>
    </w:p>
    <w:p w14:paraId="28326202" w14:textId="77777777" w:rsidR="006F2DE9" w:rsidRPr="006F2DE9" w:rsidRDefault="006F2DE9" w:rsidP="006F2DE9">
      <w:pPr>
        <w:ind w:firstLine="567"/>
        <w:jc w:val="both"/>
        <w:rPr>
          <w:rFonts w:ascii="PT Sans" w:hAnsi="PT Sans"/>
          <w:sz w:val="22"/>
          <w:szCs w:val="22"/>
        </w:rPr>
      </w:pPr>
      <w:r w:rsidRPr="006F2DE9">
        <w:rPr>
          <w:rFonts w:ascii="PT Sans" w:hAnsi="PT Sans"/>
          <w:sz w:val="22"/>
          <w:szCs w:val="22"/>
        </w:rPr>
        <w:t xml:space="preserve">В случае, если фактическая  общая приведенная площадь Объекта будет меньше проектной общей приведенной площади Объекта в связи с математическим округлением окончательной площади до одного десятичного знака при проведении кадастровых работ, Застройщик вправе определить точную </w:t>
      </w:r>
      <w:r w:rsidRPr="006F2DE9">
        <w:rPr>
          <w:rFonts w:ascii="PT Sans" w:hAnsi="PT Sans"/>
          <w:sz w:val="22"/>
          <w:szCs w:val="22"/>
        </w:rPr>
        <w:lastRenderedPageBreak/>
        <w:t>окончательную площадь с сотыми долями на основании справки кадастрового инженера (иного уполномоченного лица), проводившего данные кадастровые работы.</w:t>
      </w:r>
    </w:p>
    <w:p w14:paraId="2FE6BC39" w14:textId="77777777" w:rsidR="006F2DE9" w:rsidRPr="006F2DE9" w:rsidRDefault="006F2DE9" w:rsidP="006F2DE9">
      <w:pPr>
        <w:ind w:firstLine="567"/>
        <w:jc w:val="both"/>
        <w:rPr>
          <w:rFonts w:ascii="PT Sans" w:hAnsi="PT Sans"/>
          <w:sz w:val="22"/>
          <w:szCs w:val="22"/>
        </w:rPr>
      </w:pPr>
      <w:r w:rsidRPr="006F2DE9">
        <w:rPr>
          <w:rFonts w:ascii="PT Sans" w:hAnsi="PT Sans"/>
          <w:sz w:val="22"/>
          <w:szCs w:val="22"/>
        </w:rPr>
        <w:t xml:space="preserve">Проектная планировка Объекта (Приложение №1) прилагается к настоящему договору и соответствует поэтажному плану Многоквартирного дома. Участник долевого строительства уведомлен, что план Объекта, предусмотренный в Приложении №1, является схематичным, за исключением сведений, подлежащих отражению в плане в соответствии с </w:t>
      </w:r>
      <w:proofErr w:type="spellStart"/>
      <w:r w:rsidRPr="006F2DE9">
        <w:rPr>
          <w:rFonts w:ascii="PT Sans" w:hAnsi="PT Sans"/>
          <w:sz w:val="22"/>
          <w:szCs w:val="22"/>
        </w:rPr>
        <w:t>пп</w:t>
      </w:r>
      <w:proofErr w:type="spellEnd"/>
      <w:r w:rsidRPr="006F2DE9">
        <w:rPr>
          <w:rFonts w:ascii="PT Sans" w:hAnsi="PT Sans"/>
          <w:sz w:val="22"/>
          <w:szCs w:val="22"/>
        </w:rPr>
        <w:t>. 1 ч. 4 ст. 4 ФЗ № 214-ФЗ от 30.12.2004г., точные сведения о планировке Объекта содержатся в проектной документации.</w:t>
      </w:r>
    </w:p>
    <w:p w14:paraId="50591AAC" w14:textId="77777777" w:rsidR="006F2DE9" w:rsidRPr="006F2DE9" w:rsidRDefault="006F2DE9" w:rsidP="006F2DE9">
      <w:pPr>
        <w:ind w:firstLine="567"/>
        <w:jc w:val="both"/>
        <w:rPr>
          <w:rFonts w:ascii="PT Sans" w:hAnsi="PT Sans"/>
          <w:sz w:val="22"/>
          <w:szCs w:val="22"/>
        </w:rPr>
      </w:pPr>
      <w:r w:rsidRPr="006F2DE9">
        <w:rPr>
          <w:rFonts w:ascii="PT Sans" w:hAnsi="PT Sans"/>
          <w:sz w:val="22"/>
          <w:szCs w:val="22"/>
        </w:rPr>
        <w:t>Объект передается Участнику долевого строительства Застройщиком по настоящему Договору в состоянии (качественные характеристики), определенном в Приложении №2,3 к настоящему Договору. Если в Приложении №2 какой-либо вид работ и/или оборудование не указано, оно выполнению и/или установке не подлежит.</w:t>
      </w:r>
      <w:bookmarkEnd w:id="3"/>
    </w:p>
    <w:p w14:paraId="5139AFFC" w14:textId="5367CE10" w:rsidR="00745385" w:rsidRPr="00745385" w:rsidRDefault="00745385" w:rsidP="006F2DE9">
      <w:pPr>
        <w:ind w:firstLine="567"/>
        <w:jc w:val="both"/>
        <w:rPr>
          <w:rFonts w:ascii="PT Sans" w:hAnsi="PT Sans"/>
          <w:sz w:val="22"/>
          <w:szCs w:val="22"/>
        </w:rPr>
      </w:pPr>
      <w:r w:rsidRPr="00745385">
        <w:rPr>
          <w:rFonts w:ascii="PT Sans" w:hAnsi="PT Sans"/>
          <w:sz w:val="22"/>
          <w:szCs w:val="22"/>
        </w:rPr>
        <w:t>3.2. До подписания настоящего договора Участник долевого строительства ознакомлен с проектной декларацией на Объект, в том числе с информацией о проекте строительства (информацией о разрешении на строительство, о местоположении и основных характеристиках строящегося Многоквартирного дома, сумме общей площади всех жилых и нежилых помещений, о количестве в составе строящегося Многоквартирного дома жилых и не жилых помещениях, а также об их основных характеристиках), технологическими картами, планом Объекта, поэтажным планом. Участнику долевого строительства понятно содержание указанных документов. Подписанием настоящего Договора Участник долевого строительства уведомлен о том, что внесение Застройщиком изменений в проектную документацию на Многоквартирный дом, влекущих изменение его параметров и основных характеристик, не связанных с параметрами и основными характеристиками Объекта, указанного в п. 3.1., не является основанием для направления в адрес Участника долевого строительства каких-либо уведомлений/сообщений, а также для внесения изменений в настоящий Договор. Участник долевого строительства вправе самостоятельно знакомиться с изменениями, касающимися информации о проекте строительства, публично раскрываемой Застройщиком в соответствии с требованиями ФЗ №214-ФЗ от 30.12.2004г. в Единой информационной системе жилищного строительства.</w:t>
      </w:r>
    </w:p>
    <w:p w14:paraId="2D2135DB" w14:textId="77777777" w:rsidR="00745385" w:rsidRPr="00745385" w:rsidRDefault="00745385" w:rsidP="00745385">
      <w:pPr>
        <w:ind w:firstLine="567"/>
        <w:jc w:val="both"/>
        <w:rPr>
          <w:rFonts w:ascii="PT Sans" w:hAnsi="PT Sans"/>
          <w:sz w:val="22"/>
          <w:szCs w:val="22"/>
        </w:rPr>
      </w:pPr>
      <w:r w:rsidRPr="00745385">
        <w:rPr>
          <w:rFonts w:ascii="PT Sans" w:hAnsi="PT Sans"/>
          <w:sz w:val="22"/>
          <w:szCs w:val="22"/>
        </w:rPr>
        <w:t xml:space="preserve">3.3. Участник долевого строительства подписанием настоящего Договора также подтверждает его уведомление и согласие на то, что Застройщик вправе вносить изменения в проектную документацию в части замены вида, марки, производителя отделочных материалов, оконных и балконных конструкций, балконного остекления, дверных конструкций, фурнитуры оконных, балконных конструкций, дверных конструкций, балконного остекления, технологического и инженерного оборудования, изменения места размещения и конфигурации технологического и инженерного оборудования, материала входных дверей и т.д., без нарушения требований к безопасности Объекта в частности и Многоквартирного дома в целом,  обязательных требований технических регламентов и иных обязательных требований. Принимая во внимание, что предусмотренные настоящим пунктом изменения проектной документации не влекут изменения функционального назначения заменяемых оборудования, материалов и конструкций, и уменьшения объема выполнения работ, цена Договора в указанных случаях изменению не подлежит.   </w:t>
      </w:r>
    </w:p>
    <w:p w14:paraId="4112A853" w14:textId="6E1BEE32" w:rsidR="00376F6A" w:rsidRPr="00A41A84" w:rsidRDefault="00745385" w:rsidP="00745385">
      <w:pPr>
        <w:ind w:firstLine="567"/>
        <w:jc w:val="both"/>
        <w:rPr>
          <w:rFonts w:ascii="PT Sans" w:hAnsi="PT Sans"/>
          <w:sz w:val="22"/>
          <w:szCs w:val="22"/>
        </w:rPr>
      </w:pPr>
      <w:r w:rsidRPr="00745385">
        <w:rPr>
          <w:rFonts w:ascii="PT Sans" w:hAnsi="PT Sans"/>
          <w:sz w:val="22"/>
          <w:szCs w:val="22"/>
        </w:rPr>
        <w:t>3.4. Участнику долевого строительства понятно, и он согласен, что сайты Застройщика и представленная на них информация об Объекте и Многоквартирном доме носят исключительно ознакомительный характер. Представленные на сайтах графические изображения, в том числе 3D-визуализации Многоквартирного дома, придомовой территории, объектов жилой и коммерческой недвижимости являются ориентировочными и могут отличаться от фактических проектных решений, реализуемых Застройщиком.</w:t>
      </w:r>
    </w:p>
    <w:p w14:paraId="03D03FCA" w14:textId="2D182532" w:rsidR="00376F6A" w:rsidRPr="00A41A84" w:rsidRDefault="001260C3" w:rsidP="009634DA">
      <w:pPr>
        <w:keepNext/>
        <w:numPr>
          <w:ilvl w:val="0"/>
          <w:numId w:val="2"/>
        </w:numPr>
        <w:tabs>
          <w:tab w:val="left" w:pos="993"/>
        </w:tabs>
        <w:ind w:left="0" w:firstLine="567"/>
        <w:jc w:val="center"/>
        <w:rPr>
          <w:rFonts w:ascii="PT Sans" w:hAnsi="PT Sans"/>
          <w:b/>
          <w:sz w:val="22"/>
          <w:szCs w:val="22"/>
        </w:rPr>
      </w:pPr>
      <w:r w:rsidRPr="00A41A84">
        <w:rPr>
          <w:rFonts w:ascii="PT Sans" w:hAnsi="PT Sans"/>
          <w:b/>
          <w:sz w:val="22"/>
          <w:szCs w:val="22"/>
        </w:rPr>
        <w:t>Цена договора</w:t>
      </w:r>
    </w:p>
    <w:p w14:paraId="672BCE5F" w14:textId="44AE0E0D" w:rsidR="00376F6A" w:rsidRPr="00A41A84" w:rsidRDefault="001260C3" w:rsidP="009634DA">
      <w:pPr>
        <w:keepNext/>
        <w:ind w:firstLine="567"/>
        <w:jc w:val="both"/>
        <w:rPr>
          <w:rFonts w:ascii="PT Sans" w:hAnsi="PT Sans"/>
          <w:sz w:val="22"/>
          <w:szCs w:val="22"/>
        </w:rPr>
      </w:pPr>
      <w:r w:rsidRPr="00A41A84">
        <w:rPr>
          <w:rFonts w:ascii="PT Sans" w:hAnsi="PT Sans"/>
          <w:sz w:val="22"/>
          <w:szCs w:val="22"/>
        </w:rPr>
        <w:t xml:space="preserve">4.1. Цена Договора (размер денежных средств, подлежащих уплате Участником долевого строительства для строительства (создания) Объекта) определена Сторонами в размере </w:t>
      </w:r>
      <w:r w:rsidR="000823B8" w:rsidRPr="00A41A84">
        <w:rPr>
          <w:rFonts w:ascii="PT Sans" w:hAnsi="PT Sans"/>
          <w:b/>
          <w:sz w:val="22"/>
          <w:szCs w:val="22"/>
        </w:rPr>
        <w:t>${</w:t>
      </w:r>
      <w:proofErr w:type="spellStart"/>
      <w:r w:rsidR="000823B8" w:rsidRPr="00A41A84">
        <w:rPr>
          <w:rFonts w:ascii="PT Sans" w:hAnsi="PT Sans"/>
          <w:b/>
          <w:sz w:val="22"/>
          <w:szCs w:val="22"/>
        </w:rPr>
        <w:t>estate_</w:t>
      </w:r>
      <w:proofErr w:type="gramStart"/>
      <w:r w:rsidR="000823B8" w:rsidRPr="00A41A84">
        <w:rPr>
          <w:rFonts w:ascii="PT Sans" w:hAnsi="PT Sans"/>
          <w:b/>
          <w:sz w:val="22"/>
          <w:szCs w:val="22"/>
        </w:rPr>
        <w:t>deal.deal</w:t>
      </w:r>
      <w:proofErr w:type="gramEnd"/>
      <w:r w:rsidR="000823B8" w:rsidRPr="00A41A84">
        <w:rPr>
          <w:rFonts w:ascii="PT Sans" w:hAnsi="PT Sans"/>
          <w:b/>
          <w:sz w:val="22"/>
          <w:szCs w:val="22"/>
        </w:rPr>
        <w:t>_sum|clarification</w:t>
      </w:r>
      <w:proofErr w:type="spellEnd"/>
      <w:r w:rsidR="000823B8" w:rsidRPr="00A41A84">
        <w:rPr>
          <w:rFonts w:ascii="PT Sans" w:hAnsi="PT Sans"/>
          <w:b/>
          <w:sz w:val="22"/>
          <w:szCs w:val="22"/>
        </w:rPr>
        <w:t>}.</w:t>
      </w:r>
      <w:r w:rsidRPr="00A41A84">
        <w:rPr>
          <w:rFonts w:ascii="PT Sans" w:hAnsi="PT Sans"/>
          <w:sz w:val="22"/>
          <w:szCs w:val="22"/>
        </w:rPr>
        <w:t xml:space="preserve">  </w:t>
      </w:r>
    </w:p>
    <w:p w14:paraId="1698EFE0" w14:textId="77777777" w:rsidR="00376F6A" w:rsidRPr="00A41A84" w:rsidRDefault="001260C3" w:rsidP="009634DA">
      <w:pPr>
        <w:keepNext/>
        <w:ind w:firstLine="567"/>
        <w:jc w:val="both"/>
        <w:rPr>
          <w:rFonts w:ascii="PT Sans" w:hAnsi="PT Sans"/>
          <w:sz w:val="22"/>
          <w:szCs w:val="22"/>
        </w:rPr>
      </w:pPr>
      <w:r w:rsidRPr="00A41A84">
        <w:rPr>
          <w:rFonts w:ascii="PT Sans" w:hAnsi="PT Sans"/>
          <w:sz w:val="22"/>
          <w:szCs w:val="22"/>
        </w:rPr>
        <w:t xml:space="preserve">Стоимость 1 (одного) квадратного метра Объекта является расчётной величиной и определяется по формуле: Цена договора, поделённая на общую проектную приведённую площадь Объекта, указанную в п. 3.1. настоящего Договора.  </w:t>
      </w:r>
    </w:p>
    <w:p w14:paraId="0437244B" w14:textId="77777777" w:rsidR="00376F6A" w:rsidRPr="00A41A84" w:rsidRDefault="001260C3" w:rsidP="009634DA">
      <w:pPr>
        <w:keepNext/>
        <w:ind w:firstLine="567"/>
        <w:jc w:val="both"/>
        <w:rPr>
          <w:rFonts w:ascii="PT Sans" w:hAnsi="PT Sans"/>
          <w:sz w:val="22"/>
          <w:szCs w:val="22"/>
        </w:rPr>
      </w:pPr>
      <w:r w:rsidRPr="00A41A84">
        <w:rPr>
          <w:rFonts w:ascii="PT Sans" w:hAnsi="PT Sans"/>
          <w:sz w:val="22"/>
          <w:szCs w:val="22"/>
        </w:rPr>
        <w:t xml:space="preserve">4.1.1 Стороны договорились, что цена договора, указанная в п. 4.1., может быть изменена в случаях и на условиях, установленных в настоящем Договоре. </w:t>
      </w:r>
    </w:p>
    <w:p w14:paraId="52780266" w14:textId="77777777" w:rsidR="00376F6A" w:rsidRPr="00BE4DAC" w:rsidRDefault="001260C3" w:rsidP="00203890">
      <w:pPr>
        <w:ind w:firstLine="567"/>
        <w:jc w:val="both"/>
        <w:rPr>
          <w:rFonts w:ascii="PT Sans" w:hAnsi="PT Sans"/>
          <w:sz w:val="22"/>
          <w:szCs w:val="22"/>
          <w:highlight w:val="cyan"/>
        </w:rPr>
      </w:pPr>
      <w:r w:rsidRPr="00A41A84">
        <w:rPr>
          <w:rFonts w:ascii="PT Sans" w:hAnsi="PT Sans"/>
          <w:sz w:val="22"/>
          <w:szCs w:val="22"/>
        </w:rPr>
        <w:t xml:space="preserve">4.2. Участник долевого строительства  обязуется внести денежные средства в счет уплаты цены настоящего Договора в течение </w:t>
      </w:r>
      <w:r w:rsidRPr="00A41A84">
        <w:rPr>
          <w:rFonts w:ascii="PT Sans" w:hAnsi="PT Sans"/>
          <w:b/>
          <w:sz w:val="22"/>
          <w:szCs w:val="22"/>
        </w:rPr>
        <w:t xml:space="preserve">5 (пяти) рабочих дней с момента регистрации настоящего Договора в </w:t>
      </w:r>
      <w:r w:rsidRPr="00A41A84">
        <w:rPr>
          <w:rFonts w:ascii="PT Sans" w:hAnsi="PT Sans"/>
          <w:b/>
          <w:sz w:val="22"/>
          <w:szCs w:val="22"/>
        </w:rPr>
        <w:lastRenderedPageBreak/>
        <w:t>Управлении Росреестра по Пермскому краю</w:t>
      </w:r>
      <w:r w:rsidRPr="00A41A84">
        <w:rPr>
          <w:rFonts w:ascii="PT Sans" w:hAnsi="PT Sans"/>
          <w:sz w:val="22"/>
          <w:szCs w:val="22"/>
        </w:rPr>
        <w:t xml:space="preserve"> на специальный эскроу-счет, открываемый в ПАО Сбербанк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целях их дальнейшего перечисления Застройщику (Бенефициару) при возникновении условий, предусмотренных ФЗ №214-ФЗ от 30.12.2004г. </w:t>
      </w:r>
      <w:r w:rsidRPr="002F7216">
        <w:rPr>
          <w:rFonts w:ascii="PT Sans" w:hAnsi="PT Sans"/>
          <w:sz w:val="22"/>
          <w:szCs w:val="22"/>
        </w:rPr>
        <w:t xml:space="preserve">и Договором счета эскроу, заключенным между Бенефициаром, Депонентом и эскроу-агентом, с учетом следующего: </w:t>
      </w:r>
    </w:p>
    <w:p w14:paraId="53654113" w14:textId="77777777" w:rsidR="00203890" w:rsidRPr="00203890" w:rsidRDefault="002622D1" w:rsidP="00203890">
      <w:pPr>
        <w:ind w:firstLine="567"/>
        <w:jc w:val="both"/>
        <w:rPr>
          <w:rFonts w:ascii="PT Sans" w:hAnsi="PT Sans"/>
          <w:sz w:val="22"/>
          <w:szCs w:val="22"/>
        </w:rPr>
      </w:pPr>
      <w:r w:rsidRPr="00203890">
        <w:rPr>
          <w:rFonts w:ascii="PT Sans" w:hAnsi="PT Sans"/>
          <w:sz w:val="22"/>
          <w:szCs w:val="22"/>
        </w:rPr>
        <w:t xml:space="preserve">4.2.1. </w:t>
      </w:r>
      <w:r w:rsidR="00203890" w:rsidRPr="00203890">
        <w:rPr>
          <w:rFonts w:ascii="PT Sans" w:hAnsi="PT Sans"/>
          <w:sz w:val="22"/>
          <w:szCs w:val="22"/>
        </w:rPr>
        <w:t>Эскроу-агент Акционерное общество «Банк ДОМ.РФ»,</w:t>
      </w:r>
    </w:p>
    <w:p w14:paraId="6E7E495F" w14:textId="77777777" w:rsidR="00203890" w:rsidRPr="00203890" w:rsidRDefault="00203890" w:rsidP="00203890">
      <w:pPr>
        <w:ind w:firstLine="567"/>
        <w:jc w:val="both"/>
        <w:rPr>
          <w:rFonts w:ascii="PT Sans" w:hAnsi="PT Sans"/>
          <w:sz w:val="22"/>
          <w:szCs w:val="22"/>
        </w:rPr>
      </w:pPr>
      <w:r w:rsidRPr="00203890">
        <w:rPr>
          <w:rFonts w:ascii="PT Sans" w:hAnsi="PT Sans"/>
          <w:sz w:val="22"/>
          <w:szCs w:val="22"/>
        </w:rPr>
        <w:t>Полное наименование (фирменное наименование): Акционерное общество «Банк ДОМ.РФ»</w:t>
      </w:r>
    </w:p>
    <w:p w14:paraId="7DD1A8AF" w14:textId="77777777" w:rsidR="00203890" w:rsidRPr="00203890" w:rsidRDefault="00203890" w:rsidP="00203890">
      <w:pPr>
        <w:ind w:firstLine="567"/>
        <w:jc w:val="both"/>
        <w:rPr>
          <w:rFonts w:ascii="PT Sans" w:hAnsi="PT Sans"/>
          <w:sz w:val="22"/>
          <w:szCs w:val="22"/>
        </w:rPr>
      </w:pPr>
      <w:r w:rsidRPr="00203890">
        <w:rPr>
          <w:rFonts w:ascii="PT Sans" w:hAnsi="PT Sans"/>
          <w:sz w:val="22"/>
          <w:szCs w:val="22"/>
        </w:rPr>
        <w:t>Сокращенное наименование: АО «Банк ДОМ.РФ»</w:t>
      </w:r>
    </w:p>
    <w:p w14:paraId="6F41466B" w14:textId="77777777" w:rsidR="00203890" w:rsidRPr="00203890" w:rsidRDefault="00203890" w:rsidP="00203890">
      <w:pPr>
        <w:ind w:firstLine="567"/>
        <w:jc w:val="both"/>
        <w:rPr>
          <w:rFonts w:ascii="PT Sans" w:hAnsi="PT Sans"/>
          <w:sz w:val="22"/>
          <w:szCs w:val="22"/>
        </w:rPr>
      </w:pPr>
      <w:r w:rsidRPr="00203890">
        <w:rPr>
          <w:rFonts w:ascii="PT Sans" w:hAnsi="PT Sans"/>
          <w:sz w:val="22"/>
          <w:szCs w:val="22"/>
        </w:rPr>
        <w:t>ИНН 7725038124, ОГРН 1037739527077</w:t>
      </w:r>
    </w:p>
    <w:p w14:paraId="36377906" w14:textId="77777777" w:rsidR="00203890" w:rsidRPr="00203890" w:rsidRDefault="00203890" w:rsidP="00203890">
      <w:pPr>
        <w:ind w:firstLine="567"/>
        <w:jc w:val="both"/>
        <w:rPr>
          <w:rFonts w:ascii="PT Sans" w:hAnsi="PT Sans"/>
          <w:sz w:val="22"/>
          <w:szCs w:val="22"/>
        </w:rPr>
      </w:pPr>
      <w:r w:rsidRPr="00203890">
        <w:rPr>
          <w:rFonts w:ascii="PT Sans" w:hAnsi="PT Sans"/>
          <w:sz w:val="22"/>
          <w:szCs w:val="22"/>
        </w:rPr>
        <w:t>Место нахождения (адрес): 125009 г. Москва, ул. Воздвиженка, 10</w:t>
      </w:r>
    </w:p>
    <w:p w14:paraId="092AA24A" w14:textId="77777777" w:rsidR="00203890" w:rsidRPr="00203890" w:rsidRDefault="00203890" w:rsidP="00203890">
      <w:pPr>
        <w:ind w:firstLine="567"/>
        <w:jc w:val="both"/>
        <w:rPr>
          <w:rFonts w:ascii="PT Sans" w:hAnsi="PT Sans"/>
          <w:sz w:val="22"/>
          <w:szCs w:val="22"/>
        </w:rPr>
      </w:pPr>
      <w:r w:rsidRPr="00203890">
        <w:rPr>
          <w:rFonts w:ascii="PT Sans" w:hAnsi="PT Sans"/>
          <w:sz w:val="22"/>
          <w:szCs w:val="22"/>
        </w:rPr>
        <w:t>Адрес электронной почты: escrow@domrf.ru</w:t>
      </w:r>
    </w:p>
    <w:p w14:paraId="43A0B2D2" w14:textId="77777777" w:rsidR="00203890" w:rsidRPr="00BF339F" w:rsidRDefault="00203890" w:rsidP="00203890">
      <w:pPr>
        <w:ind w:firstLine="567"/>
        <w:jc w:val="both"/>
        <w:rPr>
          <w:rFonts w:ascii="PT Sans" w:hAnsi="PT Sans"/>
          <w:sz w:val="22"/>
          <w:szCs w:val="22"/>
        </w:rPr>
      </w:pPr>
      <w:r w:rsidRPr="00203890">
        <w:rPr>
          <w:rFonts w:ascii="PT Sans" w:hAnsi="PT Sans"/>
          <w:sz w:val="22"/>
          <w:szCs w:val="22"/>
        </w:rPr>
        <w:t>Телефон</w:t>
      </w:r>
      <w:r w:rsidRPr="00BF339F">
        <w:rPr>
          <w:rFonts w:ascii="PT Sans" w:hAnsi="PT Sans"/>
          <w:sz w:val="22"/>
          <w:szCs w:val="22"/>
        </w:rPr>
        <w:t>: 8-800-775-8686</w:t>
      </w:r>
    </w:p>
    <w:p w14:paraId="06F8F623" w14:textId="77777777" w:rsidR="00203890" w:rsidRPr="00BF339F" w:rsidRDefault="00203890" w:rsidP="00203890">
      <w:pPr>
        <w:ind w:firstLine="567"/>
        <w:jc w:val="both"/>
        <w:rPr>
          <w:rFonts w:ascii="PT Sans" w:hAnsi="PT Sans"/>
          <w:sz w:val="22"/>
          <w:szCs w:val="22"/>
        </w:rPr>
      </w:pPr>
      <w:r w:rsidRPr="00203890">
        <w:rPr>
          <w:rFonts w:ascii="PT Sans" w:hAnsi="PT Sans"/>
          <w:sz w:val="22"/>
          <w:szCs w:val="22"/>
        </w:rPr>
        <w:t>Депонент</w:t>
      </w:r>
      <w:r w:rsidRPr="00BF339F">
        <w:rPr>
          <w:rFonts w:ascii="PT Sans" w:hAnsi="PT Sans"/>
          <w:sz w:val="22"/>
          <w:szCs w:val="22"/>
        </w:rPr>
        <w:t xml:space="preserve">: </w:t>
      </w:r>
      <w:r w:rsidRPr="00BF339F">
        <w:rPr>
          <w:rFonts w:ascii="PT Sans" w:hAnsi="PT Sans"/>
          <w:b/>
          <w:sz w:val="22"/>
          <w:szCs w:val="22"/>
        </w:rPr>
        <w:t>${</w:t>
      </w:r>
      <w:proofErr w:type="spellStart"/>
      <w:proofErr w:type="gramStart"/>
      <w:r w:rsidRPr="00203890">
        <w:rPr>
          <w:rFonts w:ascii="PT Sans" w:hAnsi="PT Sans"/>
          <w:b/>
          <w:sz w:val="22"/>
          <w:szCs w:val="22"/>
          <w:lang w:val="en-US"/>
        </w:rPr>
        <w:t>contacts</w:t>
      </w:r>
      <w:proofErr w:type="spellEnd"/>
      <w:proofErr w:type="gramEnd"/>
      <w:r w:rsidRPr="00BF339F">
        <w:rPr>
          <w:rFonts w:ascii="PT Sans" w:hAnsi="PT Sans"/>
          <w:b/>
          <w:sz w:val="22"/>
          <w:szCs w:val="22"/>
        </w:rPr>
        <w:t>.</w:t>
      </w:r>
      <w:proofErr w:type="spellStart"/>
      <w:proofErr w:type="gramStart"/>
      <w:r w:rsidRPr="00203890">
        <w:rPr>
          <w:rFonts w:ascii="PT Sans" w:hAnsi="PT Sans"/>
          <w:b/>
          <w:sz w:val="22"/>
          <w:szCs w:val="22"/>
          <w:lang w:val="en-US"/>
        </w:rPr>
        <w:t>main</w:t>
      </w:r>
      <w:proofErr w:type="spellEnd"/>
      <w:proofErr w:type="gramEnd"/>
      <w:r w:rsidRPr="00BF339F">
        <w:rPr>
          <w:rFonts w:ascii="PT Sans" w:hAnsi="PT Sans"/>
          <w:b/>
          <w:sz w:val="22"/>
          <w:szCs w:val="22"/>
        </w:rPr>
        <w:t>_</w:t>
      </w:r>
      <w:proofErr w:type="spellStart"/>
      <w:r w:rsidRPr="00203890">
        <w:rPr>
          <w:rFonts w:ascii="PT Sans" w:hAnsi="PT Sans"/>
          <w:b/>
          <w:sz w:val="22"/>
          <w:szCs w:val="22"/>
          <w:lang w:val="en-US"/>
        </w:rPr>
        <w:t>customer</w:t>
      </w:r>
      <w:proofErr w:type="spellEnd"/>
      <w:r w:rsidRPr="00BF339F">
        <w:rPr>
          <w:rFonts w:ascii="PT Sans" w:hAnsi="PT Sans"/>
          <w:b/>
          <w:sz w:val="22"/>
          <w:szCs w:val="22"/>
        </w:rPr>
        <w:t>}</w:t>
      </w:r>
    </w:p>
    <w:p w14:paraId="18075A02" w14:textId="77777777" w:rsidR="00203890" w:rsidRPr="00203890" w:rsidRDefault="00203890" w:rsidP="00203890">
      <w:pPr>
        <w:ind w:firstLine="567"/>
        <w:jc w:val="both"/>
        <w:rPr>
          <w:rFonts w:ascii="PT Sans" w:hAnsi="PT Sans"/>
          <w:sz w:val="22"/>
          <w:szCs w:val="22"/>
        </w:rPr>
      </w:pPr>
      <w:r w:rsidRPr="00203890">
        <w:rPr>
          <w:rFonts w:ascii="PT Sans" w:hAnsi="PT Sans"/>
          <w:sz w:val="22"/>
          <w:szCs w:val="22"/>
        </w:rPr>
        <w:t>Бенефициар: ООО «СЗ «БЕРЕЗОВАЯ РОЩА»</w:t>
      </w:r>
    </w:p>
    <w:p w14:paraId="6D14C887" w14:textId="77777777" w:rsidR="00203890" w:rsidRPr="00203890" w:rsidRDefault="00203890" w:rsidP="00203890">
      <w:pPr>
        <w:ind w:firstLine="567"/>
        <w:jc w:val="both"/>
        <w:rPr>
          <w:rFonts w:ascii="PT Sans" w:hAnsi="PT Sans"/>
          <w:b/>
          <w:sz w:val="22"/>
          <w:szCs w:val="22"/>
        </w:rPr>
      </w:pPr>
      <w:r w:rsidRPr="00203890">
        <w:rPr>
          <w:rFonts w:ascii="PT Sans" w:hAnsi="PT Sans"/>
          <w:sz w:val="22"/>
          <w:szCs w:val="22"/>
        </w:rPr>
        <w:t xml:space="preserve">Депонируемая сумма размере </w:t>
      </w:r>
      <w:r w:rsidRPr="00203890">
        <w:rPr>
          <w:rFonts w:ascii="PT Sans" w:hAnsi="PT Sans"/>
          <w:b/>
          <w:sz w:val="22"/>
          <w:szCs w:val="22"/>
        </w:rPr>
        <w:t>${</w:t>
      </w:r>
      <w:proofErr w:type="spellStart"/>
      <w:r w:rsidRPr="00203890">
        <w:rPr>
          <w:rFonts w:ascii="PT Sans" w:hAnsi="PT Sans"/>
          <w:b/>
          <w:sz w:val="22"/>
          <w:szCs w:val="22"/>
        </w:rPr>
        <w:t>estate_</w:t>
      </w:r>
      <w:proofErr w:type="gramStart"/>
      <w:r w:rsidRPr="00203890">
        <w:rPr>
          <w:rFonts w:ascii="PT Sans" w:hAnsi="PT Sans"/>
          <w:b/>
          <w:sz w:val="22"/>
          <w:szCs w:val="22"/>
        </w:rPr>
        <w:t>deal.deal</w:t>
      </w:r>
      <w:proofErr w:type="gramEnd"/>
      <w:r w:rsidRPr="00203890">
        <w:rPr>
          <w:rFonts w:ascii="PT Sans" w:hAnsi="PT Sans"/>
          <w:b/>
          <w:sz w:val="22"/>
          <w:szCs w:val="22"/>
        </w:rPr>
        <w:t>_sum|clarification</w:t>
      </w:r>
      <w:proofErr w:type="spellEnd"/>
      <w:r w:rsidRPr="00203890">
        <w:rPr>
          <w:rFonts w:ascii="PT Sans" w:hAnsi="PT Sans"/>
          <w:b/>
          <w:sz w:val="22"/>
          <w:szCs w:val="22"/>
        </w:rPr>
        <w:t>}.</w:t>
      </w:r>
    </w:p>
    <w:p w14:paraId="02A8408E" w14:textId="3911B42A" w:rsidR="002622D1" w:rsidRPr="00203890" w:rsidRDefault="002622D1" w:rsidP="00203890">
      <w:pPr>
        <w:ind w:firstLine="567"/>
        <w:jc w:val="both"/>
        <w:rPr>
          <w:rFonts w:ascii="PT Sans" w:hAnsi="PT Sans"/>
          <w:sz w:val="22"/>
          <w:szCs w:val="22"/>
        </w:rPr>
      </w:pPr>
      <w:r w:rsidRPr="00203890">
        <w:rPr>
          <w:rFonts w:ascii="PT Sans" w:hAnsi="PT Sans"/>
          <w:sz w:val="22"/>
          <w:szCs w:val="22"/>
        </w:rPr>
        <w:t xml:space="preserve">Срок условного депонирования денежных средств: </w:t>
      </w:r>
      <w:r w:rsidR="00203890" w:rsidRPr="00203890">
        <w:rPr>
          <w:rFonts w:ascii="PT Sans" w:hAnsi="PT Sans"/>
          <w:sz w:val="22"/>
          <w:szCs w:val="22"/>
        </w:rPr>
        <w:t xml:space="preserve">2 квартал </w:t>
      </w:r>
      <w:r w:rsidRPr="00203890">
        <w:rPr>
          <w:rFonts w:ascii="PT Sans" w:hAnsi="PT Sans"/>
          <w:sz w:val="22"/>
          <w:szCs w:val="22"/>
        </w:rPr>
        <w:t>202</w:t>
      </w:r>
      <w:r w:rsidR="00203890" w:rsidRPr="00203890">
        <w:rPr>
          <w:rFonts w:ascii="PT Sans" w:hAnsi="PT Sans"/>
          <w:sz w:val="22"/>
          <w:szCs w:val="22"/>
        </w:rPr>
        <w:t>8</w:t>
      </w:r>
      <w:r w:rsidRPr="00203890">
        <w:rPr>
          <w:rFonts w:ascii="PT Sans" w:hAnsi="PT Sans"/>
          <w:sz w:val="22"/>
          <w:szCs w:val="22"/>
        </w:rPr>
        <w:t xml:space="preserve">г., но не более 6 (шести) месяцев после срока ввода в эксплуатацию </w:t>
      </w:r>
      <w:r w:rsidR="002F7216" w:rsidRPr="00203890">
        <w:rPr>
          <w:rFonts w:ascii="PT Sans" w:hAnsi="PT Sans"/>
          <w:sz w:val="22"/>
          <w:szCs w:val="22"/>
        </w:rPr>
        <w:t>«Многоквартирного жилого дома со встроенными помещениями нежилого назначения и встроенно-пристроенной автостоянкой по ул. Батумской, 21 в г. Перми»</w:t>
      </w:r>
      <w:r w:rsidRPr="00203890">
        <w:rPr>
          <w:rFonts w:ascii="PT Sans" w:hAnsi="PT Sans"/>
          <w:sz w:val="22"/>
          <w:szCs w:val="22"/>
        </w:rPr>
        <w:t xml:space="preserve"> (срок ввода в эксплуатацию согласно Проектной декларации – 3</w:t>
      </w:r>
      <w:r w:rsidR="00203890" w:rsidRPr="00203890">
        <w:rPr>
          <w:rFonts w:ascii="PT Sans" w:hAnsi="PT Sans"/>
          <w:sz w:val="22"/>
          <w:szCs w:val="22"/>
        </w:rPr>
        <w:t>1</w:t>
      </w:r>
      <w:r w:rsidRPr="00203890">
        <w:rPr>
          <w:rFonts w:ascii="PT Sans" w:hAnsi="PT Sans"/>
          <w:sz w:val="22"/>
          <w:szCs w:val="22"/>
        </w:rPr>
        <w:t>.</w:t>
      </w:r>
      <w:r w:rsidR="00203890" w:rsidRPr="00203890">
        <w:rPr>
          <w:rFonts w:ascii="PT Sans" w:hAnsi="PT Sans"/>
          <w:sz w:val="22"/>
          <w:szCs w:val="22"/>
        </w:rPr>
        <w:t>12</w:t>
      </w:r>
      <w:r w:rsidRPr="00203890">
        <w:rPr>
          <w:rFonts w:ascii="PT Sans" w:hAnsi="PT Sans"/>
          <w:sz w:val="22"/>
          <w:szCs w:val="22"/>
        </w:rPr>
        <w:t>.202</w:t>
      </w:r>
      <w:r w:rsidR="00203890" w:rsidRPr="00203890">
        <w:rPr>
          <w:rFonts w:ascii="PT Sans" w:hAnsi="PT Sans"/>
          <w:sz w:val="22"/>
          <w:szCs w:val="22"/>
        </w:rPr>
        <w:t>7</w:t>
      </w:r>
      <w:r w:rsidRPr="00203890">
        <w:rPr>
          <w:rFonts w:ascii="PT Sans" w:hAnsi="PT Sans"/>
          <w:sz w:val="22"/>
          <w:szCs w:val="22"/>
        </w:rPr>
        <w:t>г.).</w:t>
      </w:r>
    </w:p>
    <w:p w14:paraId="0BC13C44" w14:textId="77777777" w:rsidR="002622D1" w:rsidRPr="00203890" w:rsidRDefault="002622D1" w:rsidP="00203890">
      <w:pPr>
        <w:ind w:firstLine="567"/>
        <w:jc w:val="both"/>
        <w:rPr>
          <w:rFonts w:ascii="PT Sans" w:hAnsi="PT Sans"/>
          <w:sz w:val="22"/>
          <w:szCs w:val="22"/>
        </w:rPr>
      </w:pPr>
      <w:r w:rsidRPr="00203890">
        <w:rPr>
          <w:rFonts w:ascii="PT Sans" w:hAnsi="PT Sans"/>
          <w:sz w:val="22"/>
          <w:szCs w:val="22"/>
        </w:rPr>
        <w:t>Основания перечисления Застройщику (бенефициару) депонированной суммы:</w:t>
      </w:r>
    </w:p>
    <w:p w14:paraId="0F31A46C" w14:textId="7FB22E57" w:rsidR="002622D1" w:rsidRPr="00203890" w:rsidRDefault="002622D1" w:rsidP="00203890">
      <w:pPr>
        <w:ind w:firstLine="567"/>
        <w:jc w:val="both"/>
        <w:rPr>
          <w:rFonts w:ascii="PT Sans" w:hAnsi="PT Sans"/>
          <w:sz w:val="22"/>
          <w:szCs w:val="22"/>
        </w:rPr>
      </w:pPr>
      <w:r w:rsidRPr="00203890">
        <w:rPr>
          <w:rFonts w:ascii="PT Sans" w:hAnsi="PT Sans"/>
          <w:sz w:val="22"/>
          <w:szCs w:val="22"/>
        </w:rPr>
        <w:t xml:space="preserve">- </w:t>
      </w:r>
      <w:r w:rsidRPr="00203890">
        <w:rPr>
          <w:rFonts w:ascii="PT Sans" w:hAnsi="PT Sans"/>
          <w:sz w:val="22"/>
          <w:szCs w:val="22"/>
        </w:rPr>
        <w:tab/>
        <w:t xml:space="preserve">разрешение на ввод в эксплуатацию </w:t>
      </w:r>
      <w:r w:rsidR="002F7216" w:rsidRPr="00203890">
        <w:rPr>
          <w:rFonts w:ascii="PT Sans" w:hAnsi="PT Sans"/>
          <w:sz w:val="22"/>
          <w:szCs w:val="22"/>
        </w:rPr>
        <w:t>«Многоквартирного жилого дома со встроенными помещениями нежилого назначения и встроенно-пристроенной автостоянкой по ул. Батумской, 21 в г. Перми»</w:t>
      </w:r>
      <w:r w:rsidRPr="00203890">
        <w:rPr>
          <w:rFonts w:ascii="PT Sans" w:hAnsi="PT Sans"/>
          <w:sz w:val="22"/>
          <w:szCs w:val="22"/>
        </w:rPr>
        <w:t>.</w:t>
      </w:r>
    </w:p>
    <w:p w14:paraId="7E7D71AD" w14:textId="40F95BB2" w:rsidR="002622D1" w:rsidRPr="00203890" w:rsidRDefault="002622D1" w:rsidP="00203890">
      <w:pPr>
        <w:ind w:firstLine="567"/>
        <w:jc w:val="both"/>
        <w:rPr>
          <w:rFonts w:ascii="PT Sans" w:hAnsi="PT Sans"/>
          <w:sz w:val="22"/>
          <w:szCs w:val="22"/>
        </w:rPr>
      </w:pPr>
      <w:r w:rsidRPr="00203890">
        <w:rPr>
          <w:rFonts w:ascii="PT Sans" w:hAnsi="PT Sans"/>
          <w:sz w:val="22"/>
          <w:szCs w:val="22"/>
        </w:rPr>
        <w:t>При возникновении оснований перечисления Застройщику (Бенефициару) депонированной суммы и наличии задолженности по Кредитному договору № 90-</w:t>
      </w:r>
      <w:r w:rsidR="00F04242" w:rsidRPr="00203890">
        <w:rPr>
          <w:rFonts w:ascii="PT Sans" w:hAnsi="PT Sans"/>
          <w:sz w:val="22"/>
          <w:szCs w:val="22"/>
        </w:rPr>
        <w:t>155</w:t>
      </w:r>
      <w:r w:rsidRPr="00203890">
        <w:rPr>
          <w:rFonts w:ascii="PT Sans" w:hAnsi="PT Sans"/>
          <w:sz w:val="22"/>
          <w:szCs w:val="22"/>
        </w:rPr>
        <w:t>/КЛ-2</w:t>
      </w:r>
      <w:r w:rsidR="00F04242" w:rsidRPr="00203890">
        <w:rPr>
          <w:rFonts w:ascii="PT Sans" w:hAnsi="PT Sans"/>
          <w:sz w:val="22"/>
          <w:szCs w:val="22"/>
        </w:rPr>
        <w:t>5</w:t>
      </w:r>
      <w:r w:rsidRPr="00203890">
        <w:rPr>
          <w:rFonts w:ascii="PT Sans" w:hAnsi="PT Sans"/>
          <w:sz w:val="22"/>
          <w:szCs w:val="22"/>
        </w:rPr>
        <w:t xml:space="preserve"> от </w:t>
      </w:r>
      <w:r w:rsidR="00F04242" w:rsidRPr="00203890">
        <w:rPr>
          <w:rFonts w:ascii="PT Sans" w:hAnsi="PT Sans"/>
          <w:sz w:val="22"/>
          <w:szCs w:val="22"/>
        </w:rPr>
        <w:t>11.07.2025</w:t>
      </w:r>
      <w:r w:rsidRPr="00203890">
        <w:rPr>
          <w:rFonts w:ascii="PT Sans" w:hAnsi="PT Sans"/>
          <w:sz w:val="22"/>
          <w:szCs w:val="22"/>
        </w:rPr>
        <w:t xml:space="preserve">г., средства направляются Кредитором в погашение задолженности по кредиту до полного выполнения обязательств по Договору. После полного погашения задолженности по указанному договору средства со счетов эскроу перечисляются на счет Застройщика, открытый в АО «Банк ДОМ.РФ».    </w:t>
      </w:r>
    </w:p>
    <w:p w14:paraId="3E20B40B" w14:textId="77777777" w:rsidR="00203890" w:rsidRPr="006324E4" w:rsidRDefault="00203890" w:rsidP="00203890">
      <w:pPr>
        <w:ind w:firstLine="567"/>
        <w:jc w:val="both"/>
        <w:rPr>
          <w:rFonts w:ascii="PT Sans" w:hAnsi="PT Sans"/>
          <w:sz w:val="22"/>
          <w:szCs w:val="22"/>
        </w:rPr>
      </w:pPr>
      <w:r w:rsidRPr="006324E4">
        <w:rPr>
          <w:rFonts w:ascii="PT Sans" w:hAnsi="PT Sans"/>
          <w:sz w:val="22"/>
          <w:szCs w:val="22"/>
        </w:rPr>
        <w:t xml:space="preserve">Счет, на который должна быть перечислена депонированная сумма: </w:t>
      </w:r>
    </w:p>
    <w:p w14:paraId="07A7D826" w14:textId="77777777" w:rsidR="00203890" w:rsidRPr="006324E4" w:rsidRDefault="00203890" w:rsidP="00203890">
      <w:pPr>
        <w:ind w:firstLine="567"/>
        <w:jc w:val="both"/>
        <w:rPr>
          <w:rFonts w:ascii="PT Sans" w:hAnsi="PT Sans"/>
          <w:sz w:val="22"/>
          <w:szCs w:val="22"/>
        </w:rPr>
      </w:pPr>
      <w:r w:rsidRPr="006324E4">
        <w:rPr>
          <w:rFonts w:ascii="PT Sans" w:hAnsi="PT Sans"/>
          <w:sz w:val="22"/>
          <w:szCs w:val="22"/>
        </w:rPr>
        <w:t>р/с 40702810200700000427.</w:t>
      </w:r>
    </w:p>
    <w:p w14:paraId="4D1BEE97" w14:textId="77777777" w:rsidR="00203890" w:rsidRPr="006324E4" w:rsidRDefault="00203890" w:rsidP="00203890">
      <w:pPr>
        <w:ind w:firstLine="567"/>
        <w:jc w:val="both"/>
        <w:rPr>
          <w:rFonts w:ascii="PT Sans" w:hAnsi="PT Sans"/>
          <w:sz w:val="22"/>
          <w:szCs w:val="22"/>
        </w:rPr>
      </w:pPr>
      <w:r w:rsidRPr="006324E4">
        <w:rPr>
          <w:rFonts w:ascii="PT Sans" w:hAnsi="PT Sans"/>
          <w:sz w:val="22"/>
          <w:szCs w:val="22"/>
        </w:rPr>
        <w:t>БИК 044525266 к/с 30101810345250000266 в АО «Банк ДОМ.РФ».</w:t>
      </w:r>
    </w:p>
    <w:p w14:paraId="0BE5B99D" w14:textId="77777777" w:rsidR="002622D1" w:rsidRPr="003C6EC6" w:rsidRDefault="002622D1" w:rsidP="00203890">
      <w:pPr>
        <w:ind w:firstLine="567"/>
        <w:jc w:val="both"/>
        <w:rPr>
          <w:rFonts w:ascii="PT Sans" w:hAnsi="PT Sans"/>
          <w:sz w:val="22"/>
          <w:szCs w:val="22"/>
        </w:rPr>
      </w:pPr>
      <w:r w:rsidRPr="003C6EC6">
        <w:rPr>
          <w:rFonts w:ascii="PT Sans" w:hAnsi="PT Sans"/>
          <w:sz w:val="22"/>
          <w:szCs w:val="22"/>
        </w:rPr>
        <w:t>При наступлении оснований для перечисления денежных средств со счетов эскроу в пользу Бенефициара Банк запрашивает Заявление от Застройщика для уточнения реквизитов.</w:t>
      </w:r>
    </w:p>
    <w:p w14:paraId="070E7B6E" w14:textId="77777777" w:rsidR="002622D1" w:rsidRPr="003C6EC6" w:rsidRDefault="002622D1" w:rsidP="00203890">
      <w:pPr>
        <w:ind w:firstLine="567"/>
        <w:jc w:val="both"/>
        <w:rPr>
          <w:rFonts w:ascii="PT Sans" w:hAnsi="PT Sans"/>
          <w:sz w:val="22"/>
          <w:szCs w:val="22"/>
        </w:rPr>
      </w:pPr>
      <w:r w:rsidRPr="003C6EC6">
        <w:rPr>
          <w:rFonts w:ascii="PT Sans" w:hAnsi="PT Sans"/>
          <w:sz w:val="22"/>
          <w:szCs w:val="22"/>
        </w:rPr>
        <w:t>Основания прекращения условного депонирования денежных средств:</w:t>
      </w:r>
    </w:p>
    <w:p w14:paraId="51A1D1B3" w14:textId="77777777" w:rsidR="002622D1" w:rsidRPr="003C6EC6" w:rsidRDefault="002622D1" w:rsidP="00203890">
      <w:pPr>
        <w:ind w:firstLine="567"/>
        <w:jc w:val="both"/>
        <w:rPr>
          <w:rFonts w:ascii="PT Sans" w:hAnsi="PT Sans"/>
          <w:sz w:val="22"/>
          <w:szCs w:val="22"/>
        </w:rPr>
      </w:pPr>
      <w:r w:rsidRPr="003C6EC6">
        <w:rPr>
          <w:rFonts w:ascii="PT Sans" w:hAnsi="PT Sans"/>
          <w:sz w:val="22"/>
          <w:szCs w:val="22"/>
        </w:rPr>
        <w:t>-   истечение срока условного депонирования;</w:t>
      </w:r>
    </w:p>
    <w:p w14:paraId="47F69658" w14:textId="77777777" w:rsidR="002622D1" w:rsidRPr="003C6EC6" w:rsidRDefault="002622D1" w:rsidP="00203890">
      <w:pPr>
        <w:ind w:firstLine="567"/>
        <w:jc w:val="both"/>
        <w:rPr>
          <w:rFonts w:ascii="PT Sans" w:hAnsi="PT Sans"/>
          <w:sz w:val="22"/>
          <w:szCs w:val="22"/>
        </w:rPr>
      </w:pPr>
      <w:r w:rsidRPr="003C6EC6">
        <w:rPr>
          <w:rFonts w:ascii="PT Sans" w:hAnsi="PT Sans"/>
          <w:sz w:val="22"/>
          <w:szCs w:val="22"/>
        </w:rPr>
        <w:t>-</w:t>
      </w:r>
      <w:r w:rsidRPr="003C6EC6">
        <w:rPr>
          <w:rFonts w:ascii="PT Sans" w:hAnsi="PT Sans"/>
          <w:sz w:val="22"/>
          <w:szCs w:val="22"/>
        </w:rPr>
        <w:tab/>
        <w:t>перечисление депонируемой суммы в полном объеме в соответствии с Договором счета эскроу;</w:t>
      </w:r>
    </w:p>
    <w:p w14:paraId="59F29166" w14:textId="77777777" w:rsidR="002622D1" w:rsidRPr="003C6EC6" w:rsidRDefault="002622D1" w:rsidP="00203890">
      <w:pPr>
        <w:ind w:firstLine="567"/>
        <w:jc w:val="both"/>
        <w:rPr>
          <w:rFonts w:ascii="PT Sans" w:hAnsi="PT Sans"/>
          <w:sz w:val="22"/>
          <w:szCs w:val="22"/>
        </w:rPr>
      </w:pPr>
      <w:r w:rsidRPr="003C6EC6">
        <w:rPr>
          <w:rFonts w:ascii="PT Sans" w:hAnsi="PT Sans"/>
          <w:sz w:val="22"/>
          <w:szCs w:val="22"/>
        </w:rPr>
        <w:t>-</w:t>
      </w:r>
      <w:r w:rsidRPr="003C6EC6">
        <w:rPr>
          <w:rFonts w:ascii="PT Sans" w:hAnsi="PT Sans"/>
          <w:sz w:val="22"/>
          <w:szCs w:val="22"/>
        </w:rPr>
        <w:tab/>
        <w:t>при расторжении настоящего Договора;</w:t>
      </w:r>
    </w:p>
    <w:p w14:paraId="49C0D151" w14:textId="77777777" w:rsidR="002622D1" w:rsidRPr="003C6EC6" w:rsidRDefault="002622D1" w:rsidP="00203890">
      <w:pPr>
        <w:ind w:firstLine="567"/>
        <w:jc w:val="both"/>
        <w:rPr>
          <w:rFonts w:ascii="PT Sans" w:hAnsi="PT Sans"/>
          <w:sz w:val="22"/>
          <w:szCs w:val="22"/>
        </w:rPr>
      </w:pPr>
      <w:r w:rsidRPr="003C6EC6">
        <w:rPr>
          <w:rFonts w:ascii="PT Sans" w:hAnsi="PT Sans"/>
          <w:sz w:val="22"/>
          <w:szCs w:val="22"/>
        </w:rPr>
        <w:t xml:space="preserve">- </w:t>
      </w:r>
      <w:r w:rsidRPr="003C6EC6">
        <w:rPr>
          <w:rFonts w:ascii="PT Sans" w:hAnsi="PT Sans"/>
          <w:sz w:val="22"/>
          <w:szCs w:val="22"/>
        </w:rPr>
        <w:tab/>
        <w:t>при отказе Стороны от настоящего Договора в одностороннем порядке;</w:t>
      </w:r>
    </w:p>
    <w:p w14:paraId="052AF369" w14:textId="77777777" w:rsidR="002622D1" w:rsidRPr="003C6EC6" w:rsidRDefault="002622D1" w:rsidP="00203890">
      <w:pPr>
        <w:ind w:firstLine="567"/>
        <w:jc w:val="both"/>
        <w:rPr>
          <w:rFonts w:ascii="PT Sans" w:hAnsi="PT Sans"/>
          <w:sz w:val="22"/>
          <w:szCs w:val="22"/>
        </w:rPr>
      </w:pPr>
      <w:r w:rsidRPr="003C6EC6">
        <w:rPr>
          <w:rFonts w:ascii="PT Sans" w:hAnsi="PT Sans"/>
          <w:sz w:val="22"/>
          <w:szCs w:val="22"/>
        </w:rPr>
        <w:t>-</w:t>
      </w:r>
      <w:r w:rsidRPr="003C6EC6">
        <w:rPr>
          <w:rFonts w:ascii="PT Sans" w:hAnsi="PT Sans"/>
          <w:sz w:val="22"/>
          <w:szCs w:val="22"/>
        </w:rPr>
        <w:tab/>
        <w:t>возникновение иных оснований, предусмотренных действующим законодательством Российской Федерации.</w:t>
      </w:r>
    </w:p>
    <w:p w14:paraId="5BC8B499" w14:textId="77777777" w:rsidR="002622D1" w:rsidRPr="003C6EC6" w:rsidRDefault="002622D1" w:rsidP="00203890">
      <w:pPr>
        <w:ind w:firstLine="567"/>
        <w:jc w:val="both"/>
        <w:rPr>
          <w:rFonts w:ascii="PT Sans" w:hAnsi="PT Sans"/>
          <w:sz w:val="22"/>
          <w:szCs w:val="22"/>
        </w:rPr>
      </w:pPr>
      <w:r w:rsidRPr="003C6EC6">
        <w:rPr>
          <w:rFonts w:ascii="PT Sans" w:hAnsi="PT Sans"/>
          <w:sz w:val="22"/>
          <w:szCs w:val="22"/>
        </w:rPr>
        <w:t>Обязанность Участника по уплате цены Договора считается исполненной с момента поступления денежных средств на Эскроу счет.</w:t>
      </w:r>
    </w:p>
    <w:p w14:paraId="7287DE3C" w14:textId="77777777" w:rsidR="00866471" w:rsidRPr="003C6EC6" w:rsidRDefault="00866471" w:rsidP="00203890">
      <w:pPr>
        <w:ind w:firstLine="567"/>
        <w:jc w:val="both"/>
        <w:rPr>
          <w:rFonts w:ascii="PT Sans" w:hAnsi="PT Sans"/>
          <w:sz w:val="22"/>
          <w:szCs w:val="22"/>
        </w:rPr>
      </w:pPr>
      <w:r w:rsidRPr="003C6EC6">
        <w:rPr>
          <w:rFonts w:ascii="PT Sans" w:hAnsi="PT Sans"/>
          <w:sz w:val="22"/>
          <w:szCs w:val="22"/>
        </w:rPr>
        <w:t>4.3. Оплата за Объект осуществляется Участником долевого строительства только после государственной регистрации настоящего Договора.</w:t>
      </w:r>
    </w:p>
    <w:p w14:paraId="6165ABCA" w14:textId="77777777" w:rsidR="00866471" w:rsidRPr="003C6EC6" w:rsidRDefault="00866471" w:rsidP="002622D1">
      <w:pPr>
        <w:ind w:firstLine="567"/>
        <w:jc w:val="both"/>
        <w:rPr>
          <w:rFonts w:ascii="PT Sans" w:hAnsi="PT Sans"/>
          <w:sz w:val="22"/>
          <w:szCs w:val="22"/>
        </w:rPr>
      </w:pPr>
      <w:r w:rsidRPr="003C6EC6">
        <w:rPr>
          <w:rFonts w:ascii="PT Sans" w:hAnsi="PT Sans"/>
          <w:sz w:val="22"/>
          <w:szCs w:val="22"/>
        </w:rPr>
        <w:t xml:space="preserve">4.3.1. Оплата по Договору осуществляется путем перечисления денежных средств на Эскроу счет, открытый Участнику долевого строительства Эскроу-агентом. </w:t>
      </w:r>
    </w:p>
    <w:p w14:paraId="147C584D" w14:textId="77777777" w:rsidR="00866471" w:rsidRPr="00866471" w:rsidRDefault="00866471" w:rsidP="002622D1">
      <w:pPr>
        <w:ind w:firstLine="567"/>
        <w:jc w:val="both"/>
        <w:rPr>
          <w:rFonts w:ascii="PT Sans" w:hAnsi="PT Sans"/>
          <w:sz w:val="22"/>
          <w:szCs w:val="22"/>
        </w:rPr>
      </w:pPr>
      <w:r w:rsidRPr="003C6EC6">
        <w:rPr>
          <w:rFonts w:ascii="PT Sans" w:hAnsi="PT Sans"/>
          <w:sz w:val="22"/>
          <w:szCs w:val="22"/>
        </w:rPr>
        <w:t>4.3.2. Участник долевого строительства обязан уплатить</w:t>
      </w:r>
      <w:r w:rsidRPr="00866471">
        <w:rPr>
          <w:rFonts w:ascii="PT Sans" w:hAnsi="PT Sans"/>
          <w:sz w:val="22"/>
          <w:szCs w:val="22"/>
        </w:rPr>
        <w:t xml:space="preserve"> цену по Договору до получения Застройщиком разрешения на ввод Объекта в эксплуатацию.</w:t>
      </w:r>
    </w:p>
    <w:p w14:paraId="01543561" w14:textId="77777777" w:rsidR="00866471" w:rsidRPr="00866471" w:rsidRDefault="00866471" w:rsidP="002622D1">
      <w:pPr>
        <w:ind w:firstLine="567"/>
        <w:jc w:val="both"/>
        <w:rPr>
          <w:rFonts w:ascii="PT Sans" w:hAnsi="PT Sans"/>
          <w:sz w:val="22"/>
          <w:szCs w:val="22"/>
        </w:rPr>
      </w:pPr>
      <w:r w:rsidRPr="00866471">
        <w:rPr>
          <w:rFonts w:ascii="PT Sans" w:hAnsi="PT Sans"/>
          <w:sz w:val="22"/>
          <w:szCs w:val="22"/>
        </w:rPr>
        <w:t>4.3.3. Застройщик обязуется обеспечить перечисление Участниками Долевого Строительства денежных средств в счет уплаты цены по всем Договорам только на Счета Эскроу, открытые в Банке, в соответствии с требованиями Гражданского Кодекса Российской Федерации и 214-ФЗ.</w:t>
      </w:r>
    </w:p>
    <w:p w14:paraId="16906E95" w14:textId="77777777" w:rsidR="00866471" w:rsidRPr="00866471" w:rsidRDefault="00866471" w:rsidP="002622D1">
      <w:pPr>
        <w:ind w:firstLine="567"/>
        <w:jc w:val="both"/>
        <w:rPr>
          <w:rFonts w:ascii="PT Sans" w:hAnsi="PT Sans"/>
          <w:sz w:val="22"/>
          <w:szCs w:val="22"/>
        </w:rPr>
      </w:pPr>
      <w:r w:rsidRPr="00866471">
        <w:rPr>
          <w:rFonts w:ascii="PT Sans" w:hAnsi="PT Sans"/>
          <w:sz w:val="22"/>
          <w:szCs w:val="22"/>
        </w:rPr>
        <w:t xml:space="preserve">4.3.4. В случае оплаты Цены Договора (внесения денежных средств) Участником долевого строительства до даты государственной регистрации настоящего Договора и наступлении в связи с этим неблагоприятных последствий для Застройщика, последний вправе требовать от Участника долевого </w:t>
      </w:r>
      <w:r w:rsidRPr="00866471">
        <w:rPr>
          <w:rFonts w:ascii="PT Sans" w:hAnsi="PT Sans"/>
          <w:sz w:val="22"/>
          <w:szCs w:val="22"/>
        </w:rPr>
        <w:lastRenderedPageBreak/>
        <w:t>строительства возмещения причинённых этим убытков Застройщику, в том числе, в случае уплаты Застройщиком штрафа, установленного ч.1 ст.14.28 Кодекса Российской Федерации об административных правонарушениях. Участник долевого строительства обязан возместить Застройщику расходы по оплате административных штрафом в течение 5 (пяти) рабочих дней с момента получения письменного требования Застройщика.</w:t>
      </w:r>
    </w:p>
    <w:p w14:paraId="3DEF0147" w14:textId="77777777" w:rsidR="00866471" w:rsidRPr="00866471" w:rsidRDefault="00866471" w:rsidP="002622D1">
      <w:pPr>
        <w:ind w:firstLine="567"/>
        <w:jc w:val="both"/>
        <w:rPr>
          <w:rFonts w:ascii="PT Sans" w:hAnsi="PT Sans"/>
          <w:sz w:val="22"/>
          <w:szCs w:val="22"/>
        </w:rPr>
      </w:pPr>
      <w:r w:rsidRPr="00866471">
        <w:rPr>
          <w:rFonts w:ascii="PT Sans" w:hAnsi="PT Sans"/>
          <w:sz w:val="22"/>
          <w:szCs w:val="22"/>
        </w:rPr>
        <w:t>4.4. В случае невыполнения в срок, либо ненадлежащего выполнения Участником долевого строительства обязательств, указанных в п. 4.2 Договора, Застройщик вправе в одностороннем внесудебном порядке отказаться от исполнения настоящего Договора в соответствии с действующим законодательством РФ.</w:t>
      </w:r>
    </w:p>
    <w:p w14:paraId="1510DA26" w14:textId="77777777" w:rsidR="00866471" w:rsidRPr="00866471" w:rsidRDefault="00866471" w:rsidP="002622D1">
      <w:pPr>
        <w:ind w:firstLine="567"/>
        <w:jc w:val="both"/>
        <w:rPr>
          <w:rFonts w:ascii="PT Sans" w:hAnsi="PT Sans"/>
          <w:sz w:val="22"/>
          <w:szCs w:val="22"/>
        </w:rPr>
      </w:pPr>
      <w:r w:rsidRPr="00866471">
        <w:rPr>
          <w:rFonts w:ascii="PT Sans" w:hAnsi="PT Sans"/>
          <w:sz w:val="22"/>
          <w:szCs w:val="22"/>
        </w:rPr>
        <w:t>4.5. В случае отказа эскроу-агента от заключения договора счета эскроу с Участником долевого строительства, расторжения эскроу-агентом договора счета эскроу с Участником долевого строительства, по основаниям, указанным в п. 5.2. ст. 7 Федерального закона от 07.08.2001г. №115-ФЗ «О противодействии легализации (отмыванию) доходов, полученных приступным путем, и финансированию терроризма», Застройщик вправе в одностороннем внесудебном порядке отказаться от исполнения настоящего Договора в порядке, предусмотренном частями 3 и 4  ст. 9 ФЗ № 214-ФЗ от 30.12.2004г.</w:t>
      </w:r>
    </w:p>
    <w:p w14:paraId="428D9B67" w14:textId="77777777" w:rsidR="00866471" w:rsidRPr="00866471" w:rsidRDefault="00866471" w:rsidP="002622D1">
      <w:pPr>
        <w:ind w:firstLine="567"/>
        <w:jc w:val="both"/>
        <w:rPr>
          <w:rFonts w:ascii="PT Sans" w:hAnsi="PT Sans"/>
          <w:sz w:val="22"/>
          <w:szCs w:val="22"/>
        </w:rPr>
      </w:pPr>
      <w:r w:rsidRPr="00866471">
        <w:rPr>
          <w:rFonts w:ascii="PT Sans" w:hAnsi="PT Sans"/>
          <w:sz w:val="22"/>
          <w:szCs w:val="22"/>
        </w:rPr>
        <w:t>4.6. Цена Договора может быть изменена по соглашению сторон в случае изменения характеристик и (или) состава Объекта, и (или) включения дополнительных элементов чистовой отделки, и (или) в случае прочих изменений в Объекте. В указанных случаях стороны заключают соответствующее дополнительное соглашение об изменении условий настоящего Договора, в котором предусматривают, в том числе (но не исключительно) состав, характеристики, цену Объекта.</w:t>
      </w:r>
    </w:p>
    <w:p w14:paraId="31DBBFB1" w14:textId="4D8F8FB7" w:rsidR="00376F6A" w:rsidRDefault="00866471" w:rsidP="002622D1">
      <w:pPr>
        <w:ind w:firstLine="567"/>
        <w:jc w:val="both"/>
        <w:rPr>
          <w:rFonts w:ascii="PT Sans" w:hAnsi="PT Sans"/>
          <w:sz w:val="22"/>
          <w:szCs w:val="22"/>
        </w:rPr>
      </w:pPr>
      <w:r w:rsidRPr="00866471">
        <w:rPr>
          <w:rFonts w:ascii="PT Sans" w:hAnsi="PT Sans"/>
          <w:sz w:val="22"/>
          <w:szCs w:val="22"/>
        </w:rPr>
        <w:t>4.7. В связи с неизбежной строительной погрешностью и допустимыми по правилам СНиП отклонениями фактического расположения стен и перегородок от их осевых линий согласно проектной документации, фактическая площадь Объекта, передаваемого Участнику долевого строительства, может отличаться от проектной площади, указанной в договоре. Если общая приведенная площадь Объекта, передаваемого Участнику долевого строительства по Акту приема-передачи, окажется меньше общей приведённой площади, указанной в Договоре более, чем на 1 (один) квадратный метр, Застройщик обязан возвратить Участнику долевого строительства сумму, соответствующую стоимости не переданных метров из расчета стоимости одного квадратного метра площади Объекта, указанной в п. 4.1 настоящего Договора. Если общая приведенная площадь Объекта долевого строительства, передаваемого Участнику частнику долевого строительства, окажется больше приведенной площади, указанной в договоре более, чем на 1 (один) квадратный метр, Участник долевого строительства обязан доплатить Застройщику сумму, соответствующую стоимости излишне переданных метров из расчета стоимости одного квадратного метра площади Объекта, указанной в п. 4.1 настоящего Договора. Разница между фактической приведенной площадью Объекта долевого строительства и проектной приведенной площадью Объекта долевого строительства, указанной в п. 3.1. настоящего Договора, в пределах 1 (одного) квадратного метра, основанием для пересчета Цены Договора не является. Стороны также согласовали, что доплата либо возврат денежных средств по договору, связанные с отклонением фактической приведенной площади Объекта долевого строительства от указанной в договоре более, чем на 1 (один) кв. м., производится на основании письменного требования Стороны Договора.</w:t>
      </w:r>
    </w:p>
    <w:p w14:paraId="3F9FF133" w14:textId="77777777" w:rsidR="00FB5F5C" w:rsidRPr="00A41A84" w:rsidRDefault="00FB5F5C" w:rsidP="00FB5F5C">
      <w:pPr>
        <w:jc w:val="both"/>
        <w:rPr>
          <w:rFonts w:ascii="PT Sans" w:hAnsi="PT Sans"/>
          <w:b/>
          <w:bCs/>
          <w:sz w:val="22"/>
          <w:szCs w:val="22"/>
        </w:rPr>
      </w:pPr>
    </w:p>
    <w:p w14:paraId="5655A7B7" w14:textId="438D85A2" w:rsidR="00376F6A" w:rsidRPr="00203890" w:rsidRDefault="001260C3" w:rsidP="009634DA">
      <w:pPr>
        <w:pStyle w:val="afd"/>
        <w:keepNext/>
        <w:numPr>
          <w:ilvl w:val="0"/>
          <w:numId w:val="2"/>
        </w:numPr>
        <w:spacing w:after="0"/>
        <w:jc w:val="center"/>
        <w:rPr>
          <w:rFonts w:ascii="PT Sans" w:hAnsi="PT Sans"/>
          <w:b/>
          <w:bCs/>
        </w:rPr>
      </w:pPr>
      <w:r w:rsidRPr="00203890">
        <w:rPr>
          <w:rFonts w:ascii="PT Sans" w:hAnsi="PT Sans"/>
          <w:b/>
          <w:bCs/>
        </w:rPr>
        <w:t>Права и обязанности сторон</w:t>
      </w:r>
    </w:p>
    <w:p w14:paraId="2F0FFD16" w14:textId="77777777" w:rsidR="00376F6A" w:rsidRPr="00203890" w:rsidRDefault="001260C3" w:rsidP="009634DA">
      <w:pPr>
        <w:keepNext/>
        <w:ind w:firstLine="567"/>
        <w:jc w:val="both"/>
        <w:rPr>
          <w:rFonts w:ascii="PT Sans" w:hAnsi="PT Sans"/>
          <w:b/>
          <w:sz w:val="22"/>
          <w:szCs w:val="22"/>
        </w:rPr>
      </w:pPr>
      <w:r w:rsidRPr="00203890">
        <w:rPr>
          <w:rFonts w:ascii="PT Sans" w:hAnsi="PT Sans"/>
          <w:b/>
          <w:sz w:val="22"/>
          <w:szCs w:val="22"/>
        </w:rPr>
        <w:t>5.1. Застройщик обязуется:</w:t>
      </w:r>
    </w:p>
    <w:p w14:paraId="5010C426" w14:textId="57835D74" w:rsidR="00AC1271" w:rsidRPr="00203890" w:rsidRDefault="00AC1271" w:rsidP="00AC1271">
      <w:pPr>
        <w:ind w:firstLine="567"/>
        <w:jc w:val="both"/>
        <w:rPr>
          <w:rFonts w:ascii="PT Sans" w:hAnsi="PT Sans"/>
          <w:sz w:val="22"/>
          <w:szCs w:val="22"/>
        </w:rPr>
      </w:pPr>
      <w:r w:rsidRPr="00203890">
        <w:rPr>
          <w:rFonts w:ascii="PT Sans" w:hAnsi="PT Sans"/>
          <w:sz w:val="22"/>
          <w:szCs w:val="22"/>
        </w:rPr>
        <w:t xml:space="preserve">5.1.1. Выполнить работы по строительству Многоквартирного дома и ввести его в эксплуатацию не позднее </w:t>
      </w:r>
      <w:r w:rsidR="00203890" w:rsidRPr="00203890">
        <w:rPr>
          <w:rFonts w:ascii="PT Sans" w:hAnsi="PT Sans"/>
          <w:b/>
          <w:sz w:val="22"/>
          <w:szCs w:val="22"/>
        </w:rPr>
        <w:t>31.12.2027</w:t>
      </w:r>
      <w:r w:rsidRPr="00203890">
        <w:rPr>
          <w:rFonts w:ascii="PT Sans" w:hAnsi="PT Sans"/>
          <w:b/>
          <w:sz w:val="22"/>
          <w:szCs w:val="22"/>
        </w:rPr>
        <w:t>.</w:t>
      </w:r>
      <w:r w:rsidRPr="00203890">
        <w:rPr>
          <w:rFonts w:ascii="PT Sans" w:hAnsi="PT Sans"/>
          <w:sz w:val="22"/>
          <w:szCs w:val="22"/>
        </w:rPr>
        <w:t xml:space="preserve"> </w:t>
      </w:r>
    </w:p>
    <w:p w14:paraId="2E41D719" w14:textId="4BC4B8FA" w:rsidR="00AC1271" w:rsidRPr="00203890" w:rsidRDefault="00AC1271" w:rsidP="00AC1271">
      <w:pPr>
        <w:ind w:firstLine="567"/>
        <w:jc w:val="both"/>
        <w:rPr>
          <w:rFonts w:ascii="PT Sans" w:hAnsi="PT Sans"/>
          <w:sz w:val="22"/>
          <w:szCs w:val="22"/>
        </w:rPr>
      </w:pPr>
      <w:r w:rsidRPr="00203890">
        <w:rPr>
          <w:rFonts w:ascii="PT Sans" w:hAnsi="PT Sans"/>
          <w:sz w:val="22"/>
          <w:szCs w:val="22"/>
        </w:rPr>
        <w:t>5.1.2. Построить объект и передать Участнику долевого строительства в соответствии с проектной документацией, требованиями технических регламентов, Приложениями №1</w:t>
      </w:r>
      <w:r w:rsidR="00D73872" w:rsidRPr="00203890">
        <w:rPr>
          <w:rFonts w:ascii="PT Sans" w:hAnsi="PT Sans"/>
          <w:sz w:val="22"/>
          <w:szCs w:val="22"/>
        </w:rPr>
        <w:t>,</w:t>
      </w:r>
      <w:r w:rsidRPr="00203890">
        <w:rPr>
          <w:rFonts w:ascii="PT Sans" w:hAnsi="PT Sans"/>
          <w:sz w:val="22"/>
          <w:szCs w:val="22"/>
        </w:rPr>
        <w:t xml:space="preserve"> №2</w:t>
      </w:r>
      <w:r w:rsidR="00D73872" w:rsidRPr="00203890">
        <w:rPr>
          <w:rFonts w:ascii="PT Sans" w:hAnsi="PT Sans"/>
          <w:sz w:val="22"/>
          <w:szCs w:val="22"/>
        </w:rPr>
        <w:t>, №3</w:t>
      </w:r>
      <w:r w:rsidRPr="00203890">
        <w:rPr>
          <w:rFonts w:ascii="PT Sans" w:hAnsi="PT Sans"/>
          <w:sz w:val="22"/>
          <w:szCs w:val="22"/>
        </w:rPr>
        <w:t xml:space="preserve"> и иными обязательными требованиями. </w:t>
      </w:r>
    </w:p>
    <w:p w14:paraId="2EE5A623" w14:textId="3815B1D5" w:rsidR="00AC1271" w:rsidRPr="00203890" w:rsidRDefault="00AC1271" w:rsidP="00AC1271">
      <w:pPr>
        <w:ind w:firstLine="567"/>
        <w:jc w:val="both"/>
        <w:rPr>
          <w:rFonts w:ascii="PT Sans" w:hAnsi="PT Sans"/>
          <w:sz w:val="22"/>
          <w:szCs w:val="22"/>
        </w:rPr>
      </w:pPr>
      <w:r w:rsidRPr="00203890">
        <w:rPr>
          <w:rFonts w:ascii="PT Sans" w:hAnsi="PT Sans"/>
          <w:sz w:val="22"/>
          <w:szCs w:val="22"/>
        </w:rPr>
        <w:t xml:space="preserve">5.1.3. Передать Объект по Акту приема-передачи Участнику долевого строительства в течение 6 (шести) месяцев с даты получения разрешения на ввод Объекта в эксплуатацию и </w:t>
      </w:r>
      <w:r w:rsidRPr="00203890">
        <w:rPr>
          <w:rFonts w:ascii="PT Sans" w:hAnsi="PT Sans"/>
          <w:b/>
          <w:sz w:val="22"/>
          <w:szCs w:val="22"/>
        </w:rPr>
        <w:t xml:space="preserve">не позднее </w:t>
      </w:r>
      <w:r w:rsidR="00203890" w:rsidRPr="00203890">
        <w:rPr>
          <w:rFonts w:ascii="PT Sans" w:hAnsi="PT Sans"/>
          <w:b/>
          <w:sz w:val="22"/>
          <w:szCs w:val="22"/>
        </w:rPr>
        <w:t xml:space="preserve">2 квартала </w:t>
      </w:r>
      <w:r w:rsidRPr="00203890">
        <w:rPr>
          <w:rFonts w:ascii="PT Sans" w:hAnsi="PT Sans"/>
          <w:b/>
          <w:sz w:val="22"/>
          <w:szCs w:val="22"/>
        </w:rPr>
        <w:t>202</w:t>
      </w:r>
      <w:r w:rsidR="00203890" w:rsidRPr="00203890">
        <w:rPr>
          <w:rFonts w:ascii="PT Sans" w:hAnsi="PT Sans"/>
          <w:b/>
          <w:sz w:val="22"/>
          <w:szCs w:val="22"/>
        </w:rPr>
        <w:t>8</w:t>
      </w:r>
      <w:r w:rsidRPr="00203890">
        <w:rPr>
          <w:rFonts w:ascii="PT Sans" w:hAnsi="PT Sans"/>
          <w:b/>
          <w:sz w:val="22"/>
          <w:szCs w:val="22"/>
        </w:rPr>
        <w:t>г.</w:t>
      </w:r>
      <w:r w:rsidRPr="00203890">
        <w:rPr>
          <w:rFonts w:ascii="PT Sans" w:hAnsi="PT Sans"/>
          <w:sz w:val="22"/>
          <w:szCs w:val="22"/>
        </w:rPr>
        <w:t xml:space="preserve"> в порядке, предусмотренном ФЗ №214-ФЗ от 30.12.2004г., и иными нормативными актами, действующими в период передачи Объекта Участнику долевого строительства.</w:t>
      </w:r>
    </w:p>
    <w:p w14:paraId="3B234E34" w14:textId="77777777" w:rsidR="00AC1271" w:rsidRPr="00D73872" w:rsidRDefault="00AC1271" w:rsidP="00AC1271">
      <w:pPr>
        <w:ind w:firstLine="567"/>
        <w:jc w:val="both"/>
        <w:rPr>
          <w:rFonts w:ascii="PT Sans" w:hAnsi="PT Sans"/>
          <w:sz w:val="22"/>
          <w:szCs w:val="22"/>
        </w:rPr>
      </w:pPr>
      <w:r w:rsidRPr="00D73872">
        <w:rPr>
          <w:rFonts w:ascii="PT Sans" w:hAnsi="PT Sans"/>
          <w:sz w:val="22"/>
          <w:szCs w:val="22"/>
        </w:rPr>
        <w:t xml:space="preserve">Акт приема-передачи Объекта подписывается Застройщиком и Участником долевого строительства или их представителями, действующими на основании доверенностей, оформленных в соответствии с действующим законодательством РФ. В передаточном акте указываются дата передачи, основные </w:t>
      </w:r>
      <w:r w:rsidRPr="00D73872">
        <w:rPr>
          <w:rFonts w:ascii="PT Sans" w:hAnsi="PT Sans"/>
          <w:sz w:val="22"/>
          <w:szCs w:val="22"/>
        </w:rPr>
        <w:lastRenderedPageBreak/>
        <w:t>характеристики Объекта, а также иная информация по усмотрению сторон. К передаточному акту прилагается инструкция по эксплуатации объекта долевого строительства.</w:t>
      </w:r>
    </w:p>
    <w:p w14:paraId="547BF14A" w14:textId="77777777" w:rsidR="00AC1271" w:rsidRPr="00D73872" w:rsidRDefault="00AC1271" w:rsidP="00AC1271">
      <w:pPr>
        <w:ind w:firstLine="567"/>
        <w:jc w:val="both"/>
        <w:rPr>
          <w:rFonts w:ascii="PT Sans" w:hAnsi="PT Sans"/>
          <w:sz w:val="22"/>
          <w:szCs w:val="22"/>
        </w:rPr>
      </w:pPr>
      <w:r w:rsidRPr="00D73872">
        <w:rPr>
          <w:rFonts w:ascii="PT Sans" w:hAnsi="PT Sans"/>
          <w:sz w:val="22"/>
          <w:szCs w:val="22"/>
        </w:rPr>
        <w:t>В случае выявления недостатков, которые делают Объект непригодным для использования, по требованию Участника долевого строительства Застройщиком составляется Акт, в котором указывается несоответствие объекта долевого строительства требованиям, указанным в части 1 статьи 7 ФЗ № 214-ФЗ от 30.12.2004г.</w:t>
      </w:r>
    </w:p>
    <w:p w14:paraId="31E479E7" w14:textId="77777777" w:rsidR="00AC1271" w:rsidRPr="00D73872" w:rsidRDefault="00AC1271" w:rsidP="00AC1271">
      <w:pPr>
        <w:ind w:firstLine="567"/>
        <w:jc w:val="both"/>
        <w:rPr>
          <w:rFonts w:ascii="PT Sans" w:hAnsi="PT Sans"/>
          <w:sz w:val="22"/>
          <w:szCs w:val="22"/>
        </w:rPr>
      </w:pPr>
      <w:r w:rsidRPr="00D73872">
        <w:rPr>
          <w:rFonts w:ascii="PT Sans" w:hAnsi="PT Sans"/>
          <w:sz w:val="22"/>
          <w:szCs w:val="22"/>
        </w:rPr>
        <w:t>5.1.4. Уведомить Участника долевого строительства о завершении строительства (создания) Многоквартирного дома и о готовности Объекта к передаче, а также предупредить Участника долевого строительства о необходимости приемки Объекта.</w:t>
      </w:r>
    </w:p>
    <w:p w14:paraId="25255A7A" w14:textId="77777777" w:rsidR="00AC1271" w:rsidRPr="00D73872" w:rsidRDefault="00AC1271" w:rsidP="00AC1271">
      <w:pPr>
        <w:ind w:firstLine="567"/>
        <w:jc w:val="both"/>
        <w:rPr>
          <w:rFonts w:ascii="PT Sans" w:hAnsi="PT Sans"/>
          <w:sz w:val="22"/>
          <w:szCs w:val="22"/>
        </w:rPr>
      </w:pPr>
      <w:r w:rsidRPr="00D73872">
        <w:rPr>
          <w:rFonts w:ascii="PT Sans" w:hAnsi="PT Sans"/>
          <w:sz w:val="22"/>
          <w:szCs w:val="22"/>
        </w:rPr>
        <w:t xml:space="preserve">5.1.5. Обеспечить сохранность Объекта и его комплектации до передачи его по Акту приема – передачи Участнику долевого строительства. </w:t>
      </w:r>
    </w:p>
    <w:p w14:paraId="250CBFB5" w14:textId="77777777" w:rsidR="00AC1271" w:rsidRPr="00D73872" w:rsidRDefault="00AC1271" w:rsidP="00AC1271">
      <w:pPr>
        <w:ind w:firstLine="567"/>
        <w:jc w:val="both"/>
        <w:rPr>
          <w:rFonts w:ascii="PT Sans" w:hAnsi="PT Sans"/>
          <w:sz w:val="22"/>
          <w:szCs w:val="22"/>
        </w:rPr>
      </w:pPr>
      <w:r w:rsidRPr="00D73872">
        <w:rPr>
          <w:rFonts w:ascii="PT Sans" w:hAnsi="PT Sans"/>
          <w:sz w:val="22"/>
          <w:szCs w:val="22"/>
        </w:rPr>
        <w:t xml:space="preserve">5.1.6. Выполнить работы по инженерному обеспечению, благоустройству, озеленению и вводу Многоквартирного дома в эксплуатацию. </w:t>
      </w:r>
    </w:p>
    <w:p w14:paraId="75233DDF" w14:textId="77777777" w:rsidR="00AC1271" w:rsidRPr="00D73872" w:rsidRDefault="00AC1271" w:rsidP="00AC1271">
      <w:pPr>
        <w:ind w:firstLine="567"/>
        <w:jc w:val="both"/>
        <w:rPr>
          <w:rFonts w:ascii="PT Sans" w:hAnsi="PT Sans"/>
          <w:sz w:val="22"/>
          <w:szCs w:val="22"/>
        </w:rPr>
      </w:pPr>
      <w:r w:rsidRPr="00D73872">
        <w:rPr>
          <w:rFonts w:ascii="PT Sans" w:hAnsi="PT Sans"/>
          <w:sz w:val="22"/>
          <w:szCs w:val="22"/>
        </w:rPr>
        <w:t xml:space="preserve">5.1.7. Сообщать Участнику долевого строительства по его требованию о ходе выполнения работ по строительству. </w:t>
      </w:r>
    </w:p>
    <w:p w14:paraId="640979EA" w14:textId="77777777" w:rsidR="00AC1271" w:rsidRPr="00AC1271" w:rsidRDefault="00AC1271" w:rsidP="00AC1271">
      <w:pPr>
        <w:ind w:firstLine="567"/>
        <w:jc w:val="both"/>
        <w:rPr>
          <w:rFonts w:ascii="PT Sans" w:hAnsi="PT Sans"/>
          <w:sz w:val="22"/>
          <w:szCs w:val="22"/>
        </w:rPr>
      </w:pPr>
      <w:r w:rsidRPr="00D73872">
        <w:rPr>
          <w:rFonts w:ascii="PT Sans" w:hAnsi="PT Sans"/>
          <w:sz w:val="22"/>
          <w:szCs w:val="22"/>
        </w:rPr>
        <w:t>5.1.8. В случае если строительство не может быть завершено в предусмотренный Договором срок, направлять Участнику долевого строительства соответствующую информацию и предложение об изменении Договора. Изменение предусмотренного Договором срока передачи Застройщиком</w:t>
      </w:r>
      <w:r w:rsidRPr="00AC1271">
        <w:rPr>
          <w:rFonts w:ascii="PT Sans" w:hAnsi="PT Sans"/>
          <w:sz w:val="22"/>
          <w:szCs w:val="22"/>
        </w:rPr>
        <w:t xml:space="preserve"> Объекта Участнику долевого строительства осуществляется в порядке, установленном Гражданским кодексом Российской Федерации и ФЗ №214-ФЗ от 30.12.2004г.</w:t>
      </w:r>
    </w:p>
    <w:p w14:paraId="7DDB2180" w14:textId="77777777" w:rsidR="00AC1271" w:rsidRDefault="00AC1271" w:rsidP="00AC1271">
      <w:pPr>
        <w:ind w:firstLine="567"/>
        <w:jc w:val="both"/>
        <w:rPr>
          <w:rFonts w:ascii="PT Sans" w:hAnsi="PT Sans"/>
          <w:sz w:val="22"/>
          <w:szCs w:val="22"/>
        </w:rPr>
      </w:pPr>
      <w:r w:rsidRPr="00AC1271">
        <w:rPr>
          <w:rFonts w:ascii="PT Sans" w:hAnsi="PT Sans"/>
          <w:sz w:val="22"/>
          <w:szCs w:val="22"/>
        </w:rPr>
        <w:t>5.1.9. Получить разрешение на ввод Многоквартирного дома в эксплуатацию.</w:t>
      </w:r>
    </w:p>
    <w:p w14:paraId="3C205D4C" w14:textId="6944576F" w:rsidR="00FB5F5C" w:rsidRPr="00866471" w:rsidRDefault="00FB5F5C" w:rsidP="00AC1271">
      <w:pPr>
        <w:ind w:firstLine="567"/>
        <w:jc w:val="both"/>
        <w:rPr>
          <w:rFonts w:ascii="PT Sans" w:hAnsi="PT Sans"/>
          <w:b/>
          <w:sz w:val="22"/>
          <w:szCs w:val="22"/>
        </w:rPr>
      </w:pPr>
      <w:r w:rsidRPr="00866471">
        <w:rPr>
          <w:rFonts w:ascii="PT Sans" w:hAnsi="PT Sans"/>
          <w:b/>
          <w:sz w:val="22"/>
          <w:szCs w:val="22"/>
        </w:rPr>
        <w:t>5.2. Застройщик имеет право:</w:t>
      </w:r>
    </w:p>
    <w:p w14:paraId="40A7F60A" w14:textId="77777777" w:rsidR="00FB5F5C" w:rsidRPr="00FB5F5C" w:rsidRDefault="00FB5F5C" w:rsidP="00FB5F5C">
      <w:pPr>
        <w:ind w:firstLine="567"/>
        <w:jc w:val="both"/>
        <w:rPr>
          <w:rFonts w:ascii="PT Sans" w:hAnsi="PT Sans"/>
          <w:sz w:val="22"/>
          <w:szCs w:val="22"/>
        </w:rPr>
      </w:pPr>
      <w:r w:rsidRPr="00FB5F5C">
        <w:rPr>
          <w:rFonts w:ascii="PT Sans" w:hAnsi="PT Sans"/>
          <w:sz w:val="22"/>
          <w:szCs w:val="22"/>
        </w:rPr>
        <w:t>5.2.1. Самостоятельно совершать все необходимые действия для выполнения обязательств по настоящему Договору, в том числе привлекать третьих лиц (подрядчиков) для выполнения работ по строительству (созданию) Многоквартирного дома, заключать любые необходимые сделки и договоры, в том числе, связанные с привлечением денежных средств для строительства (создания) Многоквартирного дома, вносить изменения в проектную документацию в порядке, установленном действующим законодательством РФ.</w:t>
      </w:r>
    </w:p>
    <w:p w14:paraId="0696B7C6" w14:textId="77777777" w:rsidR="00FB5F5C" w:rsidRPr="00FB5F5C" w:rsidRDefault="00FB5F5C" w:rsidP="00FB5F5C">
      <w:pPr>
        <w:ind w:firstLine="567"/>
        <w:jc w:val="both"/>
        <w:rPr>
          <w:rFonts w:ascii="PT Sans" w:hAnsi="PT Sans"/>
          <w:sz w:val="22"/>
          <w:szCs w:val="22"/>
        </w:rPr>
      </w:pPr>
      <w:r w:rsidRPr="00FB5F5C">
        <w:rPr>
          <w:rFonts w:ascii="PT Sans" w:hAnsi="PT Sans"/>
          <w:sz w:val="22"/>
          <w:szCs w:val="22"/>
        </w:rPr>
        <w:t>5.2.2. Самостоятельно вносить в Проект Многоквартирного дома и/или Объект архитектурные, структурные изменения, а также заменить строительные материалы или оборудование, указанные в проектной документации, на эквивалентные по качеству строительные материалы или оборудование, при условии, что по завершении строительства Многоквартирного дома в целом и Объект в частности будут отвечать требованиям проектной документации, настоящему Договору и действующим нормативам.</w:t>
      </w:r>
    </w:p>
    <w:p w14:paraId="5F14EE1C" w14:textId="77777777" w:rsidR="00FB5F5C" w:rsidRPr="00FB5F5C" w:rsidRDefault="00FB5F5C" w:rsidP="00FB5F5C">
      <w:pPr>
        <w:ind w:firstLine="567"/>
        <w:jc w:val="both"/>
        <w:rPr>
          <w:rFonts w:ascii="PT Sans" w:hAnsi="PT Sans"/>
          <w:sz w:val="22"/>
          <w:szCs w:val="22"/>
        </w:rPr>
      </w:pPr>
      <w:r w:rsidRPr="00FB5F5C">
        <w:rPr>
          <w:rFonts w:ascii="PT Sans" w:hAnsi="PT Sans"/>
          <w:sz w:val="22"/>
          <w:szCs w:val="22"/>
        </w:rPr>
        <w:t>5.2.3. Построить Объект, получить разрешение на ввод Многоквартирного дома в эксплуатацию, а также передать Объект ранее срока, установленного в п. 5.1.3. Договора.</w:t>
      </w:r>
    </w:p>
    <w:p w14:paraId="40FF9771" w14:textId="77777777" w:rsidR="00FB5F5C" w:rsidRPr="00FB5F5C" w:rsidRDefault="00FB5F5C" w:rsidP="00FB5F5C">
      <w:pPr>
        <w:ind w:firstLine="567"/>
        <w:jc w:val="both"/>
        <w:rPr>
          <w:rFonts w:ascii="PT Sans" w:hAnsi="PT Sans"/>
          <w:sz w:val="22"/>
          <w:szCs w:val="22"/>
        </w:rPr>
      </w:pPr>
      <w:r w:rsidRPr="00FB5F5C">
        <w:rPr>
          <w:rFonts w:ascii="PT Sans" w:hAnsi="PT Sans"/>
          <w:sz w:val="22"/>
          <w:szCs w:val="22"/>
        </w:rPr>
        <w:t>5.2.4. Вводить очередность строительства с условием обеспечения соблюдения сроков строительства и передачи Объекта Участнику долевого строительства.</w:t>
      </w:r>
    </w:p>
    <w:p w14:paraId="286199C7" w14:textId="77777777" w:rsidR="00FB5F5C" w:rsidRPr="00FB5F5C" w:rsidRDefault="00FB5F5C" w:rsidP="00FB5F5C">
      <w:pPr>
        <w:ind w:firstLine="567"/>
        <w:jc w:val="both"/>
        <w:rPr>
          <w:rFonts w:ascii="PT Sans" w:hAnsi="PT Sans"/>
          <w:sz w:val="22"/>
          <w:szCs w:val="22"/>
        </w:rPr>
      </w:pPr>
      <w:r w:rsidRPr="00FB5F5C">
        <w:rPr>
          <w:rFonts w:ascii="PT Sans" w:hAnsi="PT Sans"/>
          <w:sz w:val="22"/>
          <w:szCs w:val="22"/>
        </w:rPr>
        <w:t>5.2.5. При уклонении или при необоснованном отказе Участника долевого строительства от принятия Объекта Застройщик вправе составить односторонний акт о передаче Объекта Участнику долевого строительства по истечении 14 (четырнадцати) дней с даты:</w:t>
      </w:r>
    </w:p>
    <w:p w14:paraId="435524F6" w14:textId="77777777" w:rsidR="00FB5F5C" w:rsidRPr="00FB5F5C" w:rsidRDefault="00FB5F5C" w:rsidP="00FB5F5C">
      <w:pPr>
        <w:ind w:firstLine="567"/>
        <w:jc w:val="both"/>
        <w:rPr>
          <w:rFonts w:ascii="PT Sans" w:hAnsi="PT Sans"/>
          <w:sz w:val="22"/>
          <w:szCs w:val="22"/>
        </w:rPr>
      </w:pPr>
      <w:r w:rsidRPr="00FB5F5C">
        <w:rPr>
          <w:rFonts w:ascii="PT Sans" w:hAnsi="PT Sans"/>
          <w:sz w:val="22"/>
          <w:szCs w:val="22"/>
        </w:rPr>
        <w:t>- получения последним Уведомления о готовности Объекта к передаче, либо</w:t>
      </w:r>
    </w:p>
    <w:p w14:paraId="3477B7A7" w14:textId="77777777" w:rsidR="00FB5F5C" w:rsidRPr="00FB5F5C" w:rsidRDefault="00FB5F5C" w:rsidP="00FB5F5C">
      <w:pPr>
        <w:ind w:firstLine="567"/>
        <w:jc w:val="both"/>
        <w:rPr>
          <w:rFonts w:ascii="PT Sans" w:hAnsi="PT Sans"/>
          <w:sz w:val="22"/>
          <w:szCs w:val="22"/>
        </w:rPr>
      </w:pPr>
      <w:r w:rsidRPr="00FB5F5C">
        <w:rPr>
          <w:rFonts w:ascii="PT Sans" w:hAnsi="PT Sans"/>
          <w:sz w:val="22"/>
          <w:szCs w:val="22"/>
        </w:rPr>
        <w:t>- по истечении 7 (семи) дней с момента его получения почтовым отделением по месту нахождения получателя по данным ФГУП «Почта России», если оператором почтовой связи заказное письмо возвращено Застройщику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w:t>
      </w:r>
    </w:p>
    <w:p w14:paraId="6FCD43AD" w14:textId="77777777" w:rsidR="00FB5F5C" w:rsidRPr="00FB5F5C" w:rsidRDefault="00FB5F5C" w:rsidP="00FB5F5C">
      <w:pPr>
        <w:ind w:firstLine="567"/>
        <w:jc w:val="both"/>
        <w:rPr>
          <w:rFonts w:ascii="PT Sans" w:hAnsi="PT Sans"/>
          <w:sz w:val="22"/>
          <w:szCs w:val="22"/>
        </w:rPr>
      </w:pPr>
      <w:r w:rsidRPr="00FB5F5C">
        <w:rPr>
          <w:rFonts w:ascii="PT Sans" w:hAnsi="PT Sans"/>
          <w:sz w:val="22"/>
          <w:szCs w:val="22"/>
        </w:rPr>
        <w:t>При этом риск случайной гибели объекта признается перешедшим к Участнику долевого строительства со дня составления, предусмотренного настоящей частью Одностороннего акта о передаче Объекта.</w:t>
      </w:r>
    </w:p>
    <w:p w14:paraId="30AA4506" w14:textId="77777777" w:rsidR="00FB5F5C" w:rsidRPr="00866471" w:rsidRDefault="00FB5F5C" w:rsidP="00FB5F5C">
      <w:pPr>
        <w:ind w:firstLine="567"/>
        <w:jc w:val="both"/>
        <w:rPr>
          <w:rFonts w:ascii="PT Sans" w:hAnsi="PT Sans"/>
          <w:b/>
          <w:sz w:val="22"/>
          <w:szCs w:val="22"/>
        </w:rPr>
      </w:pPr>
      <w:r w:rsidRPr="00866471">
        <w:rPr>
          <w:rFonts w:ascii="PT Sans" w:hAnsi="PT Sans"/>
          <w:b/>
          <w:sz w:val="22"/>
          <w:szCs w:val="22"/>
        </w:rPr>
        <w:t>5.3. Участник долевого строительства обязуется:</w:t>
      </w:r>
    </w:p>
    <w:p w14:paraId="0F26D6B7" w14:textId="77777777" w:rsidR="00FB5F5C" w:rsidRPr="00FB5F5C" w:rsidRDefault="00FB5F5C" w:rsidP="00FB5F5C">
      <w:pPr>
        <w:ind w:firstLine="567"/>
        <w:jc w:val="both"/>
        <w:rPr>
          <w:rFonts w:ascii="PT Sans" w:hAnsi="PT Sans"/>
          <w:sz w:val="22"/>
          <w:szCs w:val="22"/>
        </w:rPr>
      </w:pPr>
      <w:r w:rsidRPr="00FB5F5C">
        <w:rPr>
          <w:rFonts w:ascii="PT Sans" w:hAnsi="PT Sans"/>
          <w:sz w:val="22"/>
          <w:szCs w:val="22"/>
        </w:rPr>
        <w:t>5.3.1. Внести денежные средства в счет уплаты цены Договора участия в долевом строительстве на счет эскроу, открытый в банке, с которым Застройщик заключил соответствующее соглашение, в объеме и порядке, определенном настоящим Договором.</w:t>
      </w:r>
    </w:p>
    <w:p w14:paraId="6007F4A8" w14:textId="77777777" w:rsidR="00FB5F5C" w:rsidRPr="00FB5F5C" w:rsidRDefault="00FB5F5C" w:rsidP="00FB5F5C">
      <w:pPr>
        <w:ind w:firstLine="567"/>
        <w:jc w:val="both"/>
        <w:rPr>
          <w:rFonts w:ascii="PT Sans" w:hAnsi="PT Sans"/>
          <w:sz w:val="22"/>
          <w:szCs w:val="22"/>
        </w:rPr>
      </w:pPr>
      <w:r w:rsidRPr="00FB5F5C">
        <w:rPr>
          <w:rFonts w:ascii="PT Sans" w:hAnsi="PT Sans"/>
          <w:sz w:val="22"/>
          <w:szCs w:val="22"/>
        </w:rPr>
        <w:t xml:space="preserve">5.3.2. Получив Сообщение Застройщика о завершении строительства Многоквартирного дома и о готовности Объекта к передаче, приступить к его принятию в течение 7 (семи) дней с момента получения </w:t>
      </w:r>
      <w:r w:rsidRPr="00FB5F5C">
        <w:rPr>
          <w:rFonts w:ascii="PT Sans" w:hAnsi="PT Sans"/>
          <w:sz w:val="22"/>
          <w:szCs w:val="22"/>
        </w:rPr>
        <w:lastRenderedPageBreak/>
        <w:t>Сообщения  и завершить его приёмку в течение 7 (Семи) дней с момента начала приёмки с подписанием соответствующего Акта приема-передачи.</w:t>
      </w:r>
    </w:p>
    <w:p w14:paraId="2C41CA7E" w14:textId="77777777" w:rsidR="00FB5F5C" w:rsidRPr="00FB5F5C" w:rsidRDefault="00FB5F5C" w:rsidP="00FB5F5C">
      <w:pPr>
        <w:ind w:firstLine="567"/>
        <w:jc w:val="both"/>
        <w:rPr>
          <w:rFonts w:ascii="PT Sans" w:hAnsi="PT Sans"/>
          <w:sz w:val="22"/>
          <w:szCs w:val="22"/>
        </w:rPr>
      </w:pPr>
      <w:r w:rsidRPr="00FB5F5C">
        <w:rPr>
          <w:rFonts w:ascii="PT Sans" w:hAnsi="PT Sans"/>
          <w:sz w:val="22"/>
          <w:szCs w:val="22"/>
        </w:rPr>
        <w:t>5.3.3. Совершить все необходимые действия для регистрации права собственности на Объект за свой счет.</w:t>
      </w:r>
    </w:p>
    <w:p w14:paraId="7302081B" w14:textId="77777777" w:rsidR="00FB5F5C" w:rsidRPr="00FB5F5C" w:rsidRDefault="00FB5F5C" w:rsidP="00FB5F5C">
      <w:pPr>
        <w:ind w:firstLine="567"/>
        <w:jc w:val="both"/>
        <w:rPr>
          <w:rFonts w:ascii="PT Sans" w:hAnsi="PT Sans"/>
          <w:sz w:val="22"/>
          <w:szCs w:val="22"/>
        </w:rPr>
      </w:pPr>
      <w:r w:rsidRPr="00FB5F5C">
        <w:rPr>
          <w:rFonts w:ascii="PT Sans" w:hAnsi="PT Sans"/>
          <w:sz w:val="22"/>
          <w:szCs w:val="22"/>
        </w:rPr>
        <w:t>5.3.4. До даты подписания сторонами Акта приема-передачи Объекта Участник долевого строительства не вправе без письменного согласования с Застройщиком осуществлять самостоятельно или с помощью третьих лиц переустройство Объекта и архитектурного облика Объекта, а также переустройство/перепланировку и техническое переоборудование (в том числе снос/установку перегородок, переустройство коммуникаций) мест общего пользования. Под переустройством согласно настоящему пункту Договора Стороны также понимают осуществление мероприятий, влияющих на архитектурный облик Объекта (в т.ч. превращение лоджий и балконов в эркеры, установка кондиционеров, решеток, остеклений, изменение конфигурации или цветового решения оконных рам или окон).</w:t>
      </w:r>
    </w:p>
    <w:p w14:paraId="2FFDE6D3" w14:textId="77777777" w:rsidR="00FB5F5C" w:rsidRPr="00FB5F5C" w:rsidRDefault="00FB5F5C" w:rsidP="00FB5F5C">
      <w:pPr>
        <w:ind w:firstLine="567"/>
        <w:jc w:val="both"/>
        <w:rPr>
          <w:rFonts w:ascii="PT Sans" w:hAnsi="PT Sans"/>
          <w:sz w:val="22"/>
          <w:szCs w:val="22"/>
        </w:rPr>
      </w:pPr>
      <w:r w:rsidRPr="00FB5F5C">
        <w:rPr>
          <w:rFonts w:ascii="PT Sans" w:hAnsi="PT Sans"/>
          <w:sz w:val="22"/>
          <w:szCs w:val="22"/>
        </w:rPr>
        <w:t xml:space="preserve">После принятия Участником долевого строительства Объекта по Акту приема-передачи Участник долевого строительства обязуется в течение гарантийного срока на Объект не производить </w:t>
      </w:r>
      <w:proofErr w:type="spellStart"/>
      <w:r w:rsidRPr="00FB5F5C">
        <w:rPr>
          <w:rFonts w:ascii="PT Sans" w:hAnsi="PT Sans"/>
          <w:sz w:val="22"/>
          <w:szCs w:val="22"/>
        </w:rPr>
        <w:t>перепланировочных</w:t>
      </w:r>
      <w:proofErr w:type="spellEnd"/>
      <w:r w:rsidRPr="00FB5F5C">
        <w:rPr>
          <w:rFonts w:ascii="PT Sans" w:hAnsi="PT Sans"/>
          <w:sz w:val="22"/>
          <w:szCs w:val="22"/>
        </w:rPr>
        <w:t xml:space="preserve"> работ, перестроек Объекта, не устанавливать дополнительных перегородок, решёток, не перестраивать (не перекладывать) инженерные коммуникации Объекта, не выполнять прочих работ, связанных с изменением качественных характеристик Объекта без согласия соответствующих службами компетентных органов. В случае нарушения положений, предусмотренных настоящим пунктом Договора, Участник долевого строительства несет ответственность в соответствии с действующим законодательством РФ, при этом гарантийные обязательства Застройщика в соответствующей части прекращают свое действие.</w:t>
      </w:r>
    </w:p>
    <w:p w14:paraId="3A8CFF99" w14:textId="77777777" w:rsidR="00FB5F5C" w:rsidRPr="00FB5F5C" w:rsidRDefault="00FB5F5C" w:rsidP="00FB5F5C">
      <w:pPr>
        <w:ind w:firstLine="567"/>
        <w:jc w:val="both"/>
        <w:rPr>
          <w:rFonts w:ascii="PT Sans" w:hAnsi="PT Sans"/>
          <w:sz w:val="22"/>
          <w:szCs w:val="22"/>
        </w:rPr>
      </w:pPr>
      <w:r w:rsidRPr="00FB5F5C">
        <w:rPr>
          <w:rFonts w:ascii="PT Sans" w:hAnsi="PT Sans"/>
          <w:sz w:val="22"/>
          <w:szCs w:val="22"/>
        </w:rPr>
        <w:t xml:space="preserve">5.3.5. Риск случайной гибели или случайного повреждения Объекта, а также иные риски, бремя содержания, эксплуатации и обслуживания, расходы на коммунальные услуги, расходы по техническому обслуживанию и ремонту, в том числе капитальному, всего общего имущества Многоквартирного дома и придомовой территории и т.п. расходы, связанные с Объектом признаются перешедшими к Участнику долевого строительства в полном объеме с момента подписания Сторонами Акта приема-передачи Объекта, либо с момента составления Застройщиком Одностороннего акта о передаче Объекта Участнику долевого строительства. </w:t>
      </w:r>
    </w:p>
    <w:p w14:paraId="4E366D58" w14:textId="77777777" w:rsidR="00FB5F5C" w:rsidRPr="00FB5F5C" w:rsidRDefault="00FB5F5C" w:rsidP="00FB5F5C">
      <w:pPr>
        <w:ind w:firstLine="567"/>
        <w:jc w:val="both"/>
        <w:rPr>
          <w:rFonts w:ascii="PT Sans" w:hAnsi="PT Sans"/>
          <w:sz w:val="22"/>
          <w:szCs w:val="22"/>
        </w:rPr>
      </w:pPr>
      <w:r w:rsidRPr="00FB5F5C">
        <w:rPr>
          <w:rFonts w:ascii="PT Sans" w:hAnsi="PT Sans"/>
          <w:sz w:val="22"/>
          <w:szCs w:val="22"/>
        </w:rPr>
        <w:t xml:space="preserve">С момента передачи Объекта, либо с момента составления Одностороннего акта о передаче Объекта Участнику долевого строительства, последний самостоятельно несет расходы по эксплуатации Объекта (оплачивает коммунальные услуги, расходы на содержание жилья и иные расходы), за свой счёт устраняет аварии в Объекте, произошедшие не по вине Застройщика, и возмещает причинённые в результате таких аварий убытки. </w:t>
      </w:r>
    </w:p>
    <w:p w14:paraId="190D9DDD" w14:textId="77777777" w:rsidR="00FB5F5C" w:rsidRPr="00FB5F5C" w:rsidRDefault="00FB5F5C" w:rsidP="00FB5F5C">
      <w:pPr>
        <w:ind w:firstLine="567"/>
        <w:jc w:val="both"/>
        <w:rPr>
          <w:rFonts w:ascii="PT Sans" w:hAnsi="PT Sans"/>
          <w:sz w:val="22"/>
          <w:szCs w:val="22"/>
        </w:rPr>
      </w:pPr>
      <w:r w:rsidRPr="00FB5F5C">
        <w:rPr>
          <w:rFonts w:ascii="PT Sans" w:hAnsi="PT Sans"/>
          <w:sz w:val="22"/>
          <w:szCs w:val="22"/>
        </w:rPr>
        <w:t>С момента передачи Объекта, либо с момента составления Одностороннего акта о передаче Объекта Участнику долевого строительства Застройщик не несет перед Участником долевого строительства никаких обязательств, связанных с текущими эксплуатацией и обслуживанием Объекта, с обязательствами Участника долевого строительства, связанными с участием (неучастием) в Товариществе собственников недвижимости.</w:t>
      </w:r>
    </w:p>
    <w:p w14:paraId="3A6DF968" w14:textId="77777777" w:rsidR="00FB5F5C" w:rsidRPr="00FB5F5C" w:rsidRDefault="00FB5F5C" w:rsidP="00FB5F5C">
      <w:pPr>
        <w:ind w:firstLine="567"/>
        <w:jc w:val="both"/>
        <w:rPr>
          <w:rFonts w:ascii="PT Sans" w:hAnsi="PT Sans"/>
          <w:sz w:val="22"/>
          <w:szCs w:val="22"/>
        </w:rPr>
      </w:pPr>
      <w:r w:rsidRPr="00FB5F5C">
        <w:rPr>
          <w:rFonts w:ascii="PT Sans" w:hAnsi="PT Sans"/>
          <w:sz w:val="22"/>
          <w:szCs w:val="22"/>
        </w:rPr>
        <w:t xml:space="preserve">5.3.6. В случае уклонения или необоснованного отказа Участника долевого строительства от подписания Акта приема-передачи Объекта, вышеуказанные обязанности возникают у Участника долевого строительства с момента составления Одностороннего акта, указанного в п. 5.2.5 настоящего Договора </w:t>
      </w:r>
    </w:p>
    <w:p w14:paraId="2805E79F" w14:textId="77777777" w:rsidR="00FB5F5C" w:rsidRPr="00FB5F5C" w:rsidRDefault="00FB5F5C" w:rsidP="00FB5F5C">
      <w:pPr>
        <w:ind w:firstLine="567"/>
        <w:jc w:val="both"/>
        <w:rPr>
          <w:rFonts w:ascii="PT Sans" w:hAnsi="PT Sans"/>
          <w:sz w:val="22"/>
          <w:szCs w:val="22"/>
        </w:rPr>
      </w:pPr>
      <w:r w:rsidRPr="00FB5F5C">
        <w:rPr>
          <w:rFonts w:ascii="PT Sans" w:hAnsi="PT Sans"/>
          <w:sz w:val="22"/>
          <w:szCs w:val="22"/>
        </w:rPr>
        <w:t>5.3.7. Зарегистрировать за свой счет в Управлении Федеральной службы государственной регистрации, кадастра и картографии по Пермскому краю право собственности на Объект после подписания Акта приема-передачи Объекта в порядке, установленном Федеральным законом от 13.07.2015г. №218-ФЗ «О государственной регистрации недвижимости».</w:t>
      </w:r>
    </w:p>
    <w:p w14:paraId="5C4B5487" w14:textId="05937444" w:rsidR="006A0EAF" w:rsidRPr="00A41A84" w:rsidRDefault="00FB5F5C" w:rsidP="00FB5F5C">
      <w:pPr>
        <w:ind w:firstLine="567"/>
        <w:jc w:val="both"/>
        <w:rPr>
          <w:rFonts w:ascii="PT Sans" w:hAnsi="PT Sans"/>
          <w:sz w:val="22"/>
          <w:szCs w:val="22"/>
        </w:rPr>
      </w:pPr>
      <w:r w:rsidRPr="00FB5F5C">
        <w:rPr>
          <w:rFonts w:ascii="PT Sans" w:hAnsi="PT Sans"/>
          <w:sz w:val="22"/>
          <w:szCs w:val="22"/>
        </w:rPr>
        <w:t xml:space="preserve">5.3.8. Сообщать Застройщику о любых изменениях своих реквизитов, в том числе изменения реквизитов банковского счета (при наличии), телефонов, изменения адреса для направления почтовой корреспонденции и т.д., в срок не позднее 5 (пяти) дней с момента таких изменений, путем направления в адрес Застройщика соответствующего письменного уведомления. Неисполнение или ненадлежащее исполнение Участником долевого строительства обязанностей, предусмотренных настоящим пунктом Договора, освобождает Застройщика от ответственности за несвоевременное или ненадлежащее исполнение Застройщиком своих обязательств по Договору и/или за причиненные Участнику долевого строительства убытки. </w:t>
      </w:r>
      <w:r w:rsidR="006A0EAF" w:rsidRPr="00A41A84">
        <w:rPr>
          <w:rFonts w:ascii="PT Sans" w:hAnsi="PT Sans"/>
          <w:sz w:val="22"/>
          <w:szCs w:val="22"/>
        </w:rPr>
        <w:t xml:space="preserve">5.3.9. </w:t>
      </w:r>
      <w:r w:rsidR="00270B2B" w:rsidRPr="00A41A84">
        <w:rPr>
          <w:rFonts w:ascii="PT Sans" w:hAnsi="PT Sans"/>
          <w:sz w:val="22"/>
          <w:szCs w:val="22"/>
        </w:rPr>
        <w:t xml:space="preserve">В случае, если приостановка передачи Объекта обусловлена неправомерным </w:t>
      </w:r>
      <w:r w:rsidR="00270B2B" w:rsidRPr="00A41A84">
        <w:rPr>
          <w:rFonts w:ascii="PT Sans" w:hAnsi="PT Sans"/>
          <w:sz w:val="22"/>
          <w:szCs w:val="22"/>
        </w:rPr>
        <w:lastRenderedPageBreak/>
        <w:t>поведением Участника долевого строительства и/или неисполнением (несвоевременным исполнением им) его обязательств, Участник долевого строительства обязан возместить Застройщику затраты на содержание Объекта за период такой приостановки и иные убытки (коммунальные платежи, плата за содержание Объекта и т.п.)</w:t>
      </w:r>
    </w:p>
    <w:p w14:paraId="4F5652B2" w14:textId="77777777" w:rsidR="00376F6A" w:rsidRPr="00A41A84" w:rsidRDefault="001260C3">
      <w:pPr>
        <w:ind w:firstLine="567"/>
        <w:jc w:val="both"/>
        <w:rPr>
          <w:rFonts w:ascii="PT Sans" w:hAnsi="PT Sans"/>
          <w:sz w:val="22"/>
          <w:szCs w:val="22"/>
        </w:rPr>
      </w:pPr>
      <w:r w:rsidRPr="00A41A84">
        <w:rPr>
          <w:rFonts w:ascii="PT Sans" w:hAnsi="PT Sans"/>
          <w:b/>
          <w:bCs/>
          <w:sz w:val="22"/>
          <w:szCs w:val="22"/>
        </w:rPr>
        <w:t>5.4. Участник долевого строительства вправе:</w:t>
      </w:r>
    </w:p>
    <w:p w14:paraId="3DAF5F7D" w14:textId="77777777" w:rsidR="00376F6A" w:rsidRPr="00A41A84" w:rsidRDefault="001260C3">
      <w:pPr>
        <w:ind w:firstLine="567"/>
        <w:jc w:val="both"/>
        <w:rPr>
          <w:rFonts w:ascii="PT Sans" w:hAnsi="PT Sans"/>
          <w:sz w:val="22"/>
          <w:szCs w:val="22"/>
        </w:rPr>
      </w:pPr>
      <w:r w:rsidRPr="00A41A84">
        <w:rPr>
          <w:rFonts w:ascii="PT Sans" w:hAnsi="PT Sans"/>
          <w:sz w:val="22"/>
          <w:szCs w:val="22"/>
        </w:rPr>
        <w:t xml:space="preserve">5.4.1. Получать от </w:t>
      </w:r>
      <w:r w:rsidRPr="00A41A84">
        <w:rPr>
          <w:rFonts w:ascii="PT Sans" w:hAnsi="PT Sans"/>
          <w:iCs/>
          <w:sz w:val="22"/>
          <w:szCs w:val="22"/>
        </w:rPr>
        <w:t>Застройщика</w:t>
      </w:r>
      <w:r w:rsidRPr="00A41A84">
        <w:rPr>
          <w:rFonts w:ascii="PT Sans" w:hAnsi="PT Sans"/>
          <w:sz w:val="22"/>
          <w:szCs w:val="22"/>
        </w:rPr>
        <w:t xml:space="preserve"> информацию о ходе строительства.</w:t>
      </w:r>
    </w:p>
    <w:p w14:paraId="0BEF1CAC" w14:textId="77777777" w:rsidR="00376F6A" w:rsidRPr="00A41A84" w:rsidRDefault="001260C3">
      <w:pPr>
        <w:ind w:firstLine="567"/>
        <w:jc w:val="both"/>
        <w:rPr>
          <w:rFonts w:ascii="PT Sans" w:hAnsi="PT Sans"/>
          <w:sz w:val="22"/>
          <w:szCs w:val="22"/>
        </w:rPr>
      </w:pPr>
      <w:r w:rsidRPr="00A41A84">
        <w:rPr>
          <w:rFonts w:ascii="PT Sans" w:hAnsi="PT Sans"/>
          <w:sz w:val="22"/>
          <w:szCs w:val="22"/>
        </w:rPr>
        <w:t>5.4.2. Получить Объект, определенный условиями настоящего Договора после полной оплаты его стоимости и выполнения всех своих обязательств.</w:t>
      </w:r>
    </w:p>
    <w:p w14:paraId="6F2BB94A" w14:textId="77777777" w:rsidR="00376F6A" w:rsidRPr="00A41A84" w:rsidRDefault="001260C3">
      <w:pPr>
        <w:ind w:firstLine="567"/>
        <w:jc w:val="both"/>
        <w:rPr>
          <w:rFonts w:ascii="PT Sans" w:hAnsi="PT Sans"/>
          <w:sz w:val="22"/>
          <w:szCs w:val="22"/>
        </w:rPr>
      </w:pPr>
      <w:r w:rsidRPr="00A41A84">
        <w:rPr>
          <w:rFonts w:ascii="PT Sans" w:hAnsi="PT Sans"/>
          <w:sz w:val="22"/>
          <w:szCs w:val="22"/>
        </w:rPr>
        <w:t>5.4.3. Требовать расторжения настоящего Договора в случаях и в порядке, предусмотренных действующим законодательством РФ.</w:t>
      </w:r>
    </w:p>
    <w:p w14:paraId="7B703EAB" w14:textId="77777777" w:rsidR="00376F6A" w:rsidRPr="00A41A84" w:rsidRDefault="001260C3">
      <w:pPr>
        <w:ind w:firstLine="567"/>
        <w:jc w:val="both"/>
        <w:rPr>
          <w:rFonts w:ascii="PT Sans" w:hAnsi="PT Sans"/>
          <w:sz w:val="22"/>
          <w:szCs w:val="22"/>
        </w:rPr>
      </w:pPr>
      <w:r w:rsidRPr="00A41A84">
        <w:rPr>
          <w:rFonts w:ascii="PT Sans" w:hAnsi="PT Sans"/>
          <w:sz w:val="22"/>
          <w:szCs w:val="22"/>
        </w:rPr>
        <w:t>5.4.4. Отказаться от принятия Объекта до момента устранения недостатков только в случае, если Объект построен (создан) Застройщиком с отступлением от условий настоящего Договора, требований технических регламентов Застройщика, проектной документации, градостроительных регламентов или иных обязательных требований законодательства, приведших к ухудшению качества такого Объекта (п. 6.3. Договора).</w:t>
      </w:r>
    </w:p>
    <w:p w14:paraId="1C2130D1" w14:textId="77777777" w:rsidR="00376F6A" w:rsidRPr="00A41A84" w:rsidRDefault="001260C3">
      <w:pPr>
        <w:ind w:firstLine="567"/>
        <w:jc w:val="both"/>
        <w:rPr>
          <w:rFonts w:ascii="PT Sans" w:hAnsi="PT Sans"/>
          <w:sz w:val="22"/>
          <w:szCs w:val="22"/>
        </w:rPr>
      </w:pPr>
      <w:r w:rsidRPr="00A41A84">
        <w:rPr>
          <w:rFonts w:ascii="PT Sans" w:hAnsi="PT Sans"/>
          <w:sz w:val="22"/>
          <w:szCs w:val="22"/>
        </w:rPr>
        <w:t>Во всех остальных случаях Участник долевого строительства обязан принять Объект от Застройщика по Акту приема-передачи, однако вправе при этом потребовать составления дефектной ведомости с указанием недостатков и сроков их устранения. Приемка Объекта Участником долевого строительства с недостатками (дефектами) не освобождает Застройщика от обязанности устранить данные недостатки.</w:t>
      </w:r>
    </w:p>
    <w:p w14:paraId="405A7DCB" w14:textId="77777777" w:rsidR="00376F6A" w:rsidRPr="00A41A84" w:rsidRDefault="00376F6A" w:rsidP="009634DA">
      <w:pPr>
        <w:ind w:firstLine="567"/>
        <w:jc w:val="center"/>
        <w:rPr>
          <w:rFonts w:ascii="PT Sans" w:hAnsi="PT Sans"/>
          <w:b/>
          <w:bCs/>
          <w:sz w:val="22"/>
          <w:szCs w:val="22"/>
        </w:rPr>
      </w:pPr>
    </w:p>
    <w:p w14:paraId="6A98B39A" w14:textId="036902A9" w:rsidR="00376F6A" w:rsidRPr="00A41A84" w:rsidRDefault="001260C3" w:rsidP="009634DA">
      <w:pPr>
        <w:pStyle w:val="afd"/>
        <w:keepNext/>
        <w:numPr>
          <w:ilvl w:val="0"/>
          <w:numId w:val="2"/>
        </w:numPr>
        <w:spacing w:after="0"/>
        <w:jc w:val="center"/>
        <w:rPr>
          <w:rFonts w:ascii="PT Sans" w:hAnsi="PT Sans"/>
          <w:b/>
          <w:bCs/>
        </w:rPr>
      </w:pPr>
      <w:r w:rsidRPr="00A41A84">
        <w:rPr>
          <w:rFonts w:ascii="PT Sans" w:hAnsi="PT Sans"/>
          <w:b/>
          <w:bCs/>
        </w:rPr>
        <w:t>Гарантия качества</w:t>
      </w:r>
    </w:p>
    <w:p w14:paraId="7F2F197F" w14:textId="77777777" w:rsidR="00376F6A" w:rsidRPr="00A41A84" w:rsidRDefault="001260C3" w:rsidP="009634DA">
      <w:pPr>
        <w:keepNext/>
        <w:ind w:firstLine="567"/>
        <w:jc w:val="both"/>
        <w:rPr>
          <w:rFonts w:ascii="PT Sans" w:hAnsi="PT Sans"/>
          <w:sz w:val="22"/>
          <w:szCs w:val="22"/>
        </w:rPr>
      </w:pPr>
      <w:r w:rsidRPr="00A41A84">
        <w:rPr>
          <w:rFonts w:ascii="PT Sans" w:hAnsi="PT Sans"/>
          <w:sz w:val="22"/>
          <w:szCs w:val="22"/>
        </w:rPr>
        <w:t xml:space="preserve">6.1. Участник долевого строительства подписанием настоящего Договора подтверждает, что до момента заключения настоящего Договора ему была предоставлена возможность ознакомиться с проектной документацией в отношении Объекта и Многоквартирного дома. Участник долевого строительства осознает, что строительство Объекта и Многоквартирного дома производится в соответствии с проектной и рабочей документацией и он не может отказаться от приемки Объекта в связи с тем, что ему не нравятся проектные решения и/или он считает их неправильными, или по другим аналогичным причинам. Заключением настоящего Договора Участник долевого строительства соглашается с проектом в отношении Объекта и Многоквартирного дома, в том числе соглашается с соответствующими проектными решениями. </w:t>
      </w:r>
    </w:p>
    <w:p w14:paraId="4CF21552" w14:textId="77777777" w:rsidR="00376F6A" w:rsidRPr="00A41A84" w:rsidRDefault="001260C3">
      <w:pPr>
        <w:ind w:firstLine="567"/>
        <w:jc w:val="both"/>
        <w:rPr>
          <w:rFonts w:ascii="PT Sans" w:hAnsi="PT Sans"/>
          <w:sz w:val="22"/>
          <w:szCs w:val="22"/>
        </w:rPr>
      </w:pPr>
      <w:r w:rsidRPr="00A41A84">
        <w:rPr>
          <w:rFonts w:ascii="PT Sans" w:hAnsi="PT Sans"/>
          <w:sz w:val="22"/>
          <w:szCs w:val="22"/>
        </w:rPr>
        <w:t>6.2. Стороны допускают, что площадь отдельных комнат, кухни и других помещений Объекта может быть уменьшена или увеличена за счёт, соответственно, увеличения или уменьшения других помещений Объекта,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Объекта и существенным изменением размеров Объекта).</w:t>
      </w:r>
    </w:p>
    <w:p w14:paraId="7E28D21D" w14:textId="77777777" w:rsidR="00376F6A" w:rsidRPr="00A41A84" w:rsidRDefault="001260C3">
      <w:pPr>
        <w:ind w:firstLine="567"/>
        <w:jc w:val="both"/>
        <w:rPr>
          <w:rFonts w:ascii="PT Sans" w:hAnsi="PT Sans"/>
          <w:sz w:val="22"/>
          <w:szCs w:val="22"/>
        </w:rPr>
      </w:pPr>
      <w:r w:rsidRPr="00A41A84">
        <w:rPr>
          <w:rFonts w:ascii="PT Sans" w:hAnsi="PT Sans"/>
          <w:sz w:val="22"/>
          <w:szCs w:val="22"/>
        </w:rPr>
        <w:t xml:space="preserve">6.3. Участнику долевого строительства отдельно разъяснено и ему понятно, что качество Объекта будет соответствовать требованиям стандартов и сводов правил (СП, СНИП, ГОСТ), включенных в «Перечень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утвержденный Постановлением Правительства РФ от 28.05.2021  г. №815. </w:t>
      </w:r>
    </w:p>
    <w:p w14:paraId="7F118EE1" w14:textId="77777777" w:rsidR="00376F6A" w:rsidRPr="00A41A84" w:rsidRDefault="001260C3">
      <w:pPr>
        <w:ind w:firstLine="567"/>
        <w:jc w:val="both"/>
        <w:rPr>
          <w:rFonts w:ascii="PT Sans" w:hAnsi="PT Sans"/>
          <w:sz w:val="22"/>
          <w:szCs w:val="22"/>
        </w:rPr>
      </w:pPr>
      <w:r w:rsidRPr="00A41A84">
        <w:rPr>
          <w:rFonts w:ascii="PT Sans" w:hAnsi="PT Sans"/>
          <w:sz w:val="22"/>
          <w:szCs w:val="22"/>
        </w:rPr>
        <w:t>Участнику долевого строительства отдельно разъяснено и ему понятно, что качество Объекта в отношении видов работ, не регламентированных в национальных стандартах и сводах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утвержденных Постановлением Правительства РФ от 28.05.2021 г. № 815 будет соответствовать требованиям проектной документации, включая рабочую документацию, а также Минимальными требованиями к результату производства отделочных работ на объекте долевого строительства и входящих в состав такого объект долевого строительства элементов отделки, утвержденных приказом Министерства Строительства и жилищно-коммунального хозяйства РФ от 19.02.2025 г. №91/пр.</w:t>
      </w:r>
    </w:p>
    <w:p w14:paraId="5FA340C0" w14:textId="77777777" w:rsidR="00376F6A" w:rsidRPr="00A41A84" w:rsidRDefault="001260C3">
      <w:pPr>
        <w:ind w:firstLine="567"/>
        <w:jc w:val="both"/>
        <w:rPr>
          <w:rFonts w:ascii="PT Sans" w:hAnsi="PT Sans"/>
          <w:sz w:val="22"/>
          <w:szCs w:val="22"/>
        </w:rPr>
      </w:pPr>
      <w:r w:rsidRPr="00A41A84">
        <w:rPr>
          <w:rFonts w:ascii="PT Sans" w:hAnsi="PT Sans"/>
          <w:sz w:val="22"/>
          <w:szCs w:val="22"/>
        </w:rPr>
        <w:t xml:space="preserve">Участник долевого строительства при подписании настоящего Договора: </w:t>
      </w:r>
    </w:p>
    <w:p w14:paraId="14F7FF10" w14:textId="77777777" w:rsidR="00376F6A" w:rsidRPr="00A41A84" w:rsidRDefault="001260C3">
      <w:pPr>
        <w:ind w:firstLine="567"/>
        <w:jc w:val="both"/>
        <w:rPr>
          <w:rFonts w:ascii="PT Sans" w:hAnsi="PT Sans"/>
          <w:sz w:val="22"/>
          <w:szCs w:val="22"/>
        </w:rPr>
      </w:pPr>
      <w:r w:rsidRPr="00A41A84">
        <w:rPr>
          <w:rFonts w:ascii="PT Sans" w:hAnsi="PT Sans"/>
          <w:sz w:val="22"/>
          <w:szCs w:val="22"/>
        </w:rPr>
        <w:t>-</w:t>
      </w:r>
      <w:r w:rsidRPr="00A41A84">
        <w:rPr>
          <w:rFonts w:ascii="PT Sans" w:hAnsi="PT Sans"/>
          <w:sz w:val="22"/>
          <w:szCs w:val="22"/>
        </w:rPr>
        <w:tab/>
        <w:t xml:space="preserve">уведомлен, что требования СНиП 3.04.01-87 «Изоляционные и отделочные покрытия», СП 71.13330.2017 "СНиП 3.04.01-87 «Изоляционные и отделочные покрытия» и иные документы в области стандартизации не являются обязательными и применяются только на добровольной основе, </w:t>
      </w:r>
    </w:p>
    <w:p w14:paraId="0900BF37" w14:textId="77777777" w:rsidR="00376F6A" w:rsidRPr="00A41A84" w:rsidRDefault="001260C3">
      <w:pPr>
        <w:ind w:firstLine="567"/>
        <w:jc w:val="both"/>
        <w:rPr>
          <w:rFonts w:ascii="PT Sans" w:hAnsi="PT Sans"/>
          <w:iCs/>
          <w:sz w:val="22"/>
          <w:szCs w:val="22"/>
        </w:rPr>
      </w:pPr>
      <w:r w:rsidRPr="00A41A84">
        <w:rPr>
          <w:rFonts w:ascii="PT Sans" w:hAnsi="PT Sans"/>
          <w:sz w:val="22"/>
          <w:szCs w:val="22"/>
        </w:rPr>
        <w:lastRenderedPageBreak/>
        <w:t>-</w:t>
      </w:r>
      <w:r w:rsidRPr="00A41A84">
        <w:rPr>
          <w:rFonts w:ascii="PT Sans" w:hAnsi="PT Sans"/>
          <w:sz w:val="22"/>
          <w:szCs w:val="22"/>
        </w:rPr>
        <w:tab/>
        <w:t xml:space="preserve">ознакомлен и согласен с тем, что при строительстве Объекта Застройщик не применяет СП 71.13330.2017 "СНиП 3.04.01-87 «Изоляционные и отделочные покрытия», которые не являются обязательными к применению, </w:t>
      </w:r>
      <w:r w:rsidRPr="00A41A84">
        <w:rPr>
          <w:rFonts w:ascii="PT Sans" w:hAnsi="PT Sans"/>
          <w:iCs/>
          <w:sz w:val="22"/>
          <w:szCs w:val="22"/>
        </w:rPr>
        <w:t xml:space="preserve">а применяет </w:t>
      </w:r>
      <w:r w:rsidRPr="00A41A84">
        <w:rPr>
          <w:rFonts w:ascii="PT Sans" w:hAnsi="PT Sans"/>
          <w:sz w:val="22"/>
          <w:szCs w:val="22"/>
        </w:rPr>
        <w:t>Минимальные требования к результату производства отделочных работ на объекте долевого строительства и входящих в состав такого объект долевого строительства элементов отделки, утвержденные приказом Министерства строительства и жилищно-коммунального хозяйства РФ от 19.02.2025 г. №91/пр</w:t>
      </w:r>
      <w:r w:rsidRPr="00A41A84">
        <w:rPr>
          <w:rFonts w:ascii="PT Sans" w:hAnsi="PT Sans"/>
          <w:iCs/>
          <w:sz w:val="22"/>
          <w:szCs w:val="22"/>
        </w:rPr>
        <w:t>.</w:t>
      </w:r>
    </w:p>
    <w:p w14:paraId="7CB44F82" w14:textId="2B0DD2B5" w:rsidR="00376F6A" w:rsidRPr="00A41A84" w:rsidRDefault="001260C3">
      <w:pPr>
        <w:ind w:firstLine="567"/>
        <w:jc w:val="both"/>
        <w:rPr>
          <w:rFonts w:ascii="PT Sans" w:hAnsi="PT Sans"/>
          <w:sz w:val="22"/>
          <w:szCs w:val="22"/>
        </w:rPr>
      </w:pPr>
      <w:r w:rsidRPr="00A41A84">
        <w:rPr>
          <w:rFonts w:ascii="PT Sans" w:hAnsi="PT Sans"/>
          <w:sz w:val="22"/>
          <w:szCs w:val="22"/>
        </w:rPr>
        <w:t>Перед подписанием настоящего договора, Участник долевого строительства ознакомился с содержанием проектной документации, приказом Министерства строительства и жилищно-коммунального хозяйства РФ от 19.02.2025 №91/пр.,</w:t>
      </w:r>
      <w:r w:rsidR="00A0016A" w:rsidRPr="00A41A84">
        <w:rPr>
          <w:rFonts w:ascii="PT Sans" w:hAnsi="PT Sans"/>
          <w:sz w:val="22"/>
          <w:szCs w:val="22"/>
        </w:rPr>
        <w:t xml:space="preserve"> Приложением №3 к настоящему Договору</w:t>
      </w:r>
      <w:r w:rsidRPr="00A41A84">
        <w:rPr>
          <w:rFonts w:ascii="PT Sans" w:hAnsi="PT Sans"/>
          <w:sz w:val="22"/>
          <w:szCs w:val="22"/>
        </w:rPr>
        <w:t xml:space="preserve"> и подтверждает свое согласие на заключение настоящего Договора с учетом требований к качеству Объекта, указанных Застройщиком.</w:t>
      </w:r>
    </w:p>
    <w:p w14:paraId="2C5B26B6" w14:textId="77777777" w:rsidR="00376F6A" w:rsidRPr="00A41A84" w:rsidRDefault="001260C3">
      <w:pPr>
        <w:ind w:firstLine="567"/>
        <w:jc w:val="both"/>
        <w:rPr>
          <w:rFonts w:ascii="PT Sans" w:hAnsi="PT Sans"/>
          <w:sz w:val="22"/>
          <w:szCs w:val="22"/>
        </w:rPr>
      </w:pPr>
      <w:r w:rsidRPr="00A41A84">
        <w:rPr>
          <w:rFonts w:ascii="PT Sans" w:hAnsi="PT Sans"/>
          <w:sz w:val="22"/>
          <w:szCs w:val="22"/>
        </w:rPr>
        <w:t>В части, не урегулированной обязательными требованиями, указанными в настоящем пункте Договора, все работы, включая материалы, выполняются Застройщиком и принимаются Участником долевого строительства в соответствии с требованиями, указанными в Приложении №2,3 к настоящему Договору.</w:t>
      </w:r>
    </w:p>
    <w:p w14:paraId="3FE8F0F4" w14:textId="77777777" w:rsidR="00376F6A" w:rsidRPr="00A41A84" w:rsidRDefault="001260C3">
      <w:pPr>
        <w:ind w:firstLine="567"/>
        <w:jc w:val="both"/>
        <w:rPr>
          <w:rFonts w:ascii="PT Sans" w:hAnsi="PT Sans"/>
          <w:sz w:val="22"/>
          <w:szCs w:val="22"/>
        </w:rPr>
      </w:pPr>
      <w:r w:rsidRPr="00A41A84">
        <w:rPr>
          <w:rFonts w:ascii="PT Sans" w:hAnsi="PT Sans"/>
          <w:sz w:val="22"/>
          <w:szCs w:val="22"/>
        </w:rPr>
        <w:t>Иные нормы, утвержденные негосударственными органами власти, не подлежат применению при определении соответствия Объекта установленным в них нормам качества.</w:t>
      </w:r>
    </w:p>
    <w:p w14:paraId="66709C80" w14:textId="77777777" w:rsidR="00376F6A" w:rsidRPr="00A41A84" w:rsidRDefault="001260C3">
      <w:pPr>
        <w:ind w:firstLine="567"/>
        <w:jc w:val="both"/>
        <w:rPr>
          <w:rFonts w:ascii="PT Sans" w:hAnsi="PT Sans"/>
          <w:sz w:val="22"/>
          <w:szCs w:val="22"/>
        </w:rPr>
      </w:pPr>
      <w:r w:rsidRPr="00A41A84">
        <w:rPr>
          <w:rFonts w:ascii="PT Sans" w:hAnsi="PT Sans"/>
          <w:sz w:val="22"/>
          <w:szCs w:val="22"/>
        </w:rPr>
        <w:t>Все нормы Договора, связанные с качеством и гарантиями, обязательны также для общего имущества Многоквартирного дома.</w:t>
      </w:r>
    </w:p>
    <w:p w14:paraId="0930CEDE" w14:textId="77777777" w:rsidR="00376F6A" w:rsidRPr="00A41A84" w:rsidRDefault="001260C3">
      <w:pPr>
        <w:ind w:firstLine="567"/>
        <w:jc w:val="both"/>
        <w:rPr>
          <w:rFonts w:ascii="PT Sans" w:hAnsi="PT Sans"/>
          <w:sz w:val="22"/>
          <w:szCs w:val="22"/>
        </w:rPr>
      </w:pPr>
      <w:r w:rsidRPr="00A41A84">
        <w:rPr>
          <w:rFonts w:ascii="PT Sans" w:hAnsi="PT Sans"/>
          <w:sz w:val="22"/>
          <w:szCs w:val="22"/>
        </w:rPr>
        <w: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«Материалы»),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Объекта, либо иным недостатком, делающим Объект непригодной для использования, и не является нарушением условий Договора. </w:t>
      </w:r>
    </w:p>
    <w:p w14:paraId="307CD17F" w14:textId="77777777" w:rsidR="00376F6A" w:rsidRPr="00A41A84" w:rsidRDefault="001260C3">
      <w:pPr>
        <w:ind w:firstLine="567"/>
        <w:jc w:val="both"/>
        <w:rPr>
          <w:rFonts w:ascii="PT Sans" w:hAnsi="PT Sans"/>
          <w:sz w:val="22"/>
          <w:szCs w:val="22"/>
        </w:rPr>
      </w:pPr>
      <w:r w:rsidRPr="00A41A84">
        <w:rPr>
          <w:rFonts w:ascii="PT Sans" w:hAnsi="PT Sans"/>
          <w:sz w:val="22"/>
          <w:szCs w:val="22"/>
        </w:rPr>
        <w:t xml:space="preserve">Застройщик вправе по своему усмотрению изменять уровень отделки Объекта, в т.ч. устанавливать в Объекте дополнительное оборудование либо иным образом изменять уровень отделки Объекта.  </w:t>
      </w:r>
    </w:p>
    <w:p w14:paraId="3F7DCD7A" w14:textId="77777777" w:rsidR="00376F6A" w:rsidRPr="00A41A84" w:rsidRDefault="001260C3">
      <w:pPr>
        <w:ind w:firstLine="567"/>
        <w:jc w:val="both"/>
        <w:rPr>
          <w:rFonts w:ascii="PT Sans" w:hAnsi="PT Sans"/>
          <w:sz w:val="22"/>
          <w:szCs w:val="22"/>
        </w:rPr>
      </w:pPr>
      <w:r w:rsidRPr="00A41A84">
        <w:rPr>
          <w:rFonts w:ascii="PT Sans" w:hAnsi="PT Sans"/>
          <w:sz w:val="22"/>
          <w:szCs w:val="22"/>
        </w:rPr>
        <w:t>Места установки любых изделий и оборудования, размер, марка и иные их характеристики определяются Застройщиком самостоятельно.</w:t>
      </w:r>
    </w:p>
    <w:p w14:paraId="5840A114" w14:textId="77777777" w:rsidR="00376F6A" w:rsidRPr="00A41A84" w:rsidRDefault="001260C3">
      <w:pPr>
        <w:ind w:firstLine="567"/>
        <w:jc w:val="both"/>
        <w:rPr>
          <w:rFonts w:ascii="PT Sans" w:hAnsi="PT Sans"/>
          <w:sz w:val="22"/>
          <w:szCs w:val="22"/>
        </w:rPr>
      </w:pPr>
      <w:r w:rsidRPr="00A41A84">
        <w:rPr>
          <w:rFonts w:ascii="PT Sans" w:hAnsi="PT Sans"/>
          <w:sz w:val="22"/>
          <w:szCs w:val="22"/>
        </w:rPr>
        <w:t xml:space="preserve">6.4. Стороны согласовали, что допускаются строительные дефекты или иные отступления от условий настоящего Договора, отсутствующие в «Классификаторе основных видов дефектов в строительстве и промышленности строительных материалов», утвержденных Главной инспекцией </w:t>
      </w:r>
      <w:proofErr w:type="spellStart"/>
      <w:r w:rsidRPr="00A41A84">
        <w:rPr>
          <w:rFonts w:ascii="PT Sans" w:hAnsi="PT Sans"/>
          <w:sz w:val="22"/>
          <w:szCs w:val="22"/>
        </w:rPr>
        <w:t>Госархстройнадзора</w:t>
      </w:r>
      <w:proofErr w:type="spellEnd"/>
      <w:r w:rsidRPr="00A41A84">
        <w:rPr>
          <w:rFonts w:ascii="PT Sans" w:hAnsi="PT Sans"/>
          <w:sz w:val="22"/>
          <w:szCs w:val="22"/>
        </w:rPr>
        <w:t xml:space="preserve"> РФ 17.11.1993г. Такие отступления являются малозначительными, стоимость устранения которых не подлежит возмещению Застройщиком в гарантийный период. </w:t>
      </w:r>
    </w:p>
    <w:p w14:paraId="42705B5A" w14:textId="77777777" w:rsidR="00376F6A" w:rsidRPr="00A41A84" w:rsidRDefault="001260C3">
      <w:pPr>
        <w:ind w:firstLine="567"/>
        <w:jc w:val="both"/>
        <w:rPr>
          <w:rFonts w:ascii="PT Sans" w:hAnsi="PT Sans"/>
          <w:sz w:val="22"/>
          <w:szCs w:val="22"/>
        </w:rPr>
      </w:pPr>
      <w:r w:rsidRPr="00A41A84">
        <w:rPr>
          <w:rFonts w:ascii="PT Sans" w:hAnsi="PT Sans"/>
          <w:sz w:val="22"/>
          <w:szCs w:val="22"/>
        </w:rPr>
        <w:t>Малозначительные дефекты должны быть выявлены Участником долевого строительства при приемке Объекта и устраняются Застройщиком до подписания Сторонами Акта приема-передачи Объекта.</w:t>
      </w:r>
    </w:p>
    <w:p w14:paraId="6B6D526D" w14:textId="77777777" w:rsidR="00376F6A" w:rsidRPr="00A41A84" w:rsidRDefault="001260C3">
      <w:pPr>
        <w:ind w:firstLine="567"/>
        <w:jc w:val="both"/>
        <w:rPr>
          <w:rFonts w:ascii="PT Sans" w:hAnsi="PT Sans"/>
          <w:sz w:val="22"/>
          <w:szCs w:val="22"/>
        </w:rPr>
      </w:pPr>
      <w:r w:rsidRPr="00A41A84">
        <w:rPr>
          <w:rFonts w:ascii="PT Sans" w:hAnsi="PT Sans"/>
          <w:sz w:val="22"/>
          <w:szCs w:val="22"/>
        </w:rPr>
        <w:t xml:space="preserve">6.5. Гарантийный срок </w:t>
      </w:r>
      <w:r w:rsidRPr="00A41A84">
        <w:rPr>
          <w:rFonts w:ascii="PT Sans" w:hAnsi="PT Sans"/>
          <w:b/>
          <w:sz w:val="22"/>
          <w:szCs w:val="22"/>
        </w:rPr>
        <w:t>на Объект</w:t>
      </w:r>
      <w:r w:rsidRPr="00A41A84">
        <w:rPr>
          <w:rFonts w:ascii="PT Sans" w:hAnsi="PT Sans"/>
          <w:sz w:val="22"/>
          <w:szCs w:val="22"/>
        </w:rPr>
        <w:t xml:space="preserve">, за исключением технологического и инженерного оборудования, входящего в состав такого Объекта, составляет </w:t>
      </w:r>
      <w:r w:rsidRPr="00A41A84">
        <w:rPr>
          <w:rFonts w:ascii="PT Sans" w:hAnsi="PT Sans"/>
          <w:b/>
          <w:sz w:val="22"/>
          <w:szCs w:val="22"/>
        </w:rPr>
        <w:t>3 (три) года</w:t>
      </w:r>
      <w:r w:rsidRPr="00A41A84">
        <w:rPr>
          <w:rFonts w:ascii="PT Sans" w:hAnsi="PT Sans"/>
          <w:sz w:val="22"/>
          <w:szCs w:val="22"/>
        </w:rPr>
        <w:t>. Указанный гарантийный срок исчисляется с даты передачи Объекта по Акту приема-передачи. Все обнаруженные в течение этого срока недостатки, которые не могли быть выявлены при осмотре Объекта и подписании Акта приема-передачи, должны быть устранены Застройщиком самостоятельно или с привлечением иных лиц.</w:t>
      </w:r>
    </w:p>
    <w:p w14:paraId="5C000B6B" w14:textId="58950B4A" w:rsidR="00376F6A" w:rsidRPr="00A41A84" w:rsidRDefault="001260C3">
      <w:pPr>
        <w:ind w:firstLine="567"/>
        <w:jc w:val="both"/>
        <w:rPr>
          <w:rFonts w:ascii="PT Sans" w:hAnsi="PT Sans"/>
          <w:sz w:val="22"/>
          <w:szCs w:val="22"/>
        </w:rPr>
      </w:pPr>
      <w:r w:rsidRPr="00A41A84">
        <w:rPr>
          <w:rFonts w:ascii="PT Sans" w:hAnsi="PT Sans"/>
          <w:sz w:val="22"/>
          <w:szCs w:val="22"/>
        </w:rPr>
        <w:t xml:space="preserve">6.6. Гарантийный срок на технологическое и инженерное оборудование, входящее в состав передаваемого Участнику долевого строительства Объекта, составляет 3 (три) года. Указанный гарантийный срок исчисляется со дня подписания первого Акта приема-передачи Объекта или иного документа о передаче </w:t>
      </w:r>
      <w:r w:rsidR="00800BA2" w:rsidRPr="00A41A84">
        <w:rPr>
          <w:rFonts w:ascii="PT Sans" w:hAnsi="PT Sans"/>
          <w:sz w:val="22"/>
          <w:szCs w:val="22"/>
        </w:rPr>
        <w:t>о</w:t>
      </w:r>
      <w:r w:rsidRPr="00A41A84">
        <w:rPr>
          <w:rFonts w:ascii="PT Sans" w:hAnsi="PT Sans"/>
          <w:sz w:val="22"/>
          <w:szCs w:val="22"/>
        </w:rPr>
        <w:t>бъекта</w:t>
      </w:r>
      <w:r w:rsidR="00800BA2" w:rsidRPr="00A41A84">
        <w:rPr>
          <w:rFonts w:ascii="PT Sans" w:hAnsi="PT Sans"/>
          <w:sz w:val="22"/>
          <w:szCs w:val="22"/>
        </w:rPr>
        <w:t xml:space="preserve"> в Многоквартирном доме</w:t>
      </w:r>
      <w:r w:rsidRPr="00A41A84">
        <w:rPr>
          <w:rFonts w:ascii="PT Sans" w:hAnsi="PT Sans"/>
          <w:sz w:val="22"/>
          <w:szCs w:val="22"/>
        </w:rPr>
        <w:t>.</w:t>
      </w:r>
    </w:p>
    <w:p w14:paraId="08C2F066" w14:textId="15F8AF73" w:rsidR="00376F6A" w:rsidRPr="00A41A84" w:rsidRDefault="001260C3">
      <w:pPr>
        <w:ind w:firstLine="567"/>
        <w:jc w:val="both"/>
        <w:rPr>
          <w:rFonts w:ascii="PT Sans" w:hAnsi="PT Sans"/>
          <w:sz w:val="22"/>
          <w:szCs w:val="22"/>
        </w:rPr>
      </w:pPr>
      <w:r w:rsidRPr="00A41A84">
        <w:rPr>
          <w:rFonts w:ascii="PT Sans" w:hAnsi="PT Sans"/>
          <w:sz w:val="22"/>
          <w:szCs w:val="22"/>
        </w:rPr>
        <w:t xml:space="preserve">6.7. Гарантийный срок на материалы, оконные и балконные конструкции, балконное остекление, </w:t>
      </w:r>
      <w:proofErr w:type="spellStart"/>
      <w:r w:rsidRPr="00A41A84">
        <w:rPr>
          <w:rFonts w:ascii="PT Sans" w:hAnsi="PT Sans"/>
          <w:sz w:val="22"/>
          <w:szCs w:val="22"/>
        </w:rPr>
        <w:t>санфаянс</w:t>
      </w:r>
      <w:proofErr w:type="spellEnd"/>
      <w:r w:rsidRPr="00A41A84">
        <w:rPr>
          <w:rFonts w:ascii="PT Sans" w:hAnsi="PT Sans"/>
          <w:sz w:val="22"/>
          <w:szCs w:val="22"/>
        </w:rPr>
        <w:t xml:space="preserve">, дверные блоки, фурнитуру оконных, балконных конструкций, балконного остекления, дверных конструкций определяется в соответствии с гарантийными сроками, установленными заводами изготовителями. В случае отсутствия установленных гарантийных сроков и/или истечения гарантийных сроков на момент передачи Объекта Участнику долевого строительства и/или в случае, если на дату передачи Объекта не истекший период гарантийного срока, установленный заводом изготовителем, составляет менее 12 месяцев, гарантийный срок на материалы, оконные и балконные конструкции, балконное остекление, </w:t>
      </w:r>
      <w:proofErr w:type="spellStart"/>
      <w:r w:rsidRPr="00A41A84">
        <w:rPr>
          <w:rFonts w:ascii="PT Sans" w:hAnsi="PT Sans"/>
          <w:sz w:val="22"/>
          <w:szCs w:val="22"/>
        </w:rPr>
        <w:t>санфаянс</w:t>
      </w:r>
      <w:proofErr w:type="spellEnd"/>
      <w:r w:rsidRPr="00A41A84">
        <w:rPr>
          <w:rFonts w:ascii="PT Sans" w:hAnsi="PT Sans"/>
          <w:sz w:val="22"/>
          <w:szCs w:val="22"/>
        </w:rPr>
        <w:t xml:space="preserve">, дверные блоки, фурнитуру оконных, балконных конструкций, </w:t>
      </w:r>
      <w:r w:rsidRPr="00A41A84">
        <w:rPr>
          <w:rFonts w:ascii="PT Sans" w:hAnsi="PT Sans"/>
          <w:sz w:val="22"/>
          <w:szCs w:val="22"/>
        </w:rPr>
        <w:lastRenderedPageBreak/>
        <w:t xml:space="preserve">балконного остекления, дверных конструкций составляет 12 (двенадцать) месяцев с момента передачи Объекта. Гарантийный срок </w:t>
      </w:r>
      <w:r w:rsidRPr="00A41A84">
        <w:rPr>
          <w:rFonts w:ascii="PT Sans" w:hAnsi="PT Sans"/>
          <w:b/>
          <w:sz w:val="22"/>
          <w:szCs w:val="22"/>
        </w:rPr>
        <w:t>на отделочные работы</w:t>
      </w:r>
      <w:r w:rsidRPr="00A41A84">
        <w:rPr>
          <w:rFonts w:ascii="PT Sans" w:hAnsi="PT Sans"/>
          <w:sz w:val="22"/>
          <w:szCs w:val="22"/>
        </w:rPr>
        <w:t xml:space="preserve"> устанавливается </w:t>
      </w:r>
      <w:r w:rsidRPr="00A41A84">
        <w:rPr>
          <w:rFonts w:ascii="PT Sans" w:hAnsi="PT Sans"/>
          <w:b/>
          <w:sz w:val="22"/>
          <w:szCs w:val="22"/>
        </w:rPr>
        <w:t>1 (один) год</w:t>
      </w:r>
      <w:r w:rsidRPr="00A41A84">
        <w:rPr>
          <w:rFonts w:ascii="PT Sans" w:hAnsi="PT Sans"/>
          <w:sz w:val="22"/>
          <w:szCs w:val="22"/>
        </w:rPr>
        <w:t>. Указанные гарантийные сроки исчисляются со дня передачи Объекта Участнику долевого строительства.</w:t>
      </w:r>
    </w:p>
    <w:p w14:paraId="54D8276F" w14:textId="006F81CF" w:rsidR="00270B2B" w:rsidRPr="00A41A84" w:rsidRDefault="00800BA2">
      <w:pPr>
        <w:ind w:firstLine="567"/>
        <w:jc w:val="both"/>
        <w:rPr>
          <w:rFonts w:ascii="PT Sans" w:hAnsi="PT Sans"/>
          <w:sz w:val="22"/>
          <w:szCs w:val="22"/>
        </w:rPr>
      </w:pPr>
      <w:r w:rsidRPr="00A41A84">
        <w:rPr>
          <w:rFonts w:ascii="PT Sans" w:hAnsi="PT Sans"/>
          <w:sz w:val="22"/>
          <w:szCs w:val="22"/>
        </w:rPr>
        <w:t>Гарантийный срок на отделочные работы мест общего пользования составляет 1 (один) год и исчисляется с даты подписания первого Акта приема-передачи объекта в Многоквартирном доме.</w:t>
      </w:r>
    </w:p>
    <w:p w14:paraId="398D3B71" w14:textId="77777777" w:rsidR="00376F6A" w:rsidRPr="00A41A84" w:rsidRDefault="001260C3">
      <w:pPr>
        <w:ind w:firstLine="567"/>
        <w:jc w:val="both"/>
        <w:rPr>
          <w:rFonts w:ascii="PT Sans" w:hAnsi="PT Sans"/>
          <w:sz w:val="22"/>
          <w:szCs w:val="22"/>
        </w:rPr>
      </w:pPr>
      <w:r w:rsidRPr="00A41A84">
        <w:rPr>
          <w:rFonts w:ascii="PT Sans" w:hAnsi="PT Sans"/>
          <w:sz w:val="22"/>
          <w:szCs w:val="22"/>
        </w:rPr>
        <w:t>6.8. Застройщик не несет ответственности за недостатки (дефекты) Объекта, обнаруженные в течение гарантийного срока, если докажет, что они произошли вследствие нормального износа такого Объекта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возникли вследствие нарушения предусмотренных предоставленной Участнику долевого строительства инструкцией по эксплуатации Объекта, правил и условий эффективного и безопасного использования Объекта, входящих в его состав элементов отделки, систем инженерно-технического обеспечения, конструктивных элементов, изделий.</w:t>
      </w:r>
    </w:p>
    <w:p w14:paraId="7A2E3557" w14:textId="77777777" w:rsidR="00376F6A" w:rsidRPr="00A41A84" w:rsidRDefault="001260C3">
      <w:pPr>
        <w:ind w:firstLine="567"/>
        <w:jc w:val="both"/>
        <w:rPr>
          <w:rFonts w:ascii="PT Sans" w:hAnsi="PT Sans"/>
          <w:sz w:val="22"/>
          <w:szCs w:val="22"/>
        </w:rPr>
      </w:pPr>
      <w:r w:rsidRPr="00A41A84">
        <w:rPr>
          <w:rFonts w:ascii="PT Sans" w:hAnsi="PT Sans"/>
          <w:sz w:val="22"/>
          <w:szCs w:val="22"/>
        </w:rPr>
        <w:t>6.9. В случаях, предусмотренных инструкцией по эксплуатации Объекта, предоставленной Участнику долевого строительства, Участник долевого строительства обязан за свой счет производить сервисное обслуживание оконных и балконных конструкций. В случае неосуществления / несвоевременного осуществления сервисного обслуживания, гарантийные обязательства Застройщика в соответствующей части прекращают свое действие.</w:t>
      </w:r>
    </w:p>
    <w:p w14:paraId="59C13BE5" w14:textId="77777777" w:rsidR="00376F6A" w:rsidRPr="00A41A84" w:rsidRDefault="001260C3">
      <w:pPr>
        <w:ind w:firstLine="567"/>
        <w:jc w:val="both"/>
        <w:rPr>
          <w:rFonts w:ascii="PT Sans" w:hAnsi="PT Sans"/>
          <w:sz w:val="22"/>
          <w:szCs w:val="22"/>
        </w:rPr>
      </w:pPr>
      <w:r w:rsidRPr="00A41A84">
        <w:rPr>
          <w:rFonts w:ascii="PT Sans" w:hAnsi="PT Sans"/>
          <w:sz w:val="22"/>
          <w:szCs w:val="22"/>
        </w:rPr>
        <w:t xml:space="preserve">6.10. Стороны определили срок устранения недостатков Объекта – 45 (сорок пять) дней с момента предъявления (получения Застройщиком) соответствующего требования. Однако, если возможность устранения недостатков связана с сезонными условиями, Застройщик обязан устранить такие недостатки в первые 45 (сорок пять) дней после наступления соответствующих погодных условий. Иной срок устранения недостатков может быть согласован Сторонами в дефектной ведомости. Указанные в настоящем пункте сроки не распространяются на случае выявления недостатков при приемке Объекта. </w:t>
      </w:r>
    </w:p>
    <w:p w14:paraId="6523B29B" w14:textId="77777777" w:rsidR="00376F6A" w:rsidRPr="00A41A84" w:rsidRDefault="001260C3">
      <w:pPr>
        <w:ind w:firstLine="567"/>
        <w:jc w:val="both"/>
        <w:rPr>
          <w:rFonts w:ascii="PT Sans" w:hAnsi="PT Sans"/>
          <w:sz w:val="22"/>
          <w:szCs w:val="22"/>
        </w:rPr>
      </w:pPr>
      <w:r w:rsidRPr="00A41A84">
        <w:rPr>
          <w:rFonts w:ascii="PT Sans" w:hAnsi="PT Sans"/>
          <w:sz w:val="22"/>
          <w:szCs w:val="22"/>
        </w:rPr>
        <w:t xml:space="preserve">6.11. Стороны пришли к соглашению, что только после предъявления требования к Застройщику об устранении недостатков и в случае </w:t>
      </w:r>
      <w:proofErr w:type="spellStart"/>
      <w:r w:rsidRPr="00A41A84">
        <w:rPr>
          <w:rFonts w:ascii="PT Sans" w:hAnsi="PT Sans"/>
          <w:sz w:val="22"/>
          <w:szCs w:val="22"/>
        </w:rPr>
        <w:t>неустранения</w:t>
      </w:r>
      <w:proofErr w:type="spellEnd"/>
      <w:r w:rsidRPr="00A41A84">
        <w:rPr>
          <w:rFonts w:ascii="PT Sans" w:hAnsi="PT Sans"/>
          <w:sz w:val="22"/>
          <w:szCs w:val="22"/>
        </w:rPr>
        <w:t xml:space="preserve"> недостатков Застройщиком в согласованный в договоре срок или при нарушении Застройщиком сроков устранения недостатков по Договору более, чем на 20 (двадцать) дней  Участника долевого строительства, Участник долевого строительства вправе потребовать от Застройщика соразмерного уменьшения цены Договора или возмещения всех своих расходов на устранение недостатков. </w:t>
      </w:r>
    </w:p>
    <w:p w14:paraId="2587CC29" w14:textId="77777777" w:rsidR="00376F6A" w:rsidRPr="00A41A84" w:rsidRDefault="001260C3">
      <w:pPr>
        <w:ind w:firstLine="567"/>
        <w:jc w:val="both"/>
        <w:rPr>
          <w:rFonts w:ascii="PT Sans" w:hAnsi="PT Sans"/>
          <w:sz w:val="22"/>
          <w:szCs w:val="22"/>
        </w:rPr>
      </w:pPr>
      <w:r w:rsidRPr="00A41A84">
        <w:rPr>
          <w:rFonts w:ascii="PT Sans" w:hAnsi="PT Sans"/>
          <w:sz w:val="22"/>
          <w:szCs w:val="22"/>
        </w:rPr>
        <w:t>Застройщик не считается нарушившим / просрочившим обязательство по устранению недостатков, если Участник долевого строительства не обеспечил доступ в Объект.</w:t>
      </w:r>
    </w:p>
    <w:p w14:paraId="65B0114A" w14:textId="67A27D9C" w:rsidR="00376F6A" w:rsidRPr="00A41A84" w:rsidRDefault="001260C3">
      <w:pPr>
        <w:ind w:firstLine="567"/>
        <w:jc w:val="both"/>
        <w:rPr>
          <w:rFonts w:ascii="PT Sans" w:hAnsi="PT Sans"/>
          <w:sz w:val="22"/>
          <w:szCs w:val="22"/>
        </w:rPr>
      </w:pPr>
      <w:r w:rsidRPr="00A41A84">
        <w:rPr>
          <w:rFonts w:ascii="PT Sans" w:hAnsi="PT Sans"/>
          <w:sz w:val="22"/>
          <w:szCs w:val="22"/>
        </w:rPr>
        <w:t>6.12. В случае принятия решения Участником долевого строительства об устранении недостатков своими силами с последующим предъявлением требований к Застройщику о возмещении расходов на устранение недостатков, Участник долевого строительства обязан доказать, что недостатки, которые были устранены Участником долевого строительства</w:t>
      </w:r>
      <w:r w:rsidR="00CD2266" w:rsidRPr="00A41A84">
        <w:rPr>
          <w:rFonts w:ascii="PT Sans" w:hAnsi="PT Sans"/>
          <w:sz w:val="22"/>
          <w:szCs w:val="22"/>
        </w:rPr>
        <w:t>,</w:t>
      </w:r>
      <w:r w:rsidRPr="00A41A84">
        <w:rPr>
          <w:rFonts w:ascii="PT Sans" w:hAnsi="PT Sans"/>
          <w:sz w:val="22"/>
          <w:szCs w:val="22"/>
        </w:rPr>
        <w:t xml:space="preserve"> возникли вследствие нарушения Застройщиком качества строительства.  </w:t>
      </w:r>
    </w:p>
    <w:p w14:paraId="2E944044" w14:textId="77777777" w:rsidR="00376F6A" w:rsidRPr="00A41A84" w:rsidRDefault="001260C3">
      <w:pPr>
        <w:ind w:firstLine="567"/>
        <w:jc w:val="both"/>
        <w:rPr>
          <w:rFonts w:ascii="PT Sans" w:hAnsi="PT Sans"/>
          <w:sz w:val="22"/>
          <w:szCs w:val="22"/>
        </w:rPr>
      </w:pPr>
      <w:r w:rsidRPr="00A41A84">
        <w:rPr>
          <w:rFonts w:ascii="PT Sans" w:hAnsi="PT Sans"/>
          <w:sz w:val="22"/>
          <w:szCs w:val="22"/>
        </w:rPr>
        <w:t>6.13.  Гарантия не распространяется/прекращается:</w:t>
      </w:r>
    </w:p>
    <w:p w14:paraId="08723843" w14:textId="77777777" w:rsidR="00376F6A" w:rsidRPr="00A41A84" w:rsidRDefault="001260C3">
      <w:pPr>
        <w:ind w:firstLine="567"/>
        <w:jc w:val="both"/>
        <w:rPr>
          <w:rFonts w:ascii="PT Sans" w:hAnsi="PT Sans"/>
          <w:sz w:val="22"/>
          <w:szCs w:val="22"/>
        </w:rPr>
      </w:pPr>
      <w:r w:rsidRPr="00A41A84">
        <w:rPr>
          <w:rFonts w:ascii="PT Sans" w:hAnsi="PT Sans"/>
          <w:sz w:val="22"/>
          <w:szCs w:val="22"/>
        </w:rPr>
        <w:t>-</w:t>
      </w:r>
      <w:r w:rsidRPr="00A41A84">
        <w:rPr>
          <w:rFonts w:ascii="PT Sans" w:hAnsi="PT Sans"/>
          <w:sz w:val="22"/>
          <w:szCs w:val="22"/>
        </w:rPr>
        <w:tab/>
        <w:t xml:space="preserve">на усадочные трещины в период естественной осадки строительных конструкций, срок которого составляет 3 (три) года. Усадочные трещины могут появиться, в том числе в связи с изменением температурного режима окружающей среды, на стыках разнородных материалов: </w:t>
      </w:r>
      <w:proofErr w:type="spellStart"/>
      <w:r w:rsidRPr="00A41A84">
        <w:rPr>
          <w:rFonts w:ascii="PT Sans" w:hAnsi="PT Sans"/>
          <w:sz w:val="22"/>
          <w:szCs w:val="22"/>
        </w:rPr>
        <w:t>газоблок</w:t>
      </w:r>
      <w:proofErr w:type="spellEnd"/>
      <w:r w:rsidRPr="00A41A84">
        <w:rPr>
          <w:rFonts w:ascii="PT Sans" w:hAnsi="PT Sans"/>
          <w:sz w:val="22"/>
          <w:szCs w:val="22"/>
        </w:rPr>
        <w:t xml:space="preserve"> - монолитный железобетон, </w:t>
      </w:r>
      <w:proofErr w:type="spellStart"/>
      <w:r w:rsidRPr="00A41A84">
        <w:rPr>
          <w:rFonts w:ascii="PT Sans" w:hAnsi="PT Sans"/>
          <w:sz w:val="22"/>
          <w:szCs w:val="22"/>
        </w:rPr>
        <w:t>газоблок</w:t>
      </w:r>
      <w:proofErr w:type="spellEnd"/>
      <w:r w:rsidRPr="00A41A84">
        <w:rPr>
          <w:rFonts w:ascii="PT Sans" w:hAnsi="PT Sans"/>
          <w:sz w:val="22"/>
          <w:szCs w:val="22"/>
        </w:rPr>
        <w:t xml:space="preserve"> - кирпич, </w:t>
      </w:r>
      <w:proofErr w:type="spellStart"/>
      <w:r w:rsidRPr="00A41A84">
        <w:rPr>
          <w:rFonts w:ascii="PT Sans" w:hAnsi="PT Sans"/>
          <w:sz w:val="22"/>
          <w:szCs w:val="22"/>
        </w:rPr>
        <w:t>газоблок</w:t>
      </w:r>
      <w:proofErr w:type="spellEnd"/>
      <w:r w:rsidRPr="00A41A84">
        <w:rPr>
          <w:rFonts w:ascii="PT Sans" w:hAnsi="PT Sans"/>
          <w:sz w:val="22"/>
          <w:szCs w:val="22"/>
        </w:rPr>
        <w:t xml:space="preserve"> — ГКЛ, кирпич/монолитный железобетон - ГКЛ и т.д.;</w:t>
      </w:r>
    </w:p>
    <w:p w14:paraId="20E527BA" w14:textId="77777777" w:rsidR="00376F6A" w:rsidRPr="00A41A84" w:rsidRDefault="001260C3">
      <w:pPr>
        <w:ind w:firstLine="567"/>
        <w:jc w:val="both"/>
        <w:rPr>
          <w:rFonts w:ascii="PT Sans" w:hAnsi="PT Sans"/>
          <w:sz w:val="22"/>
          <w:szCs w:val="22"/>
        </w:rPr>
      </w:pPr>
      <w:r w:rsidRPr="00A41A84">
        <w:rPr>
          <w:rFonts w:ascii="PT Sans" w:hAnsi="PT Sans"/>
          <w:sz w:val="22"/>
          <w:szCs w:val="22"/>
        </w:rPr>
        <w:t>-</w:t>
      </w:r>
      <w:r w:rsidRPr="00A41A84">
        <w:rPr>
          <w:rFonts w:ascii="PT Sans" w:hAnsi="PT Sans"/>
          <w:sz w:val="22"/>
          <w:szCs w:val="22"/>
        </w:rPr>
        <w:tab/>
        <w:t>на элементы отделки, конструктивные элементы, инженерные системы и оборудование, возникшие в результате перепланировки или переустройства Объекта, выполненные Участником долевого строительства своими силами или с привлечением третьих лиц, в том числе управляющей компании;</w:t>
      </w:r>
    </w:p>
    <w:p w14:paraId="1231C5B1" w14:textId="77777777" w:rsidR="00376F6A" w:rsidRPr="00A41A84" w:rsidRDefault="001260C3">
      <w:pPr>
        <w:ind w:firstLine="567"/>
        <w:jc w:val="both"/>
        <w:rPr>
          <w:rFonts w:ascii="PT Sans" w:hAnsi="PT Sans"/>
          <w:sz w:val="22"/>
          <w:szCs w:val="22"/>
        </w:rPr>
      </w:pPr>
      <w:r w:rsidRPr="00A41A84">
        <w:rPr>
          <w:rFonts w:ascii="PT Sans" w:hAnsi="PT Sans"/>
          <w:sz w:val="22"/>
          <w:szCs w:val="22"/>
        </w:rPr>
        <w:t>-</w:t>
      </w:r>
      <w:r w:rsidRPr="00A41A84">
        <w:rPr>
          <w:rFonts w:ascii="PT Sans" w:hAnsi="PT Sans"/>
          <w:sz w:val="22"/>
          <w:szCs w:val="22"/>
        </w:rPr>
        <w:tab/>
        <w:t>на выполненные работы по отделке Объекта, при нарушении Участником долевого строительства требований эксплуатации помещений в части температурно-влажностного режима;</w:t>
      </w:r>
    </w:p>
    <w:p w14:paraId="1A79D6D8" w14:textId="77777777" w:rsidR="00376F6A" w:rsidRPr="00A41A84" w:rsidRDefault="001260C3">
      <w:pPr>
        <w:ind w:firstLine="567"/>
        <w:jc w:val="both"/>
        <w:rPr>
          <w:rFonts w:ascii="PT Sans" w:hAnsi="PT Sans"/>
          <w:sz w:val="22"/>
          <w:szCs w:val="22"/>
        </w:rPr>
      </w:pPr>
      <w:r w:rsidRPr="00A41A84">
        <w:rPr>
          <w:rFonts w:ascii="PT Sans" w:hAnsi="PT Sans"/>
          <w:sz w:val="22"/>
          <w:szCs w:val="22"/>
        </w:rPr>
        <w:t xml:space="preserve">- в случае выполнения Участником долевого строительства работ связанных с устройством проемов (пробивка новых, расширение существующих) во внутренних стенах и перегородках, сносом перегородок, стен, возведением новых стен, перегородок. При возникновении дефектов, связанных с </w:t>
      </w:r>
      <w:r w:rsidRPr="00A41A84">
        <w:rPr>
          <w:rFonts w:ascii="PT Sans" w:hAnsi="PT Sans"/>
          <w:sz w:val="22"/>
          <w:szCs w:val="22"/>
        </w:rPr>
        <w:lastRenderedPageBreak/>
        <w:t>проведением данных работ, все конструктивные элементы (стены, перегородки) снимаются с гарантии, возникшие дефекты (трещины, сколы, разрушения) не являются гарантийным случаем;</w:t>
      </w:r>
    </w:p>
    <w:p w14:paraId="4F33D125" w14:textId="77777777" w:rsidR="00376F6A" w:rsidRPr="00A41A84" w:rsidRDefault="001260C3">
      <w:pPr>
        <w:ind w:firstLine="567"/>
        <w:jc w:val="both"/>
        <w:rPr>
          <w:rFonts w:ascii="PT Sans" w:hAnsi="PT Sans"/>
          <w:sz w:val="22"/>
          <w:szCs w:val="22"/>
        </w:rPr>
      </w:pPr>
      <w:r w:rsidRPr="00A41A84">
        <w:rPr>
          <w:rFonts w:ascii="PT Sans" w:hAnsi="PT Sans"/>
          <w:sz w:val="22"/>
          <w:szCs w:val="22"/>
        </w:rPr>
        <w:t xml:space="preserve">- в случае выполнения Участником долевого строительства устройства/переустройства инженерно-технического оборудования, осуществления </w:t>
      </w:r>
      <w:proofErr w:type="spellStart"/>
      <w:r w:rsidRPr="00A41A84">
        <w:rPr>
          <w:rFonts w:ascii="PT Sans" w:hAnsi="PT Sans"/>
          <w:sz w:val="22"/>
          <w:szCs w:val="22"/>
        </w:rPr>
        <w:t>штробления</w:t>
      </w:r>
      <w:proofErr w:type="spellEnd"/>
      <w:r w:rsidRPr="00A41A84">
        <w:rPr>
          <w:rFonts w:ascii="PT Sans" w:hAnsi="PT Sans"/>
          <w:sz w:val="22"/>
          <w:szCs w:val="22"/>
        </w:rPr>
        <w:t xml:space="preserve"> стен и перегородок, устройства технических проемов. При возникновении дефектов, связанных с проведением данных работ, все инженерно-техническое оборудование, конструктивные элементы (стены, перегородки), снимаются с гарантии, возникшие дефекты (неисправность оборудования, трещины, сколы, разрушения) не являются гарантийным случаем;</w:t>
      </w:r>
    </w:p>
    <w:p w14:paraId="11EB4685" w14:textId="77777777" w:rsidR="00376F6A" w:rsidRPr="00A41A84" w:rsidRDefault="001260C3">
      <w:pPr>
        <w:ind w:firstLine="567"/>
        <w:jc w:val="both"/>
        <w:rPr>
          <w:rFonts w:ascii="PT Sans" w:hAnsi="PT Sans"/>
          <w:sz w:val="22"/>
          <w:szCs w:val="22"/>
        </w:rPr>
      </w:pPr>
      <w:r w:rsidRPr="00A41A84">
        <w:rPr>
          <w:rFonts w:ascii="PT Sans" w:hAnsi="PT Sans"/>
          <w:sz w:val="22"/>
          <w:szCs w:val="22"/>
        </w:rPr>
        <w:t>-</w:t>
      </w:r>
      <w:r w:rsidRPr="00A41A84">
        <w:rPr>
          <w:rFonts w:ascii="PT Sans" w:hAnsi="PT Sans"/>
          <w:sz w:val="22"/>
          <w:szCs w:val="22"/>
        </w:rPr>
        <w:tab/>
        <w:t>при выполнении Участником долевого строительства отдельных работ по устройству технологических отверстий, ниш, штроб, сверлению без учета расположения скрытой проводки снимается с гарантии части поврежденных конструктивных элементов и поврежденных инженерных систем;</w:t>
      </w:r>
    </w:p>
    <w:p w14:paraId="09FD1A23" w14:textId="77777777" w:rsidR="00376F6A" w:rsidRPr="00A41A84" w:rsidRDefault="001260C3">
      <w:pPr>
        <w:ind w:firstLine="567"/>
        <w:jc w:val="both"/>
        <w:rPr>
          <w:rFonts w:ascii="PT Sans" w:hAnsi="PT Sans"/>
          <w:sz w:val="22"/>
          <w:szCs w:val="22"/>
        </w:rPr>
      </w:pPr>
      <w:r w:rsidRPr="00A41A84">
        <w:rPr>
          <w:rFonts w:ascii="PT Sans" w:hAnsi="PT Sans"/>
          <w:sz w:val="22"/>
          <w:szCs w:val="22"/>
        </w:rPr>
        <w:t>-</w:t>
      </w:r>
      <w:r w:rsidRPr="00A41A84">
        <w:rPr>
          <w:rFonts w:ascii="PT Sans" w:hAnsi="PT Sans"/>
          <w:sz w:val="22"/>
          <w:szCs w:val="22"/>
        </w:rPr>
        <w:tab/>
        <w:t>в случае, включения Участником долевого строительства в период гарантийного срока лоджий и балконов в тепловой контур (снос стены между помещением и лоджией/балконом, расширение проемов и т.д.). При выполнении данных видов работ гарантия снимается со всех конструктивные элементов, элементов отделки Объекта и инженерно-технического оборудовании;</w:t>
      </w:r>
    </w:p>
    <w:p w14:paraId="4DE05E92" w14:textId="2D798719" w:rsidR="00376F6A" w:rsidRPr="00A41A84" w:rsidRDefault="001260C3">
      <w:pPr>
        <w:ind w:firstLine="567"/>
        <w:jc w:val="both"/>
        <w:rPr>
          <w:rFonts w:ascii="PT Sans" w:hAnsi="PT Sans"/>
          <w:sz w:val="22"/>
          <w:szCs w:val="22"/>
        </w:rPr>
      </w:pPr>
      <w:r w:rsidRPr="00A41A84">
        <w:rPr>
          <w:rFonts w:ascii="PT Sans" w:hAnsi="PT Sans"/>
          <w:sz w:val="22"/>
          <w:szCs w:val="22"/>
        </w:rPr>
        <w:t>-</w:t>
      </w:r>
      <w:r w:rsidRPr="00A41A84">
        <w:rPr>
          <w:rFonts w:ascii="PT Sans" w:hAnsi="PT Sans"/>
          <w:sz w:val="22"/>
          <w:szCs w:val="22"/>
        </w:rPr>
        <w:tab/>
        <w:t xml:space="preserve">при установке/реконструкции Участником долевого строительства </w:t>
      </w:r>
      <w:r w:rsidR="00784D96">
        <w:rPr>
          <w:rFonts w:ascii="PT Sans" w:hAnsi="PT Sans"/>
          <w:sz w:val="22"/>
          <w:szCs w:val="22"/>
        </w:rPr>
        <w:t>венти</w:t>
      </w:r>
      <w:r w:rsidRPr="00A41A84">
        <w:rPr>
          <w:rFonts w:ascii="PT Sans" w:hAnsi="PT Sans"/>
          <w:sz w:val="22"/>
          <w:szCs w:val="22"/>
        </w:rPr>
        <w:t>ляционных шахт/устройств;</w:t>
      </w:r>
    </w:p>
    <w:p w14:paraId="3398E72C" w14:textId="68DF04C6" w:rsidR="00376F6A" w:rsidRPr="00A41A84" w:rsidRDefault="001260C3">
      <w:pPr>
        <w:ind w:firstLine="567"/>
        <w:jc w:val="both"/>
        <w:rPr>
          <w:rFonts w:ascii="PT Sans" w:hAnsi="PT Sans"/>
          <w:sz w:val="22"/>
          <w:szCs w:val="22"/>
        </w:rPr>
      </w:pPr>
      <w:r w:rsidRPr="00A41A84">
        <w:rPr>
          <w:rFonts w:ascii="PT Sans" w:hAnsi="PT Sans"/>
          <w:sz w:val="22"/>
          <w:szCs w:val="22"/>
        </w:rPr>
        <w:t>-</w:t>
      </w:r>
      <w:r w:rsidRPr="00A41A84">
        <w:rPr>
          <w:rFonts w:ascii="PT Sans" w:hAnsi="PT Sans"/>
          <w:sz w:val="22"/>
          <w:szCs w:val="22"/>
        </w:rPr>
        <w:tab/>
        <w:t>в иных случаях, установленных Инструкцией по эксплуатации Объекта и законодательством Российской Федерации.</w:t>
      </w:r>
    </w:p>
    <w:p w14:paraId="4EC7198A" w14:textId="33C25AB4" w:rsidR="00800BA2" w:rsidRPr="00A41A84" w:rsidRDefault="00800BA2">
      <w:pPr>
        <w:ind w:firstLine="567"/>
        <w:jc w:val="both"/>
        <w:rPr>
          <w:rFonts w:ascii="PT Sans" w:hAnsi="PT Sans"/>
          <w:sz w:val="22"/>
          <w:szCs w:val="22"/>
        </w:rPr>
      </w:pPr>
      <w:r w:rsidRPr="00A41A84">
        <w:rPr>
          <w:rFonts w:ascii="PT Sans" w:hAnsi="PT Sans"/>
          <w:sz w:val="22"/>
          <w:szCs w:val="22"/>
        </w:rPr>
        <w:t>6.14. Условия гарантийных обязательств, предусмотренные Договором, являются обязательными для Участника долевого строительства, а также для всех собственников Объекта, обладающих правом собственности в пределах гарантийного срока.</w:t>
      </w:r>
    </w:p>
    <w:p w14:paraId="0BE95E8D" w14:textId="77777777" w:rsidR="00376F6A" w:rsidRPr="00A41A84" w:rsidRDefault="00376F6A">
      <w:pPr>
        <w:ind w:firstLine="567"/>
        <w:jc w:val="center"/>
        <w:rPr>
          <w:rFonts w:ascii="PT Sans" w:hAnsi="PT Sans"/>
          <w:b/>
          <w:bCs/>
          <w:sz w:val="22"/>
          <w:szCs w:val="22"/>
        </w:rPr>
      </w:pPr>
    </w:p>
    <w:p w14:paraId="12DCF95A" w14:textId="77777777" w:rsidR="00376F6A" w:rsidRPr="00A41A84" w:rsidRDefault="001260C3" w:rsidP="009634DA">
      <w:pPr>
        <w:keepNext/>
        <w:ind w:firstLine="567"/>
        <w:jc w:val="center"/>
        <w:rPr>
          <w:rFonts w:ascii="PT Sans" w:hAnsi="PT Sans"/>
          <w:sz w:val="22"/>
          <w:szCs w:val="22"/>
        </w:rPr>
      </w:pPr>
      <w:r w:rsidRPr="00A41A84">
        <w:rPr>
          <w:rFonts w:ascii="PT Sans" w:hAnsi="PT Sans"/>
          <w:b/>
          <w:bCs/>
          <w:sz w:val="22"/>
          <w:szCs w:val="22"/>
        </w:rPr>
        <w:t>7. Срок действия договора</w:t>
      </w:r>
    </w:p>
    <w:p w14:paraId="4256B907" w14:textId="189CC1E5" w:rsidR="00376F6A" w:rsidRPr="00A41A84" w:rsidRDefault="001260C3" w:rsidP="009634DA">
      <w:pPr>
        <w:keepNext/>
        <w:ind w:firstLine="567"/>
        <w:jc w:val="both"/>
        <w:rPr>
          <w:rFonts w:ascii="PT Sans" w:hAnsi="PT Sans"/>
          <w:sz w:val="22"/>
          <w:szCs w:val="22"/>
        </w:rPr>
      </w:pPr>
      <w:r w:rsidRPr="00A41A84">
        <w:rPr>
          <w:rFonts w:ascii="PT Sans" w:hAnsi="PT Sans"/>
          <w:sz w:val="22"/>
          <w:szCs w:val="22"/>
        </w:rPr>
        <w:t>7.1. Настоящий Договор вступает в силу с момента государственной регистрации в Управлении Федеральной службы государственной регистрации, кадастра и картографии по Пермскому краю, в порядке, предусмотренном законодательством о государственной регистрации недвижимости.</w:t>
      </w:r>
    </w:p>
    <w:p w14:paraId="14051863" w14:textId="77777777" w:rsidR="00376F6A" w:rsidRPr="00A41A84" w:rsidRDefault="001260C3">
      <w:pPr>
        <w:ind w:firstLine="567"/>
        <w:jc w:val="both"/>
        <w:rPr>
          <w:rFonts w:ascii="PT Sans" w:hAnsi="PT Sans"/>
          <w:sz w:val="22"/>
          <w:szCs w:val="22"/>
        </w:rPr>
      </w:pPr>
      <w:r w:rsidRPr="00A41A84">
        <w:rPr>
          <w:rFonts w:ascii="PT Sans" w:hAnsi="PT Sans"/>
          <w:sz w:val="22"/>
          <w:szCs w:val="22"/>
        </w:rPr>
        <w:t>7.2. Стороны обязуются способствовать своевременной государственной регистрации настоящего Договора, предоставлять в орган, осуществляемый государственную регистрацию недвижимости необходимые документы, обеспечить явку уполномоченных лиц.</w:t>
      </w:r>
    </w:p>
    <w:p w14:paraId="22855573" w14:textId="77777777" w:rsidR="00376F6A" w:rsidRPr="00A41A84" w:rsidRDefault="001260C3">
      <w:pPr>
        <w:ind w:firstLine="567"/>
        <w:jc w:val="both"/>
        <w:rPr>
          <w:rFonts w:ascii="PT Sans" w:hAnsi="PT Sans"/>
          <w:sz w:val="22"/>
          <w:szCs w:val="22"/>
        </w:rPr>
      </w:pPr>
      <w:r w:rsidRPr="00A41A84">
        <w:rPr>
          <w:rFonts w:ascii="PT Sans" w:hAnsi="PT Sans"/>
          <w:sz w:val="22"/>
          <w:szCs w:val="22"/>
        </w:rPr>
        <w:t>7.3. Действие настоящего Договора прекращается с момента выполнения Сторонами своих обязательств, предусмотренных настоящим Договором.</w:t>
      </w:r>
    </w:p>
    <w:p w14:paraId="702BDB31" w14:textId="77777777" w:rsidR="00376F6A" w:rsidRPr="00A41A84" w:rsidRDefault="001260C3">
      <w:pPr>
        <w:ind w:firstLine="567"/>
        <w:jc w:val="both"/>
        <w:rPr>
          <w:rFonts w:ascii="PT Sans" w:hAnsi="PT Sans"/>
          <w:sz w:val="22"/>
          <w:szCs w:val="22"/>
        </w:rPr>
      </w:pPr>
      <w:r w:rsidRPr="00A41A84">
        <w:rPr>
          <w:rFonts w:ascii="PT Sans" w:hAnsi="PT Sans"/>
          <w:sz w:val="22"/>
          <w:szCs w:val="22"/>
        </w:rPr>
        <w:t>7.4. Стороны вправе расторгнуть настоящий договор в порядке и случаях, предусмотренных действующим законодательством РФ и настоящим договором.</w:t>
      </w:r>
    </w:p>
    <w:p w14:paraId="5D84CC67" w14:textId="77777777" w:rsidR="00376F6A" w:rsidRPr="00A41A84" w:rsidRDefault="001260C3">
      <w:pPr>
        <w:ind w:firstLine="567"/>
        <w:jc w:val="both"/>
        <w:rPr>
          <w:rFonts w:ascii="PT Sans" w:hAnsi="PT Sans"/>
          <w:sz w:val="22"/>
          <w:szCs w:val="22"/>
        </w:rPr>
      </w:pPr>
      <w:r w:rsidRPr="00A41A84">
        <w:rPr>
          <w:rFonts w:ascii="PT Sans" w:hAnsi="PT Sans"/>
          <w:sz w:val="22"/>
          <w:szCs w:val="22"/>
        </w:rPr>
        <w:t>7.5. В случае прекращения действия настоящего Договора по любым основаниям, денежные средства подлежат возврату со счета эскроу Участнику долевого устроительства в порядке, предусмотренном соглашением между Участником долевого строительства и эскроу-агентом.</w:t>
      </w:r>
    </w:p>
    <w:p w14:paraId="4AA270F2" w14:textId="77777777" w:rsidR="00376F6A" w:rsidRPr="00A41A84" w:rsidRDefault="001260C3">
      <w:pPr>
        <w:ind w:firstLine="567"/>
        <w:jc w:val="both"/>
        <w:rPr>
          <w:rFonts w:ascii="PT Sans" w:hAnsi="PT Sans"/>
          <w:sz w:val="22"/>
          <w:szCs w:val="22"/>
        </w:rPr>
      </w:pPr>
      <w:r w:rsidRPr="00A41A84">
        <w:rPr>
          <w:rFonts w:ascii="PT Sans" w:hAnsi="PT Sans"/>
          <w:sz w:val="22"/>
          <w:szCs w:val="22"/>
        </w:rPr>
        <w:t>Если приобретение Объекта производится за счет средств Банка-кредитора / частично за счет денежных средств Банка-кредитора, возврат средств производится:</w:t>
      </w:r>
    </w:p>
    <w:p w14:paraId="54D3D279" w14:textId="77777777" w:rsidR="00376F6A" w:rsidRPr="00A41A84" w:rsidRDefault="001260C3">
      <w:pPr>
        <w:ind w:firstLine="567"/>
        <w:jc w:val="both"/>
        <w:rPr>
          <w:rFonts w:ascii="PT Sans" w:hAnsi="PT Sans"/>
          <w:sz w:val="22"/>
          <w:szCs w:val="22"/>
        </w:rPr>
      </w:pPr>
      <w:r w:rsidRPr="00A41A84">
        <w:rPr>
          <w:rFonts w:ascii="PT Sans" w:hAnsi="PT Sans"/>
          <w:sz w:val="22"/>
          <w:szCs w:val="22"/>
        </w:rPr>
        <w:t>a) на корреспондентский счет Банка-кредитора в размере кредита и на счет Участника долевого строительства, открытый в Банке-кредиторе в остаточном размере; и/или</w:t>
      </w:r>
    </w:p>
    <w:p w14:paraId="3A5BA585" w14:textId="421E842E" w:rsidR="00376F6A" w:rsidRPr="00A41A84" w:rsidRDefault="001260C3" w:rsidP="00A0016A">
      <w:pPr>
        <w:ind w:firstLine="567"/>
        <w:jc w:val="both"/>
        <w:rPr>
          <w:rFonts w:ascii="PT Sans" w:hAnsi="PT Sans"/>
          <w:sz w:val="22"/>
          <w:szCs w:val="22"/>
        </w:rPr>
      </w:pPr>
      <w:r w:rsidRPr="00A41A84">
        <w:rPr>
          <w:rFonts w:ascii="PT Sans" w:hAnsi="PT Sans"/>
          <w:sz w:val="22"/>
          <w:szCs w:val="22"/>
        </w:rPr>
        <w:t>б) на счет Участника долевого строительства или на залоговый счет Участника долевого строительства.</w:t>
      </w:r>
    </w:p>
    <w:p w14:paraId="27C1BBEB" w14:textId="679D70FF" w:rsidR="00800BA2" w:rsidRPr="00A41A84" w:rsidRDefault="00687346" w:rsidP="00A0016A">
      <w:pPr>
        <w:ind w:firstLine="567"/>
        <w:jc w:val="both"/>
        <w:rPr>
          <w:rFonts w:ascii="PT Sans" w:hAnsi="PT Sans"/>
          <w:sz w:val="22"/>
          <w:szCs w:val="22"/>
        </w:rPr>
      </w:pPr>
      <w:r w:rsidRPr="00A41A84">
        <w:rPr>
          <w:rFonts w:ascii="PT Sans" w:hAnsi="PT Sans"/>
          <w:sz w:val="22"/>
          <w:szCs w:val="22"/>
        </w:rPr>
        <w:t>7.6. Участник долевого строительства обязуется возместить расходы Застройщика, понесенные им в связи с заключением, расторжением настоящего Договора, возвратом денежных средств, в том числе:</w:t>
      </w:r>
    </w:p>
    <w:p w14:paraId="206698E1" w14:textId="42B712AF" w:rsidR="00687346" w:rsidRPr="00A41A84" w:rsidRDefault="00687346" w:rsidP="00A0016A">
      <w:pPr>
        <w:ind w:firstLine="567"/>
        <w:jc w:val="both"/>
        <w:rPr>
          <w:rFonts w:ascii="PT Sans" w:hAnsi="PT Sans"/>
          <w:sz w:val="22"/>
          <w:szCs w:val="22"/>
        </w:rPr>
      </w:pPr>
      <w:r w:rsidRPr="00A41A84">
        <w:rPr>
          <w:rFonts w:ascii="PT Sans" w:hAnsi="PT Sans"/>
          <w:sz w:val="22"/>
          <w:szCs w:val="22"/>
        </w:rPr>
        <w:t>а) расходы, понесенные Застройщиком по государственной регистрации Договора, дополнительных соглашений к нему, расторжению Договора, включая расходы, связанные с электронной регистрацией данных документов;</w:t>
      </w:r>
    </w:p>
    <w:p w14:paraId="44E82801" w14:textId="508D9F6F" w:rsidR="00687346" w:rsidRPr="00A41A84" w:rsidRDefault="00687346" w:rsidP="00A0016A">
      <w:pPr>
        <w:ind w:firstLine="567"/>
        <w:jc w:val="both"/>
        <w:rPr>
          <w:rFonts w:ascii="PT Sans" w:hAnsi="PT Sans"/>
          <w:sz w:val="22"/>
          <w:szCs w:val="22"/>
        </w:rPr>
      </w:pPr>
      <w:r w:rsidRPr="00A41A84">
        <w:rPr>
          <w:rFonts w:ascii="PT Sans" w:hAnsi="PT Sans"/>
          <w:sz w:val="22"/>
          <w:szCs w:val="22"/>
        </w:rPr>
        <w:t>б) иные документально подтвержденные расходы Застройщика.</w:t>
      </w:r>
    </w:p>
    <w:p w14:paraId="642A526B" w14:textId="58E523D0" w:rsidR="00687346" w:rsidRPr="00A41A84" w:rsidRDefault="00687346" w:rsidP="00A0016A">
      <w:pPr>
        <w:ind w:firstLine="567"/>
        <w:jc w:val="both"/>
        <w:rPr>
          <w:rFonts w:ascii="PT Sans" w:hAnsi="PT Sans"/>
          <w:sz w:val="22"/>
          <w:szCs w:val="22"/>
        </w:rPr>
      </w:pPr>
      <w:r w:rsidRPr="00A41A84">
        <w:rPr>
          <w:rFonts w:ascii="PT Sans" w:hAnsi="PT Sans"/>
          <w:sz w:val="22"/>
          <w:szCs w:val="22"/>
        </w:rPr>
        <w:t>Указанные расходы возмещаются, если расторжение Договора производится в случае:</w:t>
      </w:r>
    </w:p>
    <w:p w14:paraId="699BC22B" w14:textId="37B5ABD6" w:rsidR="00687346" w:rsidRPr="00A41A84" w:rsidRDefault="00687346" w:rsidP="00A0016A">
      <w:pPr>
        <w:ind w:firstLine="567"/>
        <w:jc w:val="both"/>
        <w:rPr>
          <w:rFonts w:ascii="PT Sans" w:hAnsi="PT Sans"/>
          <w:sz w:val="22"/>
          <w:szCs w:val="22"/>
        </w:rPr>
      </w:pPr>
      <w:r w:rsidRPr="00A41A84">
        <w:rPr>
          <w:rFonts w:ascii="PT Sans" w:hAnsi="PT Sans"/>
          <w:sz w:val="22"/>
          <w:szCs w:val="22"/>
        </w:rPr>
        <w:t>- взаимного согласия сторон, но по инициативе Участника долевого строительства, не связанным с ненадлежащим исполнением/неисполнением Застройщиком Договора;</w:t>
      </w:r>
    </w:p>
    <w:p w14:paraId="4F8E08EF" w14:textId="5D0FA161" w:rsidR="00687346" w:rsidRPr="00A41A84" w:rsidRDefault="00687346" w:rsidP="00A0016A">
      <w:pPr>
        <w:ind w:firstLine="567"/>
        <w:jc w:val="both"/>
        <w:rPr>
          <w:rFonts w:ascii="PT Sans" w:hAnsi="PT Sans"/>
          <w:sz w:val="22"/>
          <w:szCs w:val="22"/>
        </w:rPr>
      </w:pPr>
      <w:r w:rsidRPr="00A41A84">
        <w:rPr>
          <w:rFonts w:ascii="PT Sans" w:hAnsi="PT Sans"/>
          <w:sz w:val="22"/>
          <w:szCs w:val="22"/>
        </w:rPr>
        <w:t>- в случае одностороннего расторжения Застройщиком Договора в связи с неисполнением, ненадлежащим исполнением Участником долевого строительства Договора.</w:t>
      </w:r>
    </w:p>
    <w:p w14:paraId="1DBEC1D1" w14:textId="77777777" w:rsidR="00A0016A" w:rsidRPr="00A41A84" w:rsidRDefault="00A0016A" w:rsidP="00A0016A">
      <w:pPr>
        <w:ind w:firstLine="567"/>
        <w:jc w:val="both"/>
        <w:rPr>
          <w:rFonts w:ascii="PT Sans" w:hAnsi="PT Sans"/>
          <w:b/>
          <w:bCs/>
          <w:sz w:val="22"/>
          <w:szCs w:val="22"/>
        </w:rPr>
      </w:pPr>
    </w:p>
    <w:p w14:paraId="68E9C524" w14:textId="77777777" w:rsidR="00376F6A" w:rsidRPr="00A41A84" w:rsidRDefault="001260C3" w:rsidP="009634DA">
      <w:pPr>
        <w:keepNext/>
        <w:ind w:firstLine="567"/>
        <w:jc w:val="center"/>
        <w:rPr>
          <w:rFonts w:ascii="PT Sans" w:hAnsi="PT Sans"/>
          <w:sz w:val="22"/>
          <w:szCs w:val="22"/>
        </w:rPr>
      </w:pPr>
      <w:r w:rsidRPr="00A41A84">
        <w:rPr>
          <w:rFonts w:ascii="PT Sans" w:hAnsi="PT Sans"/>
          <w:b/>
          <w:bCs/>
          <w:sz w:val="22"/>
          <w:szCs w:val="22"/>
        </w:rPr>
        <w:t>8. Ответственность сторон</w:t>
      </w:r>
    </w:p>
    <w:p w14:paraId="6B3CF082" w14:textId="4EA49FD7" w:rsidR="00376F6A" w:rsidRPr="00A41A84" w:rsidRDefault="001260C3" w:rsidP="009634DA">
      <w:pPr>
        <w:keepNext/>
        <w:ind w:firstLine="567"/>
        <w:jc w:val="both"/>
        <w:rPr>
          <w:rFonts w:ascii="PT Sans" w:hAnsi="PT Sans"/>
          <w:sz w:val="22"/>
          <w:szCs w:val="22"/>
        </w:rPr>
      </w:pPr>
      <w:r w:rsidRPr="00A41A84">
        <w:rPr>
          <w:rFonts w:ascii="PT Sans" w:hAnsi="PT Sans"/>
          <w:sz w:val="22"/>
          <w:szCs w:val="22"/>
        </w:rPr>
        <w:t>8.1. Сторона договора, имущественные интересы которой нарушены в результате неисполнения или ненадлежащего исполнения обязательств по договору другой стороной, вправе требовать полного возмещения причиненных ей этой стороной убытков.</w:t>
      </w:r>
    </w:p>
    <w:p w14:paraId="1BE3A3CA" w14:textId="77777777" w:rsidR="00376F6A" w:rsidRPr="00A41A84" w:rsidRDefault="001260C3">
      <w:pPr>
        <w:ind w:firstLine="567"/>
        <w:jc w:val="both"/>
        <w:rPr>
          <w:rFonts w:ascii="PT Sans" w:hAnsi="PT Sans"/>
          <w:sz w:val="22"/>
          <w:szCs w:val="22"/>
        </w:rPr>
      </w:pPr>
      <w:r w:rsidRPr="00A41A84">
        <w:rPr>
          <w:rFonts w:ascii="PT Sans" w:hAnsi="PT Sans"/>
          <w:sz w:val="22"/>
          <w:szCs w:val="22"/>
        </w:rPr>
        <w:t>8.2. В случае нарушения срока оплаты стоимости договора, предусмотренного п. 4.2. Договора, Участник долевого строительства обязан уплатить на основании соответствующего требования Застройщика неустойку в размере, установленном действующим законодательством.</w:t>
      </w:r>
    </w:p>
    <w:p w14:paraId="070F39E7" w14:textId="77777777" w:rsidR="00376F6A" w:rsidRPr="00A41A84" w:rsidRDefault="001260C3">
      <w:pPr>
        <w:ind w:firstLine="567"/>
        <w:jc w:val="both"/>
        <w:rPr>
          <w:rFonts w:ascii="PT Sans" w:hAnsi="PT Sans"/>
          <w:sz w:val="22"/>
          <w:szCs w:val="22"/>
        </w:rPr>
      </w:pPr>
      <w:r w:rsidRPr="00A41A84">
        <w:rPr>
          <w:rFonts w:ascii="PT Sans" w:hAnsi="PT Sans"/>
          <w:sz w:val="22"/>
          <w:szCs w:val="22"/>
        </w:rPr>
        <w:t>8.3. В случае нарушения предусмотренного договором срока передачи Участнику долевого строительства Объекта Застройщик несет ответственность согласно действующему законодательству РФ.</w:t>
      </w:r>
    </w:p>
    <w:p w14:paraId="6E2D0B43" w14:textId="77777777" w:rsidR="00376F6A" w:rsidRPr="00A41A84" w:rsidRDefault="001260C3">
      <w:pPr>
        <w:ind w:firstLine="567"/>
        <w:jc w:val="both"/>
        <w:rPr>
          <w:rFonts w:ascii="PT Sans" w:hAnsi="PT Sans"/>
          <w:sz w:val="22"/>
          <w:szCs w:val="22"/>
        </w:rPr>
      </w:pPr>
      <w:r w:rsidRPr="00A41A84">
        <w:rPr>
          <w:rFonts w:ascii="PT Sans" w:hAnsi="PT Sans"/>
          <w:sz w:val="22"/>
          <w:szCs w:val="22"/>
        </w:rPr>
        <w:t>8.4. Срок выплаты неустойки (пени) за просрочку исполнения обязательства по настоящему Договору в добровольном порядке устанавливается – в течение 30 (тридцати) календарных дней, с момента получения соответствующего требования. Сторона, выдвинувшая требования об уплате неустойки, должна предоставить соответствующий расчет и банковские реквизиты для перечисления денежных средств с указанием получателя.</w:t>
      </w:r>
    </w:p>
    <w:p w14:paraId="5115F9F5" w14:textId="77777777" w:rsidR="00376F6A" w:rsidRPr="00A41A84" w:rsidRDefault="001260C3">
      <w:pPr>
        <w:ind w:firstLine="567"/>
        <w:jc w:val="both"/>
        <w:rPr>
          <w:rFonts w:ascii="PT Sans" w:hAnsi="PT Sans"/>
          <w:sz w:val="22"/>
          <w:szCs w:val="22"/>
        </w:rPr>
      </w:pPr>
      <w:r w:rsidRPr="00A41A84">
        <w:rPr>
          <w:rFonts w:ascii="PT Sans" w:hAnsi="PT Sans"/>
          <w:sz w:val="22"/>
          <w:szCs w:val="22"/>
        </w:rPr>
        <w:t xml:space="preserve">8.5. В случае нарушения п. 5.3.4. настоящего Договора, Участник долевого строительства обязан привести Объект, либо места общего пользования в прежнее состояние за свой счет, а также возместить Застройщику возникшие вследствие этого убытки в срок не позднее 10 (десяти) дней с момента подписания Акта выявленных нарушений представителями организации Застройщика, Генподрядчика и Проектировщика. </w:t>
      </w:r>
    </w:p>
    <w:p w14:paraId="53230624" w14:textId="77777777" w:rsidR="00376F6A" w:rsidRPr="00A41A84" w:rsidRDefault="00376F6A">
      <w:pPr>
        <w:ind w:firstLine="567"/>
        <w:jc w:val="center"/>
        <w:rPr>
          <w:rFonts w:ascii="PT Sans" w:hAnsi="PT Sans"/>
          <w:b/>
          <w:bCs/>
          <w:sz w:val="22"/>
          <w:szCs w:val="22"/>
        </w:rPr>
      </w:pPr>
    </w:p>
    <w:p w14:paraId="01AF80A1" w14:textId="77777777" w:rsidR="00376F6A" w:rsidRPr="00A41A84" w:rsidRDefault="001260C3" w:rsidP="009634DA">
      <w:pPr>
        <w:keepNext/>
        <w:ind w:firstLine="567"/>
        <w:jc w:val="center"/>
        <w:rPr>
          <w:rFonts w:ascii="PT Sans" w:hAnsi="PT Sans"/>
          <w:b/>
          <w:sz w:val="22"/>
          <w:szCs w:val="22"/>
        </w:rPr>
      </w:pPr>
      <w:r w:rsidRPr="00A41A84">
        <w:rPr>
          <w:rFonts w:ascii="PT Sans" w:hAnsi="PT Sans"/>
          <w:b/>
          <w:bCs/>
          <w:sz w:val="22"/>
          <w:szCs w:val="22"/>
        </w:rPr>
        <w:t xml:space="preserve">9. Освобождение от ответственности </w:t>
      </w:r>
    </w:p>
    <w:p w14:paraId="44E64308" w14:textId="14C878F1" w:rsidR="00376F6A" w:rsidRPr="00A41A84" w:rsidRDefault="001260C3" w:rsidP="009634DA">
      <w:pPr>
        <w:keepNext/>
        <w:ind w:firstLine="567"/>
        <w:jc w:val="both"/>
        <w:rPr>
          <w:rFonts w:ascii="PT Sans" w:hAnsi="PT Sans"/>
          <w:sz w:val="22"/>
          <w:szCs w:val="22"/>
        </w:rPr>
      </w:pPr>
      <w:r w:rsidRPr="00A41A84">
        <w:rPr>
          <w:rFonts w:ascii="PT Sans" w:hAnsi="PT Sans"/>
          <w:sz w:val="22"/>
          <w:szCs w:val="22"/>
        </w:rPr>
        <w:t>9.1. Наступление обстоятельств непреодолимой силы: стихийные бедствия, эпидемия, наводнения, землетрясения, пожары, забастовки, изменение законодательства РФ, распоряжений и актов государственных органов, иные события, не подлежащие контролю Сторон, освобождают Стороны от ответственности за невыполнение или несвоевременное выполнение обязательств по настоящему Договору.</w:t>
      </w:r>
    </w:p>
    <w:p w14:paraId="50A659A2" w14:textId="77777777" w:rsidR="00376F6A" w:rsidRPr="00A41A84" w:rsidRDefault="001260C3">
      <w:pPr>
        <w:ind w:firstLine="567"/>
        <w:jc w:val="both"/>
        <w:rPr>
          <w:rFonts w:ascii="PT Sans" w:hAnsi="PT Sans"/>
          <w:sz w:val="22"/>
          <w:szCs w:val="22"/>
        </w:rPr>
      </w:pPr>
      <w:r w:rsidRPr="00A41A84">
        <w:rPr>
          <w:rFonts w:ascii="PT Sans" w:hAnsi="PT Sans"/>
          <w:sz w:val="22"/>
          <w:szCs w:val="22"/>
        </w:rPr>
        <w:t>Наличие указанных обстоятельств подтверждается документами, выданными соответствующим уполномоченным органом.</w:t>
      </w:r>
    </w:p>
    <w:p w14:paraId="18C97086" w14:textId="77777777" w:rsidR="00376F6A" w:rsidRPr="00A41A84" w:rsidRDefault="00376F6A">
      <w:pPr>
        <w:ind w:firstLine="567"/>
        <w:jc w:val="both"/>
        <w:rPr>
          <w:rFonts w:ascii="PT Sans" w:hAnsi="PT Sans"/>
          <w:sz w:val="22"/>
          <w:szCs w:val="22"/>
        </w:rPr>
      </w:pPr>
    </w:p>
    <w:p w14:paraId="02EE81E6" w14:textId="77777777" w:rsidR="00376F6A" w:rsidRPr="00A41A84" w:rsidRDefault="001260C3" w:rsidP="009634DA">
      <w:pPr>
        <w:keepNext/>
        <w:ind w:firstLine="567"/>
        <w:jc w:val="center"/>
        <w:rPr>
          <w:rFonts w:ascii="PT Sans" w:hAnsi="PT Sans"/>
          <w:sz w:val="22"/>
          <w:szCs w:val="22"/>
        </w:rPr>
      </w:pPr>
      <w:r w:rsidRPr="00A41A84">
        <w:rPr>
          <w:rFonts w:ascii="PT Sans" w:hAnsi="PT Sans"/>
          <w:b/>
          <w:bCs/>
          <w:sz w:val="22"/>
          <w:szCs w:val="22"/>
        </w:rPr>
        <w:t>10. Уступка прав требований по договору</w:t>
      </w:r>
    </w:p>
    <w:p w14:paraId="12FA1765" w14:textId="17660558" w:rsidR="00376F6A" w:rsidRPr="00A41A84" w:rsidRDefault="001260C3" w:rsidP="009634DA">
      <w:pPr>
        <w:keepNext/>
        <w:ind w:firstLine="567"/>
        <w:jc w:val="both"/>
        <w:rPr>
          <w:rFonts w:ascii="PT Sans" w:hAnsi="PT Sans"/>
          <w:sz w:val="22"/>
          <w:szCs w:val="22"/>
        </w:rPr>
      </w:pPr>
      <w:r w:rsidRPr="00A41A84">
        <w:rPr>
          <w:rFonts w:ascii="PT Sans" w:hAnsi="PT Sans"/>
          <w:sz w:val="22"/>
          <w:szCs w:val="22"/>
        </w:rPr>
        <w:t>10.1. В случае уступки прав требования по Договору, если Участником долевого строительства исполнены обязательства по оплате его цены в полном объеме, такая уступка совершается согласно требованиям действующего законодательства Российской Федерации (подлежит государственной регистрации) и осуществляется при условии письменного уведомления Участником долевого строительства Застройщика.</w:t>
      </w:r>
    </w:p>
    <w:p w14:paraId="1F603212" w14:textId="77777777" w:rsidR="00376F6A" w:rsidRPr="00A41A84" w:rsidRDefault="001260C3">
      <w:pPr>
        <w:ind w:firstLine="567"/>
        <w:jc w:val="both"/>
        <w:rPr>
          <w:rFonts w:ascii="PT Sans" w:hAnsi="PT Sans"/>
          <w:sz w:val="22"/>
          <w:szCs w:val="22"/>
        </w:rPr>
      </w:pPr>
      <w:r w:rsidRPr="00A41A84">
        <w:rPr>
          <w:rFonts w:ascii="PT Sans" w:hAnsi="PT Sans"/>
          <w:sz w:val="22"/>
          <w:szCs w:val="22"/>
        </w:rPr>
        <w:t>10.2. В случае уступки прав требования по Договору, если Участником долевого строительства не исполнены обязательства по оплате его цены, уступка Участником прав требования по Договору допускается только одновременно с переводом долга на нового участника долевого строительства в порядке, предусмотренном Гражданским кодексом РФ, с письменного согласия Застройщика.</w:t>
      </w:r>
    </w:p>
    <w:p w14:paraId="486DA5BE" w14:textId="77777777" w:rsidR="00376F6A" w:rsidRPr="00A41A84" w:rsidRDefault="001260C3">
      <w:pPr>
        <w:ind w:firstLine="567"/>
        <w:jc w:val="both"/>
        <w:rPr>
          <w:rFonts w:ascii="PT Sans" w:hAnsi="PT Sans"/>
          <w:sz w:val="22"/>
          <w:szCs w:val="22"/>
        </w:rPr>
      </w:pPr>
      <w:r w:rsidRPr="00A41A84">
        <w:rPr>
          <w:rFonts w:ascii="PT Sans" w:hAnsi="PT Sans"/>
          <w:sz w:val="22"/>
          <w:szCs w:val="22"/>
        </w:rPr>
        <w:t xml:space="preserve">10.3. Уступка </w:t>
      </w:r>
      <w:r w:rsidRPr="00A41A84">
        <w:rPr>
          <w:rFonts w:ascii="PT Sans" w:hAnsi="PT Sans"/>
          <w:iCs/>
          <w:sz w:val="22"/>
          <w:szCs w:val="22"/>
        </w:rPr>
        <w:t>Участником долевого строительства</w:t>
      </w:r>
      <w:r w:rsidRPr="00A41A84">
        <w:rPr>
          <w:rFonts w:ascii="PT Sans" w:hAnsi="PT Sans"/>
          <w:sz w:val="22"/>
          <w:szCs w:val="22"/>
        </w:rPr>
        <w:t xml:space="preserve"> прав требований по Договору допускается с момента государственной регистрации Договора до подписания Акта приема-передачи Объекта. </w:t>
      </w:r>
    </w:p>
    <w:p w14:paraId="317C559F" w14:textId="77777777" w:rsidR="00376F6A" w:rsidRPr="00A41A84" w:rsidRDefault="001260C3">
      <w:pPr>
        <w:ind w:firstLine="567"/>
        <w:jc w:val="both"/>
        <w:rPr>
          <w:rFonts w:ascii="PT Sans" w:hAnsi="PT Sans"/>
          <w:sz w:val="22"/>
          <w:szCs w:val="22"/>
        </w:rPr>
      </w:pPr>
      <w:r w:rsidRPr="00A41A84">
        <w:rPr>
          <w:rFonts w:ascii="PT Sans" w:hAnsi="PT Sans"/>
          <w:sz w:val="22"/>
          <w:szCs w:val="22"/>
        </w:rPr>
        <w:t xml:space="preserve">Государственная регистрация договора уступки производится </w:t>
      </w:r>
      <w:r w:rsidRPr="00A41A84">
        <w:rPr>
          <w:rFonts w:ascii="PT Sans" w:hAnsi="PT Sans"/>
          <w:iCs/>
          <w:sz w:val="22"/>
          <w:szCs w:val="22"/>
        </w:rPr>
        <w:t>Участником</w:t>
      </w:r>
      <w:r w:rsidRPr="00A41A84">
        <w:rPr>
          <w:rFonts w:ascii="PT Sans" w:hAnsi="PT Sans"/>
          <w:sz w:val="22"/>
          <w:szCs w:val="22"/>
        </w:rPr>
        <w:t xml:space="preserve"> </w:t>
      </w:r>
      <w:r w:rsidRPr="00A41A84">
        <w:rPr>
          <w:rFonts w:ascii="PT Sans" w:hAnsi="PT Sans"/>
          <w:iCs/>
          <w:sz w:val="22"/>
          <w:szCs w:val="22"/>
        </w:rPr>
        <w:t>долевого строительства</w:t>
      </w:r>
      <w:r w:rsidRPr="00A41A84">
        <w:rPr>
          <w:rFonts w:ascii="PT Sans" w:hAnsi="PT Sans"/>
          <w:sz w:val="22"/>
          <w:szCs w:val="22"/>
        </w:rPr>
        <w:t xml:space="preserve"> самостоятельно и за свой счет. В случае когда права требований по Договору участия в долевом строительстве уступает Участник долевого строительства, являющийся владельцем счета эскроу, к новому Участнику долевого строительства с момента государственной регистрации соглашения (договора) о такой уступке переходят все права и обязанности по договору счета эскроу, заключенному прежним участником долевого строительства (ч. 10 ст. 15.5 ФЗ № 214-ФЗ от 30.12.2004г.).</w:t>
      </w:r>
    </w:p>
    <w:p w14:paraId="09ED884F" w14:textId="77777777" w:rsidR="00376F6A" w:rsidRPr="00A41A84" w:rsidRDefault="001260C3">
      <w:pPr>
        <w:ind w:firstLine="567"/>
        <w:jc w:val="both"/>
        <w:rPr>
          <w:rFonts w:ascii="PT Sans" w:eastAsia="Calibri" w:hAnsi="PT Sans"/>
          <w:sz w:val="22"/>
          <w:szCs w:val="22"/>
        </w:rPr>
      </w:pPr>
      <w:r w:rsidRPr="00A41A84">
        <w:rPr>
          <w:rFonts w:ascii="PT Sans" w:eastAsia="Calibri" w:hAnsi="PT Sans"/>
          <w:sz w:val="22"/>
          <w:szCs w:val="22"/>
        </w:rPr>
        <w:t xml:space="preserve">10.4. Уплата цены уступки прав требований по договору производится после государственной регистрации соглашения (договора) об уступке прав требований по договору в случае, если цедентом по соглашению (договору) об уступке прав требований по договору является юридическое лицо. </w:t>
      </w:r>
    </w:p>
    <w:p w14:paraId="7893067A" w14:textId="77777777" w:rsidR="00376F6A" w:rsidRPr="00A41A84" w:rsidRDefault="001260C3">
      <w:pPr>
        <w:ind w:firstLine="567"/>
        <w:jc w:val="both"/>
        <w:rPr>
          <w:rFonts w:ascii="PT Sans" w:eastAsia="Calibri" w:hAnsi="PT Sans"/>
          <w:sz w:val="22"/>
          <w:szCs w:val="22"/>
          <w:lang w:eastAsia="ru-RU"/>
        </w:rPr>
      </w:pPr>
      <w:r w:rsidRPr="00A41A84">
        <w:rPr>
          <w:rFonts w:ascii="PT Sans" w:eastAsia="Calibri" w:hAnsi="PT Sans"/>
          <w:sz w:val="22"/>
          <w:szCs w:val="22"/>
          <w:lang w:eastAsia="ru-RU"/>
        </w:rPr>
        <w:t xml:space="preserve">10.5. Участник долевого строительства обязан предоставить Застройщику копию Договора об уступке прав неденежного обязательства с отметкой о регистрации в Едином государственном реестре недвижимости в течение 10 (Десяти) календарных дней с момента государственной регистрации договора уступки; в случае, если производится уступка только денежного обязательства – копия Договора </w:t>
      </w:r>
      <w:r w:rsidRPr="00A41A84">
        <w:rPr>
          <w:rFonts w:ascii="PT Sans" w:eastAsia="Calibri" w:hAnsi="PT Sans"/>
          <w:sz w:val="22"/>
          <w:szCs w:val="22"/>
          <w:lang w:eastAsia="ru-RU"/>
        </w:rPr>
        <w:lastRenderedPageBreak/>
        <w:t>об уступке должна быть представлена Участником долевого строительства в течение 2 (Двух) календарных дней с момента подписания сторонами такого договора.</w:t>
      </w:r>
    </w:p>
    <w:p w14:paraId="3B6C76F9" w14:textId="77777777" w:rsidR="00376F6A" w:rsidRPr="00A41A84" w:rsidRDefault="001260C3">
      <w:pPr>
        <w:ind w:firstLine="567"/>
        <w:jc w:val="both"/>
        <w:rPr>
          <w:rFonts w:ascii="PT Sans" w:eastAsia="Calibri" w:hAnsi="PT Sans"/>
          <w:sz w:val="22"/>
          <w:szCs w:val="22"/>
          <w:lang w:eastAsia="ru-RU"/>
        </w:rPr>
      </w:pPr>
      <w:r w:rsidRPr="00A41A84">
        <w:rPr>
          <w:rFonts w:ascii="PT Sans" w:eastAsia="Calibri" w:hAnsi="PT Sans"/>
          <w:sz w:val="22"/>
          <w:szCs w:val="22"/>
          <w:lang w:eastAsia="ru-RU"/>
        </w:rPr>
        <w:t xml:space="preserve">В случае если Участник долевого строительства не исполнил свою обязанность по предоставлению копии договора об уступке, Застройщик имеет право исполнить настоящий договор в адрес первого участника долевого строительства. </w:t>
      </w:r>
    </w:p>
    <w:p w14:paraId="4B1D03A6" w14:textId="77777777" w:rsidR="00376F6A" w:rsidRPr="00A41A84" w:rsidRDefault="00376F6A">
      <w:pPr>
        <w:ind w:firstLine="567"/>
        <w:jc w:val="both"/>
        <w:rPr>
          <w:rFonts w:ascii="PT Sans" w:eastAsia="Calibri" w:hAnsi="PT Sans"/>
          <w:sz w:val="22"/>
          <w:szCs w:val="22"/>
          <w:lang w:eastAsia="ru-RU"/>
        </w:rPr>
      </w:pPr>
    </w:p>
    <w:p w14:paraId="3321E54D" w14:textId="77777777" w:rsidR="00376F6A" w:rsidRPr="00A41A84" w:rsidRDefault="001260C3" w:rsidP="009634DA">
      <w:pPr>
        <w:keepNext/>
        <w:ind w:firstLine="567"/>
        <w:jc w:val="center"/>
        <w:rPr>
          <w:rFonts w:ascii="PT Sans" w:hAnsi="PT Sans"/>
          <w:sz w:val="22"/>
          <w:szCs w:val="22"/>
        </w:rPr>
      </w:pPr>
      <w:r w:rsidRPr="00A41A84">
        <w:rPr>
          <w:rFonts w:ascii="PT Sans" w:hAnsi="PT Sans"/>
          <w:b/>
          <w:bCs/>
          <w:sz w:val="22"/>
          <w:szCs w:val="22"/>
        </w:rPr>
        <w:t>11. Заключительные положения</w:t>
      </w:r>
    </w:p>
    <w:p w14:paraId="36668753" w14:textId="38021F94" w:rsidR="00376F6A" w:rsidRPr="00A41A84" w:rsidRDefault="001260C3" w:rsidP="009634DA">
      <w:pPr>
        <w:keepNext/>
        <w:ind w:firstLine="567"/>
        <w:jc w:val="both"/>
        <w:rPr>
          <w:rFonts w:ascii="PT Sans" w:hAnsi="PT Sans"/>
          <w:sz w:val="22"/>
          <w:szCs w:val="22"/>
        </w:rPr>
      </w:pPr>
      <w:r w:rsidRPr="00A41A84">
        <w:rPr>
          <w:rFonts w:ascii="PT Sans" w:hAnsi="PT Sans"/>
          <w:sz w:val="22"/>
          <w:szCs w:val="22"/>
        </w:rPr>
        <w:t>11.1. Любая информация о финансовом положении Сторон и условиях Договоров третьими лицами, участвующими в строительстве дома, будет считаться конфиденциальной и не подлежащей разглашению. Иные условия конфиденциальности могут быть установлены по требованию любой из Сторон.</w:t>
      </w:r>
    </w:p>
    <w:p w14:paraId="16625884" w14:textId="77777777" w:rsidR="00376F6A" w:rsidRPr="00A41A84" w:rsidRDefault="001260C3">
      <w:pPr>
        <w:ind w:firstLine="567"/>
        <w:jc w:val="both"/>
        <w:rPr>
          <w:rFonts w:ascii="PT Sans" w:hAnsi="PT Sans"/>
          <w:sz w:val="22"/>
          <w:szCs w:val="22"/>
        </w:rPr>
      </w:pPr>
      <w:r w:rsidRPr="00A41A84">
        <w:rPr>
          <w:rFonts w:ascii="PT Sans" w:hAnsi="PT Sans"/>
          <w:sz w:val="22"/>
          <w:szCs w:val="22"/>
        </w:rPr>
        <w:t>11.2. Заявления, уведомления, извещения, требования и иные юридически значимые сообщения считаются отправленными надлежащим образом и влекущими юридические последствия, если они направлены нарочным, курьерской, экспресс-почтой или почтой России заказным письмом с уведомлением о вручении по почтовому адресу Стороны, указанному в настоящем договоре, либо по иным дополнительно заблаговременно письменно сообщённым Стороной реквизитам. Невыполнение Стороной обязанности по уведомлению другой стороны о смене соответствующих реквизитов, лишает её права ссылаться на ненадлежащее уведомление либо неполучение уведомления, извещения или сообщения от другой Стороне.</w:t>
      </w:r>
    </w:p>
    <w:p w14:paraId="55EA7FDE" w14:textId="77777777" w:rsidR="00376F6A" w:rsidRPr="00A41A84" w:rsidRDefault="001260C3">
      <w:pPr>
        <w:ind w:firstLine="567"/>
        <w:jc w:val="both"/>
        <w:rPr>
          <w:rFonts w:ascii="PT Sans" w:hAnsi="PT Sans"/>
          <w:sz w:val="22"/>
          <w:szCs w:val="22"/>
        </w:rPr>
      </w:pPr>
      <w:r w:rsidRPr="00A41A84">
        <w:rPr>
          <w:rFonts w:ascii="PT Sans" w:hAnsi="PT Sans"/>
          <w:sz w:val="22"/>
          <w:szCs w:val="22"/>
        </w:rPr>
        <w:t>Любая корреспонденция, направленная Стороне нарочным, курьерской, экспресс-почтой (или иными аналогичными способами), считается полученной в день вручения (руководителю или сотрудникам Стороны, а также любому лицу по месту нахождения Стороны), а в случае отказа Стороны-адресата от ее получения - в день такого отказа.</w:t>
      </w:r>
    </w:p>
    <w:p w14:paraId="20383F2B" w14:textId="77777777" w:rsidR="00376F6A" w:rsidRPr="00A41A84" w:rsidRDefault="001260C3">
      <w:pPr>
        <w:ind w:firstLine="567"/>
        <w:jc w:val="both"/>
        <w:rPr>
          <w:rFonts w:ascii="PT Sans" w:hAnsi="PT Sans"/>
          <w:sz w:val="22"/>
          <w:szCs w:val="22"/>
        </w:rPr>
      </w:pPr>
      <w:r w:rsidRPr="00A41A84">
        <w:rPr>
          <w:rFonts w:ascii="PT Sans" w:hAnsi="PT Sans"/>
          <w:sz w:val="22"/>
          <w:szCs w:val="22"/>
        </w:rPr>
        <w:t>Любая корреспонденция, направленная Стороне-адресату Почтой России, считается полученной в день вручения (руководителю или сотрудникам Стороны, а также любому лицу по месту нахождения Стороны), а в случае отказа Стороны-адресата от ее получения, либо отсутствия Стороны-адресата по данному адресу - на 6 (шестой) день с даты поступления письма в почтовое отделение Стороны-адресата (в зависимости от того, какое событие настанет раньше).</w:t>
      </w:r>
    </w:p>
    <w:p w14:paraId="28DC0E18" w14:textId="77777777" w:rsidR="00376F6A" w:rsidRPr="00A41A84" w:rsidRDefault="001260C3">
      <w:pPr>
        <w:ind w:firstLine="567"/>
        <w:jc w:val="both"/>
        <w:rPr>
          <w:rFonts w:ascii="PT Sans" w:hAnsi="PT Sans"/>
          <w:sz w:val="22"/>
          <w:szCs w:val="22"/>
        </w:rPr>
      </w:pPr>
      <w:r w:rsidRPr="00A41A84">
        <w:rPr>
          <w:rFonts w:ascii="PT Sans" w:hAnsi="PT Sans"/>
          <w:sz w:val="22"/>
          <w:szCs w:val="22"/>
        </w:rPr>
        <w:t>Неполучение Стороной корреспонденции вследствие отказа от получения, или истечения срока хранения, смены реквизитов, или прочих обстоятельств, зависящих от адресата, расценивается как уклонение такой Стороны от получения корреспонденции и такая корреспонденция признается надлежащим образом врученной адресату.</w:t>
      </w:r>
    </w:p>
    <w:p w14:paraId="1D156E69" w14:textId="77777777" w:rsidR="00376F6A" w:rsidRPr="00A41A84" w:rsidRDefault="001260C3">
      <w:pPr>
        <w:ind w:firstLine="567"/>
        <w:jc w:val="both"/>
        <w:rPr>
          <w:rFonts w:ascii="PT Sans" w:hAnsi="PT Sans"/>
          <w:sz w:val="22"/>
          <w:szCs w:val="22"/>
        </w:rPr>
      </w:pPr>
      <w:r w:rsidRPr="00A41A84">
        <w:rPr>
          <w:rFonts w:ascii="PT Sans" w:hAnsi="PT Sans"/>
          <w:sz w:val="22"/>
          <w:szCs w:val="22"/>
        </w:rPr>
        <w:t>11.3. Все изменения и дополнения, оформляются дополнительными соглашениями Сторон в письменной форме, которые подлежат государственной регистрации и являются неотъемлемой частью настоящего Договора.</w:t>
      </w:r>
    </w:p>
    <w:p w14:paraId="5A3974C1" w14:textId="77777777" w:rsidR="00376F6A" w:rsidRPr="00A41A84" w:rsidRDefault="001260C3">
      <w:pPr>
        <w:ind w:firstLine="567"/>
        <w:jc w:val="both"/>
        <w:rPr>
          <w:rFonts w:ascii="PT Sans" w:hAnsi="PT Sans"/>
          <w:sz w:val="22"/>
          <w:szCs w:val="22"/>
        </w:rPr>
      </w:pPr>
      <w:r w:rsidRPr="00A41A84">
        <w:rPr>
          <w:rFonts w:ascii="PT Sans" w:hAnsi="PT Sans"/>
          <w:sz w:val="22"/>
          <w:szCs w:val="22"/>
        </w:rPr>
        <w:t>11.4. Во всем остальном, что не предусмотрено настоящим Договором, Стороны руководствуются действующим законодательством российской Федерации.</w:t>
      </w:r>
    </w:p>
    <w:p w14:paraId="6940FC4F" w14:textId="77777777" w:rsidR="00376F6A" w:rsidRPr="00A41A84" w:rsidRDefault="001260C3">
      <w:pPr>
        <w:ind w:firstLine="567"/>
        <w:jc w:val="both"/>
        <w:rPr>
          <w:rFonts w:ascii="PT Sans" w:hAnsi="PT Sans"/>
          <w:sz w:val="22"/>
          <w:szCs w:val="22"/>
        </w:rPr>
      </w:pPr>
      <w:r w:rsidRPr="00A41A84">
        <w:rPr>
          <w:rFonts w:ascii="PT Sans" w:hAnsi="PT Sans"/>
          <w:sz w:val="22"/>
          <w:szCs w:val="22"/>
        </w:rPr>
        <w:t>11.5. Стороны вправе разрешать возникающие между ними споры и разногласия путем переговоров. При этом под переговорами понимаются как устные консультации, проводимые Сторонами, так и обмен письменными сообщениями.</w:t>
      </w:r>
    </w:p>
    <w:p w14:paraId="7D1C47A0" w14:textId="77777777" w:rsidR="00376F6A" w:rsidRPr="00A41A84" w:rsidRDefault="001260C3">
      <w:pPr>
        <w:ind w:firstLine="567"/>
        <w:jc w:val="both"/>
        <w:rPr>
          <w:rFonts w:ascii="PT Sans" w:hAnsi="PT Sans"/>
          <w:sz w:val="22"/>
          <w:szCs w:val="22"/>
        </w:rPr>
      </w:pPr>
      <w:r w:rsidRPr="00A41A84">
        <w:rPr>
          <w:rFonts w:ascii="PT Sans" w:hAnsi="PT Sans"/>
          <w:sz w:val="22"/>
          <w:szCs w:val="22"/>
        </w:rPr>
        <w:t>11.6. В случае не достижения согласия по спорному (спорным) вопросу (вопросам) в ходе переговоров, Стороны могут передать спор в суд в порядке, предусмотренном действующим законодательством.</w:t>
      </w:r>
    </w:p>
    <w:p w14:paraId="40F4B8AA" w14:textId="77777777" w:rsidR="00376F6A" w:rsidRPr="00A41A84" w:rsidRDefault="001260C3">
      <w:pPr>
        <w:ind w:firstLine="567"/>
        <w:jc w:val="both"/>
        <w:rPr>
          <w:rFonts w:ascii="PT Sans" w:hAnsi="PT Sans"/>
          <w:sz w:val="22"/>
          <w:szCs w:val="22"/>
        </w:rPr>
      </w:pPr>
      <w:r w:rsidRPr="00A41A84">
        <w:rPr>
          <w:rFonts w:ascii="PT Sans" w:hAnsi="PT Sans"/>
          <w:sz w:val="22"/>
          <w:szCs w:val="22"/>
        </w:rPr>
        <w:t xml:space="preserve">11.7. Наименования статей настоящего Договора приведены исключительно для удобства и не влияют на толкование условий Договора. При толковании и применении условий настоящего Договора его положения являются взаимосвязанными и каждое положение должно рассматриваться в контексте всех других положений. </w:t>
      </w:r>
    </w:p>
    <w:p w14:paraId="075D2F32" w14:textId="77777777" w:rsidR="00376F6A" w:rsidRPr="00A41A84" w:rsidRDefault="001260C3">
      <w:pPr>
        <w:ind w:firstLine="567"/>
        <w:jc w:val="both"/>
        <w:rPr>
          <w:rFonts w:ascii="PT Sans" w:hAnsi="PT Sans"/>
          <w:sz w:val="22"/>
          <w:szCs w:val="22"/>
        </w:rPr>
      </w:pPr>
      <w:r w:rsidRPr="00A41A84">
        <w:rPr>
          <w:rFonts w:ascii="PT Sans" w:hAnsi="PT Sans"/>
          <w:sz w:val="22"/>
          <w:szCs w:val="22"/>
        </w:rPr>
        <w:t xml:space="preserve">11.8. Обязательства </w:t>
      </w:r>
      <w:r w:rsidRPr="00A41A84">
        <w:rPr>
          <w:rFonts w:ascii="PT Sans" w:hAnsi="PT Sans"/>
          <w:iCs/>
          <w:sz w:val="22"/>
          <w:szCs w:val="22"/>
        </w:rPr>
        <w:t>Застройщика</w:t>
      </w:r>
      <w:r w:rsidRPr="00A41A84">
        <w:rPr>
          <w:rFonts w:ascii="PT Sans" w:hAnsi="PT Sans"/>
          <w:sz w:val="22"/>
          <w:szCs w:val="22"/>
        </w:rPr>
        <w:t xml:space="preserve"> считаются исполненными с момента подписания сторонами Акта приема-передачи объекта.</w:t>
      </w:r>
    </w:p>
    <w:p w14:paraId="1CE8580C" w14:textId="77777777" w:rsidR="00376F6A" w:rsidRPr="00A41A84" w:rsidRDefault="001260C3">
      <w:pPr>
        <w:ind w:firstLine="567"/>
        <w:jc w:val="both"/>
        <w:rPr>
          <w:rFonts w:ascii="PT Sans" w:hAnsi="PT Sans"/>
          <w:sz w:val="22"/>
          <w:szCs w:val="22"/>
        </w:rPr>
      </w:pPr>
      <w:r w:rsidRPr="00A41A84">
        <w:rPr>
          <w:rFonts w:ascii="PT Sans" w:hAnsi="PT Sans"/>
          <w:sz w:val="22"/>
          <w:szCs w:val="22"/>
        </w:rPr>
        <w:t>Обязательства Участника долевого строительства считаются исполненными с момента оплаты в полном объеме денежных средств в соответствии с настоящим Договором и подписания сторонами Акта приема-передачи объекта.</w:t>
      </w:r>
    </w:p>
    <w:p w14:paraId="188697C2" w14:textId="77777777" w:rsidR="00376F6A" w:rsidRPr="00A41A84" w:rsidRDefault="001260C3">
      <w:pPr>
        <w:ind w:firstLine="567"/>
        <w:jc w:val="both"/>
        <w:rPr>
          <w:rFonts w:ascii="PT Sans" w:hAnsi="PT Sans"/>
          <w:sz w:val="22"/>
          <w:szCs w:val="22"/>
        </w:rPr>
      </w:pPr>
      <w:r w:rsidRPr="00A41A84">
        <w:rPr>
          <w:rFonts w:ascii="PT Sans" w:hAnsi="PT Sans"/>
          <w:sz w:val="22"/>
          <w:szCs w:val="22"/>
        </w:rPr>
        <w:t>11.9.</w:t>
      </w:r>
      <w:r w:rsidRPr="00A41A84">
        <w:rPr>
          <w:rFonts w:ascii="PT Sans" w:hAnsi="PT Sans"/>
          <w:sz w:val="22"/>
          <w:szCs w:val="22"/>
        </w:rPr>
        <w:tab/>
        <w:t>Заключая настоящий договор, Участник долевого строительства, являющийся субъектом персональных данных, свободно, своей волей и в своем интересе принимает решение о предоставлении его персональных данных Застройщику и дает согласие на их обработку Застройщиком.</w:t>
      </w:r>
    </w:p>
    <w:p w14:paraId="7E78A751" w14:textId="77777777" w:rsidR="00376F6A" w:rsidRPr="00A41A84" w:rsidRDefault="001260C3">
      <w:pPr>
        <w:ind w:firstLine="567"/>
        <w:jc w:val="both"/>
        <w:rPr>
          <w:rFonts w:ascii="PT Sans" w:hAnsi="PT Sans"/>
          <w:sz w:val="22"/>
          <w:szCs w:val="22"/>
        </w:rPr>
      </w:pPr>
      <w:r w:rsidRPr="00A41A84">
        <w:rPr>
          <w:rFonts w:ascii="PT Sans" w:hAnsi="PT Sans"/>
          <w:sz w:val="22"/>
          <w:szCs w:val="22"/>
        </w:rPr>
        <w:lastRenderedPageBreak/>
        <w:t>Целью обработки персональных данных Участника долевого строительства является заключение и исполнение Сторонами настоящего договора, в котором Участник долевого строительства, как субъект персональных данных, является стороной.</w:t>
      </w:r>
    </w:p>
    <w:p w14:paraId="75B7D751" w14:textId="77777777" w:rsidR="00376F6A" w:rsidRPr="00A41A84" w:rsidRDefault="001260C3">
      <w:pPr>
        <w:ind w:firstLine="567"/>
        <w:jc w:val="both"/>
        <w:rPr>
          <w:rFonts w:ascii="PT Sans" w:hAnsi="PT Sans"/>
          <w:sz w:val="22"/>
          <w:szCs w:val="22"/>
        </w:rPr>
      </w:pPr>
      <w:r w:rsidRPr="00A41A84">
        <w:rPr>
          <w:rFonts w:ascii="PT Sans" w:hAnsi="PT Sans"/>
          <w:sz w:val="22"/>
          <w:szCs w:val="22"/>
        </w:rPr>
        <w:t>В перечень персональных данных Участника долевого строительства, на обработку которых дается согласие субъекта персональных данных, входят:</w:t>
      </w:r>
    </w:p>
    <w:p w14:paraId="28CC393C" w14:textId="77777777" w:rsidR="00376F6A" w:rsidRPr="00A41A84" w:rsidRDefault="001260C3">
      <w:pPr>
        <w:ind w:firstLine="567"/>
        <w:jc w:val="both"/>
        <w:rPr>
          <w:rFonts w:ascii="PT Sans" w:hAnsi="PT Sans"/>
          <w:sz w:val="22"/>
          <w:szCs w:val="22"/>
        </w:rPr>
      </w:pPr>
      <w:r w:rsidRPr="00A41A84">
        <w:rPr>
          <w:rFonts w:ascii="PT Sans" w:hAnsi="PT Sans"/>
          <w:sz w:val="22"/>
          <w:szCs w:val="22"/>
        </w:rPr>
        <w:t>- фамилия, имя, отчество, дата рождения Участника долевого строительства;</w:t>
      </w:r>
    </w:p>
    <w:p w14:paraId="3DBC818C" w14:textId="77777777" w:rsidR="00376F6A" w:rsidRPr="00A41A84" w:rsidRDefault="001260C3">
      <w:pPr>
        <w:ind w:firstLine="567"/>
        <w:jc w:val="both"/>
        <w:rPr>
          <w:rFonts w:ascii="PT Sans" w:hAnsi="PT Sans"/>
          <w:sz w:val="22"/>
          <w:szCs w:val="22"/>
        </w:rPr>
      </w:pPr>
      <w:r w:rsidRPr="00A41A84">
        <w:rPr>
          <w:rFonts w:ascii="PT Sans" w:hAnsi="PT Sans"/>
          <w:sz w:val="22"/>
          <w:szCs w:val="22"/>
        </w:rPr>
        <w:t>- данные адреса места жительства и регистрации по месту жительства Участника долевого строительства;</w:t>
      </w:r>
    </w:p>
    <w:p w14:paraId="03C2AE08" w14:textId="77777777" w:rsidR="00376F6A" w:rsidRPr="00A41A84" w:rsidRDefault="001260C3">
      <w:pPr>
        <w:ind w:firstLine="567"/>
        <w:jc w:val="both"/>
        <w:rPr>
          <w:rFonts w:ascii="PT Sans" w:hAnsi="PT Sans"/>
          <w:sz w:val="22"/>
          <w:szCs w:val="22"/>
        </w:rPr>
      </w:pPr>
      <w:r w:rsidRPr="00A41A84">
        <w:rPr>
          <w:rFonts w:ascii="PT Sans" w:hAnsi="PT Sans"/>
          <w:sz w:val="22"/>
          <w:szCs w:val="22"/>
        </w:rPr>
        <w:t xml:space="preserve"> - данные документа, удостоверяющего личность Участника долевого строительства;</w:t>
      </w:r>
    </w:p>
    <w:p w14:paraId="5E9B1809" w14:textId="77777777" w:rsidR="00376F6A" w:rsidRPr="00A41A84" w:rsidRDefault="001260C3">
      <w:pPr>
        <w:ind w:firstLine="567"/>
        <w:jc w:val="both"/>
        <w:rPr>
          <w:rFonts w:ascii="PT Sans" w:hAnsi="PT Sans"/>
          <w:sz w:val="22"/>
          <w:szCs w:val="22"/>
        </w:rPr>
      </w:pPr>
      <w:r w:rsidRPr="00A41A84">
        <w:rPr>
          <w:rFonts w:ascii="PT Sans" w:hAnsi="PT Sans"/>
          <w:sz w:val="22"/>
          <w:szCs w:val="22"/>
        </w:rPr>
        <w:t>- номер контактного телефона Участника долевого строительства;</w:t>
      </w:r>
    </w:p>
    <w:p w14:paraId="7EF5F4C5" w14:textId="77777777" w:rsidR="00376F6A" w:rsidRPr="00A41A84" w:rsidRDefault="001260C3">
      <w:pPr>
        <w:ind w:firstLine="567"/>
        <w:jc w:val="both"/>
        <w:rPr>
          <w:rFonts w:ascii="PT Sans" w:hAnsi="PT Sans"/>
          <w:sz w:val="22"/>
          <w:szCs w:val="22"/>
        </w:rPr>
      </w:pPr>
      <w:r w:rsidRPr="00A41A84">
        <w:rPr>
          <w:rFonts w:ascii="PT Sans" w:hAnsi="PT Sans"/>
          <w:sz w:val="22"/>
          <w:szCs w:val="22"/>
        </w:rPr>
        <w:t>- адрес электронной почты Участника долевого строительства (при наличии).</w:t>
      </w:r>
    </w:p>
    <w:p w14:paraId="3CBC3229" w14:textId="77777777" w:rsidR="00376F6A" w:rsidRPr="00A41A84" w:rsidRDefault="001260C3">
      <w:pPr>
        <w:ind w:firstLine="567"/>
        <w:jc w:val="both"/>
        <w:rPr>
          <w:rFonts w:ascii="PT Sans" w:hAnsi="PT Sans"/>
          <w:sz w:val="22"/>
          <w:szCs w:val="22"/>
        </w:rPr>
      </w:pPr>
      <w:r w:rsidRPr="00A41A84">
        <w:rPr>
          <w:rFonts w:ascii="PT Sans" w:hAnsi="PT Sans"/>
          <w:sz w:val="22"/>
          <w:szCs w:val="22"/>
        </w:rPr>
        <w:t>Перечень действий с персональными данными, на совершение которых дается согласие, общее описание способов обработки: сбор, хранение, систематизация, накопление, уточнение (обновление, изменение), использование, анализ, блокирование и уничтожение персональных данных, передача персональных данных органам государственной власти и компетентным   организациям (в т.ч. Территориальное управление Росреестра, Публично-правовой компании "Фонд защиты прав граждан - участников долевого строительства"), ПАО Сбербанк для целей заключения настоящего договора и его исполнения. Способ обработки: автоматизированный и неавтоматизированный.</w:t>
      </w:r>
    </w:p>
    <w:p w14:paraId="1ADD2DD5" w14:textId="77777777" w:rsidR="00376F6A" w:rsidRPr="00A41A84" w:rsidRDefault="001260C3">
      <w:pPr>
        <w:ind w:firstLine="567"/>
        <w:jc w:val="both"/>
        <w:rPr>
          <w:rFonts w:ascii="PT Sans" w:hAnsi="PT Sans"/>
          <w:sz w:val="22"/>
          <w:szCs w:val="22"/>
        </w:rPr>
      </w:pPr>
      <w:r w:rsidRPr="00A41A84">
        <w:rPr>
          <w:rFonts w:ascii="PT Sans" w:hAnsi="PT Sans"/>
          <w:sz w:val="22"/>
          <w:szCs w:val="22"/>
        </w:rPr>
        <w:t>Срок, в течение которого действует согласие Участника долевого строительства на обработку его персональных данных по настоящему договору: 5 (Пять лет) с момента подписания Сторонами Акта приема-передачи Объекта.</w:t>
      </w:r>
    </w:p>
    <w:p w14:paraId="3233FD2D" w14:textId="77777777" w:rsidR="00376F6A" w:rsidRPr="00A41A84" w:rsidRDefault="001260C3">
      <w:pPr>
        <w:ind w:firstLine="567"/>
        <w:jc w:val="both"/>
        <w:rPr>
          <w:rFonts w:ascii="PT Sans" w:hAnsi="PT Sans"/>
          <w:sz w:val="22"/>
          <w:szCs w:val="22"/>
        </w:rPr>
      </w:pPr>
      <w:r w:rsidRPr="00A41A84">
        <w:rPr>
          <w:rFonts w:ascii="PT Sans" w:hAnsi="PT Sans"/>
          <w:sz w:val="22"/>
          <w:szCs w:val="22"/>
        </w:rPr>
        <w:t>Стороны установили, что Участник долевого строительства может отозвать свое согласие на обработку персональных данных в порядке, определенном ФЗ «О персональных данных».</w:t>
      </w:r>
    </w:p>
    <w:p w14:paraId="0F84750D" w14:textId="77777777" w:rsidR="00376F6A" w:rsidRPr="00A41A84" w:rsidRDefault="001260C3">
      <w:pPr>
        <w:pStyle w:val="afd"/>
        <w:widowControl w:val="0"/>
        <w:tabs>
          <w:tab w:val="left" w:pos="426"/>
          <w:tab w:val="left" w:pos="851"/>
          <w:tab w:val="left" w:pos="1134"/>
        </w:tabs>
        <w:spacing w:after="0" w:line="240" w:lineRule="auto"/>
        <w:ind w:left="0" w:firstLine="567"/>
        <w:contextualSpacing/>
        <w:jc w:val="both"/>
        <w:rPr>
          <w:rFonts w:ascii="PT Sans" w:hAnsi="PT Sans" w:cs="Times New Roman"/>
        </w:rPr>
      </w:pPr>
      <w:r w:rsidRPr="00A41A84">
        <w:rPr>
          <w:rFonts w:ascii="PT Sans" w:hAnsi="PT Sans" w:cs="Times New Roman"/>
        </w:rPr>
        <w:t xml:space="preserve">11.10. Участник долевого строительства согласен на возможное образование новых земельных участков из земельного участка, указанного в п. 1.1. настоящего договора. Участник согласен на межевание существующих и вновь образованных земельных участков, постановку земельных участков на кадастровый учет и регистрацию прав на вновь образованные земельные участки Застройщиком, в соответствии с действующим законодательством. Участник уведомлен, что на земельных участках Застройщиком будет также осуществляться строительство иных многоквартирных домов и других объектов недвижимости в соответствии проектной документацией и действующим законодательством. </w:t>
      </w:r>
    </w:p>
    <w:p w14:paraId="678B350F" w14:textId="77777777" w:rsidR="00376F6A" w:rsidRPr="00A41A84" w:rsidRDefault="001260C3">
      <w:pPr>
        <w:pStyle w:val="Standard"/>
        <w:ind w:firstLine="567"/>
        <w:jc w:val="both"/>
        <w:rPr>
          <w:rFonts w:ascii="PT Sans" w:eastAsia="Calibri" w:hAnsi="PT Sans" w:cs="Times New Roman"/>
          <w:sz w:val="22"/>
          <w:szCs w:val="22"/>
          <w:lang w:val="ru-RU" w:bidi="ar-SA"/>
        </w:rPr>
      </w:pPr>
      <w:r w:rsidRPr="00A41A84">
        <w:rPr>
          <w:rFonts w:ascii="PT Sans" w:eastAsia="Calibri" w:hAnsi="PT Sans" w:cs="Times New Roman"/>
          <w:sz w:val="22"/>
          <w:szCs w:val="22"/>
          <w:lang w:val="ru-RU" w:bidi="ar-SA"/>
        </w:rPr>
        <w:t>Участник дает свое согласие Застройщику на межевание земельного участка, изменение границ, путем его раздела, объединения с другими земельными участками, на обременение его сервитутом, залогом (ипотекой), регистрацию прав на объекты, расположенные на земельном участке, постановку на кадастровый учет земельного участка, формирование земельного участка в соответствии с проектом межевания территории необходимого для эксплуатации Многоквартирного дома и перехода в общую долевую собственность собственников помещений в Многоквартирном доме, формирование частей земельного участка в целях строительства сетей, элементов благоустройства, малых архитектурных форм, государственную  регистрацию права на имущество (линейные объекты) в регистрационном органе.</w:t>
      </w:r>
    </w:p>
    <w:p w14:paraId="627F6946" w14:textId="77777777" w:rsidR="00376F6A" w:rsidRPr="00A41A84" w:rsidRDefault="001260C3">
      <w:pPr>
        <w:pStyle w:val="aff6"/>
        <w:spacing w:before="0" w:after="0"/>
        <w:ind w:firstLine="567"/>
        <w:jc w:val="both"/>
        <w:rPr>
          <w:rFonts w:ascii="PT Sans" w:eastAsia="Calibri" w:hAnsi="PT Sans"/>
          <w:sz w:val="22"/>
          <w:szCs w:val="22"/>
          <w:lang w:eastAsia="en-US"/>
        </w:rPr>
      </w:pPr>
      <w:r w:rsidRPr="00A41A84">
        <w:rPr>
          <w:rFonts w:ascii="PT Sans" w:eastAsia="Calibri" w:hAnsi="PT Sans"/>
          <w:sz w:val="22"/>
          <w:szCs w:val="22"/>
          <w:lang w:eastAsia="en-US"/>
        </w:rPr>
        <w:t xml:space="preserve">Участник одобряет имеющиеся на день подписания договоры и дает согласие на будущие сделки по обременению, разделу, объединению, перераспределению и (или) выделу земельных участков из земельного участка, предоставленного для строительства Многоквартирного дома, его частей, прав на него, а также по распоряжению земельными участками, предоставленными для строительства Многоквартирного дома, его частями, правами на него. </w:t>
      </w:r>
    </w:p>
    <w:p w14:paraId="4CF680B0" w14:textId="77777777" w:rsidR="00376F6A" w:rsidRPr="00A41A84" w:rsidRDefault="001260C3">
      <w:pPr>
        <w:pStyle w:val="aff6"/>
        <w:spacing w:before="0" w:after="0"/>
        <w:ind w:firstLine="567"/>
        <w:jc w:val="both"/>
        <w:rPr>
          <w:rFonts w:ascii="PT Sans" w:eastAsia="Calibri" w:hAnsi="PT Sans"/>
          <w:sz w:val="22"/>
          <w:szCs w:val="22"/>
          <w:lang w:eastAsia="en-US"/>
        </w:rPr>
      </w:pPr>
      <w:r w:rsidRPr="00A41A84">
        <w:rPr>
          <w:rFonts w:ascii="PT Sans" w:eastAsia="Calibri" w:hAnsi="PT Sans"/>
          <w:sz w:val="22"/>
          <w:szCs w:val="22"/>
          <w:lang w:eastAsia="en-US"/>
        </w:rPr>
        <w:t xml:space="preserve">В случае привлечения Участником заемных/кредитных денежных средств для оплаты цены договора, Участник обязан получить и предоставить Застройщику письменное согласие Кредитора на передачу земельного участка, на котором осуществляется строительство объекта долевого строительства в залог Уполномоченному банку. </w:t>
      </w:r>
    </w:p>
    <w:p w14:paraId="27B3CD1C" w14:textId="77777777" w:rsidR="00376F6A" w:rsidRPr="00A41A84" w:rsidRDefault="001260C3">
      <w:pPr>
        <w:pStyle w:val="aff6"/>
        <w:spacing w:before="0" w:after="0"/>
        <w:ind w:firstLine="567"/>
        <w:jc w:val="both"/>
        <w:rPr>
          <w:rFonts w:ascii="PT Sans" w:eastAsia="Calibri" w:hAnsi="PT Sans"/>
          <w:sz w:val="22"/>
          <w:szCs w:val="22"/>
          <w:lang w:eastAsia="en-US"/>
        </w:rPr>
      </w:pPr>
      <w:r w:rsidRPr="00A41A84">
        <w:rPr>
          <w:rFonts w:ascii="PT Sans" w:eastAsia="Calibri" w:hAnsi="PT Sans"/>
          <w:sz w:val="22"/>
          <w:szCs w:val="22"/>
          <w:lang w:eastAsia="en-US"/>
        </w:rPr>
        <w:t xml:space="preserve">Участник уведомлен и согласен с тем, что: </w:t>
      </w:r>
    </w:p>
    <w:p w14:paraId="37D07799" w14:textId="77777777" w:rsidR="00376F6A" w:rsidRPr="00A41A84" w:rsidRDefault="001260C3">
      <w:pPr>
        <w:pStyle w:val="afd"/>
        <w:widowControl w:val="0"/>
        <w:spacing w:after="0" w:line="240" w:lineRule="auto"/>
        <w:ind w:left="0" w:firstLine="567"/>
        <w:jc w:val="both"/>
        <w:rPr>
          <w:rFonts w:ascii="PT Sans" w:hAnsi="PT Sans" w:cs="Times New Roman"/>
        </w:rPr>
      </w:pPr>
      <w:r w:rsidRPr="00A41A84">
        <w:rPr>
          <w:rFonts w:ascii="PT Sans" w:hAnsi="PT Sans" w:cs="Times New Roman"/>
        </w:rPr>
        <w:t xml:space="preserve">- разрешенное использование земельного участка под Многоквартирным домом может быть изменено без его (Участника долевого строительства) дополнительного согласования и уведомления; </w:t>
      </w:r>
    </w:p>
    <w:p w14:paraId="53890CE9" w14:textId="77777777" w:rsidR="00376F6A" w:rsidRPr="00A41A84" w:rsidRDefault="001260C3">
      <w:pPr>
        <w:pStyle w:val="afd"/>
        <w:widowControl w:val="0"/>
        <w:spacing w:after="0" w:line="240" w:lineRule="auto"/>
        <w:ind w:left="0" w:firstLine="567"/>
        <w:jc w:val="both"/>
        <w:rPr>
          <w:rFonts w:ascii="PT Sans" w:hAnsi="PT Sans" w:cs="Times New Roman"/>
        </w:rPr>
      </w:pPr>
      <w:r w:rsidRPr="00A41A84">
        <w:rPr>
          <w:rFonts w:ascii="PT Sans" w:hAnsi="PT Sans" w:cs="Times New Roman"/>
        </w:rPr>
        <w:t xml:space="preserve">- право собственности на земельный участок под Многоквартирным домом может быть передано в залог третьим лицам; </w:t>
      </w:r>
    </w:p>
    <w:p w14:paraId="4BC128CD" w14:textId="77777777" w:rsidR="00376F6A" w:rsidRPr="00A41A84" w:rsidRDefault="001260C3">
      <w:pPr>
        <w:pStyle w:val="afd"/>
        <w:widowControl w:val="0"/>
        <w:tabs>
          <w:tab w:val="left" w:pos="426"/>
          <w:tab w:val="left" w:pos="851"/>
          <w:tab w:val="left" w:pos="1134"/>
        </w:tabs>
        <w:spacing w:after="0" w:line="240" w:lineRule="auto"/>
        <w:ind w:left="0" w:firstLine="567"/>
        <w:contextualSpacing/>
        <w:jc w:val="both"/>
        <w:rPr>
          <w:rFonts w:ascii="PT Sans" w:hAnsi="PT Sans" w:cs="Times New Roman"/>
        </w:rPr>
      </w:pPr>
      <w:r w:rsidRPr="00A41A84">
        <w:rPr>
          <w:rFonts w:ascii="PT Sans" w:hAnsi="PT Sans" w:cs="Times New Roman"/>
        </w:rPr>
        <w:t xml:space="preserve">- Объект может быть изменен по результатам изменения проектной документации, при этом площадь Объекта может быть увеличена или уменьшена, материал окон и дверей, сантехническое и иное оборудование, форма, вид и размер оконных и балконных проемов в многоквартирном доме и в Объекте </w:t>
      </w:r>
      <w:r w:rsidRPr="00A41A84">
        <w:rPr>
          <w:rFonts w:ascii="PT Sans" w:hAnsi="PT Sans" w:cs="Times New Roman"/>
        </w:rPr>
        <w:lastRenderedPageBreak/>
        <w:t xml:space="preserve">могут быть изменены, по результатам изменения проектной документации. Корректировки проектной документации, получившие положительное заключение экспертизы, не считаются недостатком. Корректировки проектной документации, которые не требуют прохождения повторной экспертизы, не приводящие к ухудшению потребительских свойств Объекта, не считаются недостатком. </w:t>
      </w:r>
    </w:p>
    <w:p w14:paraId="4C47185D" w14:textId="77777777" w:rsidR="00376F6A" w:rsidRPr="00A41A84" w:rsidRDefault="001260C3">
      <w:pPr>
        <w:ind w:firstLine="567"/>
        <w:jc w:val="both"/>
        <w:rPr>
          <w:rFonts w:ascii="PT Sans" w:hAnsi="PT Sans"/>
          <w:sz w:val="22"/>
          <w:szCs w:val="22"/>
        </w:rPr>
      </w:pPr>
      <w:r w:rsidRPr="00A41A84">
        <w:rPr>
          <w:rFonts w:ascii="PT Sans" w:hAnsi="PT Sans"/>
          <w:sz w:val="22"/>
          <w:szCs w:val="22"/>
        </w:rPr>
        <w:t>11.11. Настоящий Договор составлен в 2 (двух) экземплярах, по одному для каждой из Сторон. Все экземпляры имеют равную юридическую силу и являются оригиналами.</w:t>
      </w:r>
    </w:p>
    <w:p w14:paraId="5E7E8418" w14:textId="1F4DFB99" w:rsidR="00376F6A" w:rsidRPr="00A41A84" w:rsidRDefault="001260C3">
      <w:pPr>
        <w:ind w:firstLine="567"/>
        <w:jc w:val="both"/>
        <w:rPr>
          <w:rFonts w:ascii="PT Sans" w:hAnsi="PT Sans"/>
          <w:bCs/>
          <w:sz w:val="22"/>
          <w:szCs w:val="22"/>
        </w:rPr>
      </w:pPr>
      <w:r w:rsidRPr="00A41A84">
        <w:rPr>
          <w:rFonts w:ascii="PT Sans" w:hAnsi="PT Sans"/>
          <w:bCs/>
          <w:sz w:val="22"/>
          <w:szCs w:val="22"/>
        </w:rPr>
        <w:t>11.12. В соответствии с п. 1 ст. 18 Федерального закона от 13.03.2006г. №38-ФЗ «О рекламе» Участник долевого строительства дает согласие на получение рекламы Застройщика по сетям электросвязи, в том числе посредствам использования телефонной связи (</w:t>
      </w:r>
      <w:proofErr w:type="spellStart"/>
      <w:r w:rsidRPr="00A41A84">
        <w:rPr>
          <w:rFonts w:ascii="PT Sans" w:hAnsi="PT Sans"/>
          <w:bCs/>
          <w:sz w:val="22"/>
          <w:szCs w:val="22"/>
          <w:lang w:val="en-US"/>
        </w:rPr>
        <w:t>sms</w:t>
      </w:r>
      <w:proofErr w:type="spellEnd"/>
      <w:r w:rsidRPr="00A41A84">
        <w:rPr>
          <w:rFonts w:ascii="PT Sans" w:hAnsi="PT Sans"/>
          <w:bCs/>
          <w:sz w:val="22"/>
          <w:szCs w:val="22"/>
        </w:rPr>
        <w:t xml:space="preserve">-уведомлений и/или мессенджеров) на телефонный номер Участника долевого строительства, указанный в настоящем Договоре. </w:t>
      </w:r>
    </w:p>
    <w:p w14:paraId="1BDBC4E6" w14:textId="321D0C58" w:rsidR="00333198" w:rsidRPr="00A41A84" w:rsidRDefault="00333198" w:rsidP="009634DA">
      <w:pPr>
        <w:keepNext/>
        <w:ind w:firstLine="567"/>
        <w:jc w:val="both"/>
        <w:rPr>
          <w:rFonts w:ascii="PT Sans" w:hAnsi="PT Sans"/>
          <w:bCs/>
          <w:sz w:val="22"/>
          <w:szCs w:val="22"/>
        </w:rPr>
      </w:pPr>
      <w:r w:rsidRPr="00A41A84">
        <w:rPr>
          <w:rFonts w:ascii="PT Sans" w:hAnsi="PT Sans"/>
          <w:bCs/>
          <w:sz w:val="22"/>
          <w:szCs w:val="22"/>
        </w:rPr>
        <w:t xml:space="preserve">Приложения к Договору: </w:t>
      </w:r>
    </w:p>
    <w:p w14:paraId="1F6F698E" w14:textId="4219CD09" w:rsidR="00333198" w:rsidRPr="00A41A84" w:rsidRDefault="00333198" w:rsidP="009634DA">
      <w:pPr>
        <w:pStyle w:val="afd"/>
        <w:keepNext/>
        <w:spacing w:after="0" w:line="240" w:lineRule="auto"/>
        <w:ind w:left="0" w:firstLine="567"/>
        <w:jc w:val="both"/>
        <w:rPr>
          <w:rFonts w:ascii="PT Sans" w:hAnsi="PT Sans"/>
          <w:bCs/>
        </w:rPr>
      </w:pPr>
      <w:r w:rsidRPr="00A41A84">
        <w:rPr>
          <w:rFonts w:ascii="PT Sans" w:hAnsi="PT Sans"/>
          <w:bCs/>
        </w:rPr>
        <w:t>Приложение №1 План (схема) этажа с нумерацией квартир</w:t>
      </w:r>
    </w:p>
    <w:p w14:paraId="08AE0AD4" w14:textId="1FA452C3" w:rsidR="00333198" w:rsidRPr="00A41A84" w:rsidRDefault="00333198" w:rsidP="009634DA">
      <w:pPr>
        <w:pStyle w:val="afd"/>
        <w:keepNext/>
        <w:spacing w:after="0" w:line="240" w:lineRule="auto"/>
        <w:ind w:left="0" w:firstLine="567"/>
        <w:jc w:val="both"/>
        <w:rPr>
          <w:rFonts w:ascii="PT Sans" w:hAnsi="PT Sans"/>
          <w:bCs/>
        </w:rPr>
      </w:pPr>
      <w:r w:rsidRPr="00A41A84">
        <w:rPr>
          <w:rFonts w:ascii="PT Sans" w:hAnsi="PT Sans"/>
          <w:bCs/>
        </w:rPr>
        <w:t>Приложение №2 Перечень выполняемых работ в объекте долевого строительства (квартире)</w:t>
      </w:r>
    </w:p>
    <w:p w14:paraId="3658EF16" w14:textId="5D6813B2" w:rsidR="00333198" w:rsidRPr="00A41A84" w:rsidRDefault="00333198" w:rsidP="009634DA">
      <w:pPr>
        <w:pStyle w:val="afd"/>
        <w:keepNext/>
        <w:spacing w:after="0" w:line="240" w:lineRule="auto"/>
        <w:ind w:left="0" w:firstLine="567"/>
        <w:jc w:val="both"/>
        <w:rPr>
          <w:rFonts w:ascii="PT Sans" w:hAnsi="PT Sans"/>
          <w:bCs/>
        </w:rPr>
      </w:pPr>
      <w:r w:rsidRPr="00A41A84">
        <w:rPr>
          <w:rFonts w:ascii="PT Sans" w:hAnsi="PT Sans"/>
          <w:bCs/>
        </w:rPr>
        <w:t>Приложение №3 Параметры помещений и гарантия застройщика</w:t>
      </w:r>
    </w:p>
    <w:p w14:paraId="6AA71577" w14:textId="77777777" w:rsidR="00333198" w:rsidRPr="00A41A84" w:rsidRDefault="00333198" w:rsidP="009634DA">
      <w:pPr>
        <w:keepNext/>
        <w:ind w:firstLine="567"/>
        <w:jc w:val="both"/>
        <w:rPr>
          <w:rFonts w:ascii="PT Sans" w:hAnsi="PT Sans"/>
          <w:bCs/>
          <w:sz w:val="22"/>
          <w:szCs w:val="22"/>
        </w:rPr>
      </w:pPr>
    </w:p>
    <w:p w14:paraId="7A4F19E3" w14:textId="0E11B2FC" w:rsidR="00376F6A" w:rsidRPr="00A41A84" w:rsidRDefault="001260C3" w:rsidP="009634DA">
      <w:pPr>
        <w:keepNext/>
        <w:ind w:firstLine="567"/>
        <w:rPr>
          <w:rFonts w:ascii="PT Sans" w:hAnsi="PT Sans"/>
          <w:b/>
          <w:bCs/>
          <w:sz w:val="22"/>
          <w:szCs w:val="22"/>
        </w:rPr>
      </w:pPr>
      <w:r w:rsidRPr="00A41A84">
        <w:rPr>
          <w:rFonts w:ascii="PT Sans" w:hAnsi="PT Sans"/>
          <w:b/>
          <w:bCs/>
          <w:sz w:val="22"/>
          <w:szCs w:val="22"/>
        </w:rPr>
        <w:t xml:space="preserve">                                                                12. Адреса и реквизиты сторон</w:t>
      </w:r>
    </w:p>
    <w:p w14:paraId="790EC658" w14:textId="095D0202" w:rsidR="00B30396" w:rsidRDefault="001260C3" w:rsidP="009634DA">
      <w:pPr>
        <w:keepNext/>
        <w:jc w:val="both"/>
        <w:rPr>
          <w:rFonts w:ascii="PT Sans" w:hAnsi="PT Sans"/>
          <w:sz w:val="22"/>
          <w:szCs w:val="22"/>
        </w:rPr>
      </w:pPr>
      <w:r w:rsidRPr="00A41A84">
        <w:rPr>
          <w:rFonts w:ascii="PT Sans" w:hAnsi="PT Sans"/>
          <w:b/>
          <w:bCs/>
          <w:sz w:val="22"/>
          <w:szCs w:val="22"/>
        </w:rPr>
        <w:t>Застройщик:</w:t>
      </w:r>
      <w:r w:rsidRPr="00A41A84">
        <w:rPr>
          <w:rFonts w:ascii="PT Sans" w:hAnsi="PT Sans"/>
          <w:sz w:val="22"/>
          <w:szCs w:val="22"/>
        </w:rPr>
        <w:t xml:space="preserve"> </w:t>
      </w:r>
      <w:r w:rsidR="00D73872" w:rsidRPr="00FB5F5C">
        <w:rPr>
          <w:rFonts w:ascii="PT Sans" w:hAnsi="PT Sans"/>
          <w:b/>
          <w:sz w:val="22"/>
          <w:szCs w:val="22"/>
        </w:rPr>
        <w:t>ООО «СЗ «</w:t>
      </w:r>
      <w:r w:rsidR="00D73872">
        <w:rPr>
          <w:rFonts w:ascii="PT Sans" w:hAnsi="PT Sans"/>
          <w:b/>
          <w:sz w:val="22"/>
          <w:szCs w:val="22"/>
        </w:rPr>
        <w:t>БЕРЕЗОВАЯ РОЩА»</w:t>
      </w:r>
      <w:r w:rsidR="00D73872" w:rsidRPr="00FB5F5C">
        <w:rPr>
          <w:rFonts w:ascii="PT Sans" w:hAnsi="PT Sans"/>
          <w:sz w:val="22"/>
          <w:szCs w:val="22"/>
        </w:rPr>
        <w:t xml:space="preserve">, </w:t>
      </w:r>
      <w:r w:rsidR="00D73872" w:rsidRPr="0023023A">
        <w:rPr>
          <w:rFonts w:ascii="PT Sans" w:hAnsi="PT Sans"/>
          <w:sz w:val="22"/>
          <w:szCs w:val="22"/>
        </w:rPr>
        <w:t>юр. адрес: 614000, г. Пермь, ул. Пермская, 63, этаж 2 почт. адрес: 614000, г. Пермь, ул. Пермская, 63, этаж 2, ИНН 5904285944, КПП 590201001, ОГРН 1135904004940, р/с 40702810349770000072, банк: Волго-Вятский банк ПАО Сбербанк, БИК: 042202603, к/с: 30101810900000000603, эл. почта: krasn911@mail.ru, тел: (342) 257-69-22</w:t>
      </w:r>
    </w:p>
    <w:p w14:paraId="47A11A6B" w14:textId="0EAC0A2B" w:rsidR="00376F6A" w:rsidRPr="00A41A84" w:rsidRDefault="00FB5F5C" w:rsidP="009634DA">
      <w:pPr>
        <w:keepNext/>
        <w:jc w:val="both"/>
        <w:rPr>
          <w:rFonts w:ascii="PT Sans" w:hAnsi="PT Sans"/>
          <w:color w:val="000000"/>
          <w:sz w:val="22"/>
          <w:szCs w:val="22"/>
        </w:rPr>
      </w:pPr>
      <w:r w:rsidRPr="00FB5F5C">
        <w:rPr>
          <w:rFonts w:ascii="PT Sans" w:hAnsi="PT Sans"/>
          <w:sz w:val="22"/>
          <w:szCs w:val="22"/>
        </w:rPr>
        <w:t xml:space="preserve">    </w:t>
      </w:r>
    </w:p>
    <w:p w14:paraId="0A7F4594" w14:textId="77777777" w:rsidR="00376F6A" w:rsidRPr="00A41A84" w:rsidRDefault="001260C3" w:rsidP="009634DA">
      <w:pPr>
        <w:keepNext/>
        <w:jc w:val="right"/>
        <w:rPr>
          <w:rFonts w:ascii="PT Sans" w:hAnsi="PT Sans"/>
          <w:b/>
          <w:bCs/>
          <w:color w:val="000000"/>
          <w:sz w:val="22"/>
          <w:szCs w:val="22"/>
        </w:rPr>
      </w:pPr>
      <w:r w:rsidRPr="00A41A84">
        <w:rPr>
          <w:rFonts w:ascii="PT Sans" w:hAnsi="PT Sans"/>
          <w:sz w:val="22"/>
          <w:szCs w:val="22"/>
        </w:rPr>
        <w:t xml:space="preserve">    _______________________/________________       </w:t>
      </w:r>
      <w:r w:rsidRPr="00A41A84">
        <w:rPr>
          <w:rFonts w:ascii="PT Sans" w:hAnsi="PT Sans"/>
          <w:color w:val="000000"/>
          <w:sz w:val="22"/>
          <w:szCs w:val="22"/>
        </w:rPr>
        <w:t xml:space="preserve">                   </w:t>
      </w:r>
    </w:p>
    <w:p w14:paraId="4F9CF5EA" w14:textId="02ED09DF" w:rsidR="00376F6A" w:rsidRPr="00A41A84" w:rsidRDefault="001260C3" w:rsidP="009634DA">
      <w:pPr>
        <w:keepNext/>
        <w:jc w:val="both"/>
        <w:rPr>
          <w:rFonts w:ascii="PT Sans" w:hAnsi="PT Sans"/>
          <w:b/>
          <w:bCs/>
          <w:color w:val="000000"/>
          <w:sz w:val="22"/>
          <w:szCs w:val="22"/>
        </w:rPr>
      </w:pPr>
      <w:r w:rsidRPr="00A41A84">
        <w:rPr>
          <w:rFonts w:ascii="PT Sans" w:hAnsi="PT Sans"/>
          <w:sz w:val="22"/>
          <w:szCs w:val="22"/>
        </w:rPr>
        <w:t xml:space="preserve">                                                                                                       </w:t>
      </w:r>
      <w:r w:rsidR="000823B8" w:rsidRPr="00A41A84">
        <w:rPr>
          <w:rFonts w:ascii="PT Sans" w:hAnsi="PT Sans"/>
          <w:sz w:val="22"/>
          <w:szCs w:val="22"/>
        </w:rPr>
        <w:tab/>
      </w:r>
      <w:r w:rsidRPr="00A41A84">
        <w:rPr>
          <w:rFonts w:ascii="PT Sans" w:hAnsi="PT Sans"/>
          <w:sz w:val="22"/>
          <w:szCs w:val="22"/>
        </w:rPr>
        <w:t>М.П.</w:t>
      </w:r>
      <w:r w:rsidRPr="00A41A84">
        <w:rPr>
          <w:rFonts w:ascii="PT Sans" w:hAnsi="PT Sans"/>
          <w:sz w:val="22"/>
          <w:szCs w:val="22"/>
        </w:rPr>
        <w:tab/>
      </w:r>
      <w:r w:rsidRPr="00A41A84">
        <w:rPr>
          <w:rFonts w:ascii="PT Sans" w:hAnsi="PT Sans"/>
          <w:sz w:val="22"/>
          <w:szCs w:val="22"/>
        </w:rPr>
        <w:tab/>
      </w:r>
      <w:r w:rsidRPr="00A41A84">
        <w:rPr>
          <w:rFonts w:ascii="PT Sans" w:hAnsi="PT Sans"/>
          <w:sz w:val="22"/>
          <w:szCs w:val="22"/>
        </w:rPr>
        <w:tab/>
      </w:r>
      <w:r w:rsidRPr="00A41A84">
        <w:rPr>
          <w:rFonts w:ascii="PT Sans" w:hAnsi="PT Sans"/>
          <w:sz w:val="22"/>
          <w:szCs w:val="22"/>
        </w:rPr>
        <w:tab/>
      </w:r>
      <w:r w:rsidRPr="00A41A84">
        <w:rPr>
          <w:rFonts w:ascii="PT Sans" w:hAnsi="PT Sans"/>
          <w:sz w:val="22"/>
          <w:szCs w:val="22"/>
        </w:rPr>
        <w:tab/>
      </w:r>
    </w:p>
    <w:p w14:paraId="5392DFDC" w14:textId="77777777" w:rsidR="00376F6A" w:rsidRPr="00A41A84" w:rsidRDefault="001260C3" w:rsidP="009634DA">
      <w:pPr>
        <w:keepNext/>
        <w:jc w:val="both"/>
        <w:rPr>
          <w:rFonts w:ascii="PT Sans" w:hAnsi="PT Sans"/>
          <w:sz w:val="22"/>
          <w:szCs w:val="22"/>
        </w:rPr>
      </w:pPr>
      <w:r w:rsidRPr="00A41A84">
        <w:rPr>
          <w:rFonts w:ascii="PT Sans" w:hAnsi="PT Sans"/>
          <w:b/>
          <w:bCs/>
          <w:sz w:val="22"/>
          <w:szCs w:val="22"/>
        </w:rPr>
        <w:t xml:space="preserve">Участник долевого строительства: </w:t>
      </w:r>
    </w:p>
    <w:p w14:paraId="2EB75148" w14:textId="77777777" w:rsidR="000823B8" w:rsidRPr="00A41A84" w:rsidRDefault="000823B8" w:rsidP="000823B8">
      <w:pPr>
        <w:keepNext/>
        <w:rPr>
          <w:rFonts w:ascii="PT Sans" w:hAnsi="PT Sans"/>
          <w:sz w:val="22"/>
          <w:szCs w:val="22"/>
        </w:rPr>
      </w:pPr>
      <w:r w:rsidRPr="00A41A84">
        <w:rPr>
          <w:rFonts w:ascii="PT Sans" w:hAnsi="PT Sans"/>
          <w:sz w:val="22"/>
          <w:szCs w:val="22"/>
        </w:rPr>
        <w:t xml:space="preserve">${contacts.name_1} </w:t>
      </w:r>
    </w:p>
    <w:p w14:paraId="49B6078E" w14:textId="77777777" w:rsidR="000823B8" w:rsidRPr="00A41A84" w:rsidRDefault="000823B8" w:rsidP="000823B8">
      <w:pPr>
        <w:keepNext/>
        <w:rPr>
          <w:rFonts w:ascii="PT Sans" w:hAnsi="PT Sans"/>
          <w:sz w:val="22"/>
          <w:szCs w:val="22"/>
        </w:rPr>
      </w:pPr>
      <w:r w:rsidRPr="00A41A84">
        <w:rPr>
          <w:rFonts w:ascii="PT Sans" w:hAnsi="PT Sans"/>
          <w:sz w:val="22"/>
          <w:szCs w:val="22"/>
        </w:rPr>
        <w:t>Адрес электронной почты: ${</w:t>
      </w:r>
      <w:proofErr w:type="gramStart"/>
      <w:r w:rsidRPr="00A41A84">
        <w:rPr>
          <w:rFonts w:ascii="PT Sans" w:hAnsi="PT Sans"/>
          <w:sz w:val="22"/>
          <w:szCs w:val="22"/>
        </w:rPr>
        <w:t>contacts.emails</w:t>
      </w:r>
      <w:proofErr w:type="gramEnd"/>
      <w:r w:rsidRPr="00A41A84">
        <w:rPr>
          <w:rFonts w:ascii="PT Sans" w:hAnsi="PT Sans"/>
          <w:sz w:val="22"/>
          <w:szCs w:val="22"/>
        </w:rPr>
        <w:t>_1}</w:t>
      </w:r>
    </w:p>
    <w:p w14:paraId="40763E65" w14:textId="674CA89A" w:rsidR="00376F6A" w:rsidRPr="00A41A84" w:rsidRDefault="000823B8" w:rsidP="000823B8">
      <w:pPr>
        <w:keepNext/>
        <w:rPr>
          <w:rFonts w:ascii="PT Sans" w:hAnsi="PT Sans"/>
          <w:sz w:val="22"/>
          <w:szCs w:val="22"/>
          <w:shd w:val="clear" w:color="auto" w:fill="FFFFFF"/>
        </w:rPr>
      </w:pPr>
      <w:r w:rsidRPr="00A41A84">
        <w:rPr>
          <w:rFonts w:ascii="PT Sans" w:hAnsi="PT Sans"/>
          <w:sz w:val="22"/>
          <w:szCs w:val="22"/>
        </w:rPr>
        <w:t>Номер контактного телефона: ${</w:t>
      </w:r>
      <w:proofErr w:type="gramStart"/>
      <w:r w:rsidRPr="00A41A84">
        <w:rPr>
          <w:rFonts w:ascii="PT Sans" w:hAnsi="PT Sans"/>
          <w:sz w:val="22"/>
          <w:szCs w:val="22"/>
        </w:rPr>
        <w:t>contacts.phones</w:t>
      </w:r>
      <w:proofErr w:type="gramEnd"/>
      <w:r w:rsidRPr="00A41A84">
        <w:rPr>
          <w:rFonts w:ascii="PT Sans" w:hAnsi="PT Sans"/>
          <w:sz w:val="22"/>
          <w:szCs w:val="22"/>
        </w:rPr>
        <w:t>_1}</w:t>
      </w:r>
      <w:r w:rsidR="001260C3" w:rsidRPr="00A41A84">
        <w:rPr>
          <w:rFonts w:ascii="PT Sans" w:hAnsi="PT Sans"/>
          <w:sz w:val="22"/>
          <w:szCs w:val="22"/>
          <w:shd w:val="clear" w:color="auto" w:fill="FFFFFF"/>
        </w:rPr>
        <w:t xml:space="preserve">            </w:t>
      </w:r>
    </w:p>
    <w:p w14:paraId="13448ED2" w14:textId="77777777" w:rsidR="00376F6A" w:rsidRPr="00A41A84" w:rsidRDefault="00376F6A" w:rsidP="009634DA">
      <w:pPr>
        <w:keepNext/>
        <w:ind w:firstLine="567"/>
        <w:jc w:val="center"/>
        <w:rPr>
          <w:rFonts w:ascii="PT Sans" w:hAnsi="PT Sans"/>
          <w:b/>
          <w:sz w:val="22"/>
          <w:szCs w:val="22"/>
        </w:rPr>
      </w:pPr>
    </w:p>
    <w:p w14:paraId="4827D7DE" w14:textId="77777777" w:rsidR="00376F6A" w:rsidRPr="00A41A84" w:rsidRDefault="001260C3" w:rsidP="009634DA">
      <w:pPr>
        <w:keepNext/>
        <w:ind w:firstLine="567"/>
        <w:jc w:val="right"/>
        <w:rPr>
          <w:rFonts w:ascii="PT Sans" w:hAnsi="PT Sans"/>
          <w:sz w:val="22"/>
          <w:szCs w:val="22"/>
        </w:rPr>
      </w:pPr>
      <w:r w:rsidRPr="00A41A84">
        <w:rPr>
          <w:rFonts w:ascii="PT Sans" w:hAnsi="PT Sans"/>
          <w:b/>
          <w:sz w:val="22"/>
          <w:szCs w:val="22"/>
        </w:rPr>
        <w:t xml:space="preserve">                         </w:t>
      </w:r>
      <w:r w:rsidRPr="00A41A84">
        <w:rPr>
          <w:rFonts w:ascii="PT Sans" w:hAnsi="PT Sans"/>
          <w:sz w:val="22"/>
          <w:szCs w:val="22"/>
        </w:rPr>
        <w:t xml:space="preserve">           _______________ /__________________</w:t>
      </w:r>
    </w:p>
    <w:p w14:paraId="3B9147B9" w14:textId="77777777" w:rsidR="00376F6A" w:rsidRPr="00A41A84" w:rsidRDefault="001260C3">
      <w:pPr>
        <w:rPr>
          <w:rFonts w:ascii="PT Sans" w:hAnsi="PT Sans"/>
          <w:b/>
          <w:sz w:val="22"/>
          <w:szCs w:val="22"/>
        </w:rPr>
      </w:pPr>
      <w:r w:rsidRPr="00A41A84">
        <w:rPr>
          <w:rFonts w:ascii="PT Sans" w:hAnsi="PT Sans"/>
          <w:b/>
          <w:sz w:val="22"/>
          <w:szCs w:val="22"/>
        </w:rPr>
        <w:br w:type="page" w:clear="all"/>
      </w:r>
    </w:p>
    <w:p w14:paraId="60A4F460" w14:textId="77777777" w:rsidR="000823B8" w:rsidRPr="00A41A84" w:rsidRDefault="000823B8" w:rsidP="000823B8">
      <w:pPr>
        <w:ind w:firstLine="567"/>
        <w:jc w:val="right"/>
        <w:rPr>
          <w:rFonts w:ascii="PT Sans" w:hAnsi="PT Sans"/>
          <w:b/>
          <w:sz w:val="22"/>
          <w:szCs w:val="22"/>
          <w:lang w:val="en-US"/>
        </w:rPr>
      </w:pPr>
      <w:r w:rsidRPr="00A41A84">
        <w:rPr>
          <w:rFonts w:ascii="PT Sans" w:hAnsi="PT Sans"/>
          <w:b/>
          <w:sz w:val="22"/>
          <w:szCs w:val="22"/>
        </w:rPr>
        <w:lastRenderedPageBreak/>
        <w:t>Приложение</w:t>
      </w:r>
      <w:r w:rsidRPr="00A41A84">
        <w:rPr>
          <w:rFonts w:ascii="PT Sans" w:hAnsi="PT Sans"/>
          <w:b/>
          <w:sz w:val="22"/>
          <w:szCs w:val="22"/>
          <w:lang w:val="en-US"/>
        </w:rPr>
        <w:t xml:space="preserve"> № 1 </w:t>
      </w:r>
    </w:p>
    <w:p w14:paraId="333FFCD0" w14:textId="77777777" w:rsidR="000823B8" w:rsidRPr="00A41A84" w:rsidRDefault="000823B8" w:rsidP="000823B8">
      <w:pPr>
        <w:ind w:firstLine="567"/>
        <w:jc w:val="right"/>
        <w:rPr>
          <w:rFonts w:ascii="PT Sans" w:hAnsi="PT Sans"/>
          <w:b/>
          <w:sz w:val="22"/>
          <w:szCs w:val="22"/>
          <w:lang w:val="en-US"/>
        </w:rPr>
      </w:pPr>
      <w:r w:rsidRPr="00A41A84">
        <w:rPr>
          <w:rFonts w:ascii="PT Sans" w:hAnsi="PT Sans"/>
          <w:b/>
          <w:sz w:val="22"/>
          <w:szCs w:val="22"/>
        </w:rPr>
        <w:t>к</w:t>
      </w:r>
      <w:r w:rsidRPr="00A41A84">
        <w:rPr>
          <w:rFonts w:ascii="PT Sans" w:hAnsi="PT Sans"/>
          <w:b/>
          <w:sz w:val="22"/>
          <w:szCs w:val="22"/>
          <w:lang w:val="en-US"/>
        </w:rPr>
        <w:t xml:space="preserve"> </w:t>
      </w:r>
      <w:r w:rsidRPr="00A41A84">
        <w:rPr>
          <w:rFonts w:ascii="PT Sans" w:hAnsi="PT Sans"/>
          <w:b/>
          <w:sz w:val="22"/>
          <w:szCs w:val="22"/>
        </w:rPr>
        <w:t>Договору</w:t>
      </w:r>
      <w:r w:rsidRPr="00A41A84">
        <w:rPr>
          <w:rFonts w:ascii="PT Sans" w:hAnsi="PT Sans"/>
          <w:b/>
          <w:sz w:val="22"/>
          <w:szCs w:val="22"/>
          <w:lang w:val="en-US"/>
        </w:rPr>
        <w:t xml:space="preserve"> № ${</w:t>
      </w:r>
      <w:proofErr w:type="spellStart"/>
      <w:r w:rsidRPr="00A41A84">
        <w:rPr>
          <w:rFonts w:ascii="PT Sans" w:hAnsi="PT Sans"/>
          <w:b/>
          <w:sz w:val="22"/>
          <w:szCs w:val="22"/>
          <w:lang w:val="en-US"/>
        </w:rPr>
        <w:t>estate_</w:t>
      </w:r>
      <w:proofErr w:type="gramStart"/>
      <w:r w:rsidRPr="00A41A84">
        <w:rPr>
          <w:rFonts w:ascii="PT Sans" w:hAnsi="PT Sans"/>
          <w:b/>
          <w:sz w:val="22"/>
          <w:szCs w:val="22"/>
          <w:lang w:val="en-US"/>
        </w:rPr>
        <w:t>deal.agreement</w:t>
      </w:r>
      <w:proofErr w:type="gramEnd"/>
      <w:r w:rsidRPr="00A41A84">
        <w:rPr>
          <w:rFonts w:ascii="PT Sans" w:hAnsi="PT Sans"/>
          <w:b/>
          <w:sz w:val="22"/>
          <w:szCs w:val="22"/>
          <w:lang w:val="en-US"/>
        </w:rPr>
        <w:t>_number</w:t>
      </w:r>
      <w:proofErr w:type="spellEnd"/>
      <w:r w:rsidRPr="00A41A84">
        <w:rPr>
          <w:rFonts w:ascii="PT Sans" w:hAnsi="PT Sans"/>
          <w:b/>
          <w:sz w:val="22"/>
          <w:szCs w:val="22"/>
          <w:lang w:val="en-US"/>
        </w:rPr>
        <w:t>}</w:t>
      </w:r>
    </w:p>
    <w:p w14:paraId="38D28DA8" w14:textId="77777777" w:rsidR="000823B8" w:rsidRPr="00A41A84" w:rsidRDefault="000823B8" w:rsidP="000823B8">
      <w:pPr>
        <w:ind w:firstLine="567"/>
        <w:jc w:val="right"/>
        <w:rPr>
          <w:rFonts w:ascii="PT Sans" w:hAnsi="PT Sans"/>
          <w:b/>
          <w:sz w:val="22"/>
          <w:szCs w:val="22"/>
        </w:rPr>
      </w:pPr>
      <w:r w:rsidRPr="00A41A84">
        <w:rPr>
          <w:rFonts w:ascii="PT Sans" w:hAnsi="PT Sans"/>
          <w:b/>
          <w:sz w:val="22"/>
          <w:szCs w:val="22"/>
        </w:rPr>
        <w:t>участия в долевом строительстве от ${</w:t>
      </w:r>
      <w:proofErr w:type="spellStart"/>
      <w:r w:rsidRPr="00A41A84">
        <w:rPr>
          <w:rFonts w:ascii="PT Sans" w:hAnsi="PT Sans"/>
          <w:b/>
          <w:sz w:val="22"/>
          <w:szCs w:val="22"/>
        </w:rPr>
        <w:t>estate_</w:t>
      </w:r>
      <w:proofErr w:type="gramStart"/>
      <w:r w:rsidRPr="00A41A84">
        <w:rPr>
          <w:rFonts w:ascii="PT Sans" w:hAnsi="PT Sans"/>
          <w:b/>
          <w:sz w:val="22"/>
          <w:szCs w:val="22"/>
        </w:rPr>
        <w:t>deal.agreement</w:t>
      </w:r>
      <w:proofErr w:type="gramEnd"/>
      <w:r w:rsidRPr="00A41A84">
        <w:rPr>
          <w:rFonts w:ascii="PT Sans" w:hAnsi="PT Sans"/>
          <w:b/>
          <w:sz w:val="22"/>
          <w:szCs w:val="22"/>
        </w:rPr>
        <w:t>_date_propis</w:t>
      </w:r>
      <w:proofErr w:type="spellEnd"/>
      <w:r w:rsidRPr="00A41A84">
        <w:rPr>
          <w:rFonts w:ascii="PT Sans" w:hAnsi="PT Sans"/>
          <w:b/>
          <w:sz w:val="22"/>
          <w:szCs w:val="22"/>
        </w:rPr>
        <w:t>}</w:t>
      </w:r>
    </w:p>
    <w:p w14:paraId="0091348F" w14:textId="77777777" w:rsidR="000823B8" w:rsidRPr="00A41A84" w:rsidRDefault="000823B8" w:rsidP="000823B8">
      <w:pPr>
        <w:ind w:firstLine="567"/>
        <w:jc w:val="center"/>
        <w:rPr>
          <w:rFonts w:ascii="PT Sans" w:hAnsi="PT Sans"/>
          <w:b/>
          <w:sz w:val="22"/>
          <w:szCs w:val="22"/>
        </w:rPr>
      </w:pPr>
    </w:p>
    <w:p w14:paraId="2B9BA695" w14:textId="6AFBB2F0" w:rsidR="00376F6A" w:rsidRPr="00745385" w:rsidRDefault="000823B8" w:rsidP="00745385">
      <w:pPr>
        <w:ind w:firstLine="567"/>
        <w:jc w:val="center"/>
        <w:rPr>
          <w:rFonts w:ascii="PT Sans" w:hAnsi="PT Sans"/>
          <w:sz w:val="22"/>
          <w:szCs w:val="22"/>
        </w:rPr>
      </w:pPr>
      <w:bookmarkStart w:id="4" w:name="_Hlk202365139"/>
      <w:r w:rsidRPr="00A41A84">
        <w:rPr>
          <w:rFonts w:ascii="PT Sans" w:hAnsi="PT Sans"/>
          <w:b/>
          <w:sz w:val="22"/>
          <w:szCs w:val="22"/>
        </w:rPr>
        <w:t>План</w:t>
      </w:r>
      <w:r w:rsidRPr="00745385">
        <w:rPr>
          <w:rFonts w:ascii="PT Sans" w:hAnsi="PT Sans"/>
          <w:b/>
          <w:sz w:val="22"/>
          <w:szCs w:val="22"/>
        </w:rPr>
        <w:t xml:space="preserve"> (</w:t>
      </w:r>
      <w:r w:rsidRPr="00A41A84">
        <w:rPr>
          <w:rFonts w:ascii="PT Sans" w:hAnsi="PT Sans"/>
          <w:b/>
          <w:sz w:val="22"/>
          <w:szCs w:val="22"/>
        </w:rPr>
        <w:t>схема</w:t>
      </w:r>
      <w:r w:rsidRPr="00745385">
        <w:rPr>
          <w:rFonts w:ascii="PT Sans" w:hAnsi="PT Sans"/>
          <w:b/>
          <w:sz w:val="22"/>
          <w:szCs w:val="22"/>
        </w:rPr>
        <w:t>) ${</w:t>
      </w:r>
      <w:proofErr w:type="gramStart"/>
      <w:r w:rsidRPr="00745385">
        <w:rPr>
          <w:rFonts w:ascii="PT Sans" w:hAnsi="PT Sans"/>
          <w:b/>
          <w:sz w:val="22"/>
          <w:szCs w:val="22"/>
          <w:lang w:val="en-US"/>
        </w:rPr>
        <w:t>estate</w:t>
      </w:r>
      <w:r w:rsidRPr="00745385">
        <w:rPr>
          <w:rFonts w:ascii="PT Sans" w:hAnsi="PT Sans"/>
          <w:b/>
          <w:sz w:val="22"/>
          <w:szCs w:val="22"/>
        </w:rPr>
        <w:t>.</w:t>
      </w:r>
      <w:r w:rsidRPr="00745385">
        <w:rPr>
          <w:rFonts w:ascii="PT Sans" w:hAnsi="PT Sans"/>
          <w:b/>
          <w:sz w:val="22"/>
          <w:szCs w:val="22"/>
          <w:lang w:val="en-US"/>
        </w:rPr>
        <w:t>estate</w:t>
      </w:r>
      <w:proofErr w:type="gramEnd"/>
      <w:r w:rsidRPr="00745385">
        <w:rPr>
          <w:rFonts w:ascii="PT Sans" w:hAnsi="PT Sans"/>
          <w:b/>
          <w:sz w:val="22"/>
          <w:szCs w:val="22"/>
        </w:rPr>
        <w:t>_</w:t>
      </w:r>
      <w:proofErr w:type="spellStart"/>
      <w:r w:rsidRPr="00745385">
        <w:rPr>
          <w:rFonts w:ascii="PT Sans" w:hAnsi="PT Sans"/>
          <w:b/>
          <w:sz w:val="22"/>
          <w:szCs w:val="22"/>
          <w:lang w:val="en-US"/>
        </w:rPr>
        <w:t>customText</w:t>
      </w:r>
      <w:proofErr w:type="spellEnd"/>
      <w:r w:rsidRPr="00745385">
        <w:rPr>
          <w:rFonts w:ascii="PT Sans" w:hAnsi="PT Sans"/>
          <w:b/>
          <w:sz w:val="22"/>
          <w:szCs w:val="22"/>
        </w:rPr>
        <w:t xml:space="preserve">1} </w:t>
      </w:r>
      <w:r w:rsidR="00C3407B" w:rsidRPr="00C3407B">
        <w:rPr>
          <w:rFonts w:ascii="PT Sans" w:hAnsi="PT Sans"/>
          <w:b/>
          <w:sz w:val="22"/>
          <w:szCs w:val="22"/>
        </w:rPr>
        <w:t>этаж</w:t>
      </w:r>
      <w:r w:rsidR="006F2DE9">
        <w:rPr>
          <w:rFonts w:ascii="PT Sans" w:hAnsi="PT Sans"/>
          <w:b/>
          <w:sz w:val="22"/>
          <w:szCs w:val="22"/>
        </w:rPr>
        <w:t>ей</w:t>
      </w:r>
      <w:r w:rsidR="00C3407B" w:rsidRPr="00C3407B">
        <w:rPr>
          <w:rFonts w:ascii="PT Sans" w:hAnsi="PT Sans"/>
          <w:b/>
          <w:sz w:val="22"/>
          <w:szCs w:val="22"/>
        </w:rPr>
        <w:t xml:space="preserve"> с нумерацией </w:t>
      </w:r>
      <w:r w:rsidR="006F2DE9">
        <w:rPr>
          <w:rFonts w:ascii="PT Sans" w:hAnsi="PT Sans"/>
          <w:b/>
          <w:sz w:val="22"/>
          <w:szCs w:val="22"/>
        </w:rPr>
        <w:t>квартир</w:t>
      </w:r>
    </w:p>
    <w:bookmarkEnd w:id="4"/>
    <w:p w14:paraId="0D526F75" w14:textId="77777777" w:rsidR="00376F6A" w:rsidRPr="00745385" w:rsidRDefault="00376F6A">
      <w:pPr>
        <w:ind w:firstLine="567"/>
        <w:jc w:val="both"/>
        <w:rPr>
          <w:rFonts w:ascii="PT Sans" w:hAnsi="PT Sans"/>
          <w:sz w:val="22"/>
          <w:szCs w:val="22"/>
        </w:rPr>
      </w:pPr>
    </w:p>
    <w:tbl>
      <w:tblPr>
        <w:tblW w:w="0" w:type="auto"/>
        <w:tblLook w:val="04A0" w:firstRow="1" w:lastRow="0" w:firstColumn="1" w:lastColumn="0" w:noHBand="0" w:noVBand="1"/>
      </w:tblPr>
      <w:tblGrid>
        <w:gridCol w:w="4847"/>
        <w:gridCol w:w="5076"/>
      </w:tblGrid>
      <w:tr w:rsidR="00376F6A" w:rsidRPr="00A41A84" w14:paraId="4464569C" w14:textId="77777777">
        <w:tc>
          <w:tcPr>
            <w:tcW w:w="5140" w:type="dxa"/>
            <w:shd w:val="clear" w:color="auto" w:fill="auto"/>
          </w:tcPr>
          <w:p w14:paraId="2E8AA05D" w14:textId="77777777" w:rsidR="00376F6A" w:rsidRPr="00A41A84" w:rsidRDefault="001260C3">
            <w:pPr>
              <w:jc w:val="both"/>
              <w:rPr>
                <w:rFonts w:ascii="PT Sans" w:hAnsi="PT Sans"/>
                <w:b/>
                <w:bCs/>
                <w:sz w:val="22"/>
                <w:szCs w:val="22"/>
              </w:rPr>
            </w:pPr>
            <w:r w:rsidRPr="00A41A84">
              <w:rPr>
                <w:rFonts w:ascii="PT Sans" w:hAnsi="PT Sans"/>
                <w:b/>
                <w:bCs/>
                <w:sz w:val="22"/>
                <w:szCs w:val="22"/>
              </w:rPr>
              <w:t xml:space="preserve">Застройщик:   </w:t>
            </w:r>
          </w:p>
          <w:p w14:paraId="1736E6DB" w14:textId="77777777" w:rsidR="00376F6A" w:rsidRPr="00A41A84" w:rsidRDefault="00376F6A">
            <w:pPr>
              <w:jc w:val="both"/>
              <w:rPr>
                <w:rFonts w:ascii="PT Sans" w:hAnsi="PT Sans"/>
                <w:b/>
                <w:bCs/>
                <w:sz w:val="22"/>
                <w:szCs w:val="22"/>
              </w:rPr>
            </w:pPr>
          </w:p>
          <w:p w14:paraId="30431595" w14:textId="77777777" w:rsidR="00376F6A" w:rsidRPr="00A41A84" w:rsidRDefault="00376F6A">
            <w:pPr>
              <w:jc w:val="both"/>
              <w:rPr>
                <w:rFonts w:ascii="PT Sans" w:hAnsi="PT Sans"/>
                <w:b/>
                <w:bCs/>
                <w:sz w:val="22"/>
                <w:szCs w:val="22"/>
              </w:rPr>
            </w:pPr>
          </w:p>
          <w:p w14:paraId="189FCD8C" w14:textId="77777777" w:rsidR="00376F6A" w:rsidRPr="00A41A84" w:rsidRDefault="001260C3">
            <w:pPr>
              <w:jc w:val="both"/>
              <w:rPr>
                <w:rFonts w:ascii="PT Sans" w:hAnsi="PT Sans"/>
                <w:b/>
                <w:bCs/>
                <w:sz w:val="22"/>
                <w:szCs w:val="22"/>
              </w:rPr>
            </w:pPr>
            <w:r w:rsidRPr="00A41A84">
              <w:rPr>
                <w:rFonts w:ascii="PT Sans" w:hAnsi="PT Sans"/>
                <w:sz w:val="22"/>
                <w:szCs w:val="22"/>
              </w:rPr>
              <w:t xml:space="preserve">__________________ /_________________ /                  </w:t>
            </w:r>
          </w:p>
          <w:p w14:paraId="459D3439" w14:textId="77777777" w:rsidR="00376F6A" w:rsidRPr="00A41A84" w:rsidRDefault="00376F6A">
            <w:pPr>
              <w:jc w:val="both"/>
              <w:rPr>
                <w:rFonts w:ascii="PT Sans" w:hAnsi="PT Sans"/>
                <w:b/>
                <w:bCs/>
                <w:sz w:val="22"/>
                <w:szCs w:val="22"/>
              </w:rPr>
            </w:pPr>
          </w:p>
          <w:p w14:paraId="3AE949AC" w14:textId="77777777" w:rsidR="00376F6A" w:rsidRPr="00A41A84" w:rsidRDefault="001260C3">
            <w:pPr>
              <w:jc w:val="both"/>
              <w:rPr>
                <w:rFonts w:ascii="PT Sans" w:hAnsi="PT Sans"/>
                <w:bCs/>
                <w:sz w:val="22"/>
                <w:szCs w:val="22"/>
              </w:rPr>
            </w:pPr>
            <w:r w:rsidRPr="00A41A84">
              <w:rPr>
                <w:rFonts w:ascii="PT Sans" w:hAnsi="PT Sans"/>
                <w:bCs/>
                <w:sz w:val="22"/>
                <w:szCs w:val="22"/>
              </w:rPr>
              <w:t>М.П.</w:t>
            </w:r>
            <w:r w:rsidRPr="00A41A84">
              <w:rPr>
                <w:rFonts w:ascii="PT Sans" w:hAnsi="PT Sans"/>
                <w:bCs/>
                <w:sz w:val="22"/>
                <w:szCs w:val="22"/>
              </w:rPr>
              <w:tab/>
            </w:r>
          </w:p>
          <w:p w14:paraId="22BC1298" w14:textId="77777777" w:rsidR="00376F6A" w:rsidRPr="00A41A84" w:rsidRDefault="00376F6A">
            <w:pPr>
              <w:jc w:val="both"/>
              <w:rPr>
                <w:rFonts w:ascii="PT Sans" w:hAnsi="PT Sans"/>
                <w:b/>
                <w:bCs/>
                <w:sz w:val="22"/>
                <w:szCs w:val="22"/>
              </w:rPr>
            </w:pPr>
          </w:p>
        </w:tc>
        <w:tc>
          <w:tcPr>
            <w:tcW w:w="5141" w:type="dxa"/>
            <w:shd w:val="clear" w:color="auto" w:fill="auto"/>
          </w:tcPr>
          <w:p w14:paraId="24221328" w14:textId="77777777" w:rsidR="00376F6A" w:rsidRPr="00A41A84" w:rsidRDefault="001260C3">
            <w:pPr>
              <w:jc w:val="both"/>
              <w:rPr>
                <w:rFonts w:ascii="PT Sans" w:hAnsi="PT Sans"/>
                <w:b/>
                <w:bCs/>
                <w:sz w:val="22"/>
                <w:szCs w:val="22"/>
              </w:rPr>
            </w:pPr>
            <w:r w:rsidRPr="00A41A84">
              <w:rPr>
                <w:rFonts w:ascii="PT Sans" w:hAnsi="PT Sans"/>
                <w:b/>
                <w:bCs/>
                <w:sz w:val="22"/>
                <w:szCs w:val="22"/>
              </w:rPr>
              <w:t>Участник долевого строительства:</w:t>
            </w:r>
          </w:p>
          <w:p w14:paraId="4A45B960" w14:textId="77777777" w:rsidR="00376F6A" w:rsidRPr="00A41A84" w:rsidRDefault="00376F6A">
            <w:pPr>
              <w:jc w:val="both"/>
              <w:rPr>
                <w:rFonts w:ascii="PT Sans" w:hAnsi="PT Sans"/>
                <w:b/>
                <w:bCs/>
                <w:sz w:val="22"/>
                <w:szCs w:val="22"/>
              </w:rPr>
            </w:pPr>
          </w:p>
          <w:p w14:paraId="6FE57B87" w14:textId="77777777" w:rsidR="00376F6A" w:rsidRPr="00A41A84" w:rsidRDefault="00376F6A">
            <w:pPr>
              <w:jc w:val="both"/>
              <w:rPr>
                <w:rFonts w:ascii="PT Sans" w:hAnsi="PT Sans"/>
                <w:b/>
                <w:bCs/>
                <w:sz w:val="22"/>
                <w:szCs w:val="22"/>
              </w:rPr>
            </w:pPr>
          </w:p>
          <w:p w14:paraId="6E80204F" w14:textId="02F734F2" w:rsidR="00376F6A" w:rsidRPr="00A41A84" w:rsidRDefault="000823B8">
            <w:pPr>
              <w:jc w:val="both"/>
              <w:rPr>
                <w:rFonts w:ascii="PT Sans" w:hAnsi="PT Sans"/>
                <w:bCs/>
                <w:sz w:val="22"/>
                <w:szCs w:val="22"/>
              </w:rPr>
            </w:pPr>
            <w:r w:rsidRPr="00A41A84">
              <w:rPr>
                <w:rFonts w:ascii="PT Sans" w:hAnsi="PT Sans"/>
                <w:bCs/>
                <w:sz w:val="22"/>
                <w:szCs w:val="22"/>
              </w:rPr>
              <w:t>_______________/${contacts.get_name_io_1}/</w:t>
            </w:r>
          </w:p>
        </w:tc>
      </w:tr>
    </w:tbl>
    <w:p w14:paraId="585B6554" w14:textId="77777777" w:rsidR="00376F6A" w:rsidRPr="00A41A84" w:rsidRDefault="00376F6A">
      <w:pPr>
        <w:ind w:firstLine="567"/>
        <w:jc w:val="right"/>
        <w:rPr>
          <w:rFonts w:ascii="PT Sans" w:hAnsi="PT Sans"/>
          <w:b/>
          <w:sz w:val="22"/>
          <w:szCs w:val="22"/>
        </w:rPr>
      </w:pPr>
    </w:p>
    <w:p w14:paraId="454B2C5E" w14:textId="77777777" w:rsidR="00376F6A" w:rsidRPr="00A41A84" w:rsidRDefault="001260C3">
      <w:pPr>
        <w:rPr>
          <w:rFonts w:ascii="PT Sans" w:hAnsi="PT Sans"/>
          <w:b/>
          <w:sz w:val="22"/>
          <w:szCs w:val="22"/>
        </w:rPr>
      </w:pPr>
      <w:r w:rsidRPr="00A41A84">
        <w:rPr>
          <w:rFonts w:ascii="PT Sans" w:hAnsi="PT Sans"/>
          <w:b/>
          <w:sz w:val="22"/>
          <w:szCs w:val="22"/>
        </w:rPr>
        <w:br w:type="page" w:clear="all"/>
      </w:r>
    </w:p>
    <w:p w14:paraId="352E4FB5" w14:textId="77777777" w:rsidR="000B7CD6" w:rsidRPr="00A41A84" w:rsidRDefault="000B7CD6" w:rsidP="000B7CD6">
      <w:pPr>
        <w:jc w:val="right"/>
        <w:outlineLvl w:val="0"/>
        <w:rPr>
          <w:rFonts w:ascii="PT Sans" w:hAnsi="PT Sans"/>
          <w:b/>
          <w:sz w:val="22"/>
          <w:szCs w:val="22"/>
          <w:lang w:val="en-US"/>
        </w:rPr>
      </w:pPr>
      <w:r w:rsidRPr="00A41A84">
        <w:rPr>
          <w:rFonts w:ascii="PT Sans" w:hAnsi="PT Sans"/>
          <w:b/>
          <w:sz w:val="22"/>
          <w:szCs w:val="22"/>
        </w:rPr>
        <w:lastRenderedPageBreak/>
        <w:t>Приложение</w:t>
      </w:r>
      <w:r w:rsidRPr="00A41A84">
        <w:rPr>
          <w:rFonts w:ascii="PT Sans" w:hAnsi="PT Sans"/>
          <w:b/>
          <w:sz w:val="22"/>
          <w:szCs w:val="22"/>
          <w:lang w:val="en-US"/>
        </w:rPr>
        <w:t xml:space="preserve"> № 2</w:t>
      </w:r>
    </w:p>
    <w:p w14:paraId="4CB49032" w14:textId="77777777" w:rsidR="000B7CD6" w:rsidRPr="00A41A84" w:rsidRDefault="000B7CD6" w:rsidP="000B7CD6">
      <w:pPr>
        <w:jc w:val="right"/>
        <w:outlineLvl w:val="0"/>
        <w:rPr>
          <w:rFonts w:ascii="PT Sans" w:hAnsi="PT Sans"/>
          <w:b/>
          <w:sz w:val="22"/>
          <w:szCs w:val="22"/>
          <w:lang w:val="en-US"/>
        </w:rPr>
      </w:pPr>
      <w:r w:rsidRPr="00A41A84">
        <w:rPr>
          <w:rFonts w:ascii="PT Sans" w:hAnsi="PT Sans"/>
          <w:b/>
          <w:sz w:val="22"/>
          <w:szCs w:val="22"/>
        </w:rPr>
        <w:t>к</w:t>
      </w:r>
      <w:r w:rsidRPr="00A41A84">
        <w:rPr>
          <w:rFonts w:ascii="PT Sans" w:hAnsi="PT Sans"/>
          <w:b/>
          <w:sz w:val="22"/>
          <w:szCs w:val="22"/>
          <w:lang w:val="en-US"/>
        </w:rPr>
        <w:t xml:space="preserve"> </w:t>
      </w:r>
      <w:r w:rsidRPr="00A41A84">
        <w:rPr>
          <w:rFonts w:ascii="PT Sans" w:hAnsi="PT Sans"/>
          <w:b/>
          <w:sz w:val="22"/>
          <w:szCs w:val="22"/>
        </w:rPr>
        <w:t>Договору</w:t>
      </w:r>
      <w:r w:rsidRPr="00A41A84">
        <w:rPr>
          <w:rFonts w:ascii="PT Sans" w:hAnsi="PT Sans"/>
          <w:b/>
          <w:sz w:val="22"/>
          <w:szCs w:val="22"/>
          <w:lang w:val="en-US"/>
        </w:rPr>
        <w:t xml:space="preserve"> №${</w:t>
      </w:r>
      <w:proofErr w:type="spellStart"/>
      <w:r w:rsidRPr="00A41A84">
        <w:rPr>
          <w:rFonts w:ascii="PT Sans" w:hAnsi="PT Sans"/>
          <w:b/>
          <w:sz w:val="22"/>
          <w:szCs w:val="22"/>
          <w:lang w:val="en-US"/>
        </w:rPr>
        <w:t>estate_</w:t>
      </w:r>
      <w:proofErr w:type="gramStart"/>
      <w:r w:rsidRPr="00A41A84">
        <w:rPr>
          <w:rFonts w:ascii="PT Sans" w:hAnsi="PT Sans"/>
          <w:b/>
          <w:sz w:val="22"/>
          <w:szCs w:val="22"/>
          <w:lang w:val="en-US"/>
        </w:rPr>
        <w:t>deal.agreement</w:t>
      </w:r>
      <w:proofErr w:type="gramEnd"/>
      <w:r w:rsidRPr="00A41A84">
        <w:rPr>
          <w:rFonts w:ascii="PT Sans" w:hAnsi="PT Sans"/>
          <w:b/>
          <w:sz w:val="22"/>
          <w:szCs w:val="22"/>
          <w:lang w:val="en-US"/>
        </w:rPr>
        <w:t>_number</w:t>
      </w:r>
      <w:proofErr w:type="spellEnd"/>
      <w:r w:rsidRPr="00A41A84">
        <w:rPr>
          <w:rFonts w:ascii="PT Sans" w:hAnsi="PT Sans"/>
          <w:b/>
          <w:sz w:val="22"/>
          <w:szCs w:val="22"/>
          <w:lang w:val="en-US"/>
        </w:rPr>
        <w:t>}</w:t>
      </w:r>
    </w:p>
    <w:p w14:paraId="460CA5E8" w14:textId="77777777" w:rsidR="000B7CD6" w:rsidRPr="00A41A84" w:rsidRDefault="000B7CD6" w:rsidP="000B7CD6">
      <w:pPr>
        <w:jc w:val="right"/>
        <w:outlineLvl w:val="0"/>
        <w:rPr>
          <w:rFonts w:ascii="PT Sans" w:hAnsi="PT Sans"/>
          <w:b/>
          <w:sz w:val="22"/>
          <w:szCs w:val="22"/>
        </w:rPr>
      </w:pPr>
      <w:r w:rsidRPr="00A41A84">
        <w:rPr>
          <w:rFonts w:ascii="PT Sans" w:hAnsi="PT Sans"/>
          <w:b/>
          <w:sz w:val="22"/>
          <w:szCs w:val="22"/>
        </w:rPr>
        <w:t xml:space="preserve">участия в долевом строительстве </w:t>
      </w:r>
    </w:p>
    <w:p w14:paraId="1C51D23C" w14:textId="7BD89DB8" w:rsidR="00376F6A" w:rsidRPr="00FB38B1" w:rsidRDefault="000B7CD6" w:rsidP="000B7CD6">
      <w:pPr>
        <w:jc w:val="right"/>
        <w:outlineLvl w:val="0"/>
        <w:rPr>
          <w:rFonts w:ascii="PT Sans" w:hAnsi="PT Sans"/>
          <w:b/>
          <w:sz w:val="22"/>
          <w:szCs w:val="22"/>
          <w:lang w:val="en-US"/>
        </w:rPr>
      </w:pPr>
      <w:r w:rsidRPr="00A41A84">
        <w:rPr>
          <w:rFonts w:ascii="PT Sans" w:hAnsi="PT Sans"/>
          <w:b/>
          <w:sz w:val="22"/>
          <w:szCs w:val="22"/>
        </w:rPr>
        <w:t>от</w:t>
      </w:r>
      <w:r w:rsidRPr="00FB38B1">
        <w:rPr>
          <w:rFonts w:ascii="PT Sans" w:hAnsi="PT Sans"/>
          <w:b/>
          <w:sz w:val="22"/>
          <w:szCs w:val="22"/>
          <w:lang w:val="en-US"/>
        </w:rPr>
        <w:t xml:space="preserve"> ${</w:t>
      </w:r>
      <w:proofErr w:type="spellStart"/>
      <w:r w:rsidRPr="00FB38B1">
        <w:rPr>
          <w:rFonts w:ascii="PT Sans" w:hAnsi="PT Sans"/>
          <w:b/>
          <w:sz w:val="22"/>
          <w:szCs w:val="22"/>
          <w:lang w:val="en-US"/>
        </w:rPr>
        <w:t>estate_</w:t>
      </w:r>
      <w:proofErr w:type="gramStart"/>
      <w:r w:rsidRPr="00FB38B1">
        <w:rPr>
          <w:rFonts w:ascii="PT Sans" w:hAnsi="PT Sans"/>
          <w:b/>
          <w:sz w:val="22"/>
          <w:szCs w:val="22"/>
          <w:lang w:val="en-US"/>
        </w:rPr>
        <w:t>deal.agreement</w:t>
      </w:r>
      <w:proofErr w:type="gramEnd"/>
      <w:r w:rsidRPr="00FB38B1">
        <w:rPr>
          <w:rFonts w:ascii="PT Sans" w:hAnsi="PT Sans"/>
          <w:b/>
          <w:sz w:val="22"/>
          <w:szCs w:val="22"/>
          <w:lang w:val="en-US"/>
        </w:rPr>
        <w:t>_date_propis</w:t>
      </w:r>
      <w:proofErr w:type="spellEnd"/>
      <w:r w:rsidRPr="00FB38B1">
        <w:rPr>
          <w:rFonts w:ascii="PT Sans" w:hAnsi="PT Sans"/>
          <w:b/>
          <w:sz w:val="22"/>
          <w:szCs w:val="22"/>
          <w:lang w:val="en-US"/>
        </w:rPr>
        <w:t>}</w:t>
      </w:r>
    </w:p>
    <w:p w14:paraId="40278604" w14:textId="77777777" w:rsidR="000B7CD6" w:rsidRPr="00FB38B1" w:rsidRDefault="000B7CD6" w:rsidP="000B7CD6">
      <w:pPr>
        <w:jc w:val="right"/>
        <w:outlineLvl w:val="0"/>
        <w:rPr>
          <w:rFonts w:ascii="PT Sans" w:hAnsi="PT Sans"/>
          <w:b/>
          <w:sz w:val="22"/>
          <w:szCs w:val="22"/>
          <w:lang w:val="en-US"/>
        </w:rPr>
      </w:pPr>
    </w:p>
    <w:p w14:paraId="7E61A7ED" w14:textId="096D6237" w:rsidR="006F2DE9" w:rsidRDefault="006F2DE9" w:rsidP="00077948">
      <w:pPr>
        <w:keepLines/>
        <w:tabs>
          <w:tab w:val="left" w:pos="993"/>
        </w:tabs>
        <w:ind w:firstLine="567"/>
        <w:jc w:val="center"/>
        <w:rPr>
          <w:rFonts w:ascii="PT Sans" w:hAnsi="PT Sans"/>
          <w:b/>
          <w:sz w:val="22"/>
          <w:szCs w:val="22"/>
        </w:rPr>
      </w:pPr>
      <w:bookmarkStart w:id="5" w:name="_Hlk202365151"/>
      <w:r w:rsidRPr="006F2DE9">
        <w:rPr>
          <w:rFonts w:ascii="PT Sans" w:hAnsi="PT Sans"/>
          <w:b/>
          <w:sz w:val="22"/>
          <w:szCs w:val="22"/>
        </w:rPr>
        <w:t xml:space="preserve">Перечень выполняемых работ в </w:t>
      </w:r>
      <w:r w:rsidRPr="006F2DE9">
        <w:rPr>
          <w:rFonts w:ascii="PT Sans" w:hAnsi="PT Sans"/>
          <w:b/>
          <w:bCs/>
          <w:sz w:val="22"/>
          <w:szCs w:val="22"/>
        </w:rPr>
        <w:t xml:space="preserve">объекте долевого строительства </w:t>
      </w:r>
      <w:r w:rsidRPr="006F2DE9">
        <w:rPr>
          <w:rFonts w:ascii="PT Sans" w:hAnsi="PT Sans"/>
          <w:b/>
          <w:sz w:val="22"/>
          <w:szCs w:val="22"/>
        </w:rPr>
        <w:t>(квартире)</w:t>
      </w:r>
    </w:p>
    <w:p w14:paraId="22D7A28A" w14:textId="7BFB9C22" w:rsidR="006F2DE9" w:rsidRPr="006F2DE9" w:rsidRDefault="008B651D" w:rsidP="00077948">
      <w:pPr>
        <w:keepLines/>
        <w:tabs>
          <w:tab w:val="left" w:pos="993"/>
        </w:tabs>
        <w:ind w:firstLine="567"/>
        <w:jc w:val="center"/>
        <w:rPr>
          <w:rFonts w:ascii="PT Sans" w:hAnsi="PT Sans"/>
          <w:b/>
          <w:sz w:val="22"/>
          <w:szCs w:val="22"/>
        </w:rPr>
      </w:pPr>
      <w:r w:rsidRPr="008B651D">
        <w:rPr>
          <w:rFonts w:ascii="PT Sans" w:hAnsi="PT Sans"/>
          <w:b/>
          <w:sz w:val="22"/>
          <w:szCs w:val="22"/>
        </w:rPr>
        <w:t xml:space="preserve">Тип отделки: </w:t>
      </w:r>
      <w:r w:rsidR="009121C3" w:rsidRPr="009121C3">
        <w:rPr>
          <w:rFonts w:ascii="PT Sans" w:hAnsi="PT Sans"/>
          <w:b/>
          <w:sz w:val="22"/>
          <w:szCs w:val="22"/>
        </w:rPr>
        <w:t>«</w:t>
      </w:r>
      <w:proofErr w:type="spellStart"/>
      <w:r w:rsidR="009121C3">
        <w:rPr>
          <w:rFonts w:ascii="PT Sans" w:hAnsi="PT Sans"/>
          <w:b/>
          <w:sz w:val="22"/>
          <w:szCs w:val="22"/>
        </w:rPr>
        <w:t>Вайт</w:t>
      </w:r>
      <w:proofErr w:type="spellEnd"/>
      <w:r w:rsidR="009121C3">
        <w:rPr>
          <w:rFonts w:ascii="PT Sans" w:hAnsi="PT Sans"/>
          <w:b/>
          <w:sz w:val="22"/>
          <w:szCs w:val="22"/>
        </w:rPr>
        <w:t xml:space="preserve"> бокс</w:t>
      </w:r>
      <w:r w:rsidR="009121C3" w:rsidRPr="009121C3">
        <w:rPr>
          <w:rFonts w:ascii="PT Sans" w:hAnsi="PT Sans"/>
          <w:b/>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7366"/>
      </w:tblGrid>
      <w:tr w:rsidR="009121C3" w:rsidRPr="009121C3" w14:paraId="40F13C1F" w14:textId="77777777" w:rsidTr="00F80538">
        <w:tc>
          <w:tcPr>
            <w:tcW w:w="2547" w:type="dxa"/>
            <w:tcBorders>
              <w:top w:val="single" w:sz="4" w:space="0" w:color="auto"/>
              <w:left w:val="single" w:sz="4" w:space="0" w:color="auto"/>
              <w:bottom w:val="single" w:sz="4" w:space="0" w:color="auto"/>
              <w:right w:val="single" w:sz="4" w:space="0" w:color="auto"/>
            </w:tcBorders>
            <w:vAlign w:val="center"/>
            <w:hideMark/>
          </w:tcPr>
          <w:p w14:paraId="3C9545FA" w14:textId="77777777" w:rsidR="009121C3" w:rsidRPr="009121C3" w:rsidRDefault="009121C3" w:rsidP="009121C3">
            <w:pPr>
              <w:keepLines/>
              <w:tabs>
                <w:tab w:val="left" w:pos="993"/>
              </w:tabs>
              <w:jc w:val="both"/>
              <w:rPr>
                <w:rFonts w:ascii="PT Sans" w:hAnsi="PT Sans"/>
                <w:sz w:val="22"/>
                <w:szCs w:val="22"/>
              </w:rPr>
            </w:pPr>
            <w:r w:rsidRPr="009121C3">
              <w:rPr>
                <w:rFonts w:ascii="PT Sans" w:hAnsi="PT Sans"/>
                <w:sz w:val="22"/>
                <w:szCs w:val="22"/>
              </w:rPr>
              <w:t>Окна</w:t>
            </w:r>
          </w:p>
        </w:tc>
        <w:tc>
          <w:tcPr>
            <w:tcW w:w="7366" w:type="dxa"/>
            <w:tcBorders>
              <w:top w:val="single" w:sz="4" w:space="0" w:color="auto"/>
              <w:left w:val="single" w:sz="4" w:space="0" w:color="auto"/>
              <w:bottom w:val="single" w:sz="4" w:space="0" w:color="auto"/>
              <w:right w:val="single" w:sz="4" w:space="0" w:color="auto"/>
            </w:tcBorders>
            <w:hideMark/>
          </w:tcPr>
          <w:p w14:paraId="45AA67A7" w14:textId="77777777" w:rsidR="009121C3" w:rsidRPr="009121C3" w:rsidRDefault="009121C3" w:rsidP="009121C3">
            <w:pPr>
              <w:keepLines/>
              <w:tabs>
                <w:tab w:val="left" w:pos="993"/>
              </w:tabs>
              <w:jc w:val="both"/>
              <w:rPr>
                <w:rFonts w:ascii="PT Sans" w:hAnsi="PT Sans"/>
                <w:sz w:val="22"/>
                <w:szCs w:val="22"/>
              </w:rPr>
            </w:pPr>
            <w:r w:rsidRPr="009121C3">
              <w:rPr>
                <w:rFonts w:ascii="PT Sans" w:hAnsi="PT Sans"/>
                <w:sz w:val="22"/>
                <w:szCs w:val="22"/>
              </w:rPr>
              <w:t>1. Установка оконных блоков из ПВХ профиля.</w:t>
            </w:r>
          </w:p>
          <w:p w14:paraId="355757B9" w14:textId="77777777" w:rsidR="009121C3" w:rsidRPr="009121C3" w:rsidRDefault="009121C3" w:rsidP="009121C3">
            <w:pPr>
              <w:keepLines/>
              <w:tabs>
                <w:tab w:val="left" w:pos="993"/>
              </w:tabs>
              <w:jc w:val="both"/>
              <w:rPr>
                <w:rFonts w:ascii="PT Sans" w:hAnsi="PT Sans"/>
                <w:sz w:val="22"/>
                <w:szCs w:val="22"/>
              </w:rPr>
            </w:pPr>
            <w:r w:rsidRPr="009121C3">
              <w:rPr>
                <w:rFonts w:ascii="PT Sans" w:hAnsi="PT Sans"/>
                <w:sz w:val="22"/>
                <w:szCs w:val="22"/>
              </w:rPr>
              <w:t>2. Установка подоконной доски ПВХ покрытием.</w:t>
            </w:r>
          </w:p>
          <w:p w14:paraId="72CD16D1" w14:textId="77777777" w:rsidR="009121C3" w:rsidRPr="009121C3" w:rsidRDefault="009121C3" w:rsidP="009121C3">
            <w:pPr>
              <w:keepLines/>
              <w:tabs>
                <w:tab w:val="left" w:pos="993"/>
              </w:tabs>
              <w:jc w:val="both"/>
              <w:rPr>
                <w:rFonts w:ascii="PT Sans" w:hAnsi="PT Sans"/>
                <w:sz w:val="22"/>
                <w:szCs w:val="22"/>
              </w:rPr>
            </w:pPr>
            <w:r w:rsidRPr="009121C3">
              <w:rPr>
                <w:rFonts w:ascii="PT Sans" w:hAnsi="PT Sans"/>
                <w:sz w:val="22"/>
                <w:szCs w:val="22"/>
              </w:rPr>
              <w:t>3. Оконные откосы из сэндвич-панелей ПВХ.</w:t>
            </w:r>
          </w:p>
        </w:tc>
      </w:tr>
      <w:tr w:rsidR="009121C3" w:rsidRPr="009121C3" w14:paraId="4818EE1B" w14:textId="77777777" w:rsidTr="00F80538">
        <w:tc>
          <w:tcPr>
            <w:tcW w:w="2547" w:type="dxa"/>
            <w:tcBorders>
              <w:top w:val="single" w:sz="4" w:space="0" w:color="auto"/>
              <w:left w:val="single" w:sz="4" w:space="0" w:color="auto"/>
              <w:bottom w:val="single" w:sz="4" w:space="0" w:color="auto"/>
              <w:right w:val="single" w:sz="4" w:space="0" w:color="auto"/>
            </w:tcBorders>
            <w:vAlign w:val="center"/>
            <w:hideMark/>
          </w:tcPr>
          <w:p w14:paraId="019C5632" w14:textId="77777777" w:rsidR="009121C3" w:rsidRPr="009121C3" w:rsidRDefault="009121C3" w:rsidP="009121C3">
            <w:pPr>
              <w:keepLines/>
              <w:tabs>
                <w:tab w:val="left" w:pos="993"/>
              </w:tabs>
              <w:jc w:val="both"/>
              <w:rPr>
                <w:rFonts w:ascii="PT Sans" w:hAnsi="PT Sans"/>
                <w:sz w:val="22"/>
                <w:szCs w:val="22"/>
              </w:rPr>
            </w:pPr>
            <w:r w:rsidRPr="009121C3">
              <w:rPr>
                <w:rFonts w:ascii="PT Sans" w:hAnsi="PT Sans"/>
                <w:sz w:val="22"/>
                <w:szCs w:val="22"/>
              </w:rPr>
              <w:t>Потолок</w:t>
            </w:r>
          </w:p>
        </w:tc>
        <w:tc>
          <w:tcPr>
            <w:tcW w:w="7366" w:type="dxa"/>
            <w:tcBorders>
              <w:top w:val="single" w:sz="4" w:space="0" w:color="auto"/>
              <w:left w:val="single" w:sz="4" w:space="0" w:color="auto"/>
              <w:bottom w:val="single" w:sz="4" w:space="0" w:color="auto"/>
              <w:right w:val="single" w:sz="4" w:space="0" w:color="auto"/>
            </w:tcBorders>
            <w:hideMark/>
          </w:tcPr>
          <w:p w14:paraId="65A362FA" w14:textId="77777777" w:rsidR="009121C3" w:rsidRPr="009121C3" w:rsidRDefault="009121C3" w:rsidP="009121C3">
            <w:pPr>
              <w:keepLines/>
              <w:tabs>
                <w:tab w:val="left" w:pos="993"/>
              </w:tabs>
              <w:jc w:val="both"/>
              <w:rPr>
                <w:rFonts w:ascii="PT Sans" w:hAnsi="PT Sans"/>
                <w:sz w:val="22"/>
                <w:szCs w:val="22"/>
              </w:rPr>
            </w:pPr>
            <w:r w:rsidRPr="009121C3">
              <w:rPr>
                <w:rFonts w:ascii="PT Sans" w:hAnsi="PT Sans"/>
                <w:sz w:val="22"/>
                <w:szCs w:val="22"/>
              </w:rPr>
              <w:t>1. Монолитная ж/б плита без отделки.</w:t>
            </w:r>
          </w:p>
        </w:tc>
      </w:tr>
      <w:tr w:rsidR="009121C3" w:rsidRPr="009121C3" w14:paraId="49200C9D" w14:textId="77777777" w:rsidTr="00F80538">
        <w:tc>
          <w:tcPr>
            <w:tcW w:w="2547" w:type="dxa"/>
            <w:tcBorders>
              <w:top w:val="single" w:sz="4" w:space="0" w:color="auto"/>
              <w:left w:val="single" w:sz="4" w:space="0" w:color="auto"/>
              <w:bottom w:val="single" w:sz="4" w:space="0" w:color="auto"/>
              <w:right w:val="single" w:sz="4" w:space="0" w:color="auto"/>
            </w:tcBorders>
            <w:vAlign w:val="center"/>
            <w:hideMark/>
          </w:tcPr>
          <w:p w14:paraId="7F736C94" w14:textId="77777777" w:rsidR="009121C3" w:rsidRPr="009121C3" w:rsidRDefault="009121C3" w:rsidP="009121C3">
            <w:pPr>
              <w:keepLines/>
              <w:tabs>
                <w:tab w:val="left" w:pos="993"/>
              </w:tabs>
              <w:jc w:val="both"/>
              <w:rPr>
                <w:rFonts w:ascii="PT Sans" w:hAnsi="PT Sans"/>
                <w:sz w:val="22"/>
                <w:szCs w:val="22"/>
              </w:rPr>
            </w:pPr>
            <w:r w:rsidRPr="009121C3">
              <w:rPr>
                <w:rFonts w:ascii="PT Sans" w:hAnsi="PT Sans"/>
                <w:sz w:val="22"/>
                <w:szCs w:val="22"/>
              </w:rPr>
              <w:t>Внутренние стены</w:t>
            </w:r>
          </w:p>
        </w:tc>
        <w:tc>
          <w:tcPr>
            <w:tcW w:w="7366" w:type="dxa"/>
            <w:tcBorders>
              <w:top w:val="single" w:sz="4" w:space="0" w:color="auto"/>
              <w:left w:val="single" w:sz="4" w:space="0" w:color="auto"/>
              <w:bottom w:val="single" w:sz="4" w:space="0" w:color="auto"/>
              <w:right w:val="single" w:sz="4" w:space="0" w:color="auto"/>
            </w:tcBorders>
            <w:hideMark/>
          </w:tcPr>
          <w:p w14:paraId="0A1963C1" w14:textId="77777777" w:rsidR="009121C3" w:rsidRPr="009121C3" w:rsidRDefault="009121C3" w:rsidP="009121C3">
            <w:pPr>
              <w:keepLines/>
              <w:tabs>
                <w:tab w:val="left" w:pos="993"/>
              </w:tabs>
              <w:jc w:val="both"/>
              <w:rPr>
                <w:rFonts w:ascii="PT Sans" w:hAnsi="PT Sans"/>
                <w:sz w:val="22"/>
                <w:szCs w:val="22"/>
              </w:rPr>
            </w:pPr>
            <w:r w:rsidRPr="009121C3">
              <w:rPr>
                <w:rFonts w:ascii="PT Sans" w:hAnsi="PT Sans"/>
                <w:sz w:val="22"/>
                <w:szCs w:val="22"/>
              </w:rPr>
              <w:t xml:space="preserve">1. Устройство внутриквартирных перегородок из </w:t>
            </w:r>
            <w:proofErr w:type="spellStart"/>
            <w:r w:rsidRPr="009121C3">
              <w:rPr>
                <w:rFonts w:ascii="PT Sans" w:hAnsi="PT Sans"/>
                <w:sz w:val="22"/>
                <w:szCs w:val="22"/>
              </w:rPr>
              <w:t>пазогребневых</w:t>
            </w:r>
            <w:proofErr w:type="spellEnd"/>
            <w:r w:rsidRPr="009121C3">
              <w:rPr>
                <w:rFonts w:ascii="PT Sans" w:hAnsi="PT Sans"/>
                <w:sz w:val="22"/>
                <w:szCs w:val="22"/>
              </w:rPr>
              <w:t xml:space="preserve"> плит.</w:t>
            </w:r>
          </w:p>
          <w:p w14:paraId="0B148B81" w14:textId="77777777" w:rsidR="009121C3" w:rsidRPr="009121C3" w:rsidRDefault="009121C3" w:rsidP="009121C3">
            <w:pPr>
              <w:keepLines/>
              <w:tabs>
                <w:tab w:val="left" w:pos="993"/>
              </w:tabs>
              <w:jc w:val="both"/>
              <w:rPr>
                <w:rFonts w:ascii="PT Sans" w:hAnsi="PT Sans"/>
                <w:sz w:val="22"/>
                <w:szCs w:val="22"/>
              </w:rPr>
            </w:pPr>
            <w:r w:rsidRPr="009121C3">
              <w:rPr>
                <w:rFonts w:ascii="PT Sans" w:hAnsi="PT Sans"/>
                <w:sz w:val="22"/>
                <w:szCs w:val="22"/>
              </w:rPr>
              <w:t xml:space="preserve">2. Штукатурка кирпичной кладки и газобетонных блоков, затирка швов и шпатлевание перегородок из </w:t>
            </w:r>
            <w:proofErr w:type="spellStart"/>
            <w:r w:rsidRPr="009121C3">
              <w:rPr>
                <w:rFonts w:ascii="PT Sans" w:hAnsi="PT Sans"/>
                <w:sz w:val="22"/>
                <w:szCs w:val="22"/>
              </w:rPr>
              <w:t>пазогребневых</w:t>
            </w:r>
            <w:proofErr w:type="spellEnd"/>
            <w:r w:rsidRPr="009121C3">
              <w:rPr>
                <w:rFonts w:ascii="PT Sans" w:hAnsi="PT Sans"/>
                <w:sz w:val="22"/>
                <w:szCs w:val="22"/>
              </w:rPr>
              <w:t xml:space="preserve"> плит.</w:t>
            </w:r>
          </w:p>
          <w:p w14:paraId="2E3883AB" w14:textId="77777777" w:rsidR="009121C3" w:rsidRPr="009121C3" w:rsidRDefault="009121C3" w:rsidP="009121C3">
            <w:pPr>
              <w:keepLines/>
              <w:tabs>
                <w:tab w:val="left" w:pos="993"/>
              </w:tabs>
              <w:jc w:val="both"/>
              <w:rPr>
                <w:rFonts w:ascii="PT Sans" w:hAnsi="PT Sans"/>
                <w:sz w:val="22"/>
                <w:szCs w:val="22"/>
              </w:rPr>
            </w:pPr>
            <w:r w:rsidRPr="009121C3">
              <w:rPr>
                <w:rFonts w:ascii="PT Sans" w:hAnsi="PT Sans"/>
                <w:sz w:val="22"/>
                <w:szCs w:val="22"/>
              </w:rPr>
              <w:t>3. В санузле зашивка стоков водоснабжения и канализации из ГКЛВ по холодногнутым профилям.</w:t>
            </w:r>
          </w:p>
        </w:tc>
      </w:tr>
      <w:tr w:rsidR="009121C3" w:rsidRPr="009121C3" w14:paraId="148594B9" w14:textId="77777777" w:rsidTr="00F80538">
        <w:tc>
          <w:tcPr>
            <w:tcW w:w="2547" w:type="dxa"/>
            <w:tcBorders>
              <w:top w:val="single" w:sz="4" w:space="0" w:color="auto"/>
              <w:left w:val="single" w:sz="4" w:space="0" w:color="auto"/>
              <w:bottom w:val="single" w:sz="4" w:space="0" w:color="auto"/>
              <w:right w:val="single" w:sz="4" w:space="0" w:color="auto"/>
            </w:tcBorders>
            <w:vAlign w:val="center"/>
            <w:hideMark/>
          </w:tcPr>
          <w:p w14:paraId="6D90C68A" w14:textId="77777777" w:rsidR="009121C3" w:rsidRPr="009121C3" w:rsidRDefault="009121C3" w:rsidP="009121C3">
            <w:pPr>
              <w:keepLines/>
              <w:tabs>
                <w:tab w:val="left" w:pos="993"/>
              </w:tabs>
              <w:jc w:val="both"/>
              <w:rPr>
                <w:rFonts w:ascii="PT Sans" w:hAnsi="PT Sans"/>
                <w:sz w:val="22"/>
                <w:szCs w:val="22"/>
              </w:rPr>
            </w:pPr>
            <w:r w:rsidRPr="009121C3">
              <w:rPr>
                <w:rFonts w:ascii="PT Sans" w:hAnsi="PT Sans"/>
                <w:sz w:val="22"/>
                <w:szCs w:val="22"/>
              </w:rPr>
              <w:t>Полы</w:t>
            </w:r>
          </w:p>
        </w:tc>
        <w:tc>
          <w:tcPr>
            <w:tcW w:w="7366" w:type="dxa"/>
            <w:tcBorders>
              <w:top w:val="single" w:sz="4" w:space="0" w:color="auto"/>
              <w:left w:val="single" w:sz="4" w:space="0" w:color="auto"/>
              <w:bottom w:val="single" w:sz="4" w:space="0" w:color="auto"/>
              <w:right w:val="single" w:sz="4" w:space="0" w:color="auto"/>
            </w:tcBorders>
            <w:hideMark/>
          </w:tcPr>
          <w:p w14:paraId="661D7E5D" w14:textId="77777777" w:rsidR="009121C3" w:rsidRPr="009121C3" w:rsidRDefault="009121C3" w:rsidP="009121C3">
            <w:pPr>
              <w:keepLines/>
              <w:tabs>
                <w:tab w:val="left" w:pos="993"/>
              </w:tabs>
              <w:jc w:val="both"/>
              <w:rPr>
                <w:rFonts w:ascii="PT Sans" w:hAnsi="PT Sans"/>
                <w:sz w:val="22"/>
                <w:szCs w:val="22"/>
              </w:rPr>
            </w:pPr>
            <w:r w:rsidRPr="009121C3">
              <w:rPr>
                <w:rFonts w:ascii="PT Sans" w:hAnsi="PT Sans"/>
                <w:sz w:val="22"/>
                <w:szCs w:val="22"/>
              </w:rPr>
              <w:t>1. Во всех помещениях квартиры стяжка по слою звукоизоляции с подготовкой под чистовую отделку, стяжка на балконе/лоджии.</w:t>
            </w:r>
          </w:p>
        </w:tc>
      </w:tr>
      <w:tr w:rsidR="009121C3" w:rsidRPr="009121C3" w14:paraId="56235783" w14:textId="77777777" w:rsidTr="00F80538">
        <w:trPr>
          <w:trHeight w:val="289"/>
        </w:trPr>
        <w:tc>
          <w:tcPr>
            <w:tcW w:w="2547" w:type="dxa"/>
            <w:tcBorders>
              <w:top w:val="single" w:sz="4" w:space="0" w:color="auto"/>
              <w:left w:val="single" w:sz="4" w:space="0" w:color="auto"/>
              <w:bottom w:val="single" w:sz="4" w:space="0" w:color="auto"/>
              <w:right w:val="single" w:sz="4" w:space="0" w:color="auto"/>
            </w:tcBorders>
            <w:vAlign w:val="center"/>
            <w:hideMark/>
          </w:tcPr>
          <w:p w14:paraId="63A73600" w14:textId="77777777" w:rsidR="009121C3" w:rsidRPr="009121C3" w:rsidRDefault="009121C3" w:rsidP="009121C3">
            <w:pPr>
              <w:keepLines/>
              <w:tabs>
                <w:tab w:val="left" w:pos="993"/>
              </w:tabs>
              <w:jc w:val="both"/>
              <w:rPr>
                <w:rFonts w:ascii="PT Sans" w:hAnsi="PT Sans"/>
                <w:sz w:val="22"/>
                <w:szCs w:val="22"/>
              </w:rPr>
            </w:pPr>
            <w:r w:rsidRPr="009121C3">
              <w:rPr>
                <w:rFonts w:ascii="PT Sans" w:hAnsi="PT Sans"/>
                <w:sz w:val="22"/>
                <w:szCs w:val="22"/>
              </w:rPr>
              <w:t>Двери</w:t>
            </w:r>
          </w:p>
        </w:tc>
        <w:tc>
          <w:tcPr>
            <w:tcW w:w="7366" w:type="dxa"/>
            <w:tcBorders>
              <w:top w:val="single" w:sz="4" w:space="0" w:color="auto"/>
              <w:left w:val="single" w:sz="4" w:space="0" w:color="auto"/>
              <w:bottom w:val="single" w:sz="4" w:space="0" w:color="auto"/>
              <w:right w:val="single" w:sz="4" w:space="0" w:color="auto"/>
            </w:tcBorders>
            <w:hideMark/>
          </w:tcPr>
          <w:p w14:paraId="20CF9211" w14:textId="77777777" w:rsidR="009121C3" w:rsidRPr="009121C3" w:rsidRDefault="009121C3" w:rsidP="009121C3">
            <w:pPr>
              <w:keepLines/>
              <w:tabs>
                <w:tab w:val="left" w:pos="993"/>
              </w:tabs>
              <w:jc w:val="both"/>
              <w:rPr>
                <w:rFonts w:ascii="PT Sans" w:hAnsi="PT Sans"/>
                <w:sz w:val="22"/>
                <w:szCs w:val="22"/>
              </w:rPr>
            </w:pPr>
            <w:r w:rsidRPr="009121C3">
              <w:rPr>
                <w:rFonts w:ascii="PT Sans" w:hAnsi="PT Sans"/>
                <w:sz w:val="22"/>
                <w:szCs w:val="22"/>
              </w:rPr>
              <w:t>1. Установка входной металлической двери в квартиру.</w:t>
            </w:r>
          </w:p>
        </w:tc>
      </w:tr>
      <w:tr w:rsidR="009121C3" w:rsidRPr="009121C3" w14:paraId="24694445" w14:textId="77777777" w:rsidTr="00F80538">
        <w:trPr>
          <w:trHeight w:val="1318"/>
        </w:trPr>
        <w:tc>
          <w:tcPr>
            <w:tcW w:w="2547" w:type="dxa"/>
            <w:tcBorders>
              <w:top w:val="single" w:sz="4" w:space="0" w:color="auto"/>
              <w:left w:val="single" w:sz="4" w:space="0" w:color="auto"/>
              <w:bottom w:val="single" w:sz="4" w:space="0" w:color="auto"/>
              <w:right w:val="single" w:sz="4" w:space="0" w:color="auto"/>
            </w:tcBorders>
            <w:vAlign w:val="center"/>
            <w:hideMark/>
          </w:tcPr>
          <w:p w14:paraId="24E1256B" w14:textId="77777777" w:rsidR="009121C3" w:rsidRPr="009121C3" w:rsidRDefault="009121C3" w:rsidP="009121C3">
            <w:pPr>
              <w:keepLines/>
              <w:tabs>
                <w:tab w:val="left" w:pos="993"/>
              </w:tabs>
              <w:jc w:val="both"/>
              <w:rPr>
                <w:rFonts w:ascii="PT Sans" w:hAnsi="PT Sans"/>
                <w:sz w:val="22"/>
                <w:szCs w:val="22"/>
              </w:rPr>
            </w:pPr>
            <w:r w:rsidRPr="009121C3">
              <w:rPr>
                <w:rFonts w:ascii="PT Sans" w:hAnsi="PT Sans"/>
                <w:sz w:val="22"/>
                <w:szCs w:val="22"/>
              </w:rPr>
              <w:t>Монтаж внутриквартирных сетей согласно проекту</w:t>
            </w:r>
          </w:p>
        </w:tc>
        <w:tc>
          <w:tcPr>
            <w:tcW w:w="7366" w:type="dxa"/>
            <w:tcBorders>
              <w:top w:val="single" w:sz="4" w:space="0" w:color="auto"/>
              <w:left w:val="single" w:sz="4" w:space="0" w:color="auto"/>
              <w:bottom w:val="single" w:sz="4" w:space="0" w:color="auto"/>
              <w:right w:val="single" w:sz="4" w:space="0" w:color="auto"/>
            </w:tcBorders>
            <w:hideMark/>
          </w:tcPr>
          <w:p w14:paraId="6C6531C4" w14:textId="77777777" w:rsidR="009121C3" w:rsidRPr="009121C3" w:rsidRDefault="009121C3" w:rsidP="009121C3">
            <w:pPr>
              <w:keepLines/>
              <w:tabs>
                <w:tab w:val="left" w:pos="993"/>
              </w:tabs>
              <w:jc w:val="both"/>
              <w:rPr>
                <w:rFonts w:ascii="PT Sans" w:hAnsi="PT Sans"/>
                <w:sz w:val="22"/>
                <w:szCs w:val="22"/>
              </w:rPr>
            </w:pPr>
            <w:r w:rsidRPr="009121C3">
              <w:rPr>
                <w:rFonts w:ascii="PT Sans" w:hAnsi="PT Sans"/>
                <w:sz w:val="22"/>
                <w:szCs w:val="22"/>
              </w:rPr>
              <w:t>1. Периметральная система отопления с установкой приборов отопления с термостатическими элементами.</w:t>
            </w:r>
          </w:p>
          <w:p w14:paraId="01331961" w14:textId="77777777" w:rsidR="009121C3" w:rsidRPr="009121C3" w:rsidRDefault="009121C3" w:rsidP="009121C3">
            <w:pPr>
              <w:keepLines/>
              <w:tabs>
                <w:tab w:val="left" w:pos="993"/>
              </w:tabs>
              <w:jc w:val="both"/>
              <w:rPr>
                <w:rFonts w:ascii="PT Sans" w:hAnsi="PT Sans"/>
                <w:sz w:val="22"/>
                <w:szCs w:val="22"/>
              </w:rPr>
            </w:pPr>
            <w:r w:rsidRPr="009121C3">
              <w:rPr>
                <w:rFonts w:ascii="PT Sans" w:hAnsi="PT Sans"/>
                <w:sz w:val="22"/>
                <w:szCs w:val="22"/>
              </w:rPr>
              <w:t>2. Система электроснабжения с установкой прибора учета, розеток и выключателей.  </w:t>
            </w:r>
          </w:p>
          <w:p w14:paraId="20614461" w14:textId="77777777" w:rsidR="009121C3" w:rsidRPr="009121C3" w:rsidRDefault="009121C3" w:rsidP="009121C3">
            <w:pPr>
              <w:keepLines/>
              <w:tabs>
                <w:tab w:val="left" w:pos="993"/>
              </w:tabs>
              <w:jc w:val="both"/>
              <w:rPr>
                <w:rFonts w:ascii="PT Sans" w:hAnsi="PT Sans"/>
                <w:sz w:val="22"/>
                <w:szCs w:val="22"/>
              </w:rPr>
            </w:pPr>
            <w:r w:rsidRPr="009121C3">
              <w:rPr>
                <w:rFonts w:ascii="PT Sans" w:hAnsi="PT Sans"/>
                <w:sz w:val="22"/>
                <w:szCs w:val="22"/>
              </w:rPr>
              <w:t>3. Система холодного и горячего водоснабжения с установкой приборов учета без установки сантехнического оборудования.</w:t>
            </w:r>
          </w:p>
          <w:p w14:paraId="4E89022C" w14:textId="77777777" w:rsidR="009121C3" w:rsidRPr="009121C3" w:rsidRDefault="009121C3" w:rsidP="009121C3">
            <w:pPr>
              <w:keepLines/>
              <w:tabs>
                <w:tab w:val="left" w:pos="993"/>
              </w:tabs>
              <w:jc w:val="both"/>
              <w:rPr>
                <w:rFonts w:ascii="PT Sans" w:hAnsi="PT Sans"/>
                <w:sz w:val="22"/>
                <w:szCs w:val="22"/>
              </w:rPr>
            </w:pPr>
            <w:r w:rsidRPr="009121C3">
              <w:rPr>
                <w:rFonts w:ascii="PT Sans" w:hAnsi="PT Sans"/>
                <w:sz w:val="22"/>
                <w:szCs w:val="22"/>
              </w:rPr>
              <w:t>4. Система водоотведения (канализации) без установки сантехнического оборудования.</w:t>
            </w:r>
          </w:p>
          <w:p w14:paraId="79253B85" w14:textId="77777777" w:rsidR="009121C3" w:rsidRPr="009121C3" w:rsidRDefault="009121C3" w:rsidP="009121C3">
            <w:pPr>
              <w:keepLines/>
              <w:tabs>
                <w:tab w:val="left" w:pos="993"/>
              </w:tabs>
              <w:jc w:val="both"/>
              <w:rPr>
                <w:rFonts w:ascii="PT Sans" w:hAnsi="PT Sans"/>
                <w:sz w:val="22"/>
                <w:szCs w:val="22"/>
              </w:rPr>
            </w:pPr>
            <w:r w:rsidRPr="009121C3">
              <w:rPr>
                <w:rFonts w:ascii="PT Sans" w:hAnsi="PT Sans"/>
                <w:sz w:val="22"/>
                <w:szCs w:val="22"/>
              </w:rPr>
              <w:t>5. Горизонтальная разводка сетей водоснабжения и канализации до сантехнических приборов не выполняется.</w:t>
            </w:r>
          </w:p>
        </w:tc>
      </w:tr>
      <w:tr w:rsidR="009121C3" w:rsidRPr="009121C3" w14:paraId="6B2985E3" w14:textId="77777777" w:rsidTr="00F80538">
        <w:trPr>
          <w:trHeight w:val="1318"/>
        </w:trPr>
        <w:tc>
          <w:tcPr>
            <w:tcW w:w="9913" w:type="dxa"/>
            <w:gridSpan w:val="2"/>
            <w:tcBorders>
              <w:top w:val="single" w:sz="4" w:space="0" w:color="auto"/>
              <w:left w:val="single" w:sz="4" w:space="0" w:color="auto"/>
              <w:bottom w:val="single" w:sz="4" w:space="0" w:color="auto"/>
              <w:right w:val="single" w:sz="4" w:space="0" w:color="auto"/>
            </w:tcBorders>
            <w:vAlign w:val="center"/>
            <w:hideMark/>
          </w:tcPr>
          <w:p w14:paraId="756CD4B8" w14:textId="77777777" w:rsidR="009121C3" w:rsidRPr="009121C3" w:rsidRDefault="009121C3" w:rsidP="009121C3">
            <w:pPr>
              <w:keepLines/>
              <w:tabs>
                <w:tab w:val="left" w:pos="993"/>
              </w:tabs>
              <w:jc w:val="both"/>
              <w:rPr>
                <w:rFonts w:ascii="PT Sans" w:hAnsi="PT Sans"/>
                <w:sz w:val="22"/>
                <w:szCs w:val="22"/>
              </w:rPr>
            </w:pPr>
            <w:r w:rsidRPr="009121C3">
              <w:rPr>
                <w:rFonts w:ascii="PT Sans" w:hAnsi="PT Sans"/>
                <w:sz w:val="22"/>
                <w:szCs w:val="22"/>
              </w:rPr>
              <w:t>Качество работ и материалов, не урегулированное обязательными документами и условиями настоящего Договора, выполняется Застройщиком и принимается Участником долевого строительства (а в последующем - собственником Объекта) в соответствии с технологическими картами, утвержденными Застройщиком. Строительные правила, и иные документы, не являющиеся обязательными к применению, применяются лишь в части, не урегулированной настоящим Договором и / или технологическими картами.</w:t>
            </w:r>
          </w:p>
        </w:tc>
      </w:tr>
    </w:tbl>
    <w:p w14:paraId="6B741160" w14:textId="77777777" w:rsidR="006F2DE9" w:rsidRPr="00C3407B" w:rsidRDefault="006F2DE9" w:rsidP="006F2DE9">
      <w:pPr>
        <w:keepLines/>
        <w:tabs>
          <w:tab w:val="left" w:pos="993"/>
        </w:tabs>
        <w:jc w:val="both"/>
        <w:rPr>
          <w:rFonts w:ascii="PT Sans" w:hAnsi="PT Sans"/>
          <w:sz w:val="22"/>
          <w:szCs w:val="22"/>
        </w:rPr>
      </w:pPr>
    </w:p>
    <w:tbl>
      <w:tblPr>
        <w:tblpPr w:leftFromText="180" w:rightFromText="180" w:vertAnchor="text" w:horzAnchor="margin" w:tblpY="209"/>
        <w:tblW w:w="9676" w:type="dxa"/>
        <w:tblLook w:val="04A0" w:firstRow="1" w:lastRow="0" w:firstColumn="1" w:lastColumn="0" w:noHBand="0" w:noVBand="1"/>
      </w:tblPr>
      <w:tblGrid>
        <w:gridCol w:w="4838"/>
        <w:gridCol w:w="4838"/>
      </w:tblGrid>
      <w:tr w:rsidR="00376F6A" w:rsidRPr="00A41A84" w14:paraId="55BEEA5E" w14:textId="77777777">
        <w:tc>
          <w:tcPr>
            <w:tcW w:w="4838" w:type="dxa"/>
            <w:shd w:val="clear" w:color="auto" w:fill="auto"/>
          </w:tcPr>
          <w:bookmarkEnd w:id="5"/>
          <w:p w14:paraId="3231C34D" w14:textId="77777777" w:rsidR="00376F6A" w:rsidRPr="00A41A84" w:rsidRDefault="001260C3" w:rsidP="000B7CD6">
            <w:pPr>
              <w:keepLines/>
              <w:jc w:val="both"/>
              <w:rPr>
                <w:rFonts w:ascii="PT Sans" w:hAnsi="PT Sans"/>
                <w:b/>
                <w:bCs/>
                <w:sz w:val="22"/>
                <w:szCs w:val="22"/>
              </w:rPr>
            </w:pPr>
            <w:r w:rsidRPr="00A41A84">
              <w:rPr>
                <w:rFonts w:ascii="PT Sans" w:hAnsi="PT Sans"/>
                <w:b/>
                <w:bCs/>
                <w:sz w:val="22"/>
                <w:szCs w:val="22"/>
              </w:rPr>
              <w:t xml:space="preserve">Застройщик:   </w:t>
            </w:r>
          </w:p>
          <w:p w14:paraId="3A1E2515" w14:textId="77777777" w:rsidR="00376F6A" w:rsidRPr="00A41A84" w:rsidRDefault="00376F6A" w:rsidP="000B7CD6">
            <w:pPr>
              <w:keepLines/>
              <w:jc w:val="both"/>
              <w:rPr>
                <w:rFonts w:ascii="PT Sans" w:hAnsi="PT Sans"/>
                <w:b/>
                <w:bCs/>
                <w:sz w:val="22"/>
                <w:szCs w:val="22"/>
              </w:rPr>
            </w:pPr>
          </w:p>
          <w:p w14:paraId="318174BD" w14:textId="77777777" w:rsidR="00376F6A" w:rsidRPr="00A41A84" w:rsidRDefault="00376F6A" w:rsidP="000B7CD6">
            <w:pPr>
              <w:keepLines/>
              <w:jc w:val="both"/>
              <w:rPr>
                <w:rFonts w:ascii="PT Sans" w:hAnsi="PT Sans"/>
                <w:b/>
                <w:bCs/>
                <w:sz w:val="22"/>
                <w:szCs w:val="22"/>
              </w:rPr>
            </w:pPr>
          </w:p>
          <w:p w14:paraId="4E6855E5" w14:textId="77777777" w:rsidR="00376F6A" w:rsidRPr="00A41A84" w:rsidRDefault="001260C3" w:rsidP="000B7CD6">
            <w:pPr>
              <w:keepLines/>
              <w:jc w:val="both"/>
              <w:rPr>
                <w:rFonts w:ascii="PT Sans" w:hAnsi="PT Sans"/>
                <w:b/>
                <w:bCs/>
                <w:sz w:val="22"/>
                <w:szCs w:val="22"/>
              </w:rPr>
            </w:pPr>
            <w:r w:rsidRPr="00A41A84">
              <w:rPr>
                <w:rFonts w:ascii="PT Sans" w:hAnsi="PT Sans"/>
                <w:sz w:val="22"/>
                <w:szCs w:val="22"/>
              </w:rPr>
              <w:t xml:space="preserve">__________________ /_____________________ /                  </w:t>
            </w:r>
          </w:p>
          <w:p w14:paraId="13B406DD" w14:textId="77777777" w:rsidR="00376F6A" w:rsidRPr="00A41A84" w:rsidRDefault="001260C3" w:rsidP="000B7CD6">
            <w:pPr>
              <w:keepLines/>
              <w:jc w:val="both"/>
              <w:rPr>
                <w:rFonts w:ascii="PT Sans" w:hAnsi="PT Sans"/>
                <w:b/>
                <w:bCs/>
                <w:sz w:val="22"/>
                <w:szCs w:val="22"/>
              </w:rPr>
            </w:pPr>
            <w:r w:rsidRPr="00A41A84">
              <w:rPr>
                <w:rFonts w:ascii="PT Sans" w:hAnsi="PT Sans"/>
                <w:bCs/>
                <w:sz w:val="22"/>
                <w:szCs w:val="22"/>
              </w:rPr>
              <w:t>М.П.</w:t>
            </w:r>
          </w:p>
        </w:tc>
        <w:tc>
          <w:tcPr>
            <w:tcW w:w="4838" w:type="dxa"/>
            <w:shd w:val="clear" w:color="auto" w:fill="auto"/>
          </w:tcPr>
          <w:p w14:paraId="7C780980" w14:textId="77777777" w:rsidR="00376F6A" w:rsidRPr="00A41A84" w:rsidRDefault="001260C3" w:rsidP="000B7CD6">
            <w:pPr>
              <w:keepLines/>
              <w:jc w:val="both"/>
              <w:rPr>
                <w:rFonts w:ascii="PT Sans" w:hAnsi="PT Sans"/>
                <w:b/>
                <w:bCs/>
                <w:sz w:val="22"/>
                <w:szCs w:val="22"/>
              </w:rPr>
            </w:pPr>
            <w:r w:rsidRPr="00A41A84">
              <w:rPr>
                <w:rFonts w:ascii="PT Sans" w:hAnsi="PT Sans"/>
                <w:b/>
                <w:bCs/>
                <w:sz w:val="22"/>
                <w:szCs w:val="22"/>
              </w:rPr>
              <w:t>Участник долевого строительства:</w:t>
            </w:r>
          </w:p>
          <w:p w14:paraId="24115CB4" w14:textId="77777777" w:rsidR="00376F6A" w:rsidRPr="00A41A84" w:rsidRDefault="00376F6A" w:rsidP="000B7CD6">
            <w:pPr>
              <w:keepLines/>
              <w:jc w:val="both"/>
              <w:rPr>
                <w:rFonts w:ascii="PT Sans" w:hAnsi="PT Sans"/>
                <w:b/>
                <w:bCs/>
                <w:sz w:val="22"/>
                <w:szCs w:val="22"/>
              </w:rPr>
            </w:pPr>
          </w:p>
          <w:p w14:paraId="491E19C4" w14:textId="77777777" w:rsidR="00376F6A" w:rsidRPr="00A41A84" w:rsidRDefault="00376F6A" w:rsidP="000B7CD6">
            <w:pPr>
              <w:keepLines/>
              <w:jc w:val="both"/>
              <w:rPr>
                <w:rFonts w:ascii="PT Sans" w:hAnsi="PT Sans"/>
                <w:b/>
                <w:bCs/>
                <w:sz w:val="22"/>
                <w:szCs w:val="22"/>
              </w:rPr>
            </w:pPr>
          </w:p>
          <w:p w14:paraId="05C0EFDF" w14:textId="3E392ABC" w:rsidR="00376F6A" w:rsidRPr="00A41A84" w:rsidRDefault="000B7CD6" w:rsidP="000B7CD6">
            <w:pPr>
              <w:keepLines/>
              <w:jc w:val="both"/>
              <w:rPr>
                <w:rFonts w:ascii="PT Sans" w:hAnsi="PT Sans"/>
                <w:bCs/>
                <w:sz w:val="22"/>
                <w:szCs w:val="22"/>
              </w:rPr>
            </w:pPr>
            <w:r w:rsidRPr="00A41A84">
              <w:rPr>
                <w:rFonts w:ascii="PT Sans" w:hAnsi="PT Sans"/>
                <w:bCs/>
                <w:sz w:val="22"/>
                <w:szCs w:val="22"/>
              </w:rPr>
              <w:t>_________________/${contacts.get_name_io_3}/</w:t>
            </w:r>
          </w:p>
        </w:tc>
      </w:tr>
    </w:tbl>
    <w:p w14:paraId="732D972E" w14:textId="48DA0AC8" w:rsidR="000B7CD6" w:rsidRPr="00A41A84" w:rsidRDefault="001260C3" w:rsidP="006F2DE9">
      <w:pPr>
        <w:jc w:val="right"/>
        <w:rPr>
          <w:rFonts w:ascii="PT Sans" w:hAnsi="PT Sans"/>
          <w:b/>
          <w:sz w:val="22"/>
          <w:szCs w:val="22"/>
        </w:rPr>
      </w:pPr>
      <w:r w:rsidRPr="00A41A84">
        <w:rPr>
          <w:rFonts w:ascii="PT Sans" w:hAnsi="PT Sans"/>
          <w:b/>
          <w:sz w:val="22"/>
          <w:szCs w:val="22"/>
        </w:rPr>
        <w:t xml:space="preserve"> </w:t>
      </w:r>
    </w:p>
    <w:p w14:paraId="76150D53" w14:textId="77777777" w:rsidR="006F2DE9" w:rsidRDefault="006F2DE9">
      <w:pPr>
        <w:rPr>
          <w:rFonts w:ascii="PT Sans" w:hAnsi="PT Sans"/>
          <w:b/>
          <w:sz w:val="22"/>
          <w:szCs w:val="22"/>
        </w:rPr>
      </w:pPr>
      <w:r>
        <w:rPr>
          <w:rFonts w:ascii="PT Sans" w:hAnsi="PT Sans"/>
          <w:b/>
          <w:sz w:val="22"/>
          <w:szCs w:val="22"/>
        </w:rPr>
        <w:br w:type="page"/>
      </w:r>
    </w:p>
    <w:p w14:paraId="3B8A88B4" w14:textId="6FDC6B80" w:rsidR="000B7CD6" w:rsidRPr="00A41A84" w:rsidRDefault="000B7CD6" w:rsidP="000B7CD6">
      <w:pPr>
        <w:jc w:val="right"/>
        <w:rPr>
          <w:rFonts w:ascii="PT Sans" w:hAnsi="PT Sans"/>
          <w:b/>
          <w:sz w:val="22"/>
          <w:szCs w:val="22"/>
        </w:rPr>
      </w:pPr>
      <w:r w:rsidRPr="00A41A84">
        <w:rPr>
          <w:rFonts w:ascii="PT Sans" w:hAnsi="PT Sans"/>
          <w:b/>
          <w:sz w:val="22"/>
          <w:szCs w:val="22"/>
        </w:rPr>
        <w:lastRenderedPageBreak/>
        <w:t>Приложение № 3</w:t>
      </w:r>
    </w:p>
    <w:p w14:paraId="4CAB2C52" w14:textId="77777777" w:rsidR="000B7CD6" w:rsidRPr="00A41A84" w:rsidRDefault="000B7CD6" w:rsidP="000B7CD6">
      <w:pPr>
        <w:jc w:val="right"/>
        <w:rPr>
          <w:rFonts w:ascii="PT Sans" w:hAnsi="PT Sans"/>
          <w:b/>
          <w:sz w:val="22"/>
          <w:szCs w:val="22"/>
          <w:lang w:val="en-US"/>
        </w:rPr>
      </w:pPr>
      <w:r w:rsidRPr="00A41A84">
        <w:rPr>
          <w:rFonts w:ascii="PT Sans" w:hAnsi="PT Sans"/>
          <w:b/>
          <w:sz w:val="22"/>
          <w:szCs w:val="22"/>
        </w:rPr>
        <w:t>к</w:t>
      </w:r>
      <w:r w:rsidRPr="00A41A84">
        <w:rPr>
          <w:rFonts w:ascii="PT Sans" w:hAnsi="PT Sans"/>
          <w:b/>
          <w:sz w:val="22"/>
          <w:szCs w:val="22"/>
          <w:lang w:val="en-US"/>
        </w:rPr>
        <w:t xml:space="preserve"> </w:t>
      </w:r>
      <w:r w:rsidRPr="00A41A84">
        <w:rPr>
          <w:rFonts w:ascii="PT Sans" w:hAnsi="PT Sans"/>
          <w:b/>
          <w:sz w:val="22"/>
          <w:szCs w:val="22"/>
        </w:rPr>
        <w:t>Договору</w:t>
      </w:r>
      <w:r w:rsidRPr="00A41A84">
        <w:rPr>
          <w:rFonts w:ascii="PT Sans" w:hAnsi="PT Sans"/>
          <w:b/>
          <w:sz w:val="22"/>
          <w:szCs w:val="22"/>
          <w:lang w:val="en-US"/>
        </w:rPr>
        <w:t xml:space="preserve"> №${</w:t>
      </w:r>
      <w:proofErr w:type="spellStart"/>
      <w:r w:rsidRPr="00A41A84">
        <w:rPr>
          <w:rFonts w:ascii="PT Sans" w:hAnsi="PT Sans"/>
          <w:b/>
          <w:sz w:val="22"/>
          <w:szCs w:val="22"/>
          <w:lang w:val="en-US"/>
        </w:rPr>
        <w:t>estate_</w:t>
      </w:r>
      <w:proofErr w:type="gramStart"/>
      <w:r w:rsidRPr="00A41A84">
        <w:rPr>
          <w:rFonts w:ascii="PT Sans" w:hAnsi="PT Sans"/>
          <w:b/>
          <w:sz w:val="22"/>
          <w:szCs w:val="22"/>
          <w:lang w:val="en-US"/>
        </w:rPr>
        <w:t>deal.agreement</w:t>
      </w:r>
      <w:proofErr w:type="gramEnd"/>
      <w:r w:rsidRPr="00A41A84">
        <w:rPr>
          <w:rFonts w:ascii="PT Sans" w:hAnsi="PT Sans"/>
          <w:b/>
          <w:sz w:val="22"/>
          <w:szCs w:val="22"/>
          <w:lang w:val="en-US"/>
        </w:rPr>
        <w:t>_number</w:t>
      </w:r>
      <w:proofErr w:type="spellEnd"/>
      <w:r w:rsidRPr="00A41A84">
        <w:rPr>
          <w:rFonts w:ascii="PT Sans" w:hAnsi="PT Sans"/>
          <w:b/>
          <w:sz w:val="22"/>
          <w:szCs w:val="22"/>
          <w:lang w:val="en-US"/>
        </w:rPr>
        <w:t>}</w:t>
      </w:r>
    </w:p>
    <w:p w14:paraId="5DD011D7" w14:textId="77777777" w:rsidR="000B7CD6" w:rsidRPr="00A41A84" w:rsidRDefault="000B7CD6" w:rsidP="000B7CD6">
      <w:pPr>
        <w:jc w:val="right"/>
        <w:rPr>
          <w:rFonts w:ascii="PT Sans" w:hAnsi="PT Sans"/>
          <w:b/>
          <w:sz w:val="22"/>
          <w:szCs w:val="22"/>
        </w:rPr>
      </w:pPr>
      <w:r w:rsidRPr="00A41A84">
        <w:rPr>
          <w:rFonts w:ascii="PT Sans" w:hAnsi="PT Sans"/>
          <w:b/>
          <w:sz w:val="22"/>
          <w:szCs w:val="22"/>
        </w:rPr>
        <w:t xml:space="preserve">участия в долевом строительстве </w:t>
      </w:r>
    </w:p>
    <w:p w14:paraId="2E3E16C6" w14:textId="12494CF6" w:rsidR="005427D3" w:rsidRPr="00FB38B1" w:rsidRDefault="000B7CD6" w:rsidP="000B7CD6">
      <w:pPr>
        <w:jc w:val="right"/>
        <w:rPr>
          <w:rFonts w:ascii="PT Sans" w:hAnsi="PT Sans"/>
          <w:b/>
          <w:bCs/>
          <w:sz w:val="22"/>
          <w:szCs w:val="22"/>
          <w:lang w:val="en-US"/>
        </w:rPr>
      </w:pPr>
      <w:r w:rsidRPr="00A41A84">
        <w:rPr>
          <w:rFonts w:ascii="PT Sans" w:hAnsi="PT Sans"/>
          <w:b/>
          <w:sz w:val="22"/>
          <w:szCs w:val="22"/>
        </w:rPr>
        <w:t>от</w:t>
      </w:r>
      <w:r w:rsidRPr="00FB38B1">
        <w:rPr>
          <w:rFonts w:ascii="PT Sans" w:hAnsi="PT Sans"/>
          <w:b/>
          <w:sz w:val="22"/>
          <w:szCs w:val="22"/>
          <w:lang w:val="en-US"/>
        </w:rPr>
        <w:t xml:space="preserve"> ${</w:t>
      </w:r>
      <w:proofErr w:type="spellStart"/>
      <w:r w:rsidRPr="00FB38B1">
        <w:rPr>
          <w:rFonts w:ascii="PT Sans" w:hAnsi="PT Sans"/>
          <w:b/>
          <w:sz w:val="22"/>
          <w:szCs w:val="22"/>
          <w:lang w:val="en-US"/>
        </w:rPr>
        <w:t>estate_</w:t>
      </w:r>
      <w:proofErr w:type="gramStart"/>
      <w:r w:rsidRPr="00FB38B1">
        <w:rPr>
          <w:rFonts w:ascii="PT Sans" w:hAnsi="PT Sans"/>
          <w:b/>
          <w:sz w:val="22"/>
          <w:szCs w:val="22"/>
          <w:lang w:val="en-US"/>
        </w:rPr>
        <w:t>deal.agreement</w:t>
      </w:r>
      <w:proofErr w:type="gramEnd"/>
      <w:r w:rsidRPr="00FB38B1">
        <w:rPr>
          <w:rFonts w:ascii="PT Sans" w:hAnsi="PT Sans"/>
          <w:b/>
          <w:sz w:val="22"/>
          <w:szCs w:val="22"/>
          <w:lang w:val="en-US"/>
        </w:rPr>
        <w:t>_date_propis</w:t>
      </w:r>
      <w:proofErr w:type="spellEnd"/>
      <w:r w:rsidRPr="00FB38B1">
        <w:rPr>
          <w:rFonts w:ascii="PT Sans" w:hAnsi="PT Sans"/>
          <w:b/>
          <w:sz w:val="22"/>
          <w:szCs w:val="22"/>
          <w:lang w:val="en-US"/>
        </w:rPr>
        <w:t>}</w:t>
      </w:r>
    </w:p>
    <w:p w14:paraId="733ED3C2" w14:textId="77777777" w:rsidR="00AC1271" w:rsidRPr="002622D1" w:rsidRDefault="00AC1271" w:rsidP="003017F9">
      <w:pPr>
        <w:jc w:val="center"/>
        <w:rPr>
          <w:rFonts w:ascii="PT Sans" w:hAnsi="PT Sans"/>
          <w:b/>
          <w:bCs/>
          <w:sz w:val="22"/>
          <w:szCs w:val="22"/>
          <w:lang w:val="en-US"/>
        </w:rPr>
      </w:pPr>
      <w:bookmarkStart w:id="6" w:name="_Hlk160375123"/>
    </w:p>
    <w:p w14:paraId="03783710" w14:textId="77777777" w:rsidR="00AC1271" w:rsidRPr="002622D1" w:rsidRDefault="00AC1271" w:rsidP="003017F9">
      <w:pPr>
        <w:jc w:val="center"/>
        <w:rPr>
          <w:rFonts w:ascii="PT Sans" w:hAnsi="PT Sans"/>
          <w:b/>
          <w:bCs/>
          <w:sz w:val="22"/>
          <w:szCs w:val="22"/>
          <w:lang w:val="en-US"/>
        </w:rPr>
      </w:pPr>
    </w:p>
    <w:p w14:paraId="1EFC6F04" w14:textId="4C4EBB67" w:rsidR="005427D3" w:rsidRPr="00A41A84" w:rsidRDefault="003017F9" w:rsidP="003017F9">
      <w:pPr>
        <w:jc w:val="center"/>
        <w:rPr>
          <w:rFonts w:ascii="PT Sans" w:hAnsi="PT Sans"/>
          <w:b/>
          <w:bCs/>
          <w:sz w:val="22"/>
          <w:szCs w:val="22"/>
        </w:rPr>
      </w:pPr>
      <w:r w:rsidRPr="00A41A84">
        <w:rPr>
          <w:rFonts w:ascii="PT Sans" w:hAnsi="PT Sans"/>
          <w:b/>
          <w:bCs/>
          <w:sz w:val="22"/>
          <w:szCs w:val="22"/>
        </w:rPr>
        <w:t xml:space="preserve">1. </w:t>
      </w:r>
      <w:r w:rsidR="00333198" w:rsidRPr="00A41A84">
        <w:rPr>
          <w:rFonts w:ascii="PT Sans" w:hAnsi="PT Sans"/>
          <w:b/>
          <w:bCs/>
          <w:sz w:val="22"/>
          <w:szCs w:val="22"/>
        </w:rPr>
        <w:t xml:space="preserve">Параметры помещений </w:t>
      </w:r>
      <w:bookmarkEnd w:id="6"/>
      <w:r w:rsidR="00333198" w:rsidRPr="00A41A84">
        <w:rPr>
          <w:rFonts w:ascii="PT Sans" w:hAnsi="PT Sans"/>
          <w:b/>
          <w:bCs/>
          <w:sz w:val="22"/>
          <w:szCs w:val="22"/>
        </w:rPr>
        <w:t>и гарантия застройщика</w:t>
      </w:r>
    </w:p>
    <w:p w14:paraId="27C62330" w14:textId="4CCC04C0" w:rsidR="008F6832" w:rsidRPr="00A41A84" w:rsidRDefault="008F6832" w:rsidP="008F6832">
      <w:pPr>
        <w:ind w:firstLine="567"/>
        <w:jc w:val="both"/>
        <w:rPr>
          <w:rFonts w:ascii="PT Sans" w:hAnsi="PT Sans"/>
          <w:iCs/>
          <w:sz w:val="22"/>
          <w:szCs w:val="22"/>
        </w:rPr>
      </w:pPr>
      <w:r w:rsidRPr="00A41A84">
        <w:rPr>
          <w:rFonts w:ascii="PT Sans" w:hAnsi="PT Sans"/>
          <w:iCs/>
          <w:sz w:val="22"/>
          <w:szCs w:val="22"/>
        </w:rPr>
        <w:t>Гарантия Застройщика распространяется на объект долевого строительства, входящий в состав Многоквартирного дома (жилое/нежилое помещение) при условии соблюдения требований Инструкции по эксплуатации объекта долевого строительства (далее – Инструкция по эксплуатации), требований законодательства к эксплуатации помещения и его инженерных систем.</w:t>
      </w:r>
    </w:p>
    <w:p w14:paraId="14246F16" w14:textId="20135103" w:rsidR="008F6832" w:rsidRPr="00A41A84" w:rsidRDefault="008F6832" w:rsidP="008F6832">
      <w:pPr>
        <w:ind w:firstLine="567"/>
        <w:jc w:val="both"/>
        <w:rPr>
          <w:rFonts w:ascii="PT Sans" w:hAnsi="PT Sans"/>
          <w:iCs/>
          <w:sz w:val="22"/>
          <w:szCs w:val="22"/>
        </w:rPr>
      </w:pPr>
      <w:r w:rsidRPr="00A41A84">
        <w:rPr>
          <w:rFonts w:ascii="PT Sans" w:hAnsi="PT Sans"/>
          <w:iCs/>
          <w:sz w:val="22"/>
          <w:szCs w:val="22"/>
        </w:rPr>
        <w:t>Гарантийный срок в отношении общего имущества собственников помещений в Многоквартирном доме исчисляется со дня подписания первого акта приема передачи любого из объектов долевого строительства.</w:t>
      </w:r>
    </w:p>
    <w:p w14:paraId="2887DE7B" w14:textId="1530D697" w:rsidR="00E90B28" w:rsidRPr="00A41A84" w:rsidRDefault="00E90B28" w:rsidP="00E90B28">
      <w:pPr>
        <w:ind w:firstLine="709"/>
        <w:jc w:val="both"/>
        <w:rPr>
          <w:rFonts w:ascii="PT Sans" w:hAnsi="PT Sans"/>
          <w:iCs/>
          <w:sz w:val="22"/>
          <w:szCs w:val="22"/>
        </w:rPr>
      </w:pPr>
      <w:r w:rsidRPr="00A41A84">
        <w:rPr>
          <w:rFonts w:ascii="PT Sans" w:hAnsi="PT Sans"/>
          <w:iCs/>
          <w:sz w:val="22"/>
          <w:szCs w:val="22"/>
        </w:rPr>
        <w:t>Участник долевого строительства уведомлен, что гарантия Застройщика не распространяется/прекращается:</w:t>
      </w:r>
    </w:p>
    <w:p w14:paraId="7F6EEF91" w14:textId="2720E613" w:rsidR="00E90B28" w:rsidRPr="00A41A84" w:rsidRDefault="00E90B28" w:rsidP="00E90B28">
      <w:pPr>
        <w:ind w:firstLine="567"/>
        <w:jc w:val="both"/>
        <w:rPr>
          <w:rFonts w:ascii="PT Sans" w:hAnsi="PT Sans"/>
          <w:iCs/>
          <w:sz w:val="22"/>
          <w:szCs w:val="22"/>
        </w:rPr>
      </w:pPr>
      <w:r w:rsidRPr="00A41A84">
        <w:rPr>
          <w:rFonts w:ascii="PT Sans" w:hAnsi="PT Sans"/>
          <w:iCs/>
          <w:sz w:val="22"/>
          <w:szCs w:val="22"/>
        </w:rPr>
        <w:t>•</w:t>
      </w:r>
      <w:r w:rsidR="000C5C93" w:rsidRPr="00A41A84">
        <w:rPr>
          <w:rFonts w:ascii="PT Sans" w:hAnsi="PT Sans"/>
          <w:iCs/>
          <w:sz w:val="22"/>
          <w:szCs w:val="22"/>
        </w:rPr>
        <w:tab/>
        <w:t xml:space="preserve"> на</w:t>
      </w:r>
      <w:r w:rsidRPr="00A41A84">
        <w:rPr>
          <w:rFonts w:ascii="PT Sans" w:hAnsi="PT Sans"/>
          <w:iCs/>
          <w:sz w:val="22"/>
          <w:szCs w:val="22"/>
        </w:rPr>
        <w:t xml:space="preserve"> усадочные трещины, которые могу образоваться в 3-5 лет после ввода Многоквартирного дома в эксплуатацию в силу естественных физико-механических процессов. Усадочные трещины могут появиться, в том числе в связи с изменением температурно-влажностного режима в Объекте долевого строительства. Наиболее вероятными местами образования усадочных трещин являются стыки разнородных материалов: ячеистый бетон - монолитный железобетон, ячеистый бетон - кирпич, ячеистый бетон ГКЛ, кирпич - монолитный железобетон и т.д.</w:t>
      </w:r>
    </w:p>
    <w:p w14:paraId="5DE99A8A" w14:textId="4DF33086" w:rsidR="00E90B28" w:rsidRPr="00A41A84" w:rsidRDefault="00E90B28" w:rsidP="00E90B28">
      <w:pPr>
        <w:ind w:firstLine="567"/>
        <w:jc w:val="both"/>
        <w:rPr>
          <w:rFonts w:ascii="PT Sans" w:hAnsi="PT Sans"/>
          <w:iCs/>
          <w:sz w:val="22"/>
          <w:szCs w:val="22"/>
        </w:rPr>
      </w:pPr>
      <w:r w:rsidRPr="00A41A84">
        <w:rPr>
          <w:rFonts w:ascii="PT Sans" w:hAnsi="PT Sans"/>
          <w:iCs/>
          <w:sz w:val="22"/>
          <w:szCs w:val="22"/>
        </w:rPr>
        <w:t>•</w:t>
      </w:r>
      <w:r w:rsidRPr="00A41A84">
        <w:rPr>
          <w:rFonts w:ascii="PT Sans" w:hAnsi="PT Sans"/>
          <w:iCs/>
          <w:sz w:val="22"/>
          <w:szCs w:val="22"/>
        </w:rPr>
        <w:tab/>
        <w:t xml:space="preserve"> на элементы отделки, конструктивные элементы, инженерные системы и оборудование, возникшие в результате перепланировки или переустройства жилого помещения, выполненные Участником своими силами или с привлечением третьих лиц, в том числе управляющей компании;</w:t>
      </w:r>
    </w:p>
    <w:p w14:paraId="65DA8C8D" w14:textId="65DA9C5C" w:rsidR="00E90B28" w:rsidRPr="00A41A84" w:rsidRDefault="00E90B28" w:rsidP="00E90B28">
      <w:pPr>
        <w:ind w:firstLine="567"/>
        <w:jc w:val="both"/>
        <w:rPr>
          <w:rFonts w:ascii="PT Sans" w:hAnsi="PT Sans"/>
          <w:iCs/>
          <w:sz w:val="22"/>
          <w:szCs w:val="22"/>
        </w:rPr>
      </w:pPr>
      <w:r w:rsidRPr="00A41A84">
        <w:rPr>
          <w:rFonts w:ascii="PT Sans" w:hAnsi="PT Sans"/>
          <w:iCs/>
          <w:sz w:val="22"/>
          <w:szCs w:val="22"/>
        </w:rPr>
        <w:t>•</w:t>
      </w:r>
      <w:r w:rsidRPr="00A41A84">
        <w:rPr>
          <w:rFonts w:ascii="PT Sans" w:hAnsi="PT Sans"/>
          <w:iCs/>
          <w:sz w:val="22"/>
          <w:szCs w:val="22"/>
        </w:rPr>
        <w:tab/>
        <w:t xml:space="preserve"> на выполненные работы по отделке помещений, в том числе </w:t>
      </w:r>
      <w:proofErr w:type="spellStart"/>
      <w:r w:rsidRPr="00A41A84">
        <w:rPr>
          <w:rFonts w:ascii="PT Sans" w:hAnsi="PT Sans"/>
          <w:iCs/>
          <w:sz w:val="22"/>
          <w:szCs w:val="22"/>
        </w:rPr>
        <w:t>предчистовая</w:t>
      </w:r>
      <w:proofErr w:type="spellEnd"/>
      <w:r w:rsidRPr="00A41A84">
        <w:rPr>
          <w:rFonts w:ascii="PT Sans" w:hAnsi="PT Sans"/>
          <w:iCs/>
          <w:sz w:val="22"/>
          <w:szCs w:val="22"/>
        </w:rPr>
        <w:t xml:space="preserve"> (штукатурка, стяжка) при нарушении Участником требований эксплуатации помещений в части температурно-влажностного режима;</w:t>
      </w:r>
    </w:p>
    <w:p w14:paraId="0C4EF70F" w14:textId="0EAD6538" w:rsidR="00E90B28" w:rsidRPr="00A41A84" w:rsidRDefault="00E90B28" w:rsidP="00E90B28">
      <w:pPr>
        <w:ind w:firstLine="567"/>
        <w:jc w:val="both"/>
        <w:rPr>
          <w:rFonts w:ascii="PT Sans" w:hAnsi="PT Sans"/>
          <w:iCs/>
          <w:sz w:val="22"/>
          <w:szCs w:val="22"/>
        </w:rPr>
      </w:pPr>
      <w:r w:rsidRPr="00A41A84">
        <w:rPr>
          <w:rFonts w:ascii="PT Sans" w:hAnsi="PT Sans"/>
          <w:iCs/>
          <w:sz w:val="22"/>
          <w:szCs w:val="22"/>
        </w:rPr>
        <w:t>•</w:t>
      </w:r>
      <w:r w:rsidRPr="00A41A84">
        <w:rPr>
          <w:rFonts w:ascii="PT Sans" w:hAnsi="PT Sans"/>
          <w:iCs/>
          <w:sz w:val="22"/>
          <w:szCs w:val="22"/>
        </w:rPr>
        <w:tab/>
        <w:t xml:space="preserve"> в случае выполнения Участником работ связанных с устройством проемов (пробивка новых, расширение существующих) во внутренних стенах и перегородках, сносом перегородок, стен, возведением новых стен, перегородок. При возникновении дефектов, связанных с проведением данных работ, все конструктивные элементы (стены, перегородки) снимаются с гарантии, возникшие дефекты (трещины, сколы, разрушения) не являются гарантийным случаем;</w:t>
      </w:r>
    </w:p>
    <w:p w14:paraId="4C68BB43" w14:textId="2D10C91F" w:rsidR="00E90B28" w:rsidRPr="00A41A84" w:rsidRDefault="00E90B28" w:rsidP="00E90B28">
      <w:pPr>
        <w:ind w:firstLine="567"/>
        <w:jc w:val="both"/>
        <w:rPr>
          <w:rFonts w:ascii="PT Sans" w:hAnsi="PT Sans"/>
          <w:iCs/>
          <w:sz w:val="22"/>
          <w:szCs w:val="22"/>
        </w:rPr>
      </w:pPr>
      <w:r w:rsidRPr="00A41A84">
        <w:rPr>
          <w:rFonts w:ascii="PT Sans" w:hAnsi="PT Sans"/>
          <w:iCs/>
          <w:sz w:val="22"/>
          <w:szCs w:val="22"/>
        </w:rPr>
        <w:t>•</w:t>
      </w:r>
      <w:r w:rsidRPr="00A41A84">
        <w:rPr>
          <w:rFonts w:ascii="PT Sans" w:hAnsi="PT Sans"/>
          <w:iCs/>
          <w:sz w:val="22"/>
          <w:szCs w:val="22"/>
        </w:rPr>
        <w:tab/>
        <w:t xml:space="preserve"> в случае выполнения Участником устройства/ переустройства инженерно-технического оборудования, осуществления </w:t>
      </w:r>
      <w:proofErr w:type="spellStart"/>
      <w:r w:rsidRPr="00A41A84">
        <w:rPr>
          <w:rFonts w:ascii="PT Sans" w:hAnsi="PT Sans"/>
          <w:iCs/>
          <w:sz w:val="22"/>
          <w:szCs w:val="22"/>
        </w:rPr>
        <w:t>штробления</w:t>
      </w:r>
      <w:proofErr w:type="spellEnd"/>
      <w:r w:rsidRPr="00A41A84">
        <w:rPr>
          <w:rFonts w:ascii="PT Sans" w:hAnsi="PT Sans"/>
          <w:iCs/>
          <w:sz w:val="22"/>
          <w:szCs w:val="22"/>
        </w:rPr>
        <w:t xml:space="preserve"> стен и перегородок, устройства технических проемов. При возникновении дефектов, связанных с проведением данных работ, все инженерно-техническое оборудование, конструктивные элементы (стены, перегородки), снимаются с гарантии, возникшие дефекты (неисправность оборудования, трещины, сколы, разрушения) не являются гарантийным случаем;</w:t>
      </w:r>
    </w:p>
    <w:p w14:paraId="68E4D7BF" w14:textId="78007171" w:rsidR="00E90B28" w:rsidRPr="00A41A84" w:rsidRDefault="00E90B28" w:rsidP="00E90B28">
      <w:pPr>
        <w:ind w:firstLine="567"/>
        <w:jc w:val="both"/>
        <w:rPr>
          <w:rFonts w:ascii="PT Sans" w:hAnsi="PT Sans"/>
          <w:iCs/>
          <w:sz w:val="22"/>
          <w:szCs w:val="22"/>
        </w:rPr>
      </w:pPr>
      <w:r w:rsidRPr="00A41A84">
        <w:rPr>
          <w:rFonts w:ascii="PT Sans" w:hAnsi="PT Sans"/>
          <w:iCs/>
          <w:sz w:val="22"/>
          <w:szCs w:val="22"/>
        </w:rPr>
        <w:t>•</w:t>
      </w:r>
      <w:r w:rsidRPr="00A41A84">
        <w:rPr>
          <w:rFonts w:ascii="PT Sans" w:hAnsi="PT Sans"/>
          <w:iCs/>
          <w:sz w:val="22"/>
          <w:szCs w:val="22"/>
        </w:rPr>
        <w:tab/>
        <w:t xml:space="preserve"> при выполнении Участником отдельных работ по устройству технологических отверстий, ниш, </w:t>
      </w:r>
      <w:proofErr w:type="spellStart"/>
      <w:r w:rsidRPr="00A41A84">
        <w:rPr>
          <w:rFonts w:ascii="PT Sans" w:hAnsi="PT Sans"/>
          <w:iCs/>
          <w:sz w:val="22"/>
          <w:szCs w:val="22"/>
        </w:rPr>
        <w:t>штроб</w:t>
      </w:r>
      <w:proofErr w:type="spellEnd"/>
      <w:r w:rsidRPr="00A41A84">
        <w:rPr>
          <w:rFonts w:ascii="PT Sans" w:hAnsi="PT Sans"/>
          <w:iCs/>
          <w:sz w:val="22"/>
          <w:szCs w:val="22"/>
        </w:rPr>
        <w:t>, сверлению без учета расположения скрытой проводки снимается с гарантии части поврежденных конструктивных элементов и поврежденных инженерных систем;</w:t>
      </w:r>
    </w:p>
    <w:p w14:paraId="2E35B57F" w14:textId="799AFD7D" w:rsidR="00E90B28" w:rsidRPr="00A41A84" w:rsidRDefault="00E90B28" w:rsidP="00E90B28">
      <w:pPr>
        <w:ind w:firstLine="567"/>
        <w:jc w:val="both"/>
        <w:rPr>
          <w:rFonts w:ascii="PT Sans" w:hAnsi="PT Sans"/>
          <w:iCs/>
          <w:sz w:val="22"/>
          <w:szCs w:val="22"/>
        </w:rPr>
      </w:pPr>
      <w:r w:rsidRPr="00A41A84">
        <w:rPr>
          <w:rFonts w:ascii="PT Sans" w:hAnsi="PT Sans"/>
          <w:iCs/>
          <w:sz w:val="22"/>
          <w:szCs w:val="22"/>
        </w:rPr>
        <w:t>•</w:t>
      </w:r>
      <w:r w:rsidRPr="00A41A84">
        <w:rPr>
          <w:rFonts w:ascii="PT Sans" w:hAnsi="PT Sans"/>
          <w:iCs/>
          <w:sz w:val="22"/>
          <w:szCs w:val="22"/>
        </w:rPr>
        <w:tab/>
        <w:t xml:space="preserve"> в случае включения Участником в период гарантийного срока лоджий и балконов в тепловой контур (снос стены между помещением и лоджией/балконом, расширение проемов и т.д.). При выполнении данных видов работ гарантия снимается со всех конструктивные элементов, элементов отделки квартиры и инженерно-технического оборудовании;</w:t>
      </w:r>
    </w:p>
    <w:p w14:paraId="5D808D52" w14:textId="3B90865F" w:rsidR="00E90B28" w:rsidRPr="00A41A84" w:rsidRDefault="00E90B28" w:rsidP="00E90B28">
      <w:pPr>
        <w:ind w:firstLine="567"/>
        <w:jc w:val="both"/>
        <w:rPr>
          <w:rFonts w:ascii="PT Sans" w:hAnsi="PT Sans"/>
          <w:iCs/>
          <w:sz w:val="22"/>
          <w:szCs w:val="22"/>
        </w:rPr>
      </w:pPr>
      <w:r w:rsidRPr="00A41A84">
        <w:rPr>
          <w:rFonts w:ascii="PT Sans" w:hAnsi="PT Sans"/>
          <w:iCs/>
          <w:sz w:val="22"/>
          <w:szCs w:val="22"/>
        </w:rPr>
        <w:t>•</w:t>
      </w:r>
      <w:r w:rsidRPr="00A41A84">
        <w:rPr>
          <w:rFonts w:ascii="PT Sans" w:hAnsi="PT Sans"/>
          <w:iCs/>
          <w:sz w:val="22"/>
          <w:szCs w:val="22"/>
        </w:rPr>
        <w:tab/>
        <w:t xml:space="preserve"> при установке/реконструкции Участником </w:t>
      </w:r>
      <w:r w:rsidR="00784D96">
        <w:rPr>
          <w:rFonts w:ascii="PT Sans" w:hAnsi="PT Sans"/>
          <w:iCs/>
          <w:sz w:val="22"/>
          <w:szCs w:val="22"/>
        </w:rPr>
        <w:t>венти</w:t>
      </w:r>
      <w:r w:rsidRPr="00A41A84">
        <w:rPr>
          <w:rFonts w:ascii="PT Sans" w:hAnsi="PT Sans"/>
          <w:iCs/>
          <w:sz w:val="22"/>
          <w:szCs w:val="22"/>
        </w:rPr>
        <w:t>ляционных шахт/устройств;</w:t>
      </w:r>
    </w:p>
    <w:p w14:paraId="20179B36" w14:textId="34E3558D" w:rsidR="008F6832" w:rsidRPr="00A41A84" w:rsidRDefault="00E90B28" w:rsidP="00E90B28">
      <w:pPr>
        <w:ind w:firstLine="567"/>
        <w:jc w:val="both"/>
        <w:rPr>
          <w:rFonts w:ascii="PT Sans" w:hAnsi="PT Sans"/>
          <w:iCs/>
          <w:sz w:val="22"/>
          <w:szCs w:val="22"/>
        </w:rPr>
      </w:pPr>
      <w:r w:rsidRPr="00A41A84">
        <w:rPr>
          <w:rFonts w:ascii="PT Sans" w:hAnsi="PT Sans"/>
          <w:iCs/>
          <w:sz w:val="22"/>
          <w:szCs w:val="22"/>
        </w:rPr>
        <w:t>•</w:t>
      </w:r>
      <w:r w:rsidRPr="00A41A84">
        <w:rPr>
          <w:rFonts w:ascii="PT Sans" w:hAnsi="PT Sans"/>
          <w:iCs/>
          <w:sz w:val="22"/>
          <w:szCs w:val="22"/>
        </w:rPr>
        <w:tab/>
        <w:t xml:space="preserve"> в иных случаях, установленных Инструкцией по эксплуатации объекта долевого строительства и законодательством Российской Федерации.</w:t>
      </w:r>
    </w:p>
    <w:p w14:paraId="7BEB2FE1" w14:textId="77777777" w:rsidR="00E90B28" w:rsidRPr="00A41A84" w:rsidRDefault="00E90B28" w:rsidP="00E90B28">
      <w:pPr>
        <w:ind w:firstLine="567"/>
        <w:jc w:val="both"/>
        <w:rPr>
          <w:rFonts w:ascii="PT Sans" w:hAnsi="PT Sans"/>
          <w:iCs/>
          <w:sz w:val="22"/>
          <w:szCs w:val="22"/>
        </w:rPr>
      </w:pPr>
    </w:p>
    <w:p w14:paraId="553BB20F" w14:textId="63000DF6" w:rsidR="005427D3" w:rsidRPr="00A41A84" w:rsidRDefault="005427D3" w:rsidP="005427D3">
      <w:pPr>
        <w:ind w:firstLine="567"/>
        <w:jc w:val="both"/>
        <w:rPr>
          <w:rFonts w:ascii="PT Sans" w:hAnsi="PT Sans"/>
          <w:iCs/>
          <w:sz w:val="22"/>
          <w:szCs w:val="22"/>
        </w:rPr>
      </w:pPr>
      <w:r w:rsidRPr="00A41A84">
        <w:rPr>
          <w:rFonts w:ascii="PT Sans" w:hAnsi="PT Sans"/>
          <w:iCs/>
          <w:sz w:val="22"/>
          <w:szCs w:val="22"/>
        </w:rPr>
        <w:t xml:space="preserve">Участник долевого строительства уведомлен и согласен, что качество объекта долевого строительства определяется, исходя из требований, указанных в перечне национальных стандартов и сводов правил в результате применения которых на обязательной основе обеспечивается соблюдение требований ФЗ «Технический регламент безопасности зданий и сооружений» или иного аналогичного документа, принятого взамен данного документа, проектной документации и настоящего договора. </w:t>
      </w:r>
    </w:p>
    <w:p w14:paraId="6E2ADFD5" w14:textId="77777777" w:rsidR="005427D3" w:rsidRPr="00A41A84" w:rsidRDefault="005427D3" w:rsidP="005427D3">
      <w:pPr>
        <w:ind w:firstLine="567"/>
        <w:jc w:val="both"/>
        <w:rPr>
          <w:rFonts w:ascii="PT Sans" w:hAnsi="PT Sans"/>
          <w:iCs/>
          <w:sz w:val="22"/>
          <w:szCs w:val="22"/>
        </w:rPr>
      </w:pPr>
      <w:r w:rsidRPr="00A41A84">
        <w:rPr>
          <w:rFonts w:ascii="PT Sans" w:hAnsi="PT Sans"/>
          <w:iCs/>
          <w:sz w:val="22"/>
          <w:szCs w:val="22"/>
        </w:rPr>
        <w:lastRenderedPageBreak/>
        <w:t xml:space="preserve">Положения нормативно-технической документации в строительстве, носящей рекомендательный характер и/или не включенный в вышеуказанный перечень национальных стандартов и сводов правил, применению не подлежат. </w:t>
      </w:r>
    </w:p>
    <w:p w14:paraId="7DD9EE47" w14:textId="0702732E" w:rsidR="005427D3" w:rsidRPr="00A41A84" w:rsidRDefault="005427D3" w:rsidP="005427D3">
      <w:pPr>
        <w:ind w:firstLine="567"/>
        <w:jc w:val="both"/>
        <w:rPr>
          <w:rFonts w:ascii="PT Sans" w:hAnsi="PT Sans"/>
          <w:iCs/>
          <w:sz w:val="22"/>
          <w:szCs w:val="22"/>
        </w:rPr>
      </w:pPr>
      <w:r w:rsidRPr="00A41A84">
        <w:rPr>
          <w:rFonts w:ascii="PT Sans" w:hAnsi="PT Sans"/>
          <w:iCs/>
          <w:sz w:val="22"/>
          <w:szCs w:val="22"/>
        </w:rPr>
        <w:t xml:space="preserve">Участник долевого строительства при подписании </w:t>
      </w:r>
      <w:r w:rsidR="00110B17" w:rsidRPr="00A41A84">
        <w:rPr>
          <w:rFonts w:ascii="PT Sans" w:hAnsi="PT Sans"/>
          <w:iCs/>
          <w:sz w:val="22"/>
          <w:szCs w:val="22"/>
        </w:rPr>
        <w:t>Д</w:t>
      </w:r>
      <w:r w:rsidRPr="00A41A84">
        <w:rPr>
          <w:rFonts w:ascii="PT Sans" w:hAnsi="PT Sans"/>
          <w:iCs/>
          <w:sz w:val="22"/>
          <w:szCs w:val="22"/>
        </w:rPr>
        <w:t xml:space="preserve">оговора участия в долевом строительстве: </w:t>
      </w:r>
    </w:p>
    <w:p w14:paraId="2C971C65" w14:textId="77777777" w:rsidR="005427D3" w:rsidRPr="00A41A84" w:rsidRDefault="005427D3" w:rsidP="005427D3">
      <w:pPr>
        <w:ind w:firstLine="567"/>
        <w:jc w:val="both"/>
        <w:rPr>
          <w:rFonts w:ascii="PT Sans" w:hAnsi="PT Sans"/>
          <w:iCs/>
          <w:sz w:val="22"/>
          <w:szCs w:val="22"/>
        </w:rPr>
      </w:pPr>
      <w:r w:rsidRPr="00A41A84">
        <w:rPr>
          <w:rFonts w:ascii="PT Sans" w:hAnsi="PT Sans"/>
          <w:iCs/>
          <w:sz w:val="22"/>
          <w:szCs w:val="22"/>
        </w:rPr>
        <w:t xml:space="preserve">- уведомлен, что требования СНиП 3.04.01-87 «Изоляционные и отделочные покрытия», СП 71.13330.2017 "СНиП 3.04.01-87 «Изоляционные и отделочные покрытия» и иные документы в области стандартизации не являются обязательными и применяются только на добровольной основе, </w:t>
      </w:r>
    </w:p>
    <w:p w14:paraId="3C29193F" w14:textId="77777777" w:rsidR="005427D3" w:rsidRPr="00A41A84" w:rsidRDefault="005427D3" w:rsidP="005427D3">
      <w:pPr>
        <w:ind w:firstLine="567"/>
        <w:jc w:val="both"/>
        <w:rPr>
          <w:rFonts w:ascii="PT Sans" w:hAnsi="PT Sans"/>
          <w:iCs/>
          <w:sz w:val="22"/>
          <w:szCs w:val="22"/>
        </w:rPr>
      </w:pPr>
      <w:r w:rsidRPr="00A41A84">
        <w:rPr>
          <w:rFonts w:ascii="PT Sans" w:hAnsi="PT Sans"/>
          <w:iCs/>
          <w:sz w:val="22"/>
          <w:szCs w:val="22"/>
        </w:rPr>
        <w:t xml:space="preserve">- ознакомлен и согласен с тем, что при строительстве Объекта долевого строительства Застройщик не применяет требования, применяемые на добровольной основе, включая СП 71.13330.2017 "СНиП 3.04.01-87 «Изоляционные и отделочные покрытия», а применяет </w:t>
      </w:r>
      <w:r w:rsidRPr="00A41A84">
        <w:rPr>
          <w:rFonts w:ascii="PT Sans" w:hAnsi="PT Sans"/>
          <w:sz w:val="22"/>
          <w:szCs w:val="22"/>
        </w:rPr>
        <w:t>Минимальные требования к результату производства отделочных работ на объекте долевого строительства и входящих в состав такого объект долевого строительства элементов отделки, утвержденные приказом Министерства Строительства и жилищно-коммунального хозяйства РФ от 19.02.2025 г. №91/пр</w:t>
      </w:r>
      <w:r w:rsidRPr="00A41A84">
        <w:rPr>
          <w:rFonts w:ascii="PT Sans" w:hAnsi="PT Sans"/>
          <w:iCs/>
          <w:sz w:val="22"/>
          <w:szCs w:val="22"/>
        </w:rPr>
        <w:t>.</w:t>
      </w:r>
    </w:p>
    <w:p w14:paraId="0FBA5577" w14:textId="77777777" w:rsidR="005427D3" w:rsidRPr="00A41A84" w:rsidRDefault="005427D3" w:rsidP="005427D3">
      <w:pPr>
        <w:rPr>
          <w:rFonts w:ascii="PT Sans" w:hAnsi="PT Sans"/>
          <w:b/>
          <w:bCs/>
          <w:sz w:val="22"/>
          <w:szCs w:val="22"/>
        </w:rPr>
      </w:pPr>
    </w:p>
    <w:p w14:paraId="7A6D65F5" w14:textId="724E7E44" w:rsidR="005427D3" w:rsidRPr="00A41A84" w:rsidRDefault="003017F9" w:rsidP="00D821C5">
      <w:pPr>
        <w:jc w:val="center"/>
        <w:rPr>
          <w:rFonts w:ascii="PT Sans" w:hAnsi="PT Sans"/>
          <w:b/>
          <w:bCs/>
          <w:sz w:val="22"/>
          <w:szCs w:val="22"/>
        </w:rPr>
      </w:pPr>
      <w:r w:rsidRPr="00A41A84">
        <w:rPr>
          <w:rFonts w:ascii="PT Sans" w:hAnsi="PT Sans"/>
          <w:b/>
          <w:bCs/>
          <w:sz w:val="22"/>
          <w:szCs w:val="22"/>
        </w:rPr>
        <w:t xml:space="preserve">2. </w:t>
      </w:r>
      <w:r w:rsidR="005427D3" w:rsidRPr="00A41A84">
        <w:rPr>
          <w:rFonts w:ascii="PT Sans" w:hAnsi="PT Sans"/>
          <w:b/>
          <w:bCs/>
          <w:sz w:val="22"/>
          <w:szCs w:val="22"/>
        </w:rPr>
        <w:t>Выдержки из Минимальных требований к результату производства отделочных работ</w:t>
      </w:r>
    </w:p>
    <w:p w14:paraId="43140F90" w14:textId="590ADD52" w:rsidR="005B36C1" w:rsidRPr="00A41A84" w:rsidRDefault="005B36C1" w:rsidP="00110B17">
      <w:pPr>
        <w:pStyle w:val="3"/>
        <w:spacing w:before="0" w:after="0"/>
        <w:jc w:val="both"/>
        <w:rPr>
          <w:rFonts w:ascii="PT Sans" w:hAnsi="PT Sans" w:cs="Calibri"/>
          <w:sz w:val="22"/>
          <w:szCs w:val="22"/>
          <w:lang w:eastAsia="ru-RU"/>
        </w:rPr>
      </w:pPr>
      <w:r w:rsidRPr="00A41A84">
        <w:rPr>
          <w:rFonts w:ascii="PT Sans" w:hAnsi="PT Sans" w:cs="Calibri"/>
          <w:sz w:val="22"/>
          <w:szCs w:val="22"/>
          <w:lang w:val="en-US"/>
        </w:rPr>
        <w:t>I</w:t>
      </w:r>
      <w:r w:rsidR="00D821C5" w:rsidRPr="00A41A84">
        <w:rPr>
          <w:rFonts w:ascii="PT Sans" w:hAnsi="PT Sans" w:cs="Calibri"/>
          <w:sz w:val="22"/>
          <w:szCs w:val="22"/>
        </w:rPr>
        <w:t>.</w:t>
      </w:r>
      <w:r w:rsidRPr="00A41A84">
        <w:rPr>
          <w:rFonts w:ascii="PT Sans" w:hAnsi="PT Sans" w:cs="Calibri"/>
          <w:sz w:val="22"/>
          <w:szCs w:val="22"/>
        </w:rPr>
        <w:t xml:space="preserve"> Минимальные требования к результату производства работ по отделке стен</w:t>
      </w:r>
    </w:p>
    <w:p w14:paraId="73A5D5A6" w14:textId="5901EF20" w:rsidR="005B36C1" w:rsidRPr="00A41A84" w:rsidRDefault="005B36C1" w:rsidP="00110B17">
      <w:pPr>
        <w:pStyle w:val="aff6"/>
        <w:numPr>
          <w:ilvl w:val="0"/>
          <w:numId w:val="14"/>
        </w:numPr>
        <w:spacing w:before="0" w:after="0"/>
        <w:ind w:left="0" w:firstLine="0"/>
        <w:jc w:val="both"/>
        <w:rPr>
          <w:rFonts w:ascii="PT Sans" w:hAnsi="PT Sans" w:cs="Calibri"/>
          <w:sz w:val="22"/>
          <w:szCs w:val="22"/>
        </w:rPr>
      </w:pPr>
      <w:r w:rsidRPr="00A41A84">
        <w:rPr>
          <w:rFonts w:ascii="PT Sans" w:hAnsi="PT Sans" w:cs="Calibri"/>
          <w:sz w:val="22"/>
          <w:szCs w:val="22"/>
        </w:rPr>
        <w:t>Оштукатуренные поверхности стен не должны отклоняться от вертикали при замере на всю</w:t>
      </w:r>
      <w:r w:rsidR="00D821C5" w:rsidRPr="00A41A84">
        <w:rPr>
          <w:rFonts w:ascii="PT Sans" w:hAnsi="PT Sans" w:cs="Calibri"/>
          <w:sz w:val="22"/>
          <w:szCs w:val="22"/>
        </w:rPr>
        <w:t xml:space="preserve"> </w:t>
      </w:r>
      <w:r w:rsidRPr="00A41A84">
        <w:rPr>
          <w:rFonts w:ascii="PT Sans" w:hAnsi="PT Sans" w:cs="Calibri"/>
          <w:sz w:val="22"/>
          <w:szCs w:val="22"/>
        </w:rPr>
        <w:t>высоту помещения более чем на 10 мм при высоте помещения до 3 м включительно, на 12 мм при высоте помещения от 3 до 6 м включительно, на 15 мм при высоте помещения более 6 м.</w:t>
      </w:r>
    </w:p>
    <w:p w14:paraId="3C022AA8" w14:textId="77777777" w:rsidR="005B36C1" w:rsidRPr="00A41A84" w:rsidRDefault="005B36C1" w:rsidP="00110B17">
      <w:pPr>
        <w:pStyle w:val="aff6"/>
        <w:numPr>
          <w:ilvl w:val="0"/>
          <w:numId w:val="14"/>
        </w:numPr>
        <w:spacing w:before="0" w:after="0"/>
        <w:ind w:left="0" w:firstLine="0"/>
        <w:jc w:val="both"/>
        <w:rPr>
          <w:rFonts w:ascii="PT Sans" w:hAnsi="PT Sans" w:cs="Calibri"/>
          <w:sz w:val="22"/>
          <w:szCs w:val="22"/>
        </w:rPr>
      </w:pPr>
      <w:r w:rsidRPr="00A41A84">
        <w:rPr>
          <w:rFonts w:ascii="PT Sans" w:hAnsi="PT Sans" w:cs="Calibri"/>
          <w:sz w:val="22"/>
          <w:szCs w:val="22"/>
        </w:rPr>
        <w:t>На оштукатуренной поверхности стен не допускаются неровности поверхности величиной более 5 мм при замере на отдельном участке поверхности длиной 2 м, определяемые в соответствии со стандартом организации, предусмотренным частью 4.7 статьи 4 Федерального закона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Федеральный закон № 214-ФЗ).</w:t>
      </w:r>
    </w:p>
    <w:p w14:paraId="3A2B317E" w14:textId="77777777" w:rsidR="005B36C1" w:rsidRPr="00A41A84" w:rsidRDefault="005B36C1" w:rsidP="00110B17">
      <w:pPr>
        <w:pStyle w:val="aff6"/>
        <w:numPr>
          <w:ilvl w:val="0"/>
          <w:numId w:val="14"/>
        </w:numPr>
        <w:spacing w:before="0" w:after="0"/>
        <w:ind w:left="0" w:firstLine="0"/>
        <w:jc w:val="both"/>
        <w:rPr>
          <w:rFonts w:ascii="PT Sans" w:hAnsi="PT Sans" w:cs="Calibri"/>
          <w:sz w:val="22"/>
          <w:szCs w:val="22"/>
        </w:rPr>
      </w:pPr>
      <w:r w:rsidRPr="00A41A84">
        <w:rPr>
          <w:rFonts w:ascii="PT Sans" w:hAnsi="PT Sans" w:cs="Calibri"/>
          <w:sz w:val="22"/>
          <w:szCs w:val="22"/>
        </w:rPr>
        <w:t>Оштукатуренные поверхности откосов не должны отклоняться от вертикали на всю высоту откоса более чем на 4 мм при длине откоса до 1 м включительно, на 6 мм при длине откоса от 1 м до 1,5 м включительно, на 8 мм при длине откоса от 1,5 м до 2 м включительно, на 10 мм при длине откоса от 2 м до 3 м включительно.</w:t>
      </w:r>
    </w:p>
    <w:p w14:paraId="26168D09" w14:textId="77777777" w:rsidR="005B36C1" w:rsidRPr="00A41A84" w:rsidRDefault="005B36C1" w:rsidP="00110B17">
      <w:pPr>
        <w:pStyle w:val="aff6"/>
        <w:numPr>
          <w:ilvl w:val="0"/>
          <w:numId w:val="14"/>
        </w:numPr>
        <w:spacing w:before="0" w:after="0"/>
        <w:ind w:left="0" w:firstLine="0"/>
        <w:jc w:val="both"/>
        <w:rPr>
          <w:rFonts w:ascii="PT Sans" w:hAnsi="PT Sans" w:cs="Calibri"/>
          <w:sz w:val="22"/>
          <w:szCs w:val="22"/>
        </w:rPr>
      </w:pPr>
      <w:r w:rsidRPr="00A41A84">
        <w:rPr>
          <w:rFonts w:ascii="PT Sans" w:hAnsi="PT Sans" w:cs="Calibri"/>
          <w:sz w:val="22"/>
          <w:szCs w:val="22"/>
        </w:rPr>
        <w:t xml:space="preserve">Поверхности стен, облицованные керамической или </w:t>
      </w:r>
      <w:proofErr w:type="spellStart"/>
      <w:r w:rsidRPr="00A41A84">
        <w:rPr>
          <w:rFonts w:ascii="PT Sans" w:hAnsi="PT Sans" w:cs="Calibri"/>
          <w:sz w:val="22"/>
          <w:szCs w:val="22"/>
        </w:rPr>
        <w:t>керамогранитной</w:t>
      </w:r>
      <w:proofErr w:type="spellEnd"/>
      <w:r w:rsidRPr="00A41A84">
        <w:rPr>
          <w:rFonts w:ascii="PT Sans" w:hAnsi="PT Sans" w:cs="Calibri"/>
          <w:sz w:val="22"/>
          <w:szCs w:val="22"/>
        </w:rPr>
        <w:t xml:space="preserve"> плиткой, не должны отклоняться от вертикали при замере на всю высоту помещения более чем на 10 мм при высоте помещения до 3 м включительно, на 12 мм при высоте помещения от 3 м до 6 м включительно, на 15 мм при высоте помещения более 6 м.</w:t>
      </w:r>
    </w:p>
    <w:p w14:paraId="4A2D5914" w14:textId="77777777" w:rsidR="005B36C1" w:rsidRPr="00A41A84" w:rsidRDefault="005B36C1" w:rsidP="00110B17">
      <w:pPr>
        <w:pStyle w:val="aff6"/>
        <w:numPr>
          <w:ilvl w:val="0"/>
          <w:numId w:val="14"/>
        </w:numPr>
        <w:spacing w:before="0" w:after="0"/>
        <w:ind w:left="0" w:firstLine="0"/>
        <w:jc w:val="both"/>
        <w:rPr>
          <w:rFonts w:ascii="PT Sans" w:hAnsi="PT Sans" w:cs="Calibri"/>
          <w:sz w:val="22"/>
          <w:szCs w:val="22"/>
        </w:rPr>
      </w:pPr>
      <w:r w:rsidRPr="00A41A84">
        <w:rPr>
          <w:rFonts w:ascii="PT Sans" w:hAnsi="PT Sans" w:cs="Calibri"/>
          <w:sz w:val="22"/>
          <w:szCs w:val="22"/>
        </w:rPr>
        <w:t xml:space="preserve">На поверхностях стен, облицованных керамической или </w:t>
      </w:r>
      <w:proofErr w:type="spellStart"/>
      <w:r w:rsidRPr="00A41A84">
        <w:rPr>
          <w:rFonts w:ascii="PT Sans" w:hAnsi="PT Sans" w:cs="Calibri"/>
          <w:sz w:val="22"/>
          <w:szCs w:val="22"/>
        </w:rPr>
        <w:t>керамогранитной</w:t>
      </w:r>
      <w:proofErr w:type="spellEnd"/>
      <w:r w:rsidRPr="00A41A84">
        <w:rPr>
          <w:rFonts w:ascii="PT Sans" w:hAnsi="PT Sans" w:cs="Calibri"/>
          <w:sz w:val="22"/>
          <w:szCs w:val="22"/>
        </w:rPr>
        <w:t xml:space="preserve"> плиткой, должны отсутствовать неровности поверхностей величиной более 6 мм при замере на отдельном участке поверхности длиной 2 м, определяемые в соответствии со стандартом организации, предусмотренным частью 4.7 статьи 4 Федерального закона № 214-ФЗ.</w:t>
      </w:r>
    </w:p>
    <w:p w14:paraId="48BF20B1" w14:textId="77777777" w:rsidR="005B36C1" w:rsidRPr="00A41A84" w:rsidRDefault="005B36C1" w:rsidP="00110B17">
      <w:pPr>
        <w:pStyle w:val="aff6"/>
        <w:numPr>
          <w:ilvl w:val="0"/>
          <w:numId w:val="14"/>
        </w:numPr>
        <w:spacing w:before="0" w:after="0"/>
        <w:ind w:left="0" w:firstLine="0"/>
        <w:jc w:val="both"/>
        <w:rPr>
          <w:rFonts w:ascii="PT Sans" w:hAnsi="PT Sans" w:cs="Calibri"/>
          <w:sz w:val="22"/>
          <w:szCs w:val="22"/>
        </w:rPr>
      </w:pPr>
      <w:r w:rsidRPr="00A41A84">
        <w:rPr>
          <w:rFonts w:ascii="PT Sans" w:hAnsi="PT Sans" w:cs="Calibri"/>
          <w:sz w:val="22"/>
          <w:szCs w:val="22"/>
        </w:rPr>
        <w:t xml:space="preserve">На поверхностях стен, облицованных керамической или </w:t>
      </w:r>
      <w:proofErr w:type="spellStart"/>
      <w:r w:rsidRPr="00A41A84">
        <w:rPr>
          <w:rFonts w:ascii="PT Sans" w:hAnsi="PT Sans" w:cs="Calibri"/>
          <w:sz w:val="22"/>
          <w:szCs w:val="22"/>
        </w:rPr>
        <w:t>керамогранитной</w:t>
      </w:r>
      <w:proofErr w:type="spellEnd"/>
      <w:r w:rsidRPr="00A41A84">
        <w:rPr>
          <w:rFonts w:ascii="PT Sans" w:hAnsi="PT Sans" w:cs="Calibri"/>
          <w:sz w:val="22"/>
          <w:szCs w:val="22"/>
        </w:rPr>
        <w:t xml:space="preserve"> плиткой, не допускаются пропуски, выпадения заделки </w:t>
      </w:r>
      <w:proofErr w:type="spellStart"/>
      <w:r w:rsidRPr="00A41A84">
        <w:rPr>
          <w:rFonts w:ascii="PT Sans" w:hAnsi="PT Sans" w:cs="Calibri"/>
          <w:sz w:val="22"/>
          <w:szCs w:val="22"/>
        </w:rPr>
        <w:t>межплиточных</w:t>
      </w:r>
      <w:proofErr w:type="spellEnd"/>
      <w:r w:rsidRPr="00A41A84">
        <w:rPr>
          <w:rFonts w:ascii="PT Sans" w:hAnsi="PT Sans" w:cs="Calibri"/>
          <w:sz w:val="22"/>
          <w:szCs w:val="22"/>
        </w:rPr>
        <w:t xml:space="preserve"> швов.</w:t>
      </w:r>
    </w:p>
    <w:p w14:paraId="67560AA1" w14:textId="77777777" w:rsidR="005B36C1" w:rsidRPr="00A41A84" w:rsidRDefault="005B36C1" w:rsidP="00110B17">
      <w:pPr>
        <w:pStyle w:val="aff6"/>
        <w:numPr>
          <w:ilvl w:val="0"/>
          <w:numId w:val="14"/>
        </w:numPr>
        <w:spacing w:before="0" w:after="0"/>
        <w:ind w:left="0" w:firstLine="0"/>
        <w:jc w:val="both"/>
        <w:rPr>
          <w:rFonts w:ascii="PT Sans" w:hAnsi="PT Sans" w:cs="Calibri"/>
          <w:sz w:val="22"/>
          <w:szCs w:val="22"/>
        </w:rPr>
      </w:pPr>
      <w:r w:rsidRPr="00A41A84">
        <w:rPr>
          <w:rFonts w:ascii="PT Sans" w:hAnsi="PT Sans" w:cs="Calibri"/>
          <w:sz w:val="22"/>
          <w:szCs w:val="22"/>
        </w:rPr>
        <w:t xml:space="preserve">На поверхностях, оклеенных обоями, не допускается </w:t>
      </w:r>
      <w:proofErr w:type="spellStart"/>
      <w:r w:rsidRPr="00A41A84">
        <w:rPr>
          <w:rFonts w:ascii="PT Sans" w:hAnsi="PT Sans" w:cs="Calibri"/>
          <w:sz w:val="22"/>
          <w:szCs w:val="22"/>
        </w:rPr>
        <w:t>нахлест</w:t>
      </w:r>
      <w:proofErr w:type="spellEnd"/>
      <w:r w:rsidRPr="00A41A84">
        <w:rPr>
          <w:rFonts w:ascii="PT Sans" w:hAnsi="PT Sans" w:cs="Calibri"/>
          <w:sz w:val="22"/>
          <w:szCs w:val="22"/>
        </w:rPr>
        <w:t xml:space="preserve"> полотен обоев на внешних углах.</w:t>
      </w:r>
    </w:p>
    <w:p w14:paraId="6AE2A4A4" w14:textId="2A7C46E4" w:rsidR="005B36C1" w:rsidRPr="00A41A84" w:rsidRDefault="005B36C1" w:rsidP="00110B17">
      <w:pPr>
        <w:pStyle w:val="aff6"/>
        <w:numPr>
          <w:ilvl w:val="0"/>
          <w:numId w:val="14"/>
        </w:numPr>
        <w:spacing w:before="0" w:after="0"/>
        <w:ind w:left="0" w:firstLine="0"/>
        <w:jc w:val="both"/>
        <w:rPr>
          <w:rFonts w:ascii="PT Sans" w:hAnsi="PT Sans" w:cs="Calibri"/>
          <w:sz w:val="22"/>
          <w:szCs w:val="22"/>
        </w:rPr>
      </w:pPr>
      <w:r w:rsidRPr="00A41A84">
        <w:rPr>
          <w:rFonts w:ascii="PT Sans" w:hAnsi="PT Sans" w:cs="Calibri"/>
          <w:sz w:val="22"/>
          <w:szCs w:val="22"/>
        </w:rPr>
        <w:t>Между плинтусами и покрытием стен должны отсутствовать зазоры величиной более 4 мм.</w:t>
      </w:r>
    </w:p>
    <w:p w14:paraId="4F654CCD" w14:textId="77777777" w:rsidR="005B36C1" w:rsidRPr="00A41A84" w:rsidRDefault="005B36C1" w:rsidP="00110B17">
      <w:pPr>
        <w:pStyle w:val="2"/>
        <w:spacing w:before="0" w:after="0"/>
        <w:jc w:val="both"/>
        <w:rPr>
          <w:rFonts w:ascii="PT Sans" w:hAnsi="PT Sans" w:cs="Calibri"/>
          <w:sz w:val="22"/>
          <w:szCs w:val="22"/>
          <w:lang w:eastAsia="ru-RU"/>
        </w:rPr>
      </w:pPr>
      <w:r w:rsidRPr="00A41A84">
        <w:rPr>
          <w:rFonts w:ascii="PT Sans" w:hAnsi="PT Sans" w:cs="Calibri"/>
          <w:sz w:val="22"/>
          <w:szCs w:val="22"/>
        </w:rPr>
        <w:t>II. Минимальные требования к результату производства работ по устройству напольных покрытий</w:t>
      </w:r>
    </w:p>
    <w:p w14:paraId="7C4045C3" w14:textId="189BD223" w:rsidR="005B36C1" w:rsidRPr="00A41A84" w:rsidRDefault="005B36C1" w:rsidP="00110B17">
      <w:pPr>
        <w:pStyle w:val="aff6"/>
        <w:numPr>
          <w:ilvl w:val="0"/>
          <w:numId w:val="14"/>
        </w:numPr>
        <w:spacing w:before="0" w:after="0"/>
        <w:ind w:left="0" w:firstLine="0"/>
        <w:jc w:val="both"/>
        <w:rPr>
          <w:rFonts w:ascii="PT Sans" w:hAnsi="PT Sans" w:cs="Calibri"/>
          <w:sz w:val="22"/>
          <w:szCs w:val="22"/>
        </w:rPr>
      </w:pPr>
      <w:r w:rsidRPr="00A41A84">
        <w:rPr>
          <w:rFonts w:ascii="PT Sans" w:hAnsi="PT Sans" w:cs="Calibri"/>
          <w:sz w:val="22"/>
          <w:szCs w:val="22"/>
        </w:rPr>
        <w:t>Поверхность напольного покрытия не должна иметь отклонение от плоскости при замере на отдельном участке поверхности длиной 2 м, определяемое в соответствии со стандартом организации, предусмотренным частью 4.7 статьи 4 Федерального закона № 214-ФЗ:</w:t>
      </w:r>
    </w:p>
    <w:p w14:paraId="48C13C41" w14:textId="77777777" w:rsidR="005B36C1" w:rsidRPr="00A41A84" w:rsidRDefault="005B36C1" w:rsidP="00110B17">
      <w:pPr>
        <w:pStyle w:val="aff6"/>
        <w:numPr>
          <w:ilvl w:val="0"/>
          <w:numId w:val="15"/>
        </w:numPr>
        <w:spacing w:before="0" w:after="0"/>
        <w:ind w:left="0" w:firstLine="0"/>
        <w:jc w:val="both"/>
        <w:rPr>
          <w:rFonts w:ascii="PT Sans" w:hAnsi="PT Sans" w:cs="Calibri"/>
          <w:sz w:val="22"/>
          <w:szCs w:val="22"/>
        </w:rPr>
      </w:pPr>
      <w:r w:rsidRPr="00A41A84">
        <w:rPr>
          <w:rFonts w:ascii="PT Sans" w:hAnsi="PT Sans" w:cs="Calibri"/>
          <w:sz w:val="22"/>
          <w:szCs w:val="22"/>
        </w:rPr>
        <w:t>для поливинилхлоридных, паркетных покрытий, покрытий из линолеума, рулонных на основе синтетических волокон — более 2 мм;</w:t>
      </w:r>
    </w:p>
    <w:p w14:paraId="3831718A" w14:textId="77777777" w:rsidR="005B36C1" w:rsidRPr="00A41A84" w:rsidRDefault="005B36C1" w:rsidP="00110B17">
      <w:pPr>
        <w:pStyle w:val="aff6"/>
        <w:numPr>
          <w:ilvl w:val="0"/>
          <w:numId w:val="15"/>
        </w:numPr>
        <w:spacing w:before="0" w:after="0"/>
        <w:ind w:left="0" w:firstLine="0"/>
        <w:jc w:val="both"/>
        <w:rPr>
          <w:rFonts w:ascii="PT Sans" w:hAnsi="PT Sans" w:cs="Calibri"/>
          <w:sz w:val="22"/>
          <w:szCs w:val="22"/>
        </w:rPr>
      </w:pPr>
      <w:r w:rsidRPr="00A41A84">
        <w:rPr>
          <w:rFonts w:ascii="PT Sans" w:hAnsi="PT Sans" w:cs="Calibri"/>
          <w:sz w:val="22"/>
          <w:szCs w:val="22"/>
        </w:rPr>
        <w:t xml:space="preserve">для керамических или </w:t>
      </w:r>
      <w:proofErr w:type="spellStart"/>
      <w:r w:rsidRPr="00A41A84">
        <w:rPr>
          <w:rFonts w:ascii="PT Sans" w:hAnsi="PT Sans" w:cs="Calibri"/>
          <w:sz w:val="22"/>
          <w:szCs w:val="22"/>
        </w:rPr>
        <w:t>керамогранитных</w:t>
      </w:r>
      <w:proofErr w:type="spellEnd"/>
      <w:r w:rsidRPr="00A41A84">
        <w:rPr>
          <w:rFonts w:ascii="PT Sans" w:hAnsi="PT Sans" w:cs="Calibri"/>
          <w:sz w:val="22"/>
          <w:szCs w:val="22"/>
        </w:rPr>
        <w:t xml:space="preserve"> покрытий — более 6 мм.</w:t>
      </w:r>
    </w:p>
    <w:p w14:paraId="5BDD927F" w14:textId="2CD947CE" w:rsidR="005B36C1" w:rsidRPr="00A41A84" w:rsidRDefault="005B36C1" w:rsidP="00110B17">
      <w:pPr>
        <w:pStyle w:val="aff6"/>
        <w:numPr>
          <w:ilvl w:val="0"/>
          <w:numId w:val="14"/>
        </w:numPr>
        <w:spacing w:before="0" w:after="0"/>
        <w:ind w:left="0" w:firstLine="0"/>
        <w:jc w:val="both"/>
        <w:rPr>
          <w:rFonts w:ascii="PT Sans" w:hAnsi="PT Sans" w:cs="Calibri"/>
          <w:sz w:val="22"/>
          <w:szCs w:val="22"/>
        </w:rPr>
      </w:pPr>
      <w:r w:rsidRPr="00A41A84">
        <w:rPr>
          <w:rFonts w:ascii="PT Sans" w:hAnsi="PT Sans" w:cs="Calibri"/>
          <w:sz w:val="22"/>
          <w:szCs w:val="22"/>
        </w:rPr>
        <w:t>Поверхность напольного покрытия не должна иметь отклонений от горизонтали или предусмотренного проектной документацией уклона, измеренных по диагонали помещения, превышающих:</w:t>
      </w:r>
    </w:p>
    <w:p w14:paraId="5E4A0A65" w14:textId="77777777" w:rsidR="005B36C1" w:rsidRPr="00A41A84" w:rsidRDefault="005B36C1" w:rsidP="00110B17">
      <w:pPr>
        <w:pStyle w:val="aff6"/>
        <w:numPr>
          <w:ilvl w:val="0"/>
          <w:numId w:val="16"/>
        </w:numPr>
        <w:spacing w:before="0" w:after="0"/>
        <w:ind w:left="0" w:firstLine="0"/>
        <w:jc w:val="both"/>
        <w:rPr>
          <w:rFonts w:ascii="PT Sans" w:hAnsi="PT Sans" w:cs="Calibri"/>
          <w:sz w:val="22"/>
          <w:szCs w:val="22"/>
        </w:rPr>
      </w:pPr>
      <w:r w:rsidRPr="00A41A84">
        <w:rPr>
          <w:rFonts w:ascii="PT Sans" w:hAnsi="PT Sans" w:cs="Calibri"/>
          <w:sz w:val="22"/>
          <w:szCs w:val="22"/>
        </w:rPr>
        <w:t>8 мм для длины диагонали от 1 м до 3 м включительно,</w:t>
      </w:r>
    </w:p>
    <w:p w14:paraId="597DB2FC" w14:textId="77777777" w:rsidR="005B36C1" w:rsidRPr="00A41A84" w:rsidRDefault="005B36C1" w:rsidP="00110B17">
      <w:pPr>
        <w:pStyle w:val="aff6"/>
        <w:numPr>
          <w:ilvl w:val="0"/>
          <w:numId w:val="16"/>
        </w:numPr>
        <w:spacing w:before="0" w:after="0"/>
        <w:ind w:left="0" w:firstLine="0"/>
        <w:jc w:val="both"/>
        <w:rPr>
          <w:rFonts w:ascii="PT Sans" w:hAnsi="PT Sans" w:cs="Calibri"/>
          <w:sz w:val="22"/>
          <w:szCs w:val="22"/>
        </w:rPr>
      </w:pPr>
      <w:r w:rsidRPr="00A41A84">
        <w:rPr>
          <w:rFonts w:ascii="PT Sans" w:hAnsi="PT Sans" w:cs="Calibri"/>
          <w:sz w:val="22"/>
          <w:szCs w:val="22"/>
        </w:rPr>
        <w:t>12 мм для длины диагонали от 3 м до 6 м включительно,</w:t>
      </w:r>
    </w:p>
    <w:p w14:paraId="464855C6" w14:textId="77777777" w:rsidR="005B36C1" w:rsidRPr="00A41A84" w:rsidRDefault="005B36C1" w:rsidP="00110B17">
      <w:pPr>
        <w:pStyle w:val="aff6"/>
        <w:numPr>
          <w:ilvl w:val="0"/>
          <w:numId w:val="16"/>
        </w:numPr>
        <w:spacing w:before="0" w:after="0"/>
        <w:ind w:left="0" w:firstLine="0"/>
        <w:jc w:val="both"/>
        <w:rPr>
          <w:rFonts w:ascii="PT Sans" w:hAnsi="PT Sans" w:cs="Calibri"/>
          <w:sz w:val="22"/>
          <w:szCs w:val="22"/>
        </w:rPr>
      </w:pPr>
      <w:r w:rsidRPr="00A41A84">
        <w:rPr>
          <w:rFonts w:ascii="PT Sans" w:hAnsi="PT Sans" w:cs="Calibri"/>
          <w:sz w:val="22"/>
          <w:szCs w:val="22"/>
        </w:rPr>
        <w:t>16 мм для длины диагонали от 6 м до 15 м включительно.</w:t>
      </w:r>
    </w:p>
    <w:p w14:paraId="600F59CE" w14:textId="761421A0" w:rsidR="005B36C1" w:rsidRPr="00A41A84" w:rsidRDefault="005B36C1" w:rsidP="00110B17">
      <w:pPr>
        <w:pStyle w:val="aff6"/>
        <w:numPr>
          <w:ilvl w:val="0"/>
          <w:numId w:val="14"/>
        </w:numPr>
        <w:spacing w:before="0" w:after="0"/>
        <w:ind w:left="0" w:firstLine="0"/>
        <w:jc w:val="both"/>
        <w:rPr>
          <w:rFonts w:ascii="PT Sans" w:hAnsi="PT Sans" w:cs="Calibri"/>
          <w:sz w:val="22"/>
          <w:szCs w:val="22"/>
        </w:rPr>
      </w:pPr>
      <w:r w:rsidRPr="00A41A84">
        <w:rPr>
          <w:rFonts w:ascii="PT Sans" w:hAnsi="PT Sans" w:cs="Calibri"/>
          <w:sz w:val="22"/>
          <w:szCs w:val="22"/>
        </w:rPr>
        <w:lastRenderedPageBreak/>
        <w:t xml:space="preserve">Напольные покрытия, выполненные из керамических или </w:t>
      </w:r>
      <w:proofErr w:type="spellStart"/>
      <w:r w:rsidRPr="00A41A84">
        <w:rPr>
          <w:rFonts w:ascii="PT Sans" w:hAnsi="PT Sans" w:cs="Calibri"/>
          <w:sz w:val="22"/>
          <w:szCs w:val="22"/>
        </w:rPr>
        <w:t>керамогранитных</w:t>
      </w:r>
      <w:proofErr w:type="spellEnd"/>
      <w:r w:rsidRPr="00A41A84">
        <w:rPr>
          <w:rFonts w:ascii="PT Sans" w:hAnsi="PT Sans" w:cs="Calibri"/>
          <w:sz w:val="22"/>
          <w:szCs w:val="22"/>
        </w:rPr>
        <w:t xml:space="preserve"> плиток, не должны иметь уступов между смежными плитками более 2 мм.</w:t>
      </w:r>
    </w:p>
    <w:p w14:paraId="47F51B9D" w14:textId="7D5AE963" w:rsidR="005B36C1" w:rsidRPr="00A41A84" w:rsidRDefault="005B36C1" w:rsidP="00110B17">
      <w:pPr>
        <w:pStyle w:val="aff6"/>
        <w:numPr>
          <w:ilvl w:val="0"/>
          <w:numId w:val="14"/>
        </w:numPr>
        <w:spacing w:before="0" w:after="0"/>
        <w:ind w:left="0" w:firstLine="0"/>
        <w:jc w:val="both"/>
        <w:rPr>
          <w:rFonts w:ascii="PT Sans" w:hAnsi="PT Sans" w:cs="Calibri"/>
          <w:sz w:val="22"/>
          <w:szCs w:val="22"/>
        </w:rPr>
      </w:pPr>
      <w:r w:rsidRPr="00A41A84">
        <w:rPr>
          <w:rFonts w:ascii="PT Sans" w:hAnsi="PT Sans" w:cs="Calibri"/>
          <w:sz w:val="22"/>
          <w:szCs w:val="22"/>
        </w:rPr>
        <w:t>Напольные покрытия, выполненные из паркетных материалов, инженерной или паркетной доски, не должны иметь зазоров между смежными элементами напольного покрытия более 0,5 мм, определяемых в соответствии со стандартом организации, предусмотренным частью 4.7 статьи 4 Федерального закона № 214-ФЗ.</w:t>
      </w:r>
    </w:p>
    <w:p w14:paraId="21311F78" w14:textId="77777777" w:rsidR="005B36C1" w:rsidRPr="00A41A84" w:rsidRDefault="005B36C1" w:rsidP="00110B17">
      <w:pPr>
        <w:pStyle w:val="aff6"/>
        <w:spacing w:before="0" w:after="0"/>
        <w:jc w:val="both"/>
        <w:rPr>
          <w:rFonts w:ascii="PT Sans" w:hAnsi="PT Sans" w:cs="Calibri"/>
          <w:sz w:val="22"/>
          <w:szCs w:val="22"/>
        </w:rPr>
      </w:pPr>
      <w:r w:rsidRPr="00A41A84">
        <w:rPr>
          <w:rFonts w:ascii="PT Sans" w:hAnsi="PT Sans" w:cs="Calibri"/>
          <w:sz w:val="22"/>
          <w:szCs w:val="22"/>
        </w:rPr>
        <w:t>Напольные покрытия, выполненные из штучного паркета, не должны иметь зазоров между смежными элементами напольного покрытия более 0,2 мм, определяемых в соответствии со стандартом организации, предусмотренным частью 4.7 статьи 4 Федерального закона № 214-ФЗ.</w:t>
      </w:r>
    </w:p>
    <w:p w14:paraId="7490F25E" w14:textId="2D40B44A" w:rsidR="005B36C1" w:rsidRPr="00A41A84" w:rsidRDefault="005B36C1" w:rsidP="00110B17">
      <w:pPr>
        <w:pStyle w:val="aff6"/>
        <w:numPr>
          <w:ilvl w:val="0"/>
          <w:numId w:val="14"/>
        </w:numPr>
        <w:spacing w:before="0" w:after="0"/>
        <w:ind w:left="0" w:firstLine="0"/>
        <w:jc w:val="both"/>
        <w:rPr>
          <w:rFonts w:ascii="PT Sans" w:hAnsi="PT Sans" w:cs="Calibri"/>
          <w:sz w:val="22"/>
          <w:szCs w:val="22"/>
        </w:rPr>
      </w:pPr>
      <w:r w:rsidRPr="00A41A84">
        <w:rPr>
          <w:rFonts w:ascii="PT Sans" w:hAnsi="PT Sans" w:cs="Calibri"/>
          <w:sz w:val="22"/>
          <w:szCs w:val="22"/>
        </w:rPr>
        <w:t>Между плинтусом и покрытием пола должны отсутствовать зазоры величиной более 4 мм.</w:t>
      </w:r>
    </w:p>
    <w:p w14:paraId="0CE18EB9" w14:textId="77777777" w:rsidR="005B36C1" w:rsidRPr="00A41A84" w:rsidRDefault="005B36C1" w:rsidP="00110B17">
      <w:pPr>
        <w:pStyle w:val="2"/>
        <w:spacing w:before="0" w:after="0"/>
        <w:jc w:val="both"/>
        <w:rPr>
          <w:rFonts w:ascii="PT Sans" w:hAnsi="PT Sans" w:cs="Calibri"/>
          <w:sz w:val="22"/>
          <w:szCs w:val="22"/>
        </w:rPr>
      </w:pPr>
      <w:r w:rsidRPr="00A41A84">
        <w:rPr>
          <w:rFonts w:ascii="PT Sans" w:hAnsi="PT Sans" w:cs="Calibri"/>
          <w:sz w:val="22"/>
          <w:szCs w:val="22"/>
        </w:rPr>
        <w:t>III. Минимальные требования к результату производства работ по отделке потолков</w:t>
      </w:r>
    </w:p>
    <w:p w14:paraId="442D0694" w14:textId="265145BD" w:rsidR="005B36C1" w:rsidRPr="00A41A84" w:rsidRDefault="005B36C1" w:rsidP="00110B17">
      <w:pPr>
        <w:pStyle w:val="aff6"/>
        <w:numPr>
          <w:ilvl w:val="0"/>
          <w:numId w:val="14"/>
        </w:numPr>
        <w:spacing w:before="0" w:after="0"/>
        <w:ind w:left="0" w:firstLine="0"/>
        <w:jc w:val="both"/>
        <w:rPr>
          <w:rFonts w:ascii="PT Sans" w:hAnsi="PT Sans" w:cs="Calibri"/>
          <w:sz w:val="22"/>
          <w:szCs w:val="22"/>
        </w:rPr>
      </w:pPr>
      <w:r w:rsidRPr="00A41A84">
        <w:rPr>
          <w:rFonts w:ascii="PT Sans" w:hAnsi="PT Sans" w:cs="Calibri"/>
          <w:sz w:val="22"/>
          <w:szCs w:val="22"/>
        </w:rPr>
        <w:t>Оштукатуренная поверхность потолка помещения не должна отклоняться от горизонтали более чем на:</w:t>
      </w:r>
    </w:p>
    <w:p w14:paraId="0E623E86" w14:textId="77777777" w:rsidR="005B36C1" w:rsidRPr="00A41A84" w:rsidRDefault="005B36C1" w:rsidP="00110B17">
      <w:pPr>
        <w:pStyle w:val="aff6"/>
        <w:numPr>
          <w:ilvl w:val="0"/>
          <w:numId w:val="17"/>
        </w:numPr>
        <w:spacing w:before="0" w:after="0"/>
        <w:ind w:left="0" w:firstLine="0"/>
        <w:jc w:val="both"/>
        <w:rPr>
          <w:rFonts w:ascii="PT Sans" w:hAnsi="PT Sans" w:cs="Calibri"/>
          <w:sz w:val="22"/>
          <w:szCs w:val="22"/>
        </w:rPr>
      </w:pPr>
      <w:r w:rsidRPr="00A41A84">
        <w:rPr>
          <w:rFonts w:ascii="PT Sans" w:hAnsi="PT Sans" w:cs="Calibri"/>
          <w:sz w:val="22"/>
          <w:szCs w:val="22"/>
        </w:rPr>
        <w:t>8 мм при длине диагонали помещения от 1 м до 3 м включительно,</w:t>
      </w:r>
    </w:p>
    <w:p w14:paraId="6A055D97" w14:textId="77777777" w:rsidR="005B36C1" w:rsidRPr="00A41A84" w:rsidRDefault="005B36C1" w:rsidP="00110B17">
      <w:pPr>
        <w:pStyle w:val="aff6"/>
        <w:numPr>
          <w:ilvl w:val="0"/>
          <w:numId w:val="17"/>
        </w:numPr>
        <w:spacing w:before="0" w:after="0"/>
        <w:ind w:left="0" w:firstLine="0"/>
        <w:jc w:val="both"/>
        <w:rPr>
          <w:rFonts w:ascii="PT Sans" w:hAnsi="PT Sans" w:cs="Calibri"/>
          <w:sz w:val="22"/>
          <w:szCs w:val="22"/>
        </w:rPr>
      </w:pPr>
      <w:r w:rsidRPr="00A41A84">
        <w:rPr>
          <w:rFonts w:ascii="PT Sans" w:hAnsi="PT Sans" w:cs="Calibri"/>
          <w:sz w:val="22"/>
          <w:szCs w:val="22"/>
        </w:rPr>
        <w:t>12 мм при длине диагонали помещения от 3 м до 6 м включительно,</w:t>
      </w:r>
    </w:p>
    <w:p w14:paraId="6AE44B8F" w14:textId="77777777" w:rsidR="005B36C1" w:rsidRPr="00A41A84" w:rsidRDefault="005B36C1" w:rsidP="00110B17">
      <w:pPr>
        <w:pStyle w:val="aff6"/>
        <w:numPr>
          <w:ilvl w:val="0"/>
          <w:numId w:val="17"/>
        </w:numPr>
        <w:spacing w:before="0" w:after="0"/>
        <w:ind w:left="0" w:firstLine="0"/>
        <w:jc w:val="both"/>
        <w:rPr>
          <w:rFonts w:ascii="PT Sans" w:hAnsi="PT Sans" w:cs="Calibri"/>
          <w:sz w:val="22"/>
          <w:szCs w:val="22"/>
        </w:rPr>
      </w:pPr>
      <w:r w:rsidRPr="00A41A84">
        <w:rPr>
          <w:rFonts w:ascii="PT Sans" w:hAnsi="PT Sans" w:cs="Calibri"/>
          <w:sz w:val="22"/>
          <w:szCs w:val="22"/>
        </w:rPr>
        <w:t>15 мм при длине диагонали помещения от 6 м до 15 м включительно.</w:t>
      </w:r>
    </w:p>
    <w:p w14:paraId="5333A7C1" w14:textId="16ED28BF" w:rsidR="005B36C1" w:rsidRPr="00A41A84" w:rsidRDefault="005B36C1" w:rsidP="00110B17">
      <w:pPr>
        <w:pStyle w:val="aff6"/>
        <w:numPr>
          <w:ilvl w:val="0"/>
          <w:numId w:val="14"/>
        </w:numPr>
        <w:spacing w:before="0" w:after="0"/>
        <w:ind w:left="0" w:firstLine="0"/>
        <w:jc w:val="both"/>
        <w:rPr>
          <w:rFonts w:ascii="PT Sans" w:hAnsi="PT Sans" w:cs="Calibri"/>
          <w:sz w:val="22"/>
          <w:szCs w:val="22"/>
        </w:rPr>
      </w:pPr>
      <w:r w:rsidRPr="00A41A84">
        <w:rPr>
          <w:rFonts w:ascii="PT Sans" w:hAnsi="PT Sans" w:cs="Calibri"/>
          <w:sz w:val="22"/>
          <w:szCs w:val="22"/>
        </w:rPr>
        <w:t>Подвесной потолок помещения не должен отклоняться от горизонтали на всю поверхность более чем на:</w:t>
      </w:r>
    </w:p>
    <w:p w14:paraId="7FB78C39" w14:textId="77777777" w:rsidR="005B36C1" w:rsidRPr="00A41A84" w:rsidRDefault="005B36C1" w:rsidP="00110B17">
      <w:pPr>
        <w:pStyle w:val="aff6"/>
        <w:numPr>
          <w:ilvl w:val="0"/>
          <w:numId w:val="18"/>
        </w:numPr>
        <w:spacing w:before="0" w:after="0"/>
        <w:ind w:left="0" w:firstLine="0"/>
        <w:jc w:val="both"/>
        <w:rPr>
          <w:rFonts w:ascii="PT Sans" w:hAnsi="PT Sans" w:cs="Calibri"/>
          <w:sz w:val="22"/>
          <w:szCs w:val="22"/>
        </w:rPr>
      </w:pPr>
      <w:r w:rsidRPr="00A41A84">
        <w:rPr>
          <w:rFonts w:ascii="PT Sans" w:hAnsi="PT Sans" w:cs="Calibri"/>
          <w:sz w:val="22"/>
          <w:szCs w:val="22"/>
        </w:rPr>
        <w:t>8 мм при длине диагонали помещения от 1 м до 3 м включительно,</w:t>
      </w:r>
    </w:p>
    <w:p w14:paraId="3F8B633D" w14:textId="77777777" w:rsidR="005B36C1" w:rsidRPr="00A41A84" w:rsidRDefault="005B36C1" w:rsidP="00110B17">
      <w:pPr>
        <w:pStyle w:val="aff6"/>
        <w:numPr>
          <w:ilvl w:val="0"/>
          <w:numId w:val="18"/>
        </w:numPr>
        <w:spacing w:before="0" w:after="0"/>
        <w:ind w:left="0" w:firstLine="0"/>
        <w:jc w:val="both"/>
        <w:rPr>
          <w:rFonts w:ascii="PT Sans" w:hAnsi="PT Sans" w:cs="Calibri"/>
          <w:sz w:val="22"/>
          <w:szCs w:val="22"/>
        </w:rPr>
      </w:pPr>
      <w:r w:rsidRPr="00A41A84">
        <w:rPr>
          <w:rFonts w:ascii="PT Sans" w:hAnsi="PT Sans" w:cs="Calibri"/>
          <w:sz w:val="22"/>
          <w:szCs w:val="22"/>
        </w:rPr>
        <w:t>12 мм при длине диагонали помещения от 3 м до 6 м включительно,</w:t>
      </w:r>
    </w:p>
    <w:p w14:paraId="616AF0CD" w14:textId="77777777" w:rsidR="005B36C1" w:rsidRPr="00A41A84" w:rsidRDefault="005B36C1" w:rsidP="00110B17">
      <w:pPr>
        <w:pStyle w:val="aff6"/>
        <w:numPr>
          <w:ilvl w:val="0"/>
          <w:numId w:val="18"/>
        </w:numPr>
        <w:spacing w:before="0" w:after="0"/>
        <w:ind w:left="0" w:firstLine="0"/>
        <w:jc w:val="both"/>
        <w:rPr>
          <w:rFonts w:ascii="PT Sans" w:hAnsi="PT Sans" w:cs="Calibri"/>
          <w:sz w:val="22"/>
          <w:szCs w:val="22"/>
        </w:rPr>
      </w:pPr>
      <w:r w:rsidRPr="00A41A84">
        <w:rPr>
          <w:rFonts w:ascii="PT Sans" w:hAnsi="PT Sans" w:cs="Calibri"/>
          <w:sz w:val="22"/>
          <w:szCs w:val="22"/>
        </w:rPr>
        <w:t>15 мм при длине диагонали помещения от 6 м до 15 м включительно.</w:t>
      </w:r>
    </w:p>
    <w:p w14:paraId="5EA4D9EA" w14:textId="2340ECFF" w:rsidR="005B36C1" w:rsidRPr="00A41A84" w:rsidRDefault="005B36C1" w:rsidP="00110B17">
      <w:pPr>
        <w:pStyle w:val="aff6"/>
        <w:numPr>
          <w:ilvl w:val="0"/>
          <w:numId w:val="14"/>
        </w:numPr>
        <w:spacing w:before="0" w:after="0"/>
        <w:ind w:left="0" w:firstLine="0"/>
        <w:jc w:val="both"/>
        <w:rPr>
          <w:rFonts w:ascii="PT Sans" w:hAnsi="PT Sans" w:cs="Calibri"/>
          <w:sz w:val="22"/>
          <w:szCs w:val="22"/>
        </w:rPr>
      </w:pPr>
      <w:r w:rsidRPr="00A41A84">
        <w:rPr>
          <w:rFonts w:ascii="PT Sans" w:hAnsi="PT Sans" w:cs="Calibri"/>
          <w:sz w:val="22"/>
          <w:szCs w:val="22"/>
        </w:rPr>
        <w:t>Полотно натяжного потолка не должно иметь провисание более 10 мм на каждый 1 м измеряемой длины диагонали поверхности потолка.</w:t>
      </w:r>
    </w:p>
    <w:p w14:paraId="7548BFFE" w14:textId="0CD0C2AA" w:rsidR="005B36C1" w:rsidRPr="00A41A84" w:rsidRDefault="005B36C1" w:rsidP="00110B17">
      <w:pPr>
        <w:pStyle w:val="aff6"/>
        <w:numPr>
          <w:ilvl w:val="0"/>
          <w:numId w:val="14"/>
        </w:numPr>
        <w:spacing w:before="0" w:after="0"/>
        <w:ind w:left="0" w:firstLine="0"/>
        <w:jc w:val="both"/>
        <w:rPr>
          <w:rFonts w:ascii="PT Sans" w:hAnsi="PT Sans" w:cs="Calibri"/>
          <w:sz w:val="22"/>
          <w:szCs w:val="22"/>
        </w:rPr>
      </w:pPr>
      <w:r w:rsidRPr="00A41A84">
        <w:rPr>
          <w:rFonts w:ascii="PT Sans" w:hAnsi="PT Sans" w:cs="Calibri"/>
          <w:sz w:val="22"/>
          <w:szCs w:val="22"/>
        </w:rPr>
        <w:t>Натяжной потолок помещения не должен отклоняться от горизонтали на всю поверхность более чем на:</w:t>
      </w:r>
    </w:p>
    <w:p w14:paraId="02FA7940" w14:textId="77777777" w:rsidR="005B36C1" w:rsidRPr="00A41A84" w:rsidRDefault="005B36C1" w:rsidP="00110B17">
      <w:pPr>
        <w:pStyle w:val="aff6"/>
        <w:numPr>
          <w:ilvl w:val="0"/>
          <w:numId w:val="19"/>
        </w:numPr>
        <w:spacing w:before="0" w:after="0"/>
        <w:ind w:left="0" w:firstLine="0"/>
        <w:jc w:val="both"/>
        <w:rPr>
          <w:rFonts w:ascii="PT Sans" w:hAnsi="PT Sans" w:cs="Calibri"/>
          <w:sz w:val="22"/>
          <w:szCs w:val="22"/>
        </w:rPr>
      </w:pPr>
      <w:r w:rsidRPr="00A41A84">
        <w:rPr>
          <w:rFonts w:ascii="PT Sans" w:hAnsi="PT Sans" w:cs="Calibri"/>
          <w:sz w:val="22"/>
          <w:szCs w:val="22"/>
        </w:rPr>
        <w:t>8 мм при длине диагонали помещения от 1 м до 3 м включительно,</w:t>
      </w:r>
    </w:p>
    <w:p w14:paraId="5E0A3708" w14:textId="77777777" w:rsidR="005B36C1" w:rsidRPr="00A41A84" w:rsidRDefault="005B36C1" w:rsidP="00110B17">
      <w:pPr>
        <w:pStyle w:val="aff6"/>
        <w:numPr>
          <w:ilvl w:val="0"/>
          <w:numId w:val="19"/>
        </w:numPr>
        <w:spacing w:before="0" w:after="0"/>
        <w:ind w:left="0" w:firstLine="0"/>
        <w:jc w:val="both"/>
        <w:rPr>
          <w:rFonts w:ascii="PT Sans" w:hAnsi="PT Sans" w:cs="Calibri"/>
          <w:sz w:val="22"/>
          <w:szCs w:val="22"/>
        </w:rPr>
      </w:pPr>
      <w:r w:rsidRPr="00A41A84">
        <w:rPr>
          <w:rFonts w:ascii="PT Sans" w:hAnsi="PT Sans" w:cs="Calibri"/>
          <w:sz w:val="22"/>
          <w:szCs w:val="22"/>
        </w:rPr>
        <w:t>12 мм при длине диагонали помещения от 3 м до 6 м включительно,</w:t>
      </w:r>
    </w:p>
    <w:p w14:paraId="48EE233F" w14:textId="77777777" w:rsidR="005B36C1" w:rsidRPr="00A41A84" w:rsidRDefault="005B36C1" w:rsidP="00110B17">
      <w:pPr>
        <w:pStyle w:val="aff6"/>
        <w:numPr>
          <w:ilvl w:val="0"/>
          <w:numId w:val="19"/>
        </w:numPr>
        <w:spacing w:before="0" w:after="0"/>
        <w:ind w:left="0" w:firstLine="0"/>
        <w:jc w:val="both"/>
        <w:rPr>
          <w:rFonts w:ascii="PT Sans" w:hAnsi="PT Sans"/>
        </w:rPr>
      </w:pPr>
      <w:r w:rsidRPr="00A41A84">
        <w:rPr>
          <w:rFonts w:ascii="PT Sans" w:hAnsi="PT Sans" w:cs="Calibri"/>
          <w:sz w:val="22"/>
          <w:szCs w:val="22"/>
        </w:rPr>
        <w:t>15 мм при длине диагонали помещения от 6 м до 15 м включительно.</w:t>
      </w:r>
    </w:p>
    <w:p w14:paraId="7CB86B78" w14:textId="77777777" w:rsidR="005B36C1" w:rsidRPr="00A41A84" w:rsidRDefault="005B36C1" w:rsidP="00D821C5">
      <w:pPr>
        <w:pStyle w:val="aff6"/>
        <w:spacing w:before="0" w:after="0"/>
        <w:rPr>
          <w:rFonts w:ascii="PT Sans" w:hAnsi="PT Sans" w:cs="Calibri"/>
          <w:sz w:val="22"/>
          <w:szCs w:val="22"/>
        </w:rPr>
      </w:pPr>
    </w:p>
    <w:p w14:paraId="6413C7E4" w14:textId="3A942686" w:rsidR="00442186" w:rsidRPr="00A41A84" w:rsidRDefault="003017F9" w:rsidP="00A0016A">
      <w:pPr>
        <w:jc w:val="center"/>
        <w:rPr>
          <w:rFonts w:ascii="PT Sans" w:hAnsi="PT Sans"/>
          <w:b/>
          <w:bCs/>
          <w:sz w:val="22"/>
          <w:szCs w:val="22"/>
        </w:rPr>
      </w:pPr>
      <w:r w:rsidRPr="00A41A84">
        <w:rPr>
          <w:rFonts w:ascii="PT Sans" w:hAnsi="PT Sans"/>
          <w:b/>
          <w:bCs/>
          <w:sz w:val="22"/>
          <w:szCs w:val="22"/>
        </w:rPr>
        <w:t xml:space="preserve">3. </w:t>
      </w:r>
      <w:r w:rsidR="00110B17" w:rsidRPr="00A41A84">
        <w:rPr>
          <w:rFonts w:ascii="PT Sans" w:hAnsi="PT Sans"/>
          <w:b/>
          <w:bCs/>
          <w:sz w:val="22"/>
          <w:szCs w:val="22"/>
        </w:rPr>
        <w:t>Дополнительно Участник долевого строительства признает допустимым наличие в Объекте:</w:t>
      </w:r>
    </w:p>
    <w:p w14:paraId="408F352E" w14:textId="5D0B3D08" w:rsidR="00610C58" w:rsidRPr="00A41A84" w:rsidRDefault="00A0016A" w:rsidP="00A0016A">
      <w:pPr>
        <w:jc w:val="both"/>
        <w:rPr>
          <w:rFonts w:ascii="PT Sans" w:hAnsi="PT Sans"/>
          <w:bCs/>
          <w:sz w:val="22"/>
          <w:szCs w:val="22"/>
        </w:rPr>
      </w:pPr>
      <w:r w:rsidRPr="00A41A84">
        <w:rPr>
          <w:rFonts w:ascii="PT Sans" w:hAnsi="PT Sans"/>
          <w:bCs/>
          <w:sz w:val="22"/>
          <w:szCs w:val="22"/>
          <w:lang w:val="en-US"/>
        </w:rPr>
        <w:t>I</w:t>
      </w:r>
      <w:r w:rsidR="00610C58" w:rsidRPr="00A41A84">
        <w:rPr>
          <w:rFonts w:ascii="PT Sans" w:hAnsi="PT Sans"/>
          <w:bCs/>
          <w:sz w:val="22"/>
          <w:szCs w:val="22"/>
        </w:rPr>
        <w:t>. Штукатурные работы</w:t>
      </w:r>
    </w:p>
    <w:p w14:paraId="2F22C1B8" w14:textId="3ADA54F3" w:rsidR="00110B17" w:rsidRPr="00A41A84" w:rsidRDefault="00110B17" w:rsidP="00A0016A">
      <w:pPr>
        <w:pStyle w:val="afd"/>
        <w:numPr>
          <w:ilvl w:val="0"/>
          <w:numId w:val="26"/>
        </w:numPr>
        <w:spacing w:after="0"/>
        <w:ind w:left="0" w:firstLine="0"/>
        <w:jc w:val="both"/>
        <w:rPr>
          <w:rFonts w:ascii="PT Sans" w:hAnsi="PT Sans"/>
          <w:bCs/>
        </w:rPr>
      </w:pPr>
      <w:r w:rsidRPr="00A41A84">
        <w:rPr>
          <w:rFonts w:ascii="PT Sans" w:hAnsi="PT Sans"/>
          <w:bCs/>
        </w:rPr>
        <w:t>Отклонение оштукатуренной поверхности стены по горизонтали в пределах 8 мм на 1 м.</w:t>
      </w:r>
    </w:p>
    <w:p w14:paraId="64F9C977" w14:textId="3E681E8E" w:rsidR="00610C58" w:rsidRPr="00A41A84" w:rsidRDefault="00610C58" w:rsidP="00A0016A">
      <w:pPr>
        <w:pStyle w:val="afd"/>
        <w:numPr>
          <w:ilvl w:val="0"/>
          <w:numId w:val="26"/>
        </w:numPr>
        <w:spacing w:after="0"/>
        <w:ind w:left="0" w:firstLine="0"/>
        <w:jc w:val="both"/>
        <w:rPr>
          <w:rFonts w:ascii="PT Sans" w:hAnsi="PT Sans"/>
          <w:bCs/>
        </w:rPr>
      </w:pPr>
      <w:r w:rsidRPr="00A41A84">
        <w:rPr>
          <w:rFonts w:ascii="PT Sans" w:hAnsi="PT Sans"/>
          <w:bCs/>
        </w:rPr>
        <w:t>Отклонение пилястр, столбов от горизонтали и вертикали в пределах 5 мм на 1 метр, но не более 10 мм на весь элемент.</w:t>
      </w:r>
    </w:p>
    <w:p w14:paraId="0A8D3920" w14:textId="66645714" w:rsidR="00610C58" w:rsidRPr="00A41A84" w:rsidRDefault="00610C58" w:rsidP="00A0016A">
      <w:pPr>
        <w:pStyle w:val="afd"/>
        <w:numPr>
          <w:ilvl w:val="0"/>
          <w:numId w:val="26"/>
        </w:numPr>
        <w:spacing w:after="0"/>
        <w:ind w:left="0" w:firstLine="0"/>
        <w:jc w:val="both"/>
        <w:rPr>
          <w:rFonts w:ascii="PT Sans" w:hAnsi="PT Sans"/>
          <w:bCs/>
        </w:rPr>
      </w:pPr>
      <w:r w:rsidRPr="00A41A84">
        <w:rPr>
          <w:rFonts w:ascii="PT Sans" w:hAnsi="PT Sans"/>
          <w:bCs/>
        </w:rPr>
        <w:t>Отклонение радиуса криволинейных поверхностей от проектного значения в пределах 10 мм на элемент.</w:t>
      </w:r>
    </w:p>
    <w:p w14:paraId="326D9201" w14:textId="07400763" w:rsidR="00610C58" w:rsidRPr="00A41A84" w:rsidRDefault="00610C58" w:rsidP="00A0016A">
      <w:pPr>
        <w:pStyle w:val="afd"/>
        <w:numPr>
          <w:ilvl w:val="0"/>
          <w:numId w:val="26"/>
        </w:numPr>
        <w:spacing w:after="0"/>
        <w:ind w:left="0" w:firstLine="0"/>
        <w:jc w:val="both"/>
        <w:rPr>
          <w:rFonts w:ascii="PT Sans" w:hAnsi="PT Sans"/>
          <w:bCs/>
        </w:rPr>
      </w:pPr>
      <w:r w:rsidRPr="00A41A84">
        <w:rPr>
          <w:rFonts w:ascii="PT Sans" w:hAnsi="PT Sans"/>
          <w:bCs/>
        </w:rPr>
        <w:t>Отклонение ширины, высоты откоса от проектной в пределах 10 мм на элемент</w:t>
      </w:r>
    </w:p>
    <w:p w14:paraId="1365C433" w14:textId="71A13503" w:rsidR="00110B17" w:rsidRPr="00A41A84" w:rsidRDefault="00A0016A" w:rsidP="00A0016A">
      <w:pPr>
        <w:pStyle w:val="afd"/>
        <w:numPr>
          <w:ilvl w:val="0"/>
          <w:numId w:val="26"/>
        </w:numPr>
        <w:spacing w:after="0"/>
        <w:ind w:left="0" w:firstLine="0"/>
        <w:jc w:val="both"/>
        <w:rPr>
          <w:rFonts w:ascii="PT Sans" w:hAnsi="PT Sans"/>
          <w:bCs/>
        </w:rPr>
      </w:pPr>
      <w:r w:rsidRPr="00A41A84">
        <w:rPr>
          <w:rFonts w:ascii="PT Sans" w:hAnsi="PT Sans"/>
          <w:bCs/>
        </w:rPr>
        <w:t>Н</w:t>
      </w:r>
      <w:r w:rsidR="00110B17" w:rsidRPr="00A41A84">
        <w:rPr>
          <w:rFonts w:ascii="PT Sans" w:hAnsi="PT Sans"/>
          <w:bCs/>
        </w:rPr>
        <w:t xml:space="preserve">аличие царапин, раковин, </w:t>
      </w:r>
      <w:proofErr w:type="spellStart"/>
      <w:r w:rsidR="00110B17" w:rsidRPr="00A41A84">
        <w:rPr>
          <w:rFonts w:ascii="PT Sans" w:hAnsi="PT Sans"/>
          <w:bCs/>
        </w:rPr>
        <w:t>задиров</w:t>
      </w:r>
      <w:proofErr w:type="spellEnd"/>
      <w:r w:rsidR="00110B17" w:rsidRPr="00A41A84">
        <w:rPr>
          <w:rFonts w:ascii="PT Sans" w:hAnsi="PT Sans"/>
          <w:bCs/>
        </w:rPr>
        <w:t xml:space="preserve"> глубиной до 1 мм. Допускается наличие трещин в углах помещений, в примыканиях потолок – стена, пол – стена. Допускается </w:t>
      </w:r>
      <w:proofErr w:type="spellStart"/>
      <w:r w:rsidR="00110B17" w:rsidRPr="00A41A84">
        <w:rPr>
          <w:rFonts w:ascii="PT Sans" w:hAnsi="PT Sans"/>
          <w:bCs/>
        </w:rPr>
        <w:t>неоднотонность</w:t>
      </w:r>
      <w:proofErr w:type="spellEnd"/>
      <w:r w:rsidR="00110B17" w:rsidRPr="00A41A84">
        <w:rPr>
          <w:rFonts w:ascii="PT Sans" w:hAnsi="PT Sans"/>
          <w:bCs/>
        </w:rPr>
        <w:t xml:space="preserve"> стен, потолков. Допускается глухой звук при простукивании оштукатуренной поверхности.</w:t>
      </w:r>
    </w:p>
    <w:p w14:paraId="42248915" w14:textId="6EDC4078" w:rsidR="00110B17" w:rsidRPr="00A41A84" w:rsidRDefault="00A0016A" w:rsidP="00A0016A">
      <w:pPr>
        <w:jc w:val="both"/>
        <w:rPr>
          <w:rFonts w:ascii="PT Sans" w:hAnsi="PT Sans"/>
          <w:bCs/>
          <w:sz w:val="22"/>
          <w:szCs w:val="22"/>
        </w:rPr>
      </w:pPr>
      <w:r w:rsidRPr="00A41A84">
        <w:rPr>
          <w:rFonts w:ascii="PT Sans" w:hAnsi="PT Sans"/>
          <w:bCs/>
          <w:sz w:val="22"/>
          <w:szCs w:val="22"/>
          <w:lang w:val="en-US"/>
        </w:rPr>
        <w:t>II</w:t>
      </w:r>
      <w:r w:rsidR="00610C58" w:rsidRPr="00A41A84">
        <w:rPr>
          <w:rFonts w:ascii="PT Sans" w:hAnsi="PT Sans"/>
          <w:bCs/>
          <w:sz w:val="22"/>
          <w:szCs w:val="22"/>
        </w:rPr>
        <w:t>. Оконные и балконные конструкции из ПВХ</w:t>
      </w:r>
    </w:p>
    <w:p w14:paraId="1554EE12" w14:textId="777F3EE1" w:rsidR="00610C58" w:rsidRPr="00A41A84" w:rsidRDefault="00610C58" w:rsidP="00A0016A">
      <w:pPr>
        <w:pStyle w:val="afd"/>
        <w:numPr>
          <w:ilvl w:val="0"/>
          <w:numId w:val="26"/>
        </w:numPr>
        <w:spacing w:after="0"/>
        <w:ind w:left="0" w:firstLine="0"/>
        <w:jc w:val="both"/>
        <w:rPr>
          <w:rFonts w:ascii="PT Sans" w:hAnsi="PT Sans"/>
          <w:bCs/>
        </w:rPr>
      </w:pPr>
      <w:r w:rsidRPr="00A41A84">
        <w:rPr>
          <w:rFonts w:ascii="PT Sans" w:hAnsi="PT Sans"/>
          <w:bCs/>
        </w:rPr>
        <w:t>Отклонение от вертикали и горизонтали в пределах 5 мм на 1 м, но не более 10 мм на высоту изделия, разница диагоналей в пределах 20 мм.</w:t>
      </w:r>
    </w:p>
    <w:p w14:paraId="42D69F7B" w14:textId="321CF150" w:rsidR="00110B17" w:rsidRPr="00A41A84" w:rsidRDefault="00A0016A" w:rsidP="00A0016A">
      <w:pPr>
        <w:pStyle w:val="afd"/>
        <w:numPr>
          <w:ilvl w:val="0"/>
          <w:numId w:val="26"/>
        </w:numPr>
        <w:spacing w:after="0"/>
        <w:ind w:left="0" w:firstLine="0"/>
        <w:jc w:val="both"/>
        <w:rPr>
          <w:rFonts w:ascii="PT Sans" w:hAnsi="PT Sans"/>
          <w:bCs/>
        </w:rPr>
      </w:pPr>
      <w:r w:rsidRPr="00A41A84">
        <w:rPr>
          <w:rFonts w:ascii="PT Sans" w:hAnsi="PT Sans"/>
          <w:bCs/>
        </w:rPr>
        <w:t>Н</w:t>
      </w:r>
      <w:r w:rsidR="00110B17" w:rsidRPr="00A41A84">
        <w:rPr>
          <w:rFonts w:ascii="PT Sans" w:hAnsi="PT Sans"/>
          <w:bCs/>
        </w:rPr>
        <w:t>аличие царапин, вмятин, потертостей на рамах окна и балконной двери. Допускается наличие царапин, окалин, оптических дефектов на поверхности стекла. Допускается отсутствие дренажных заглушек.</w:t>
      </w:r>
    </w:p>
    <w:p w14:paraId="276A0FD9" w14:textId="14D95669" w:rsidR="00610C58" w:rsidRPr="00A41A84" w:rsidRDefault="00610C58" w:rsidP="00A0016A">
      <w:pPr>
        <w:pStyle w:val="afd"/>
        <w:numPr>
          <w:ilvl w:val="0"/>
          <w:numId w:val="26"/>
        </w:numPr>
        <w:spacing w:after="0"/>
        <w:ind w:left="0" w:firstLine="0"/>
        <w:jc w:val="both"/>
        <w:rPr>
          <w:rFonts w:ascii="PT Sans" w:hAnsi="PT Sans"/>
          <w:bCs/>
        </w:rPr>
      </w:pPr>
      <w:r w:rsidRPr="00A41A84">
        <w:rPr>
          <w:rFonts w:ascii="PT Sans" w:hAnsi="PT Sans"/>
          <w:bCs/>
        </w:rPr>
        <w:t xml:space="preserve">Допускается размер водосливных отверстий менее 5*20 мм. Не допускается отсутствие водосливных отверстий. </w:t>
      </w:r>
    </w:p>
    <w:p w14:paraId="3EB0F98A" w14:textId="6D2591FE" w:rsidR="00110B17" w:rsidRPr="00A41A84" w:rsidRDefault="00A0016A" w:rsidP="00A0016A">
      <w:pPr>
        <w:jc w:val="both"/>
        <w:rPr>
          <w:rFonts w:ascii="PT Sans" w:hAnsi="PT Sans"/>
          <w:bCs/>
          <w:sz w:val="22"/>
          <w:szCs w:val="22"/>
        </w:rPr>
      </w:pPr>
      <w:r w:rsidRPr="00A41A84">
        <w:rPr>
          <w:rFonts w:ascii="PT Sans" w:hAnsi="PT Sans"/>
          <w:bCs/>
          <w:sz w:val="22"/>
          <w:szCs w:val="22"/>
          <w:lang w:val="en-US"/>
        </w:rPr>
        <w:t>III</w:t>
      </w:r>
      <w:r w:rsidR="00610C58" w:rsidRPr="00A41A84">
        <w:rPr>
          <w:rFonts w:ascii="PT Sans" w:hAnsi="PT Sans"/>
          <w:bCs/>
          <w:sz w:val="22"/>
          <w:szCs w:val="22"/>
        </w:rPr>
        <w:t xml:space="preserve">. Обойные работы </w:t>
      </w:r>
    </w:p>
    <w:p w14:paraId="73BED932" w14:textId="7541A94D" w:rsidR="00610C58" w:rsidRPr="00A41A84" w:rsidRDefault="00610C58" w:rsidP="00A0016A">
      <w:pPr>
        <w:pStyle w:val="afd"/>
        <w:numPr>
          <w:ilvl w:val="0"/>
          <w:numId w:val="26"/>
        </w:numPr>
        <w:spacing w:after="0"/>
        <w:ind w:left="0" w:firstLine="0"/>
        <w:jc w:val="both"/>
        <w:rPr>
          <w:rFonts w:ascii="PT Sans" w:hAnsi="PT Sans"/>
          <w:bCs/>
        </w:rPr>
      </w:pPr>
      <w:r w:rsidRPr="00A41A84">
        <w:rPr>
          <w:rFonts w:ascii="PT Sans" w:hAnsi="PT Sans"/>
          <w:bCs/>
        </w:rPr>
        <w:t>Отклонение от вертикали полотен обоев в пределах 6 мм на 1 м, но не более 30 мм на всю высоту помещения.</w:t>
      </w:r>
    </w:p>
    <w:p w14:paraId="7308EE93" w14:textId="08FAD0DC" w:rsidR="00610C58" w:rsidRPr="00A41A84" w:rsidRDefault="00610C58" w:rsidP="00A0016A">
      <w:pPr>
        <w:pStyle w:val="afd"/>
        <w:numPr>
          <w:ilvl w:val="0"/>
          <w:numId w:val="26"/>
        </w:numPr>
        <w:spacing w:after="0"/>
        <w:ind w:left="0" w:firstLine="0"/>
        <w:jc w:val="both"/>
        <w:rPr>
          <w:rFonts w:ascii="PT Sans" w:hAnsi="PT Sans"/>
          <w:bCs/>
        </w:rPr>
      </w:pPr>
      <w:r w:rsidRPr="00A41A84">
        <w:rPr>
          <w:rFonts w:ascii="PT Sans" w:hAnsi="PT Sans"/>
          <w:bCs/>
        </w:rPr>
        <w:t>Отступления кромок смежных полотнищ обоев в пределах 0,5 мм.</w:t>
      </w:r>
    </w:p>
    <w:p w14:paraId="59404C97" w14:textId="77777777" w:rsidR="00110B17" w:rsidRPr="00A41A84" w:rsidRDefault="00110B17" w:rsidP="00A0016A">
      <w:pPr>
        <w:pStyle w:val="afd"/>
        <w:numPr>
          <w:ilvl w:val="0"/>
          <w:numId w:val="26"/>
        </w:numPr>
        <w:spacing w:after="0"/>
        <w:ind w:left="0" w:firstLine="0"/>
        <w:jc w:val="both"/>
        <w:rPr>
          <w:rFonts w:ascii="PT Sans" w:hAnsi="PT Sans"/>
          <w:bCs/>
        </w:rPr>
      </w:pPr>
      <w:r w:rsidRPr="00A41A84">
        <w:rPr>
          <w:rFonts w:ascii="PT Sans" w:hAnsi="PT Sans"/>
          <w:bCs/>
        </w:rPr>
        <w:lastRenderedPageBreak/>
        <w:t xml:space="preserve">Допускаются на поверхности обоев трещины, пятна, воздушные пузыри, </w:t>
      </w:r>
      <w:proofErr w:type="spellStart"/>
      <w:r w:rsidRPr="00A41A84">
        <w:rPr>
          <w:rFonts w:ascii="PT Sans" w:hAnsi="PT Sans"/>
          <w:bCs/>
        </w:rPr>
        <w:t>сдиры</w:t>
      </w:r>
      <w:proofErr w:type="spellEnd"/>
      <w:r w:rsidRPr="00A41A84">
        <w:rPr>
          <w:rFonts w:ascii="PT Sans" w:hAnsi="PT Sans"/>
          <w:bCs/>
        </w:rPr>
        <w:t xml:space="preserve">, замятия обоев, следы клея, морщины, складки, </w:t>
      </w:r>
      <w:proofErr w:type="spellStart"/>
      <w:r w:rsidRPr="00A41A84">
        <w:rPr>
          <w:rFonts w:ascii="PT Sans" w:hAnsi="PT Sans"/>
          <w:bCs/>
        </w:rPr>
        <w:t>доклейки</w:t>
      </w:r>
      <w:proofErr w:type="spellEnd"/>
      <w:r w:rsidRPr="00A41A84">
        <w:rPr>
          <w:rFonts w:ascii="PT Sans" w:hAnsi="PT Sans"/>
          <w:bCs/>
        </w:rPr>
        <w:t>, заклейки обоями плинтусов, розеток. Также допускается отсутствие обоев за радиаторами отопления. Допускается разный тон, искажение, повреждение рисунка обоев, брызги краски. Допускается наличие твердых включений под обоями.</w:t>
      </w:r>
    </w:p>
    <w:p w14:paraId="12C72023" w14:textId="79608AF3" w:rsidR="00110B17" w:rsidRPr="00A41A84" w:rsidRDefault="00A0016A" w:rsidP="00A0016A">
      <w:pPr>
        <w:jc w:val="both"/>
        <w:rPr>
          <w:rFonts w:ascii="PT Sans" w:hAnsi="PT Sans"/>
          <w:bCs/>
          <w:sz w:val="22"/>
          <w:szCs w:val="22"/>
        </w:rPr>
      </w:pPr>
      <w:r w:rsidRPr="00A41A84">
        <w:rPr>
          <w:rFonts w:ascii="PT Sans" w:hAnsi="PT Sans"/>
          <w:bCs/>
          <w:sz w:val="22"/>
          <w:szCs w:val="22"/>
          <w:lang w:val="en-US"/>
        </w:rPr>
        <w:t>IV</w:t>
      </w:r>
      <w:r w:rsidR="00684549" w:rsidRPr="00A41A84">
        <w:rPr>
          <w:rFonts w:ascii="PT Sans" w:hAnsi="PT Sans"/>
          <w:bCs/>
          <w:sz w:val="22"/>
          <w:szCs w:val="22"/>
        </w:rPr>
        <w:t>. Квартирные и межкомнатные двери</w:t>
      </w:r>
    </w:p>
    <w:p w14:paraId="6F5CB270" w14:textId="66BA9493" w:rsidR="00684549" w:rsidRPr="00A41A84" w:rsidRDefault="00684549" w:rsidP="00A0016A">
      <w:pPr>
        <w:pStyle w:val="afd"/>
        <w:numPr>
          <w:ilvl w:val="0"/>
          <w:numId w:val="27"/>
        </w:numPr>
        <w:spacing w:after="0"/>
        <w:ind w:left="0" w:firstLine="0"/>
        <w:jc w:val="both"/>
        <w:rPr>
          <w:rFonts w:ascii="PT Sans" w:hAnsi="PT Sans"/>
          <w:bCs/>
        </w:rPr>
      </w:pPr>
      <w:r w:rsidRPr="00A41A84">
        <w:rPr>
          <w:rFonts w:ascii="PT Sans" w:hAnsi="PT Sans"/>
          <w:bCs/>
        </w:rPr>
        <w:t>Отклонение от вертикали и горизонтали в пределах 6 мм на 1 м</w:t>
      </w:r>
    </w:p>
    <w:p w14:paraId="1EE2BB33" w14:textId="55097C37" w:rsidR="00684549" w:rsidRPr="00A41A84" w:rsidRDefault="00684549" w:rsidP="00A0016A">
      <w:pPr>
        <w:pStyle w:val="afd"/>
        <w:numPr>
          <w:ilvl w:val="0"/>
          <w:numId w:val="27"/>
        </w:numPr>
        <w:spacing w:after="0"/>
        <w:ind w:left="0" w:firstLine="0"/>
        <w:jc w:val="both"/>
        <w:rPr>
          <w:rFonts w:ascii="PT Sans" w:hAnsi="PT Sans"/>
          <w:bCs/>
        </w:rPr>
      </w:pPr>
      <w:r w:rsidRPr="00A41A84">
        <w:rPr>
          <w:rFonts w:ascii="PT Sans" w:hAnsi="PT Sans"/>
          <w:bCs/>
        </w:rPr>
        <w:t>Отклонение внутренних, наружных размеров коробки, полотна в пределах 6 мм.</w:t>
      </w:r>
    </w:p>
    <w:p w14:paraId="67EF29BD" w14:textId="2EBC2AB3" w:rsidR="00684549" w:rsidRPr="00A41A84" w:rsidRDefault="00684549" w:rsidP="00A0016A">
      <w:pPr>
        <w:pStyle w:val="afd"/>
        <w:numPr>
          <w:ilvl w:val="0"/>
          <w:numId w:val="27"/>
        </w:numPr>
        <w:spacing w:after="0"/>
        <w:ind w:left="0" w:firstLine="0"/>
        <w:jc w:val="both"/>
        <w:rPr>
          <w:rFonts w:ascii="PT Sans" w:hAnsi="PT Sans"/>
          <w:bCs/>
        </w:rPr>
      </w:pPr>
      <w:r w:rsidRPr="00A41A84">
        <w:rPr>
          <w:rFonts w:ascii="PT Sans" w:hAnsi="PT Sans"/>
          <w:bCs/>
        </w:rPr>
        <w:t>Разность длин диагоналей коробок, полотен в пределах 6мм.</w:t>
      </w:r>
    </w:p>
    <w:p w14:paraId="5972641E" w14:textId="5B5C2615" w:rsidR="00684549" w:rsidRPr="00A41A84" w:rsidRDefault="00684549" w:rsidP="00A0016A">
      <w:pPr>
        <w:pStyle w:val="afd"/>
        <w:numPr>
          <w:ilvl w:val="0"/>
          <w:numId w:val="27"/>
        </w:numPr>
        <w:spacing w:after="0"/>
        <w:ind w:left="0" w:firstLine="0"/>
        <w:jc w:val="both"/>
        <w:rPr>
          <w:rFonts w:ascii="PT Sans" w:hAnsi="PT Sans"/>
          <w:bCs/>
        </w:rPr>
      </w:pPr>
      <w:r w:rsidRPr="00A41A84">
        <w:rPr>
          <w:rFonts w:ascii="PT Sans" w:hAnsi="PT Sans"/>
          <w:bCs/>
        </w:rPr>
        <w:t>Провис полотен в пределах 6 мм.</w:t>
      </w:r>
    </w:p>
    <w:p w14:paraId="23FB0D24" w14:textId="5AD3588D" w:rsidR="00110B17" w:rsidRPr="00A41A84" w:rsidRDefault="00A0016A" w:rsidP="00A0016A">
      <w:pPr>
        <w:jc w:val="both"/>
        <w:rPr>
          <w:rFonts w:ascii="PT Sans" w:hAnsi="PT Sans"/>
          <w:bCs/>
          <w:sz w:val="22"/>
          <w:szCs w:val="22"/>
        </w:rPr>
      </w:pPr>
      <w:r w:rsidRPr="00A41A84">
        <w:rPr>
          <w:rFonts w:ascii="PT Sans" w:hAnsi="PT Sans"/>
          <w:bCs/>
          <w:sz w:val="22"/>
          <w:szCs w:val="22"/>
          <w:lang w:val="en-US"/>
        </w:rPr>
        <w:t>V</w:t>
      </w:r>
      <w:r w:rsidR="00684549" w:rsidRPr="00A41A84">
        <w:rPr>
          <w:rFonts w:ascii="PT Sans" w:hAnsi="PT Sans"/>
          <w:bCs/>
          <w:sz w:val="22"/>
          <w:szCs w:val="22"/>
        </w:rPr>
        <w:t>. Облицовка из керамических плиток.</w:t>
      </w:r>
    </w:p>
    <w:p w14:paraId="1F6D3A17" w14:textId="2BB629E2" w:rsidR="00684549" w:rsidRPr="00A41A84" w:rsidRDefault="00684549" w:rsidP="00A0016A">
      <w:pPr>
        <w:pStyle w:val="afd"/>
        <w:numPr>
          <w:ilvl w:val="0"/>
          <w:numId w:val="27"/>
        </w:numPr>
        <w:spacing w:after="0"/>
        <w:ind w:left="0" w:firstLine="0"/>
        <w:jc w:val="both"/>
        <w:rPr>
          <w:rFonts w:ascii="PT Sans" w:hAnsi="PT Sans"/>
          <w:bCs/>
        </w:rPr>
      </w:pPr>
      <w:r w:rsidRPr="00A41A84">
        <w:rPr>
          <w:rFonts w:ascii="PT Sans" w:hAnsi="PT Sans"/>
          <w:bCs/>
        </w:rPr>
        <w:t>Отклонение размера плитки от номинального (по длине и ширине) в пределах 2,5 мм</w:t>
      </w:r>
    </w:p>
    <w:p w14:paraId="10DE0FF0" w14:textId="7FD93CD3" w:rsidR="00684549" w:rsidRPr="00A41A84" w:rsidRDefault="00684549" w:rsidP="00A0016A">
      <w:pPr>
        <w:pStyle w:val="afd"/>
        <w:numPr>
          <w:ilvl w:val="0"/>
          <w:numId w:val="27"/>
        </w:numPr>
        <w:spacing w:after="0"/>
        <w:ind w:left="0" w:firstLine="0"/>
        <w:jc w:val="both"/>
        <w:rPr>
          <w:rFonts w:ascii="PT Sans" w:hAnsi="PT Sans"/>
          <w:bCs/>
        </w:rPr>
      </w:pPr>
      <w:r w:rsidRPr="00A41A84">
        <w:rPr>
          <w:rFonts w:ascii="PT Sans" w:hAnsi="PT Sans"/>
          <w:bCs/>
        </w:rPr>
        <w:t>Уступы между смежными</w:t>
      </w:r>
      <w:r w:rsidR="00E05CAE" w:rsidRPr="00A41A84">
        <w:rPr>
          <w:rFonts w:ascii="PT Sans" w:hAnsi="PT Sans"/>
          <w:bCs/>
        </w:rPr>
        <w:t xml:space="preserve"> настенными</w:t>
      </w:r>
      <w:r w:rsidRPr="00A41A84">
        <w:rPr>
          <w:rFonts w:ascii="PT Sans" w:hAnsi="PT Sans"/>
          <w:bCs/>
        </w:rPr>
        <w:t xml:space="preserve"> плитками в пределах 5 мм</w:t>
      </w:r>
    </w:p>
    <w:p w14:paraId="373471AF" w14:textId="77777777" w:rsidR="00684549" w:rsidRPr="00A41A84" w:rsidRDefault="00684549" w:rsidP="00A0016A">
      <w:pPr>
        <w:pStyle w:val="afd"/>
        <w:numPr>
          <w:ilvl w:val="0"/>
          <w:numId w:val="27"/>
        </w:numPr>
        <w:spacing w:after="0"/>
        <w:ind w:left="0" w:firstLine="0"/>
        <w:jc w:val="both"/>
        <w:rPr>
          <w:rFonts w:ascii="PT Sans" w:hAnsi="PT Sans"/>
          <w:bCs/>
        </w:rPr>
      </w:pPr>
      <w:r w:rsidRPr="00A41A84">
        <w:rPr>
          <w:rFonts w:ascii="PT Sans" w:hAnsi="PT Sans"/>
          <w:bCs/>
        </w:rPr>
        <w:t xml:space="preserve">Ширина швов между плитками в пределах 5мм </w:t>
      </w:r>
    </w:p>
    <w:p w14:paraId="3DCB0746" w14:textId="71FA0536" w:rsidR="00684549" w:rsidRPr="00A41A84" w:rsidRDefault="00684549" w:rsidP="00A0016A">
      <w:pPr>
        <w:pStyle w:val="afd"/>
        <w:numPr>
          <w:ilvl w:val="0"/>
          <w:numId w:val="27"/>
        </w:numPr>
        <w:spacing w:after="0"/>
        <w:ind w:left="0" w:firstLine="0"/>
        <w:jc w:val="both"/>
        <w:rPr>
          <w:rFonts w:ascii="PT Sans" w:hAnsi="PT Sans"/>
          <w:bCs/>
        </w:rPr>
      </w:pPr>
      <w:r w:rsidRPr="00A41A84">
        <w:rPr>
          <w:rFonts w:ascii="PT Sans" w:hAnsi="PT Sans"/>
          <w:bCs/>
        </w:rPr>
        <w:t xml:space="preserve">Допускается </w:t>
      </w:r>
      <w:proofErr w:type="spellStart"/>
      <w:r w:rsidRPr="00A41A84">
        <w:rPr>
          <w:rFonts w:ascii="PT Sans" w:hAnsi="PT Sans"/>
          <w:bCs/>
        </w:rPr>
        <w:t>разнотон</w:t>
      </w:r>
      <w:proofErr w:type="spellEnd"/>
      <w:r w:rsidRPr="00A41A84">
        <w:rPr>
          <w:rFonts w:ascii="PT Sans" w:hAnsi="PT Sans"/>
          <w:bCs/>
        </w:rPr>
        <w:t xml:space="preserve"> плиток. Допускается глухой звук при простукивании плиток на полу и стенах.</w:t>
      </w:r>
    </w:p>
    <w:p w14:paraId="1FA6E321" w14:textId="24410977" w:rsidR="00684549" w:rsidRPr="00A41A84" w:rsidRDefault="00A0016A" w:rsidP="00A0016A">
      <w:pPr>
        <w:jc w:val="both"/>
        <w:rPr>
          <w:rFonts w:ascii="PT Sans" w:hAnsi="PT Sans"/>
          <w:bCs/>
          <w:sz w:val="22"/>
          <w:szCs w:val="22"/>
        </w:rPr>
      </w:pPr>
      <w:r w:rsidRPr="00A41A84">
        <w:rPr>
          <w:rFonts w:ascii="PT Sans" w:hAnsi="PT Sans"/>
          <w:bCs/>
          <w:sz w:val="22"/>
          <w:szCs w:val="22"/>
          <w:lang w:val="en-US"/>
        </w:rPr>
        <w:t>VI</w:t>
      </w:r>
      <w:r w:rsidR="00684549" w:rsidRPr="00A41A84">
        <w:rPr>
          <w:rFonts w:ascii="PT Sans" w:hAnsi="PT Sans"/>
          <w:bCs/>
          <w:sz w:val="22"/>
          <w:szCs w:val="22"/>
        </w:rPr>
        <w:t>. Устройство пола из ламината</w:t>
      </w:r>
    </w:p>
    <w:p w14:paraId="15E788D2" w14:textId="2D3F1D74" w:rsidR="00110B17" w:rsidRPr="00A41A84" w:rsidRDefault="00966C81" w:rsidP="00A0016A">
      <w:pPr>
        <w:pStyle w:val="afd"/>
        <w:numPr>
          <w:ilvl w:val="0"/>
          <w:numId w:val="28"/>
        </w:numPr>
        <w:spacing w:after="0"/>
        <w:ind w:left="0" w:firstLine="0"/>
        <w:jc w:val="both"/>
        <w:rPr>
          <w:rFonts w:ascii="PT Sans" w:hAnsi="PT Sans"/>
          <w:bCs/>
        </w:rPr>
      </w:pPr>
      <w:r w:rsidRPr="00A41A84">
        <w:rPr>
          <w:rFonts w:ascii="PT Sans" w:hAnsi="PT Sans"/>
          <w:bCs/>
        </w:rPr>
        <w:t>Отклонения по толщине покрытия</w:t>
      </w:r>
      <w:r w:rsidR="000025A5" w:rsidRPr="00A41A84">
        <w:rPr>
          <w:rFonts w:ascii="PT Sans" w:hAnsi="PT Sans"/>
          <w:bCs/>
        </w:rPr>
        <w:t xml:space="preserve"> в пределах 25% проектной.</w:t>
      </w:r>
    </w:p>
    <w:p w14:paraId="3776D96F" w14:textId="77777777" w:rsidR="00110B17" w:rsidRPr="00A41A84" w:rsidRDefault="00110B17" w:rsidP="00A0016A">
      <w:pPr>
        <w:pStyle w:val="afd"/>
        <w:numPr>
          <w:ilvl w:val="0"/>
          <w:numId w:val="28"/>
        </w:numPr>
        <w:spacing w:after="0"/>
        <w:ind w:left="0" w:firstLine="0"/>
        <w:jc w:val="both"/>
        <w:rPr>
          <w:rFonts w:ascii="PT Sans" w:hAnsi="PT Sans"/>
          <w:bCs/>
        </w:rPr>
      </w:pPr>
      <w:r w:rsidRPr="00A41A84">
        <w:rPr>
          <w:rFonts w:ascii="PT Sans" w:hAnsi="PT Sans"/>
          <w:bCs/>
        </w:rPr>
        <w:t xml:space="preserve">Допускается герметизация мест примыкания элементов покрытия к инженерным коммуникациям и элементам заполнения проемов </w:t>
      </w:r>
      <w:proofErr w:type="spellStart"/>
      <w:r w:rsidRPr="00A41A84">
        <w:rPr>
          <w:rFonts w:ascii="PT Sans" w:hAnsi="PT Sans"/>
          <w:bCs/>
        </w:rPr>
        <w:t>герметиком</w:t>
      </w:r>
      <w:proofErr w:type="spellEnd"/>
      <w:r w:rsidRPr="00A41A84">
        <w:rPr>
          <w:rFonts w:ascii="PT Sans" w:hAnsi="PT Sans"/>
          <w:bCs/>
        </w:rPr>
        <w:t>. Допускаются выбоины, трещины, волны, вздутия, приподнятые кромки. Цвет покрытия может быть неоднородным.</w:t>
      </w:r>
    </w:p>
    <w:p w14:paraId="65804CF7" w14:textId="6E85BA4F" w:rsidR="00110B17" w:rsidRPr="00A41A84" w:rsidRDefault="00110B17" w:rsidP="00110B17">
      <w:pPr>
        <w:jc w:val="both"/>
        <w:rPr>
          <w:rFonts w:ascii="PT Sans" w:hAnsi="PT Sans"/>
          <w:bCs/>
          <w:sz w:val="22"/>
          <w:szCs w:val="22"/>
        </w:rPr>
      </w:pPr>
      <w:r w:rsidRPr="00A41A84">
        <w:rPr>
          <w:rFonts w:ascii="PT Sans" w:hAnsi="PT Sans"/>
          <w:bCs/>
          <w:sz w:val="22"/>
          <w:szCs w:val="22"/>
        </w:rPr>
        <w:t xml:space="preserve">Подписанием настоящего Договора </w:t>
      </w:r>
      <w:r w:rsidR="000025A5" w:rsidRPr="00A41A84">
        <w:rPr>
          <w:rFonts w:ascii="PT Sans" w:hAnsi="PT Sans"/>
          <w:bCs/>
          <w:sz w:val="22"/>
          <w:szCs w:val="22"/>
        </w:rPr>
        <w:t xml:space="preserve">Участник долевого строительства </w:t>
      </w:r>
      <w:r w:rsidRPr="00A41A84">
        <w:rPr>
          <w:rFonts w:ascii="PT Sans" w:hAnsi="PT Sans"/>
          <w:bCs/>
          <w:sz w:val="22"/>
          <w:szCs w:val="22"/>
        </w:rPr>
        <w:t xml:space="preserve">подтверждает, что он ознакомлен с вышеуказанными </w:t>
      </w:r>
      <w:r w:rsidR="000025A5" w:rsidRPr="00A41A84">
        <w:rPr>
          <w:rFonts w:ascii="PT Sans" w:hAnsi="PT Sans"/>
          <w:bCs/>
          <w:sz w:val="22"/>
          <w:szCs w:val="22"/>
        </w:rPr>
        <w:t>Параметрами помещений</w:t>
      </w:r>
      <w:r w:rsidRPr="00A41A84">
        <w:rPr>
          <w:rFonts w:ascii="PT Sans" w:hAnsi="PT Sans"/>
          <w:bCs/>
          <w:sz w:val="22"/>
          <w:szCs w:val="22"/>
        </w:rPr>
        <w:t xml:space="preserve"> в полном объеме, ему разъяснено содержание </w:t>
      </w:r>
      <w:r w:rsidR="000025A5" w:rsidRPr="00A41A84">
        <w:rPr>
          <w:rFonts w:ascii="PT Sans" w:hAnsi="PT Sans"/>
          <w:bCs/>
          <w:sz w:val="22"/>
          <w:szCs w:val="22"/>
        </w:rPr>
        <w:t>настоящего приложения к договору</w:t>
      </w:r>
      <w:r w:rsidRPr="00A41A84">
        <w:rPr>
          <w:rFonts w:ascii="PT Sans" w:hAnsi="PT Sans"/>
          <w:bCs/>
          <w:sz w:val="22"/>
          <w:szCs w:val="22"/>
        </w:rPr>
        <w:t xml:space="preserve">, а также выражает свое согласие с тем, что Квартира построена согласно вышеуказанным параметрам </w:t>
      </w:r>
      <w:r w:rsidR="000025A5" w:rsidRPr="00A41A84">
        <w:rPr>
          <w:rFonts w:ascii="PT Sans" w:hAnsi="PT Sans"/>
          <w:bCs/>
          <w:sz w:val="22"/>
          <w:szCs w:val="22"/>
        </w:rPr>
        <w:t>Застройщика</w:t>
      </w:r>
      <w:r w:rsidRPr="00A41A84">
        <w:rPr>
          <w:rFonts w:ascii="PT Sans" w:hAnsi="PT Sans"/>
          <w:bCs/>
          <w:sz w:val="22"/>
          <w:szCs w:val="22"/>
        </w:rPr>
        <w:t>.</w:t>
      </w:r>
      <w:r w:rsidR="003017F9" w:rsidRPr="00A41A84">
        <w:rPr>
          <w:rFonts w:ascii="PT Sans" w:hAnsi="PT Sans"/>
          <w:bCs/>
          <w:sz w:val="22"/>
          <w:szCs w:val="22"/>
        </w:rPr>
        <w:t xml:space="preserve"> Подписанием настоящего Договора стороны подтверждают, что </w:t>
      </w:r>
      <w:r w:rsidR="003017F9" w:rsidRPr="00A41A84">
        <w:rPr>
          <w:rFonts w:ascii="PT Sans" w:hAnsi="PT Sans"/>
          <w:b/>
          <w:bCs/>
          <w:sz w:val="22"/>
          <w:szCs w:val="22"/>
        </w:rPr>
        <w:t>Цена Объекта по Договору</w:t>
      </w:r>
      <w:r w:rsidR="003017F9" w:rsidRPr="00A41A84">
        <w:rPr>
          <w:rFonts w:ascii="PT Sans" w:hAnsi="PT Sans"/>
          <w:bCs/>
          <w:sz w:val="22"/>
          <w:szCs w:val="22"/>
        </w:rPr>
        <w:t xml:space="preserve"> определена и согласована исходя из параметров Объекта и допусков, предусмотренных настоящим Договором.</w:t>
      </w:r>
    </w:p>
    <w:p w14:paraId="1B4963A9" w14:textId="698100B7" w:rsidR="00AB7A09" w:rsidRPr="00A41A84" w:rsidRDefault="00AB7A09" w:rsidP="00110B17">
      <w:pPr>
        <w:jc w:val="both"/>
        <w:rPr>
          <w:rFonts w:ascii="PT Sans" w:hAnsi="PT Sans"/>
          <w:bCs/>
          <w:sz w:val="22"/>
          <w:szCs w:val="22"/>
        </w:rPr>
      </w:pPr>
    </w:p>
    <w:p w14:paraId="150560C6" w14:textId="78AAD5D4" w:rsidR="00AB7A09" w:rsidRPr="00A41A84" w:rsidRDefault="00AB7A09" w:rsidP="00775066">
      <w:pPr>
        <w:jc w:val="center"/>
        <w:rPr>
          <w:rFonts w:ascii="PT Sans" w:hAnsi="PT Sans"/>
          <w:b/>
          <w:bCs/>
          <w:sz w:val="22"/>
          <w:szCs w:val="22"/>
        </w:rPr>
      </w:pPr>
      <w:r w:rsidRPr="00A41A84">
        <w:rPr>
          <w:rFonts w:ascii="PT Sans" w:hAnsi="PT Sans" w:cs="Calibri"/>
          <w:b/>
          <w:bCs/>
          <w:sz w:val="22"/>
          <w:szCs w:val="22"/>
        </w:rPr>
        <w:t>4.</w:t>
      </w:r>
      <w:r w:rsidRPr="00A41A84">
        <w:rPr>
          <w:rFonts w:ascii="PT Sans" w:hAnsi="PT Sans"/>
          <w:b/>
          <w:bCs/>
          <w:sz w:val="22"/>
          <w:szCs w:val="22"/>
        </w:rPr>
        <w:t xml:space="preserve"> </w:t>
      </w:r>
      <w:r w:rsidR="00C877CE" w:rsidRPr="00A41A84">
        <w:rPr>
          <w:rFonts w:ascii="PT Sans" w:hAnsi="PT Sans"/>
          <w:b/>
          <w:bCs/>
          <w:sz w:val="22"/>
          <w:szCs w:val="22"/>
        </w:rPr>
        <w:t>Общедомовое имущество и благоустройство</w:t>
      </w:r>
    </w:p>
    <w:p w14:paraId="4CDA0BFE" w14:textId="1C44CCA1" w:rsidR="00C877CE" w:rsidRPr="00A41A84" w:rsidRDefault="00C877CE" w:rsidP="00775066">
      <w:pPr>
        <w:jc w:val="both"/>
        <w:rPr>
          <w:rFonts w:ascii="PT Sans" w:hAnsi="PT Sans"/>
          <w:bCs/>
          <w:sz w:val="22"/>
        </w:rPr>
      </w:pPr>
      <w:r w:rsidRPr="00A41A84">
        <w:rPr>
          <w:rFonts w:ascii="PT Sans" w:hAnsi="PT Sans"/>
          <w:bCs/>
          <w:sz w:val="22"/>
        </w:rPr>
        <w:t xml:space="preserve">Участнику долевого строительства </w:t>
      </w:r>
      <w:r w:rsidR="0016305E" w:rsidRPr="00A41A84">
        <w:rPr>
          <w:rFonts w:ascii="PT Sans" w:hAnsi="PT Sans"/>
          <w:bCs/>
          <w:sz w:val="22"/>
        </w:rPr>
        <w:t>разъяснено</w:t>
      </w:r>
      <w:r w:rsidRPr="00A41A84">
        <w:rPr>
          <w:rFonts w:ascii="PT Sans" w:hAnsi="PT Sans"/>
          <w:bCs/>
          <w:sz w:val="22"/>
        </w:rPr>
        <w:t xml:space="preserve"> и понятно, что</w:t>
      </w:r>
    </w:p>
    <w:p w14:paraId="1B61DC20" w14:textId="360D9E73" w:rsidR="00AF3F75" w:rsidRPr="00A41A84" w:rsidRDefault="00AF3F75" w:rsidP="00775066">
      <w:pPr>
        <w:pStyle w:val="afd"/>
        <w:numPr>
          <w:ilvl w:val="0"/>
          <w:numId w:val="30"/>
        </w:numPr>
        <w:spacing w:after="0"/>
        <w:ind w:left="0" w:firstLine="0"/>
        <w:jc w:val="both"/>
        <w:rPr>
          <w:rFonts w:ascii="PT Sans" w:hAnsi="PT Sans"/>
          <w:bCs/>
        </w:rPr>
      </w:pPr>
      <w:r w:rsidRPr="00A41A84">
        <w:rPr>
          <w:rFonts w:ascii="PT Sans" w:hAnsi="PT Sans"/>
          <w:bCs/>
        </w:rPr>
        <w:t xml:space="preserve">Застройщик при вводе в эксплуатацию Многоквартирного дома в «зимний» период (с октября по апрель включительно) имеет право не выполнять благоустройство территории в полном объеме, не выполнять устройство верхнего покрытия дорог, проездов, тротуаров, не проводить озеленение, установку малых форм. При этом подъезды и проходы к </w:t>
      </w:r>
      <w:r w:rsidR="00775066" w:rsidRPr="00A41A84">
        <w:rPr>
          <w:rFonts w:ascii="PT Sans" w:hAnsi="PT Sans"/>
          <w:bCs/>
        </w:rPr>
        <w:t>Многоквартирному дому должны</w:t>
      </w:r>
      <w:r w:rsidRPr="00A41A84">
        <w:rPr>
          <w:rFonts w:ascii="PT Sans" w:hAnsi="PT Sans"/>
          <w:bCs/>
        </w:rPr>
        <w:t xml:space="preserve"> быть выполнены в соответстви</w:t>
      </w:r>
      <w:r w:rsidR="00775066" w:rsidRPr="00A41A84">
        <w:rPr>
          <w:rFonts w:ascii="PT Sans" w:hAnsi="PT Sans"/>
          <w:bCs/>
        </w:rPr>
        <w:t>и</w:t>
      </w:r>
      <w:r w:rsidRPr="00A41A84">
        <w:rPr>
          <w:rFonts w:ascii="PT Sans" w:hAnsi="PT Sans"/>
          <w:bCs/>
        </w:rPr>
        <w:t xml:space="preserve"> с проектной документацией способом, обеспечивающим безопасный проход граждан и проезд автотранспорта. Невыполненные вышеуказанные элементы благоустройства Застройщик обязан выполнить в полном объеме в течение «летнего» периода (с мая по сентябрь включительно), следующего за датой ввода Дома в эксплуатацию.</w:t>
      </w:r>
    </w:p>
    <w:p w14:paraId="55D2B6C1" w14:textId="4331AC50" w:rsidR="00C877CE" w:rsidRPr="00A41A84" w:rsidRDefault="00AF3F75" w:rsidP="00775066">
      <w:pPr>
        <w:pStyle w:val="afd"/>
        <w:numPr>
          <w:ilvl w:val="0"/>
          <w:numId w:val="30"/>
        </w:numPr>
        <w:spacing w:after="0"/>
        <w:ind w:left="0" w:firstLine="0"/>
        <w:jc w:val="both"/>
        <w:rPr>
          <w:rFonts w:ascii="PT Sans" w:hAnsi="PT Sans"/>
          <w:bCs/>
        </w:rPr>
      </w:pPr>
      <w:r w:rsidRPr="00A41A84">
        <w:rPr>
          <w:rFonts w:ascii="PT Sans" w:hAnsi="PT Sans"/>
          <w:bCs/>
        </w:rPr>
        <w:t xml:space="preserve">по стенам, потолку, в полу Объекта могут проходить коммуникации, </w:t>
      </w:r>
      <w:proofErr w:type="spellStart"/>
      <w:r w:rsidRPr="00A41A84">
        <w:rPr>
          <w:rFonts w:ascii="PT Sans" w:hAnsi="PT Sans"/>
          <w:bCs/>
        </w:rPr>
        <w:t>закольцовки</w:t>
      </w:r>
      <w:proofErr w:type="spellEnd"/>
      <w:r w:rsidRPr="00A41A84">
        <w:rPr>
          <w:rFonts w:ascii="PT Sans" w:hAnsi="PT Sans"/>
          <w:bCs/>
        </w:rPr>
        <w:t xml:space="preserve"> труб, системы </w:t>
      </w:r>
      <w:r w:rsidR="00784D96">
        <w:rPr>
          <w:rFonts w:ascii="PT Sans" w:hAnsi="PT Sans"/>
          <w:bCs/>
        </w:rPr>
        <w:t>венти</w:t>
      </w:r>
      <w:r w:rsidRPr="00A41A84">
        <w:rPr>
          <w:rFonts w:ascii="PT Sans" w:hAnsi="PT Sans"/>
          <w:bCs/>
        </w:rPr>
        <w:t>ляции, воздуховоды, включая те, что обеспечивают функционирование не только Объекта, но и общедомового имущество Многоквартирного дома;</w:t>
      </w:r>
    </w:p>
    <w:p w14:paraId="3A3DECDD" w14:textId="018A6287" w:rsidR="00AF3F75" w:rsidRPr="00A41A84" w:rsidRDefault="00AF3F75" w:rsidP="00775066">
      <w:pPr>
        <w:pStyle w:val="afd"/>
        <w:numPr>
          <w:ilvl w:val="0"/>
          <w:numId w:val="30"/>
        </w:numPr>
        <w:spacing w:after="0"/>
        <w:ind w:left="0" w:firstLine="0"/>
        <w:jc w:val="both"/>
        <w:rPr>
          <w:rFonts w:ascii="PT Sans" w:hAnsi="PT Sans"/>
          <w:bCs/>
        </w:rPr>
      </w:pPr>
      <w:r w:rsidRPr="00A41A84">
        <w:rPr>
          <w:rFonts w:ascii="PT Sans" w:hAnsi="PT Sans"/>
          <w:bCs/>
        </w:rPr>
        <w:t>на внешних стенах Многоквартирного дома, в зоне примыкания элементов Многоквартирного дома могут располагаться устройства, приспособления, предусмотренные проектной документацией для функционирования дома и/или отдельных помещений, в том числе мест общего пользования;</w:t>
      </w:r>
    </w:p>
    <w:p w14:paraId="7287A97E" w14:textId="54C2E6A4" w:rsidR="00AF3F75" w:rsidRPr="00A41A84" w:rsidRDefault="00AF3F75" w:rsidP="00775066">
      <w:pPr>
        <w:pStyle w:val="afd"/>
        <w:numPr>
          <w:ilvl w:val="0"/>
          <w:numId w:val="30"/>
        </w:numPr>
        <w:spacing w:after="0"/>
        <w:ind w:left="0" w:firstLine="0"/>
        <w:jc w:val="both"/>
        <w:rPr>
          <w:rFonts w:ascii="PT Sans" w:hAnsi="PT Sans"/>
          <w:bCs/>
        </w:rPr>
      </w:pPr>
      <w:r w:rsidRPr="00A41A84">
        <w:rPr>
          <w:rFonts w:ascii="PT Sans" w:hAnsi="PT Sans"/>
          <w:bCs/>
        </w:rPr>
        <w:t>благоустройство, иные элементы проекта могут быть изменены Застройщиком в одностороннем порядке в любое время до момента получения Застройщиком разрешения на ввод Многоквартирного дома в эксплуатацию;</w:t>
      </w:r>
    </w:p>
    <w:p w14:paraId="4B0EB445" w14:textId="5416F1B7" w:rsidR="00AF3F75" w:rsidRPr="00A41A84" w:rsidRDefault="00AF3F75" w:rsidP="000B7CD6">
      <w:pPr>
        <w:pStyle w:val="afd"/>
        <w:keepNext/>
        <w:keepLines/>
        <w:numPr>
          <w:ilvl w:val="0"/>
          <w:numId w:val="30"/>
        </w:numPr>
        <w:spacing w:after="0"/>
        <w:ind w:left="0" w:firstLine="0"/>
        <w:jc w:val="both"/>
        <w:rPr>
          <w:rFonts w:ascii="PT Sans" w:hAnsi="PT Sans"/>
          <w:bCs/>
        </w:rPr>
      </w:pPr>
      <w:r w:rsidRPr="00A41A84">
        <w:rPr>
          <w:rFonts w:ascii="PT Sans" w:hAnsi="PT Sans"/>
          <w:bCs/>
        </w:rPr>
        <w:lastRenderedPageBreak/>
        <w:t xml:space="preserve">Многоквартирный дом, места общего пользования, Объект могут иметь иные особенности, которые могут быть не оговорены настоящим Договором, однако предусмотрены проектной или рабочей документацией, на основании и в соответствии с которой производится строительство Многоквартирного дома в целом и Объекта в частности, с которой Участник долевого строительства вправе ознакомиться у Застройщика. </w:t>
      </w:r>
    </w:p>
    <w:p w14:paraId="195E6FAC" w14:textId="77777777" w:rsidR="00110B17" w:rsidRPr="00A41A84" w:rsidRDefault="00110B17" w:rsidP="000B7CD6">
      <w:pPr>
        <w:keepNext/>
        <w:keepLines/>
        <w:jc w:val="both"/>
        <w:rPr>
          <w:rFonts w:ascii="PT Sans" w:hAnsi="PT Sans"/>
          <w:bCs/>
          <w:sz w:val="22"/>
          <w:szCs w:val="22"/>
        </w:rPr>
      </w:pPr>
    </w:p>
    <w:tbl>
      <w:tblPr>
        <w:tblW w:w="0" w:type="auto"/>
        <w:tblLook w:val="04A0" w:firstRow="1" w:lastRow="0" w:firstColumn="1" w:lastColumn="0" w:noHBand="0" w:noVBand="1"/>
      </w:tblPr>
      <w:tblGrid>
        <w:gridCol w:w="4894"/>
        <w:gridCol w:w="5029"/>
      </w:tblGrid>
      <w:tr w:rsidR="005427D3" w:rsidRPr="00BF177B" w14:paraId="19013C52" w14:textId="77777777" w:rsidTr="00AF3F75">
        <w:trPr>
          <w:trHeight w:val="1109"/>
        </w:trPr>
        <w:tc>
          <w:tcPr>
            <w:tcW w:w="4894" w:type="dxa"/>
            <w:shd w:val="clear" w:color="auto" w:fill="auto"/>
          </w:tcPr>
          <w:p w14:paraId="2360E333" w14:textId="77777777" w:rsidR="005427D3" w:rsidRPr="00A41A84" w:rsidRDefault="005427D3" w:rsidP="000B7CD6">
            <w:pPr>
              <w:keepNext/>
              <w:keepLines/>
              <w:jc w:val="both"/>
              <w:rPr>
                <w:rFonts w:ascii="PT Sans" w:hAnsi="PT Sans"/>
                <w:b/>
                <w:bCs/>
                <w:sz w:val="22"/>
                <w:szCs w:val="22"/>
              </w:rPr>
            </w:pPr>
            <w:r w:rsidRPr="00A41A84">
              <w:rPr>
                <w:rFonts w:ascii="PT Sans" w:hAnsi="PT Sans"/>
                <w:b/>
                <w:bCs/>
                <w:sz w:val="22"/>
                <w:szCs w:val="22"/>
              </w:rPr>
              <w:t xml:space="preserve">Застройщик:   </w:t>
            </w:r>
          </w:p>
          <w:p w14:paraId="56F8EE19" w14:textId="77777777" w:rsidR="005427D3" w:rsidRPr="00A41A84" w:rsidRDefault="005427D3" w:rsidP="000B7CD6">
            <w:pPr>
              <w:keepNext/>
              <w:keepLines/>
              <w:jc w:val="both"/>
              <w:rPr>
                <w:rFonts w:ascii="PT Sans" w:hAnsi="PT Sans"/>
                <w:b/>
                <w:bCs/>
                <w:sz w:val="22"/>
                <w:szCs w:val="22"/>
              </w:rPr>
            </w:pPr>
          </w:p>
          <w:p w14:paraId="26D3155E" w14:textId="77777777" w:rsidR="005427D3" w:rsidRPr="00A41A84" w:rsidRDefault="005427D3" w:rsidP="000B7CD6">
            <w:pPr>
              <w:keepNext/>
              <w:keepLines/>
              <w:jc w:val="both"/>
              <w:rPr>
                <w:rFonts w:ascii="PT Sans" w:hAnsi="PT Sans"/>
                <w:b/>
                <w:bCs/>
                <w:sz w:val="22"/>
                <w:szCs w:val="22"/>
              </w:rPr>
            </w:pPr>
            <w:r w:rsidRPr="00A41A84">
              <w:rPr>
                <w:rFonts w:ascii="PT Sans" w:hAnsi="PT Sans"/>
                <w:sz w:val="22"/>
                <w:szCs w:val="22"/>
              </w:rPr>
              <w:t xml:space="preserve">__________________ /________________ /                  </w:t>
            </w:r>
          </w:p>
          <w:p w14:paraId="6D4B12C4" w14:textId="1D02B3A5" w:rsidR="005427D3" w:rsidRPr="00A41A84" w:rsidRDefault="005427D3" w:rsidP="000B7CD6">
            <w:pPr>
              <w:keepNext/>
              <w:keepLines/>
              <w:jc w:val="both"/>
              <w:rPr>
                <w:rFonts w:ascii="PT Sans" w:hAnsi="PT Sans"/>
                <w:bCs/>
                <w:sz w:val="22"/>
                <w:szCs w:val="22"/>
              </w:rPr>
            </w:pPr>
            <w:r w:rsidRPr="00A41A84">
              <w:rPr>
                <w:rFonts w:ascii="PT Sans" w:hAnsi="PT Sans"/>
                <w:bCs/>
                <w:sz w:val="22"/>
                <w:szCs w:val="22"/>
              </w:rPr>
              <w:t>М.П.</w:t>
            </w:r>
            <w:r w:rsidRPr="00A41A84">
              <w:rPr>
                <w:rFonts w:ascii="PT Sans" w:hAnsi="PT Sans"/>
                <w:bCs/>
                <w:sz w:val="22"/>
                <w:szCs w:val="22"/>
              </w:rPr>
              <w:tab/>
            </w:r>
          </w:p>
        </w:tc>
        <w:tc>
          <w:tcPr>
            <w:tcW w:w="5029" w:type="dxa"/>
            <w:shd w:val="clear" w:color="auto" w:fill="auto"/>
          </w:tcPr>
          <w:p w14:paraId="741BD7A5" w14:textId="77777777" w:rsidR="005427D3" w:rsidRPr="00A41A84" w:rsidRDefault="005427D3" w:rsidP="000B7CD6">
            <w:pPr>
              <w:keepNext/>
              <w:keepLines/>
              <w:jc w:val="both"/>
              <w:rPr>
                <w:rFonts w:ascii="PT Sans" w:hAnsi="PT Sans"/>
                <w:b/>
                <w:bCs/>
                <w:sz w:val="22"/>
                <w:szCs w:val="22"/>
              </w:rPr>
            </w:pPr>
            <w:r w:rsidRPr="00A41A84">
              <w:rPr>
                <w:rFonts w:ascii="PT Sans" w:hAnsi="PT Sans"/>
                <w:b/>
                <w:bCs/>
                <w:sz w:val="22"/>
                <w:szCs w:val="22"/>
              </w:rPr>
              <w:t>Участник долевого строительства:</w:t>
            </w:r>
          </w:p>
          <w:p w14:paraId="6B2CCB40" w14:textId="77777777" w:rsidR="005427D3" w:rsidRPr="00A41A84" w:rsidRDefault="005427D3" w:rsidP="000B7CD6">
            <w:pPr>
              <w:keepNext/>
              <w:keepLines/>
              <w:jc w:val="both"/>
              <w:rPr>
                <w:rFonts w:ascii="PT Sans" w:hAnsi="PT Sans"/>
                <w:b/>
                <w:bCs/>
                <w:sz w:val="22"/>
                <w:szCs w:val="22"/>
              </w:rPr>
            </w:pPr>
          </w:p>
          <w:p w14:paraId="307E4F43" w14:textId="6560CF01" w:rsidR="005427D3" w:rsidRPr="000B7CD6" w:rsidRDefault="000B7CD6" w:rsidP="000B7CD6">
            <w:pPr>
              <w:keepNext/>
              <w:keepLines/>
              <w:jc w:val="both"/>
              <w:rPr>
                <w:rFonts w:ascii="PT Sans" w:hAnsi="PT Sans"/>
                <w:bCs/>
                <w:sz w:val="22"/>
                <w:szCs w:val="22"/>
              </w:rPr>
            </w:pPr>
            <w:r w:rsidRPr="00A41A84">
              <w:rPr>
                <w:rFonts w:ascii="PT Sans" w:hAnsi="PT Sans"/>
                <w:bCs/>
                <w:sz w:val="22"/>
                <w:szCs w:val="22"/>
              </w:rPr>
              <w:t>_________________/${contacts.get_name_io_4}/</w:t>
            </w:r>
          </w:p>
          <w:p w14:paraId="78B37E4D" w14:textId="77777777" w:rsidR="005427D3" w:rsidRPr="00BF177B" w:rsidRDefault="005427D3" w:rsidP="000B7CD6">
            <w:pPr>
              <w:keepNext/>
              <w:keepLines/>
              <w:jc w:val="both"/>
              <w:rPr>
                <w:rFonts w:ascii="PT Sans" w:hAnsi="PT Sans"/>
                <w:b/>
                <w:bCs/>
                <w:sz w:val="22"/>
                <w:szCs w:val="22"/>
              </w:rPr>
            </w:pPr>
          </w:p>
        </w:tc>
      </w:tr>
    </w:tbl>
    <w:p w14:paraId="696BBEB6" w14:textId="77777777" w:rsidR="00376F6A" w:rsidRPr="00BF177B" w:rsidRDefault="00376F6A" w:rsidP="00AF3F75">
      <w:pPr>
        <w:rPr>
          <w:rFonts w:ascii="PT Sans" w:hAnsi="PT Sans"/>
          <w:sz w:val="22"/>
          <w:szCs w:val="22"/>
        </w:rPr>
      </w:pPr>
    </w:p>
    <w:sectPr w:rsidR="00376F6A" w:rsidRPr="00BF177B" w:rsidSect="00BF177B">
      <w:headerReference w:type="default" r:id="rId8"/>
      <w:footerReference w:type="default" r:id="rId9"/>
      <w:headerReference w:type="first" r:id="rId10"/>
      <w:pgSz w:w="11906" w:h="16838"/>
      <w:pgMar w:top="568" w:right="707" w:bottom="567" w:left="1276"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A7F716" w14:textId="77777777" w:rsidR="00E03813" w:rsidRDefault="00E03813">
      <w:r>
        <w:separator/>
      </w:r>
    </w:p>
  </w:endnote>
  <w:endnote w:type="continuationSeparator" w:id="0">
    <w:p w14:paraId="2D23244B" w14:textId="77777777" w:rsidR="00E03813" w:rsidRDefault="00E038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eterburg">
    <w:altName w:val="Times New Roman"/>
    <w:panose1 w:val="00000000000000000000"/>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ndale Sans UI">
    <w:altName w:val="Times New Roman"/>
    <w:panose1 w:val="00000000000000000000"/>
    <w:charset w:val="00"/>
    <w:family w:val="roman"/>
    <w:notTrueType/>
    <w:pitch w:val="default"/>
  </w:font>
  <w:font w:name="PT Sans">
    <w:altName w:val="Calibri"/>
    <w:charset w:val="CC"/>
    <w:family w:val="swiss"/>
    <w:pitch w:val="variable"/>
    <w:sig w:usb0="A00002EF" w:usb1="5000204B" w:usb2="0000000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inorHAnsi" w:hAnsiTheme="minorHAnsi" w:cstheme="minorHAnsi"/>
        <w:sz w:val="20"/>
      </w:rPr>
      <w:id w:val="885909725"/>
      <w:docPartObj>
        <w:docPartGallery w:val="Page Numbers (Bottom of Page)"/>
        <w:docPartUnique/>
      </w:docPartObj>
    </w:sdtPr>
    <w:sdtEndPr/>
    <w:sdtContent>
      <w:sdt>
        <w:sdtPr>
          <w:rPr>
            <w:rFonts w:asciiTheme="minorHAnsi" w:hAnsiTheme="minorHAnsi" w:cstheme="minorHAnsi"/>
            <w:sz w:val="20"/>
          </w:rPr>
          <w:id w:val="-1061713071"/>
          <w:docPartObj>
            <w:docPartGallery w:val="Page Numbers (Top of Page)"/>
            <w:docPartUnique/>
          </w:docPartObj>
        </w:sdtPr>
        <w:sdtEndPr/>
        <w:sdtContent>
          <w:p w14:paraId="383D2488" w14:textId="087DC3BB" w:rsidR="00203890" w:rsidRPr="00BF177B" w:rsidRDefault="00203890">
            <w:pPr>
              <w:pStyle w:val="ac"/>
              <w:jc w:val="right"/>
              <w:rPr>
                <w:rFonts w:asciiTheme="minorHAnsi" w:hAnsiTheme="minorHAnsi" w:cstheme="minorHAnsi"/>
                <w:sz w:val="20"/>
              </w:rPr>
            </w:pPr>
            <w:r w:rsidRPr="00BF177B">
              <w:rPr>
                <w:rFonts w:asciiTheme="minorHAnsi" w:hAnsiTheme="minorHAnsi" w:cstheme="minorHAnsi"/>
                <w:sz w:val="20"/>
              </w:rPr>
              <w:t xml:space="preserve">Страница </w:t>
            </w:r>
            <w:r w:rsidRPr="00BF177B">
              <w:rPr>
                <w:rFonts w:asciiTheme="minorHAnsi" w:hAnsiTheme="minorHAnsi" w:cstheme="minorHAnsi"/>
                <w:bCs/>
                <w:sz w:val="20"/>
              </w:rPr>
              <w:fldChar w:fldCharType="begin"/>
            </w:r>
            <w:r w:rsidRPr="00BF177B">
              <w:rPr>
                <w:rFonts w:asciiTheme="minorHAnsi" w:hAnsiTheme="minorHAnsi" w:cstheme="minorHAnsi"/>
                <w:bCs/>
                <w:sz w:val="20"/>
              </w:rPr>
              <w:instrText>PAGE</w:instrText>
            </w:r>
            <w:r w:rsidRPr="00BF177B">
              <w:rPr>
                <w:rFonts w:asciiTheme="minorHAnsi" w:hAnsiTheme="minorHAnsi" w:cstheme="minorHAnsi"/>
                <w:bCs/>
                <w:sz w:val="20"/>
              </w:rPr>
              <w:fldChar w:fldCharType="separate"/>
            </w:r>
            <w:r w:rsidRPr="00BF177B">
              <w:rPr>
                <w:rFonts w:asciiTheme="minorHAnsi" w:hAnsiTheme="minorHAnsi" w:cstheme="minorHAnsi"/>
                <w:bCs/>
                <w:sz w:val="20"/>
              </w:rPr>
              <w:t>2</w:t>
            </w:r>
            <w:r w:rsidRPr="00BF177B">
              <w:rPr>
                <w:rFonts w:asciiTheme="minorHAnsi" w:hAnsiTheme="minorHAnsi" w:cstheme="minorHAnsi"/>
                <w:bCs/>
                <w:sz w:val="20"/>
              </w:rPr>
              <w:fldChar w:fldCharType="end"/>
            </w:r>
            <w:r w:rsidRPr="00BF177B">
              <w:rPr>
                <w:rFonts w:asciiTheme="minorHAnsi" w:hAnsiTheme="minorHAnsi" w:cstheme="minorHAnsi"/>
                <w:sz w:val="20"/>
              </w:rPr>
              <w:t xml:space="preserve"> из </w:t>
            </w:r>
            <w:r w:rsidRPr="00BF177B">
              <w:rPr>
                <w:rFonts w:asciiTheme="minorHAnsi" w:hAnsiTheme="minorHAnsi" w:cstheme="minorHAnsi"/>
                <w:bCs/>
                <w:sz w:val="20"/>
              </w:rPr>
              <w:fldChar w:fldCharType="begin"/>
            </w:r>
            <w:r w:rsidRPr="00BF177B">
              <w:rPr>
                <w:rFonts w:asciiTheme="minorHAnsi" w:hAnsiTheme="minorHAnsi" w:cstheme="minorHAnsi"/>
                <w:bCs/>
                <w:sz w:val="20"/>
              </w:rPr>
              <w:instrText>NUMPAGES</w:instrText>
            </w:r>
            <w:r w:rsidRPr="00BF177B">
              <w:rPr>
                <w:rFonts w:asciiTheme="minorHAnsi" w:hAnsiTheme="minorHAnsi" w:cstheme="minorHAnsi"/>
                <w:bCs/>
                <w:sz w:val="20"/>
              </w:rPr>
              <w:fldChar w:fldCharType="separate"/>
            </w:r>
            <w:r w:rsidRPr="00BF177B">
              <w:rPr>
                <w:rFonts w:asciiTheme="minorHAnsi" w:hAnsiTheme="minorHAnsi" w:cstheme="minorHAnsi"/>
                <w:bCs/>
                <w:sz w:val="20"/>
              </w:rPr>
              <w:t>2</w:t>
            </w:r>
            <w:r w:rsidRPr="00BF177B">
              <w:rPr>
                <w:rFonts w:asciiTheme="minorHAnsi" w:hAnsiTheme="minorHAnsi" w:cstheme="minorHAnsi"/>
                <w:bCs/>
                <w:sz w:val="20"/>
              </w:rPr>
              <w:fldChar w:fldCharType="end"/>
            </w:r>
          </w:p>
        </w:sdtContent>
      </w:sdt>
    </w:sdtContent>
  </w:sdt>
  <w:p w14:paraId="0ED54336" w14:textId="77777777" w:rsidR="00203890" w:rsidRDefault="0020389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8A714F" w14:textId="77777777" w:rsidR="00E03813" w:rsidRDefault="00E03813">
      <w:r>
        <w:separator/>
      </w:r>
    </w:p>
  </w:footnote>
  <w:footnote w:type="continuationSeparator" w:id="0">
    <w:p w14:paraId="276F22C9" w14:textId="77777777" w:rsidR="00E03813" w:rsidRDefault="00E038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665F3E" w14:textId="1C76B4CA" w:rsidR="00203890" w:rsidRDefault="00203890">
    <w:pPr>
      <w:pStyle w:val="ab"/>
    </w:pPr>
    <w:r>
      <w:rPr>
        <w:noProof/>
      </w:rPr>
      <w:drawing>
        <wp:anchor distT="0" distB="0" distL="114300" distR="114300" simplePos="0" relativeHeight="251659264" behindDoc="1" locked="0" layoutInCell="1" allowOverlap="1" wp14:anchorId="110269C0" wp14:editId="4445F97C">
          <wp:simplePos x="0" y="0"/>
          <wp:positionH relativeFrom="page">
            <wp:align>right</wp:align>
          </wp:positionH>
          <wp:positionV relativeFrom="paragraph">
            <wp:posOffset>-457200</wp:posOffset>
          </wp:positionV>
          <wp:extent cx="7552706" cy="10681908"/>
          <wp:effectExtent l="0" t="0" r="0" b="5715"/>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strom3.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2706" cy="10681908"/>
                  </a:xfrm>
                  <a:prstGeom prst="rect">
                    <a:avLst/>
                  </a:prstGeom>
                </pic:spPr>
              </pic:pic>
            </a:graphicData>
          </a:graphic>
          <wp14:sizeRelH relativeFrom="page">
            <wp14:pctWidth>0</wp14:pctWidth>
          </wp14:sizeRelH>
          <wp14:sizeRelV relativeFrom="page">
            <wp14:pctHeight>0</wp14:pctHeight>
          </wp14:sizeRelV>
        </wp:anchor>
      </w:drawing>
    </w:r>
  </w:p>
  <w:p w14:paraId="40609395" w14:textId="385744FA" w:rsidR="00203890" w:rsidRDefault="00203890">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7326E4" w14:textId="55FBE22C" w:rsidR="00203890" w:rsidRDefault="00203890">
    <w:pPr>
      <w:pStyle w:val="ab"/>
    </w:pPr>
    <w:r>
      <w:rPr>
        <w:noProof/>
        <w:lang w:eastAsia="ru-RU"/>
      </w:rPr>
      <w:drawing>
        <wp:inline distT="0" distB="0" distL="0" distR="0" wp14:anchorId="1704FCFF" wp14:editId="356A8FBD">
          <wp:extent cx="1619250" cy="246134"/>
          <wp:effectExtent l="0" t="0" r="0" b="1905"/>
          <wp:docPr id="1" name="Рисунок 2" descr="ИНГРУПП − официальный сайт застройщика в Перми | Новострой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ИНГРУПП − официальный сайт застройщика в Перми | Новостройки"/>
                  <pic:cNvPicPr>
                    <a:picLocks noChangeAspect="1"/>
                  </pic:cNvPicPr>
                </pic:nvPicPr>
                <pic:blipFill>
                  <a:blip r:embed="rId1"/>
                  <a:srcRect b="31117"/>
                  <a:stretch/>
                </pic:blipFill>
                <pic:spPr bwMode="auto">
                  <a:xfrm>
                    <a:off x="0" y="0"/>
                    <a:ext cx="1782990" cy="27102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D7D87"/>
    <w:multiLevelType w:val="multilevel"/>
    <w:tmpl w:val="C7CA21E0"/>
    <w:lvl w:ilvl="0">
      <w:start w:val="1"/>
      <w:numFmt w:val="bullet"/>
      <w:lvlText w:val="-"/>
      <w:lvlJc w:val="left"/>
      <w:pPr>
        <w:tabs>
          <w:tab w:val="num" w:pos="720"/>
        </w:tabs>
        <w:ind w:left="720" w:hanging="360"/>
      </w:pPr>
      <w:rPr>
        <w:rFonts w:ascii="Times New Roman" w:hAnsi="Times New Roman"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0232AD"/>
    <w:multiLevelType w:val="multilevel"/>
    <w:tmpl w:val="A2ECBCCE"/>
    <w:lvl w:ilvl="0">
      <w:start w:val="1"/>
      <w:numFmt w:val="decimal"/>
      <w:lvlText w:val="%1."/>
      <w:lvlJc w:val="left"/>
      <w:pPr>
        <w:tabs>
          <w:tab w:val="num" w:pos="360"/>
        </w:tabs>
        <w:ind w:left="360" w:hanging="360"/>
      </w:pPr>
    </w:lvl>
    <w:lvl w:ilvl="1">
      <w:start w:val="1"/>
      <w:numFmt w:val="decimal"/>
      <w:pStyle w:val="1"/>
      <w:lvlText w:val="%1.%2."/>
      <w:lvlJc w:val="left"/>
      <w:pPr>
        <w:tabs>
          <w:tab w:val="num" w:pos="858"/>
        </w:tabs>
        <w:ind w:left="858" w:hanging="432"/>
      </w:pPr>
      <w:rPr>
        <w:rFonts w:ascii="Times New Roman" w:hAnsi="Times New Roman" w:cs="Times New Roman"/>
        <w:b w:val="0"/>
        <w:sz w:val="22"/>
        <w:szCs w:val="22"/>
      </w:rPr>
    </w:lvl>
    <w:lvl w:ilvl="2">
      <w:start w:val="1"/>
      <w:numFmt w:val="decimal"/>
      <w:lvlText w:val="%1.%2.%3."/>
      <w:lvlJc w:val="left"/>
      <w:pPr>
        <w:tabs>
          <w:tab w:val="num" w:pos="1224"/>
        </w:tabs>
        <w:ind w:left="1224" w:hanging="504"/>
      </w:pPr>
      <w:rPr>
        <w:b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DA365E1"/>
    <w:multiLevelType w:val="hybridMultilevel"/>
    <w:tmpl w:val="912E025E"/>
    <w:lvl w:ilvl="0" w:tplc="504A78C8">
      <w:start w:val="1"/>
      <w:numFmt w:val="decimal"/>
      <w:lvlText w:val="%1."/>
      <w:lvlJc w:val="left"/>
      <w:pPr>
        <w:ind w:left="720" w:hanging="360"/>
      </w:pPr>
    </w:lvl>
    <w:lvl w:ilvl="1" w:tplc="1B862606">
      <w:start w:val="1"/>
      <w:numFmt w:val="lowerLetter"/>
      <w:lvlText w:val="%2."/>
      <w:lvlJc w:val="left"/>
      <w:pPr>
        <w:ind w:left="1440" w:hanging="360"/>
      </w:pPr>
    </w:lvl>
    <w:lvl w:ilvl="2" w:tplc="21F2A51E">
      <w:start w:val="1"/>
      <w:numFmt w:val="lowerRoman"/>
      <w:lvlText w:val="%3."/>
      <w:lvlJc w:val="right"/>
      <w:pPr>
        <w:ind w:left="2160" w:hanging="180"/>
      </w:pPr>
    </w:lvl>
    <w:lvl w:ilvl="3" w:tplc="E7E617C6">
      <w:start w:val="1"/>
      <w:numFmt w:val="decimal"/>
      <w:lvlText w:val="%4."/>
      <w:lvlJc w:val="left"/>
      <w:pPr>
        <w:ind w:left="2880" w:hanging="360"/>
      </w:pPr>
    </w:lvl>
    <w:lvl w:ilvl="4" w:tplc="753E5272">
      <w:start w:val="1"/>
      <w:numFmt w:val="lowerLetter"/>
      <w:lvlText w:val="%5."/>
      <w:lvlJc w:val="left"/>
      <w:pPr>
        <w:ind w:left="3600" w:hanging="360"/>
      </w:pPr>
    </w:lvl>
    <w:lvl w:ilvl="5" w:tplc="4FB2E30C">
      <w:start w:val="1"/>
      <w:numFmt w:val="lowerRoman"/>
      <w:lvlText w:val="%6."/>
      <w:lvlJc w:val="right"/>
      <w:pPr>
        <w:ind w:left="4320" w:hanging="180"/>
      </w:pPr>
    </w:lvl>
    <w:lvl w:ilvl="6" w:tplc="F70E5FDE">
      <w:start w:val="1"/>
      <w:numFmt w:val="decimal"/>
      <w:lvlText w:val="%7."/>
      <w:lvlJc w:val="left"/>
      <w:pPr>
        <w:ind w:left="5040" w:hanging="360"/>
      </w:pPr>
    </w:lvl>
    <w:lvl w:ilvl="7" w:tplc="2AA0C79A">
      <w:start w:val="1"/>
      <w:numFmt w:val="lowerLetter"/>
      <w:lvlText w:val="%8."/>
      <w:lvlJc w:val="left"/>
      <w:pPr>
        <w:ind w:left="5760" w:hanging="360"/>
      </w:pPr>
    </w:lvl>
    <w:lvl w:ilvl="8" w:tplc="0DE20DDA">
      <w:start w:val="1"/>
      <w:numFmt w:val="lowerRoman"/>
      <w:lvlText w:val="%9."/>
      <w:lvlJc w:val="right"/>
      <w:pPr>
        <w:ind w:left="6480" w:hanging="180"/>
      </w:pPr>
    </w:lvl>
  </w:abstractNum>
  <w:abstractNum w:abstractNumId="3" w15:restartNumberingAfterBreak="0">
    <w:nsid w:val="11E36CCB"/>
    <w:multiLevelType w:val="multilevel"/>
    <w:tmpl w:val="CA9E9E8C"/>
    <w:lvl w:ilvl="0">
      <w:start w:val="5"/>
      <w:numFmt w:val="decimal"/>
      <w:lvlText w:val="%1."/>
      <w:lvlJc w:val="left"/>
      <w:pPr>
        <w:ind w:left="435" w:hanging="435"/>
      </w:pPr>
      <w:rPr>
        <w:rFonts w:hint="default"/>
      </w:rPr>
    </w:lvl>
    <w:lvl w:ilvl="1">
      <w:start w:val="15"/>
      <w:numFmt w:val="decimal"/>
      <w:lvlText w:val="%1.%2."/>
      <w:lvlJc w:val="left"/>
      <w:pPr>
        <w:ind w:left="1146"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4" w15:restartNumberingAfterBreak="0">
    <w:nsid w:val="146B0CE4"/>
    <w:multiLevelType w:val="hybridMultilevel"/>
    <w:tmpl w:val="3BC41CBA"/>
    <w:lvl w:ilvl="0" w:tplc="A2E0F004">
      <w:start w:val="1"/>
      <w:numFmt w:val="bullet"/>
      <w:lvlText w:val="-"/>
      <w:lvlJc w:val="left"/>
      <w:pPr>
        <w:ind w:left="720" w:hanging="360"/>
      </w:pPr>
      <w:rPr>
        <w:rFonts w:ascii="Times New Roman" w:hAnsi="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7276576"/>
    <w:multiLevelType w:val="multilevel"/>
    <w:tmpl w:val="5C5811F6"/>
    <w:lvl w:ilvl="0">
      <w:start w:val="1"/>
      <w:numFmt w:val="bullet"/>
      <w:lvlText w:val="-"/>
      <w:lvlJc w:val="left"/>
      <w:pPr>
        <w:tabs>
          <w:tab w:val="num" w:pos="720"/>
        </w:tabs>
        <w:ind w:left="720" w:hanging="360"/>
      </w:pPr>
      <w:rPr>
        <w:rFonts w:ascii="Times New Roman" w:hAnsi="Times New Roman"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5A371E"/>
    <w:multiLevelType w:val="hybridMultilevel"/>
    <w:tmpl w:val="B210B4CC"/>
    <w:lvl w:ilvl="0" w:tplc="A2E0F004">
      <w:start w:val="1"/>
      <w:numFmt w:val="bullet"/>
      <w:lvlText w:val="-"/>
      <w:lvlJc w:val="left"/>
      <w:pPr>
        <w:ind w:left="720" w:hanging="360"/>
      </w:pPr>
      <w:rPr>
        <w:rFonts w:ascii="Times New Roman" w:hAnsi="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B8775E"/>
    <w:multiLevelType w:val="multilevel"/>
    <w:tmpl w:val="B3323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44059D5"/>
    <w:multiLevelType w:val="hybridMultilevel"/>
    <w:tmpl w:val="9FC85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6B12108"/>
    <w:multiLevelType w:val="hybridMultilevel"/>
    <w:tmpl w:val="E2CEA5D2"/>
    <w:lvl w:ilvl="0" w:tplc="D4847AB2">
      <w:start w:val="6"/>
      <w:numFmt w:val="decimal"/>
      <w:lvlText w:val="%1."/>
      <w:lvlJc w:val="left"/>
      <w:pPr>
        <w:ind w:left="928" w:hanging="360"/>
      </w:pPr>
    </w:lvl>
    <w:lvl w:ilvl="1" w:tplc="65282546">
      <w:start w:val="1"/>
      <w:numFmt w:val="lowerLetter"/>
      <w:lvlText w:val="%2."/>
      <w:lvlJc w:val="left"/>
      <w:pPr>
        <w:ind w:left="1648" w:hanging="360"/>
      </w:pPr>
    </w:lvl>
    <w:lvl w:ilvl="2" w:tplc="53CE5FBA">
      <w:start w:val="1"/>
      <w:numFmt w:val="lowerRoman"/>
      <w:lvlText w:val="%3."/>
      <w:lvlJc w:val="right"/>
      <w:pPr>
        <w:ind w:left="2368" w:hanging="180"/>
      </w:pPr>
    </w:lvl>
    <w:lvl w:ilvl="3" w:tplc="D6D070A0">
      <w:start w:val="1"/>
      <w:numFmt w:val="decimal"/>
      <w:lvlText w:val="%4."/>
      <w:lvlJc w:val="left"/>
      <w:pPr>
        <w:ind w:left="3088" w:hanging="360"/>
      </w:pPr>
    </w:lvl>
    <w:lvl w:ilvl="4" w:tplc="2B026070">
      <w:start w:val="1"/>
      <w:numFmt w:val="lowerLetter"/>
      <w:lvlText w:val="%5."/>
      <w:lvlJc w:val="left"/>
      <w:pPr>
        <w:ind w:left="3808" w:hanging="360"/>
      </w:pPr>
    </w:lvl>
    <w:lvl w:ilvl="5" w:tplc="0366D296">
      <w:start w:val="1"/>
      <w:numFmt w:val="lowerRoman"/>
      <w:lvlText w:val="%6."/>
      <w:lvlJc w:val="right"/>
      <w:pPr>
        <w:ind w:left="4528" w:hanging="180"/>
      </w:pPr>
    </w:lvl>
    <w:lvl w:ilvl="6" w:tplc="6CD837AC">
      <w:start w:val="1"/>
      <w:numFmt w:val="decimal"/>
      <w:lvlText w:val="%7."/>
      <w:lvlJc w:val="left"/>
      <w:pPr>
        <w:ind w:left="5248" w:hanging="360"/>
      </w:pPr>
    </w:lvl>
    <w:lvl w:ilvl="7" w:tplc="186ADD32">
      <w:start w:val="1"/>
      <w:numFmt w:val="lowerLetter"/>
      <w:lvlText w:val="%8."/>
      <w:lvlJc w:val="left"/>
      <w:pPr>
        <w:ind w:left="5968" w:hanging="360"/>
      </w:pPr>
    </w:lvl>
    <w:lvl w:ilvl="8" w:tplc="75E2FA8A">
      <w:start w:val="1"/>
      <w:numFmt w:val="lowerRoman"/>
      <w:lvlText w:val="%9."/>
      <w:lvlJc w:val="right"/>
      <w:pPr>
        <w:ind w:left="6688" w:hanging="180"/>
      </w:pPr>
    </w:lvl>
  </w:abstractNum>
  <w:abstractNum w:abstractNumId="10" w15:restartNumberingAfterBreak="0">
    <w:nsid w:val="29B53C28"/>
    <w:multiLevelType w:val="multilevel"/>
    <w:tmpl w:val="FCC25308"/>
    <w:lvl w:ilvl="0">
      <w:start w:val="1"/>
      <w:numFmt w:val="bullet"/>
      <w:lvlText w:val="-"/>
      <w:lvlJc w:val="left"/>
      <w:pPr>
        <w:tabs>
          <w:tab w:val="num" w:pos="720"/>
        </w:tabs>
        <w:ind w:left="720" w:hanging="360"/>
      </w:pPr>
      <w:rPr>
        <w:rFonts w:ascii="Times New Roman" w:hAnsi="Times New Roman"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7871D2"/>
    <w:multiLevelType w:val="multilevel"/>
    <w:tmpl w:val="AC4ED318"/>
    <w:lvl w:ilvl="0">
      <w:start w:val="1"/>
      <w:numFmt w:val="bullet"/>
      <w:lvlText w:val="-"/>
      <w:lvlJc w:val="left"/>
      <w:pPr>
        <w:tabs>
          <w:tab w:val="num" w:pos="720"/>
        </w:tabs>
        <w:ind w:left="720" w:hanging="360"/>
      </w:pPr>
      <w:rPr>
        <w:rFonts w:ascii="Times New Roman" w:hAnsi="Times New Roman"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8D0514"/>
    <w:multiLevelType w:val="hybridMultilevel"/>
    <w:tmpl w:val="164601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C6A1B63"/>
    <w:multiLevelType w:val="multilevel"/>
    <w:tmpl w:val="C8F4D688"/>
    <w:lvl w:ilvl="0">
      <w:start w:val="11"/>
      <w:numFmt w:val="decimal"/>
      <w:lvlText w:val="%1"/>
      <w:lvlJc w:val="left"/>
      <w:pPr>
        <w:tabs>
          <w:tab w:val="num" w:pos="0"/>
        </w:tabs>
        <w:ind w:left="420" w:hanging="420"/>
      </w:pPr>
      <w:rPr>
        <w:b w:val="0"/>
      </w:rPr>
    </w:lvl>
    <w:lvl w:ilvl="1">
      <w:start w:val="3"/>
      <w:numFmt w:val="decimal"/>
      <w:lvlText w:val="%1.%2"/>
      <w:lvlJc w:val="left"/>
      <w:pPr>
        <w:tabs>
          <w:tab w:val="num" w:pos="0"/>
        </w:tabs>
        <w:ind w:left="846" w:hanging="420"/>
      </w:pPr>
      <w:rPr>
        <w:b w:val="0"/>
      </w:rPr>
    </w:lvl>
    <w:lvl w:ilvl="2">
      <w:start w:val="1"/>
      <w:numFmt w:val="decimal"/>
      <w:lvlText w:val="%1.%2.%3"/>
      <w:lvlJc w:val="left"/>
      <w:pPr>
        <w:tabs>
          <w:tab w:val="num" w:pos="0"/>
        </w:tabs>
        <w:ind w:left="1572" w:hanging="720"/>
      </w:pPr>
      <w:rPr>
        <w:b w:val="0"/>
      </w:rPr>
    </w:lvl>
    <w:lvl w:ilvl="3">
      <w:start w:val="1"/>
      <w:numFmt w:val="decimal"/>
      <w:lvlText w:val="%1.%2.%3.%4"/>
      <w:lvlJc w:val="left"/>
      <w:pPr>
        <w:tabs>
          <w:tab w:val="num" w:pos="0"/>
        </w:tabs>
        <w:ind w:left="1998" w:hanging="720"/>
      </w:pPr>
      <w:rPr>
        <w:b w:val="0"/>
      </w:rPr>
    </w:lvl>
    <w:lvl w:ilvl="4">
      <w:start w:val="1"/>
      <w:numFmt w:val="decimal"/>
      <w:lvlText w:val="%1.%2.%3.%4.%5"/>
      <w:lvlJc w:val="left"/>
      <w:pPr>
        <w:tabs>
          <w:tab w:val="num" w:pos="0"/>
        </w:tabs>
        <w:ind w:left="2784" w:hanging="1080"/>
      </w:pPr>
      <w:rPr>
        <w:b w:val="0"/>
      </w:rPr>
    </w:lvl>
    <w:lvl w:ilvl="5">
      <w:start w:val="1"/>
      <w:numFmt w:val="decimal"/>
      <w:lvlText w:val="%1.%2.%3.%4.%5.%6"/>
      <w:lvlJc w:val="left"/>
      <w:pPr>
        <w:tabs>
          <w:tab w:val="num" w:pos="0"/>
        </w:tabs>
        <w:ind w:left="3210" w:hanging="1080"/>
      </w:pPr>
      <w:rPr>
        <w:b w:val="0"/>
      </w:rPr>
    </w:lvl>
    <w:lvl w:ilvl="6">
      <w:start w:val="1"/>
      <w:numFmt w:val="decimal"/>
      <w:lvlText w:val="%1.%2.%3.%4.%5.%6.%7"/>
      <w:lvlJc w:val="left"/>
      <w:pPr>
        <w:tabs>
          <w:tab w:val="num" w:pos="0"/>
        </w:tabs>
        <w:ind w:left="3996" w:hanging="1440"/>
      </w:pPr>
      <w:rPr>
        <w:b w:val="0"/>
      </w:rPr>
    </w:lvl>
    <w:lvl w:ilvl="7">
      <w:start w:val="1"/>
      <w:numFmt w:val="decimal"/>
      <w:lvlText w:val="%1.%2.%3.%4.%5.%6.%7.%8"/>
      <w:lvlJc w:val="left"/>
      <w:pPr>
        <w:tabs>
          <w:tab w:val="num" w:pos="0"/>
        </w:tabs>
        <w:ind w:left="4422" w:hanging="1440"/>
      </w:pPr>
      <w:rPr>
        <w:b w:val="0"/>
      </w:rPr>
    </w:lvl>
    <w:lvl w:ilvl="8">
      <w:start w:val="1"/>
      <w:numFmt w:val="decimal"/>
      <w:lvlText w:val="%1.%2.%3.%4.%5.%6.%7.%8.%9"/>
      <w:lvlJc w:val="left"/>
      <w:pPr>
        <w:tabs>
          <w:tab w:val="num" w:pos="0"/>
        </w:tabs>
        <w:ind w:left="4848" w:hanging="1440"/>
      </w:pPr>
      <w:rPr>
        <w:b w:val="0"/>
      </w:rPr>
    </w:lvl>
  </w:abstractNum>
  <w:abstractNum w:abstractNumId="14" w15:restartNumberingAfterBreak="0">
    <w:nsid w:val="3A3F3064"/>
    <w:multiLevelType w:val="hybridMultilevel"/>
    <w:tmpl w:val="4692C8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B810170"/>
    <w:multiLevelType w:val="hybridMultilevel"/>
    <w:tmpl w:val="CD8C047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461977AB"/>
    <w:multiLevelType w:val="multilevel"/>
    <w:tmpl w:val="56AC7A8E"/>
    <w:lvl w:ilvl="0">
      <w:start w:val="1"/>
      <w:numFmt w:val="decimal"/>
      <w:lvlText w:val="%1."/>
      <w:lvlJc w:val="left"/>
      <w:pPr>
        <w:tabs>
          <w:tab w:val="num" w:pos="360"/>
        </w:tabs>
        <w:ind w:left="360" w:hanging="360"/>
      </w:pPr>
      <w:rPr>
        <w:b/>
      </w:rPr>
    </w:lvl>
    <w:lvl w:ilvl="1">
      <w:start w:val="1"/>
      <w:numFmt w:val="lowerLetter"/>
      <w:lvlText w:val="%2."/>
      <w:lvlJc w:val="left"/>
      <w:pPr>
        <w:tabs>
          <w:tab w:val="num" w:pos="360"/>
        </w:tabs>
        <w:ind w:left="360" w:hanging="360"/>
      </w:pPr>
      <w:rPr>
        <w:b/>
      </w:r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720"/>
      </w:pPr>
    </w:lvl>
    <w:lvl w:ilvl="4">
      <w:start w:val="1"/>
      <w:numFmt w:val="decimal"/>
      <w:lvlText w:val="%1.%2.%3.%4.%5"/>
      <w:lvlJc w:val="left"/>
      <w:pPr>
        <w:tabs>
          <w:tab w:val="num" w:pos="2160"/>
        </w:tabs>
        <w:ind w:left="2160" w:hanging="1080"/>
      </w:pPr>
    </w:lvl>
    <w:lvl w:ilvl="5">
      <w:start w:val="1"/>
      <w:numFmt w:val="decimal"/>
      <w:lvlText w:val="%1.%2.%3.%4.%5.%6"/>
      <w:lvlJc w:val="left"/>
      <w:pPr>
        <w:tabs>
          <w:tab w:val="num" w:pos="2520"/>
        </w:tabs>
        <w:ind w:left="2520" w:hanging="1080"/>
      </w:pPr>
    </w:lvl>
    <w:lvl w:ilvl="6">
      <w:start w:val="1"/>
      <w:numFmt w:val="decimal"/>
      <w:lvlText w:val="%1.%2.%3.%4.%5.%6.%7"/>
      <w:lvlJc w:val="left"/>
      <w:pPr>
        <w:tabs>
          <w:tab w:val="num" w:pos="3240"/>
        </w:tabs>
        <w:ind w:left="3240" w:hanging="1440"/>
      </w:pPr>
    </w:lvl>
    <w:lvl w:ilvl="7">
      <w:start w:val="1"/>
      <w:numFmt w:val="decimal"/>
      <w:lvlText w:val="%1.%2.%3.%4.%5.%6.%7.%8"/>
      <w:lvlJc w:val="left"/>
      <w:pPr>
        <w:tabs>
          <w:tab w:val="num" w:pos="3600"/>
        </w:tabs>
        <w:ind w:left="3600" w:hanging="1440"/>
      </w:pPr>
    </w:lvl>
    <w:lvl w:ilvl="8">
      <w:start w:val="1"/>
      <w:numFmt w:val="decimal"/>
      <w:lvlText w:val="%1.%2.%3.%4.%5.%6.%7.%8.%9"/>
      <w:lvlJc w:val="left"/>
      <w:pPr>
        <w:tabs>
          <w:tab w:val="num" w:pos="4320"/>
        </w:tabs>
        <w:ind w:left="4320" w:hanging="1800"/>
      </w:pPr>
    </w:lvl>
  </w:abstractNum>
  <w:abstractNum w:abstractNumId="17" w15:restartNumberingAfterBreak="0">
    <w:nsid w:val="48B6240A"/>
    <w:multiLevelType w:val="hybridMultilevel"/>
    <w:tmpl w:val="9000B448"/>
    <w:lvl w:ilvl="0" w:tplc="A2E0F004">
      <w:start w:val="1"/>
      <w:numFmt w:val="bullet"/>
      <w:lvlText w:val="-"/>
      <w:lvlJc w:val="left"/>
      <w:pPr>
        <w:ind w:left="720" w:hanging="360"/>
      </w:pPr>
      <w:rPr>
        <w:rFonts w:ascii="Times New Roman" w:hAnsi="Times New Roman"/>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E834962"/>
    <w:multiLevelType w:val="hybridMultilevel"/>
    <w:tmpl w:val="D55CB0F4"/>
    <w:lvl w:ilvl="0" w:tplc="04C2CEAE">
      <w:start w:val="1"/>
      <w:numFmt w:val="bullet"/>
      <w:lvlText w:val="*"/>
      <w:lvlJc w:val="left"/>
    </w:lvl>
    <w:lvl w:ilvl="1" w:tplc="958EF0E6">
      <w:start w:val="1"/>
      <w:numFmt w:val="bullet"/>
      <w:lvlText w:val="o"/>
      <w:lvlJc w:val="left"/>
      <w:pPr>
        <w:ind w:left="1440" w:hanging="360"/>
      </w:pPr>
      <w:rPr>
        <w:rFonts w:ascii="Courier New" w:eastAsia="Courier New" w:hAnsi="Courier New" w:cs="Courier New" w:hint="default"/>
      </w:rPr>
    </w:lvl>
    <w:lvl w:ilvl="2" w:tplc="66EA7B94">
      <w:start w:val="1"/>
      <w:numFmt w:val="bullet"/>
      <w:lvlText w:val="§"/>
      <w:lvlJc w:val="left"/>
      <w:pPr>
        <w:ind w:left="2160" w:hanging="360"/>
      </w:pPr>
      <w:rPr>
        <w:rFonts w:ascii="Wingdings" w:eastAsia="Wingdings" w:hAnsi="Wingdings" w:cs="Wingdings" w:hint="default"/>
      </w:rPr>
    </w:lvl>
    <w:lvl w:ilvl="3" w:tplc="38289DBE">
      <w:start w:val="1"/>
      <w:numFmt w:val="bullet"/>
      <w:lvlText w:val="·"/>
      <w:lvlJc w:val="left"/>
      <w:pPr>
        <w:ind w:left="2880" w:hanging="360"/>
      </w:pPr>
      <w:rPr>
        <w:rFonts w:ascii="Symbol" w:eastAsia="Symbol" w:hAnsi="Symbol" w:cs="Symbol" w:hint="default"/>
      </w:rPr>
    </w:lvl>
    <w:lvl w:ilvl="4" w:tplc="FF421028">
      <w:start w:val="1"/>
      <w:numFmt w:val="bullet"/>
      <w:lvlText w:val="o"/>
      <w:lvlJc w:val="left"/>
      <w:pPr>
        <w:ind w:left="3600" w:hanging="360"/>
      </w:pPr>
      <w:rPr>
        <w:rFonts w:ascii="Courier New" w:eastAsia="Courier New" w:hAnsi="Courier New" w:cs="Courier New" w:hint="default"/>
      </w:rPr>
    </w:lvl>
    <w:lvl w:ilvl="5" w:tplc="129092FA">
      <w:start w:val="1"/>
      <w:numFmt w:val="bullet"/>
      <w:lvlText w:val="§"/>
      <w:lvlJc w:val="left"/>
      <w:pPr>
        <w:ind w:left="4320" w:hanging="360"/>
      </w:pPr>
      <w:rPr>
        <w:rFonts w:ascii="Wingdings" w:eastAsia="Wingdings" w:hAnsi="Wingdings" w:cs="Wingdings" w:hint="default"/>
      </w:rPr>
    </w:lvl>
    <w:lvl w:ilvl="6" w:tplc="0414F4AC">
      <w:start w:val="1"/>
      <w:numFmt w:val="bullet"/>
      <w:lvlText w:val="·"/>
      <w:lvlJc w:val="left"/>
      <w:pPr>
        <w:ind w:left="5040" w:hanging="360"/>
      </w:pPr>
      <w:rPr>
        <w:rFonts w:ascii="Symbol" w:eastAsia="Symbol" w:hAnsi="Symbol" w:cs="Symbol" w:hint="default"/>
      </w:rPr>
    </w:lvl>
    <w:lvl w:ilvl="7" w:tplc="EC74D3C2">
      <w:start w:val="1"/>
      <w:numFmt w:val="bullet"/>
      <w:lvlText w:val="o"/>
      <w:lvlJc w:val="left"/>
      <w:pPr>
        <w:ind w:left="5760" w:hanging="360"/>
      </w:pPr>
      <w:rPr>
        <w:rFonts w:ascii="Courier New" w:eastAsia="Courier New" w:hAnsi="Courier New" w:cs="Courier New" w:hint="default"/>
      </w:rPr>
    </w:lvl>
    <w:lvl w:ilvl="8" w:tplc="5E541350">
      <w:start w:val="1"/>
      <w:numFmt w:val="bullet"/>
      <w:lvlText w:val="§"/>
      <w:lvlJc w:val="left"/>
      <w:pPr>
        <w:ind w:left="6480" w:hanging="360"/>
      </w:pPr>
      <w:rPr>
        <w:rFonts w:ascii="Wingdings" w:eastAsia="Wingdings" w:hAnsi="Wingdings" w:cs="Wingdings" w:hint="default"/>
      </w:rPr>
    </w:lvl>
  </w:abstractNum>
  <w:abstractNum w:abstractNumId="19" w15:restartNumberingAfterBreak="0">
    <w:nsid w:val="59763B34"/>
    <w:multiLevelType w:val="multilevel"/>
    <w:tmpl w:val="FD6015D8"/>
    <w:lvl w:ilvl="0">
      <w:start w:val="11"/>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0" w15:restartNumberingAfterBreak="0">
    <w:nsid w:val="5CCC3D37"/>
    <w:multiLevelType w:val="hybridMultilevel"/>
    <w:tmpl w:val="707CBA4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5F3D6E25"/>
    <w:multiLevelType w:val="multilevel"/>
    <w:tmpl w:val="B3323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FB44C63"/>
    <w:multiLevelType w:val="multilevel"/>
    <w:tmpl w:val="DA2A1E7C"/>
    <w:lvl w:ilvl="0">
      <w:start w:val="1"/>
      <w:numFmt w:val="bullet"/>
      <w:lvlText w:val="-"/>
      <w:lvlJc w:val="left"/>
      <w:pPr>
        <w:tabs>
          <w:tab w:val="num" w:pos="720"/>
        </w:tabs>
        <w:ind w:left="720" w:hanging="360"/>
      </w:pPr>
      <w:rPr>
        <w:rFonts w:ascii="Times New Roman" w:hAnsi="Times New Roman"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EA6770"/>
    <w:multiLevelType w:val="multilevel"/>
    <w:tmpl w:val="1D665CF0"/>
    <w:lvl w:ilvl="0">
      <w:start w:val="11"/>
      <w:numFmt w:val="decimal"/>
      <w:lvlText w:val="%1."/>
      <w:lvlJc w:val="left"/>
      <w:pPr>
        <w:tabs>
          <w:tab w:val="num" w:pos="360"/>
        </w:tabs>
        <w:ind w:left="360" w:hanging="360"/>
      </w:pPr>
    </w:lvl>
    <w:lvl w:ilvl="1">
      <w:start w:val="1"/>
      <w:numFmt w:val="decimal"/>
      <w:lvlText w:val="%1.%2."/>
      <w:lvlJc w:val="left"/>
      <w:pPr>
        <w:tabs>
          <w:tab w:val="num" w:pos="858"/>
        </w:tabs>
        <w:ind w:left="858" w:hanging="432"/>
      </w:pPr>
      <w:rPr>
        <w:rFonts w:ascii="Times New Roman" w:hAnsi="Times New Roman" w:cs="Times New Roman"/>
        <w:b w:val="0"/>
        <w:sz w:val="22"/>
        <w:szCs w:val="22"/>
      </w:rPr>
    </w:lvl>
    <w:lvl w:ilvl="2">
      <w:start w:val="1"/>
      <w:numFmt w:val="decimal"/>
      <w:lvlText w:val="%1.%2.%3."/>
      <w:lvlJc w:val="left"/>
      <w:pPr>
        <w:tabs>
          <w:tab w:val="num" w:pos="1224"/>
        </w:tabs>
        <w:ind w:left="1224" w:hanging="504"/>
      </w:pPr>
      <w:rPr>
        <w:b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633E7FDB"/>
    <w:multiLevelType w:val="hybridMultilevel"/>
    <w:tmpl w:val="6298C708"/>
    <w:lvl w:ilvl="0" w:tplc="A2E0F004">
      <w:start w:val="1"/>
      <w:numFmt w:val="bullet"/>
      <w:lvlText w:val="-"/>
      <w:lvlJc w:val="left"/>
      <w:pPr>
        <w:ind w:left="720" w:hanging="360"/>
      </w:pPr>
      <w:rPr>
        <w:rFonts w:ascii="Times New Roman" w:hAnsi="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4C654CE"/>
    <w:multiLevelType w:val="hybridMultilevel"/>
    <w:tmpl w:val="05E0C976"/>
    <w:lvl w:ilvl="0" w:tplc="F2D2F094">
      <w:start w:val="6"/>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6" w15:restartNumberingAfterBreak="0">
    <w:nsid w:val="6B072BB5"/>
    <w:multiLevelType w:val="multilevel"/>
    <w:tmpl w:val="E76CCE34"/>
    <w:lvl w:ilvl="0">
      <w:start w:val="1"/>
      <w:numFmt w:val="decimal"/>
      <w:lvlText w:val="%1"/>
      <w:lvlJc w:val="left"/>
      <w:pPr>
        <w:ind w:left="360"/>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2"/>
      <w:numFmt w:val="decimal"/>
      <w:lvlRestart w:val="0"/>
      <w:lvlText w:val="%1.%2."/>
      <w:lvlJc w:val="left"/>
      <w:pPr>
        <w:ind w:left="730"/>
      </w:pPr>
      <w:rPr>
        <w:rFonts w:ascii="Times New Roman" w:eastAsia="Times New Roman" w:hAnsi="Times New Roman" w:cs="Times New Roman"/>
        <w:b w:val="0"/>
        <w:i w:val="0"/>
        <w:strike w:val="0"/>
        <w:color w:val="000000"/>
        <w:sz w:val="24"/>
        <w:szCs w:val="24"/>
        <w:u w:val="none"/>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color w:val="000000"/>
        <w:sz w:val="24"/>
        <w:szCs w:val="24"/>
        <w:u w:val="none"/>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color w:val="000000"/>
        <w:sz w:val="24"/>
        <w:szCs w:val="24"/>
        <w:u w:val="none"/>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color w:val="000000"/>
        <w:sz w:val="24"/>
        <w:szCs w:val="24"/>
        <w:u w:val="none"/>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color w:val="000000"/>
        <w:sz w:val="24"/>
        <w:szCs w:val="24"/>
        <w:u w:val="none"/>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color w:val="000000"/>
        <w:sz w:val="24"/>
        <w:szCs w:val="24"/>
        <w:u w:val="none"/>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color w:val="000000"/>
        <w:sz w:val="24"/>
        <w:szCs w:val="24"/>
        <w:u w:val="none"/>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color w:val="000000"/>
        <w:sz w:val="24"/>
        <w:szCs w:val="24"/>
        <w:u w:val="none"/>
        <w:shd w:val="clear" w:color="auto" w:fill="auto"/>
        <w:vertAlign w:val="baseline"/>
      </w:rPr>
    </w:lvl>
  </w:abstractNum>
  <w:abstractNum w:abstractNumId="27" w15:restartNumberingAfterBreak="0">
    <w:nsid w:val="71291051"/>
    <w:multiLevelType w:val="hybridMultilevel"/>
    <w:tmpl w:val="270075E8"/>
    <w:lvl w:ilvl="0" w:tplc="A2E0F004">
      <w:start w:val="1"/>
      <w:numFmt w:val="bullet"/>
      <w:lvlText w:val="-"/>
      <w:lvlJc w:val="left"/>
      <w:pPr>
        <w:tabs>
          <w:tab w:val="num" w:pos="172"/>
        </w:tabs>
        <w:ind w:left="0" w:firstLine="0"/>
      </w:pPr>
      <w:rPr>
        <w:rFonts w:ascii="Times New Roman" w:hAnsi="Times New Roman"/>
        <w:color w:val="auto"/>
      </w:rPr>
    </w:lvl>
    <w:lvl w:ilvl="1" w:tplc="812E28FC">
      <w:start w:val="1"/>
      <w:numFmt w:val="bullet"/>
      <w:lvlText w:val="o"/>
      <w:lvlJc w:val="left"/>
      <w:pPr>
        <w:ind w:left="1440" w:hanging="360"/>
      </w:pPr>
      <w:rPr>
        <w:rFonts w:ascii="Courier New" w:eastAsia="Courier New" w:hAnsi="Courier New" w:cs="Courier New" w:hint="default"/>
      </w:rPr>
    </w:lvl>
    <w:lvl w:ilvl="2" w:tplc="981A88B8">
      <w:start w:val="1"/>
      <w:numFmt w:val="bullet"/>
      <w:lvlText w:val="§"/>
      <w:lvlJc w:val="left"/>
      <w:pPr>
        <w:ind w:left="2160" w:hanging="360"/>
      </w:pPr>
      <w:rPr>
        <w:rFonts w:ascii="Wingdings" w:eastAsia="Wingdings" w:hAnsi="Wingdings" w:cs="Wingdings" w:hint="default"/>
      </w:rPr>
    </w:lvl>
    <w:lvl w:ilvl="3" w:tplc="A66647A2">
      <w:start w:val="1"/>
      <w:numFmt w:val="bullet"/>
      <w:lvlText w:val="·"/>
      <w:lvlJc w:val="left"/>
      <w:pPr>
        <w:ind w:left="2880" w:hanging="360"/>
      </w:pPr>
      <w:rPr>
        <w:rFonts w:ascii="Symbol" w:eastAsia="Symbol" w:hAnsi="Symbol" w:cs="Symbol" w:hint="default"/>
      </w:rPr>
    </w:lvl>
    <w:lvl w:ilvl="4" w:tplc="7772B5C2">
      <w:start w:val="1"/>
      <w:numFmt w:val="bullet"/>
      <w:lvlText w:val="o"/>
      <w:lvlJc w:val="left"/>
      <w:pPr>
        <w:ind w:left="3600" w:hanging="360"/>
      </w:pPr>
      <w:rPr>
        <w:rFonts w:ascii="Courier New" w:eastAsia="Courier New" w:hAnsi="Courier New" w:cs="Courier New" w:hint="default"/>
      </w:rPr>
    </w:lvl>
    <w:lvl w:ilvl="5" w:tplc="711A970A">
      <w:start w:val="1"/>
      <w:numFmt w:val="bullet"/>
      <w:lvlText w:val="§"/>
      <w:lvlJc w:val="left"/>
      <w:pPr>
        <w:ind w:left="4320" w:hanging="360"/>
      </w:pPr>
      <w:rPr>
        <w:rFonts w:ascii="Wingdings" w:eastAsia="Wingdings" w:hAnsi="Wingdings" w:cs="Wingdings" w:hint="default"/>
      </w:rPr>
    </w:lvl>
    <w:lvl w:ilvl="6" w:tplc="D10A0F40">
      <w:start w:val="1"/>
      <w:numFmt w:val="bullet"/>
      <w:lvlText w:val="·"/>
      <w:lvlJc w:val="left"/>
      <w:pPr>
        <w:ind w:left="5040" w:hanging="360"/>
      </w:pPr>
      <w:rPr>
        <w:rFonts w:ascii="Symbol" w:eastAsia="Symbol" w:hAnsi="Symbol" w:cs="Symbol" w:hint="default"/>
      </w:rPr>
    </w:lvl>
    <w:lvl w:ilvl="7" w:tplc="4A449A7E">
      <w:start w:val="1"/>
      <w:numFmt w:val="bullet"/>
      <w:lvlText w:val="o"/>
      <w:lvlJc w:val="left"/>
      <w:pPr>
        <w:ind w:left="5760" w:hanging="360"/>
      </w:pPr>
      <w:rPr>
        <w:rFonts w:ascii="Courier New" w:eastAsia="Courier New" w:hAnsi="Courier New" w:cs="Courier New" w:hint="default"/>
      </w:rPr>
    </w:lvl>
    <w:lvl w:ilvl="8" w:tplc="4C049AF4">
      <w:start w:val="1"/>
      <w:numFmt w:val="bullet"/>
      <w:lvlText w:val="§"/>
      <w:lvlJc w:val="left"/>
      <w:pPr>
        <w:ind w:left="6480" w:hanging="360"/>
      </w:pPr>
      <w:rPr>
        <w:rFonts w:ascii="Wingdings" w:eastAsia="Wingdings" w:hAnsi="Wingdings" w:cs="Wingdings" w:hint="default"/>
      </w:rPr>
    </w:lvl>
  </w:abstractNum>
  <w:abstractNum w:abstractNumId="28" w15:restartNumberingAfterBreak="0">
    <w:nsid w:val="77BD5CDE"/>
    <w:multiLevelType w:val="hybridMultilevel"/>
    <w:tmpl w:val="FAC84E7E"/>
    <w:lvl w:ilvl="0" w:tplc="92868F20">
      <w:start w:val="1"/>
      <w:numFmt w:val="bullet"/>
      <w:lvlText w:val=""/>
      <w:lvlJc w:val="left"/>
      <w:pPr>
        <w:tabs>
          <w:tab w:val="num" w:pos="720"/>
        </w:tabs>
        <w:ind w:left="720" w:hanging="360"/>
      </w:pPr>
      <w:rPr>
        <w:rFonts w:ascii="Wingdings" w:hAnsi="Wingdings" w:hint="default"/>
      </w:rPr>
    </w:lvl>
    <w:lvl w:ilvl="1" w:tplc="4D6EF87E">
      <w:start w:val="1"/>
      <w:numFmt w:val="bullet"/>
      <w:lvlText w:val="o"/>
      <w:lvlJc w:val="left"/>
      <w:pPr>
        <w:tabs>
          <w:tab w:val="num" w:pos="1440"/>
        </w:tabs>
        <w:ind w:left="1440" w:hanging="360"/>
      </w:pPr>
      <w:rPr>
        <w:rFonts w:ascii="Courier New" w:hAnsi="Courier New" w:hint="default"/>
      </w:rPr>
    </w:lvl>
    <w:lvl w:ilvl="2" w:tplc="89A4E548">
      <w:start w:val="1"/>
      <w:numFmt w:val="bullet"/>
      <w:lvlText w:val=""/>
      <w:lvlJc w:val="left"/>
      <w:pPr>
        <w:tabs>
          <w:tab w:val="num" w:pos="2160"/>
        </w:tabs>
        <w:ind w:left="2160" w:hanging="360"/>
      </w:pPr>
      <w:rPr>
        <w:rFonts w:ascii="Wingdings" w:hAnsi="Wingdings" w:hint="default"/>
      </w:rPr>
    </w:lvl>
    <w:lvl w:ilvl="3" w:tplc="7C58ACCE">
      <w:start w:val="1"/>
      <w:numFmt w:val="bullet"/>
      <w:lvlText w:val=""/>
      <w:lvlJc w:val="left"/>
      <w:pPr>
        <w:tabs>
          <w:tab w:val="num" w:pos="2880"/>
        </w:tabs>
        <w:ind w:left="2880" w:hanging="360"/>
      </w:pPr>
      <w:rPr>
        <w:rFonts w:ascii="Symbol" w:hAnsi="Symbol" w:hint="default"/>
      </w:rPr>
    </w:lvl>
    <w:lvl w:ilvl="4" w:tplc="D4263DD8">
      <w:start w:val="1"/>
      <w:numFmt w:val="bullet"/>
      <w:lvlText w:val="o"/>
      <w:lvlJc w:val="left"/>
      <w:pPr>
        <w:tabs>
          <w:tab w:val="num" w:pos="3600"/>
        </w:tabs>
        <w:ind w:left="3600" w:hanging="360"/>
      </w:pPr>
      <w:rPr>
        <w:rFonts w:ascii="Courier New" w:hAnsi="Courier New" w:hint="default"/>
      </w:rPr>
    </w:lvl>
    <w:lvl w:ilvl="5" w:tplc="EFF63272">
      <w:start w:val="1"/>
      <w:numFmt w:val="bullet"/>
      <w:lvlText w:val=""/>
      <w:lvlJc w:val="left"/>
      <w:pPr>
        <w:tabs>
          <w:tab w:val="num" w:pos="4320"/>
        </w:tabs>
        <w:ind w:left="4320" w:hanging="360"/>
      </w:pPr>
      <w:rPr>
        <w:rFonts w:ascii="Wingdings" w:hAnsi="Wingdings" w:hint="default"/>
      </w:rPr>
    </w:lvl>
    <w:lvl w:ilvl="6" w:tplc="A43AB54E">
      <w:start w:val="1"/>
      <w:numFmt w:val="bullet"/>
      <w:lvlText w:val=""/>
      <w:lvlJc w:val="left"/>
      <w:pPr>
        <w:tabs>
          <w:tab w:val="num" w:pos="5040"/>
        </w:tabs>
        <w:ind w:left="5040" w:hanging="360"/>
      </w:pPr>
      <w:rPr>
        <w:rFonts w:ascii="Symbol" w:hAnsi="Symbol" w:hint="default"/>
      </w:rPr>
    </w:lvl>
    <w:lvl w:ilvl="7" w:tplc="20942124">
      <w:start w:val="1"/>
      <w:numFmt w:val="bullet"/>
      <w:lvlText w:val="o"/>
      <w:lvlJc w:val="left"/>
      <w:pPr>
        <w:tabs>
          <w:tab w:val="num" w:pos="5760"/>
        </w:tabs>
        <w:ind w:left="5760" w:hanging="360"/>
      </w:pPr>
      <w:rPr>
        <w:rFonts w:ascii="Courier New" w:hAnsi="Courier New" w:hint="default"/>
      </w:rPr>
    </w:lvl>
    <w:lvl w:ilvl="8" w:tplc="B878531C">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16"/>
  </w:num>
  <w:num w:numId="3">
    <w:abstractNumId w:val="13"/>
  </w:num>
  <w:num w:numId="4">
    <w:abstractNumId w:val="27"/>
  </w:num>
  <w:num w:numId="5">
    <w:abstractNumId w:val="23"/>
  </w:num>
  <w:num w:numId="6">
    <w:abstractNumId w:val="19"/>
  </w:num>
  <w:num w:numId="7">
    <w:abstractNumId w:val="18"/>
    <w:lvlOverride w:ilvl="0">
      <w:lvl w:ilvl="0" w:tplc="04C2CEAE">
        <w:start w:val="65535"/>
        <w:numFmt w:val="bullet"/>
        <w:lvlText w:val="-"/>
        <w:legacy w:legacy="1" w:legacySpace="0" w:legacyIndent="172"/>
        <w:lvlJc w:val="left"/>
        <w:rPr>
          <w:rFonts w:ascii="Times New Roman" w:hAnsi="Times New Roman" w:cs="Times New Roman" w:hint="default"/>
        </w:rPr>
      </w:lvl>
    </w:lvlOverride>
  </w:num>
  <w:num w:numId="8">
    <w:abstractNumId w:val="26"/>
  </w:num>
  <w:num w:numId="9">
    <w:abstractNumId w:val="28"/>
  </w:num>
  <w:num w:numId="10">
    <w:abstractNumId w:val="3"/>
  </w:num>
  <w:num w:numId="11">
    <w:abstractNumId w:val="2"/>
  </w:num>
  <w:num w:numId="12">
    <w:abstractNumId w:val="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21"/>
  </w:num>
  <w:num w:numId="15">
    <w:abstractNumId w:val="10"/>
  </w:num>
  <w:num w:numId="16">
    <w:abstractNumId w:val="11"/>
  </w:num>
  <w:num w:numId="17">
    <w:abstractNumId w:val="5"/>
  </w:num>
  <w:num w:numId="18">
    <w:abstractNumId w:val="0"/>
  </w:num>
  <w:num w:numId="19">
    <w:abstractNumId w:val="22"/>
  </w:num>
  <w:num w:numId="20">
    <w:abstractNumId w:val="14"/>
  </w:num>
  <w:num w:numId="21">
    <w:abstractNumId w:val="7"/>
  </w:num>
  <w:num w:numId="22">
    <w:abstractNumId w:val="15"/>
  </w:num>
  <w:num w:numId="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 w:numId="26">
    <w:abstractNumId w:val="6"/>
  </w:num>
  <w:num w:numId="27">
    <w:abstractNumId w:val="24"/>
  </w:num>
  <w:num w:numId="28">
    <w:abstractNumId w:val="4"/>
  </w:num>
  <w:num w:numId="29">
    <w:abstractNumId w:val="12"/>
  </w:num>
  <w:num w:numId="3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trackedChanges" w:enforcement="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6F6A"/>
    <w:rsid w:val="000025A5"/>
    <w:rsid w:val="00047151"/>
    <w:rsid w:val="0006249E"/>
    <w:rsid w:val="00077948"/>
    <w:rsid w:val="000823B8"/>
    <w:rsid w:val="000B416B"/>
    <w:rsid w:val="000B7CD6"/>
    <w:rsid w:val="000C5C93"/>
    <w:rsid w:val="000E51BF"/>
    <w:rsid w:val="00110B17"/>
    <w:rsid w:val="001260C3"/>
    <w:rsid w:val="00135EBC"/>
    <w:rsid w:val="0016305E"/>
    <w:rsid w:val="001704AA"/>
    <w:rsid w:val="00186FE4"/>
    <w:rsid w:val="00191608"/>
    <w:rsid w:val="001B164A"/>
    <w:rsid w:val="001B29D8"/>
    <w:rsid w:val="001C4B2D"/>
    <w:rsid w:val="001E1374"/>
    <w:rsid w:val="001E6A31"/>
    <w:rsid w:val="00203890"/>
    <w:rsid w:val="0021189B"/>
    <w:rsid w:val="002622D1"/>
    <w:rsid w:val="00270B2B"/>
    <w:rsid w:val="002B0866"/>
    <w:rsid w:val="002F7216"/>
    <w:rsid w:val="003017F9"/>
    <w:rsid w:val="00333198"/>
    <w:rsid w:val="00376F6A"/>
    <w:rsid w:val="0039271E"/>
    <w:rsid w:val="003B4F73"/>
    <w:rsid w:val="003C6EC6"/>
    <w:rsid w:val="003E45BE"/>
    <w:rsid w:val="003F0D36"/>
    <w:rsid w:val="00442186"/>
    <w:rsid w:val="004658E2"/>
    <w:rsid w:val="004975BB"/>
    <w:rsid w:val="004A2D19"/>
    <w:rsid w:val="005427D3"/>
    <w:rsid w:val="00544929"/>
    <w:rsid w:val="00545329"/>
    <w:rsid w:val="00550A31"/>
    <w:rsid w:val="00595438"/>
    <w:rsid w:val="005A2512"/>
    <w:rsid w:val="005B36C1"/>
    <w:rsid w:val="00610C58"/>
    <w:rsid w:val="006120EC"/>
    <w:rsid w:val="00684549"/>
    <w:rsid w:val="00687346"/>
    <w:rsid w:val="006A0EAF"/>
    <w:rsid w:val="006F2DE9"/>
    <w:rsid w:val="006F5143"/>
    <w:rsid w:val="00745385"/>
    <w:rsid w:val="00767429"/>
    <w:rsid w:val="00775066"/>
    <w:rsid w:val="00784D96"/>
    <w:rsid w:val="007A00BD"/>
    <w:rsid w:val="007B15F8"/>
    <w:rsid w:val="007C42EE"/>
    <w:rsid w:val="00800BA2"/>
    <w:rsid w:val="00841106"/>
    <w:rsid w:val="00866471"/>
    <w:rsid w:val="00873138"/>
    <w:rsid w:val="00885A46"/>
    <w:rsid w:val="008B651D"/>
    <w:rsid w:val="008E2272"/>
    <w:rsid w:val="008E5FAB"/>
    <w:rsid w:val="008F6832"/>
    <w:rsid w:val="00900435"/>
    <w:rsid w:val="009019C1"/>
    <w:rsid w:val="009121C3"/>
    <w:rsid w:val="009246C0"/>
    <w:rsid w:val="009634DA"/>
    <w:rsid w:val="00966C81"/>
    <w:rsid w:val="009D1047"/>
    <w:rsid w:val="009F03DF"/>
    <w:rsid w:val="00A0016A"/>
    <w:rsid w:val="00A22F6C"/>
    <w:rsid w:val="00A361E5"/>
    <w:rsid w:val="00A41A84"/>
    <w:rsid w:val="00AA7677"/>
    <w:rsid w:val="00AB7A09"/>
    <w:rsid w:val="00AC1271"/>
    <w:rsid w:val="00AF3F75"/>
    <w:rsid w:val="00B11E1E"/>
    <w:rsid w:val="00B30396"/>
    <w:rsid w:val="00B6036C"/>
    <w:rsid w:val="00B65D44"/>
    <w:rsid w:val="00B91E7F"/>
    <w:rsid w:val="00BE4DAC"/>
    <w:rsid w:val="00BF177B"/>
    <w:rsid w:val="00BF339F"/>
    <w:rsid w:val="00C00EC3"/>
    <w:rsid w:val="00C3407B"/>
    <w:rsid w:val="00C37F35"/>
    <w:rsid w:val="00C67DC6"/>
    <w:rsid w:val="00C877CE"/>
    <w:rsid w:val="00CD2266"/>
    <w:rsid w:val="00CE4658"/>
    <w:rsid w:val="00CF6D60"/>
    <w:rsid w:val="00D73872"/>
    <w:rsid w:val="00D821C5"/>
    <w:rsid w:val="00D8440F"/>
    <w:rsid w:val="00D93BFB"/>
    <w:rsid w:val="00D95FA7"/>
    <w:rsid w:val="00DA4850"/>
    <w:rsid w:val="00E03813"/>
    <w:rsid w:val="00E05CAE"/>
    <w:rsid w:val="00E72396"/>
    <w:rsid w:val="00E90B28"/>
    <w:rsid w:val="00EE6FA7"/>
    <w:rsid w:val="00F04242"/>
    <w:rsid w:val="00F67112"/>
    <w:rsid w:val="00FB38B1"/>
    <w:rsid w:val="00FB5F5C"/>
    <w:rsid w:val="00FB76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BB3A4"/>
  <w15:docId w15:val="{41AEDD4E-74F0-43D7-A45A-FA2482001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sz w:val="24"/>
      <w:szCs w:val="24"/>
      <w:lang w:eastAsia="zh-CN"/>
    </w:rPr>
  </w:style>
  <w:style w:type="paragraph" w:styleId="10">
    <w:name w:val="heading 1"/>
    <w:basedOn w:val="a"/>
    <w:next w:val="a"/>
    <w:link w:val="11"/>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a3">
    <w:name w:val="Название объекта Знак"/>
    <w:basedOn w:val="a0"/>
    <w:link w:val="a4"/>
    <w:uiPriority w:val="35"/>
    <w:rPr>
      <w:b/>
      <w:bCs/>
      <w:color w:val="4472C4" w:themeColor="accent1"/>
      <w:sz w:val="18"/>
      <w:szCs w:val="18"/>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1">
    <w:name w:val="Заголовок 1 Знак"/>
    <w:basedOn w:val="a0"/>
    <w:link w:val="1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character" w:customStyle="1" w:styleId="a5">
    <w:name w:val="Заголовок Знак"/>
    <w:basedOn w:val="a0"/>
    <w:link w:val="a6"/>
    <w:uiPriority w:val="10"/>
    <w:rPr>
      <w:sz w:val="48"/>
      <w:szCs w:val="48"/>
    </w:rPr>
  </w:style>
  <w:style w:type="paragraph" w:styleId="a7">
    <w:name w:val="Subtitle"/>
    <w:basedOn w:val="a"/>
    <w:next w:val="a"/>
    <w:link w:val="a8"/>
    <w:uiPriority w:val="11"/>
    <w:qFormat/>
    <w:pPr>
      <w:spacing w:before="200" w:after="200"/>
    </w:p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12">
    <w:name w:val="Верхний колонтитул Знак1"/>
    <w:basedOn w:val="a0"/>
    <w:link w:val="ab"/>
    <w:uiPriority w:val="99"/>
  </w:style>
  <w:style w:type="character" w:customStyle="1" w:styleId="FooterChar">
    <w:name w:val="Footer Char"/>
    <w:basedOn w:val="a0"/>
    <w:uiPriority w:val="99"/>
  </w:style>
  <w:style w:type="character" w:customStyle="1" w:styleId="13">
    <w:name w:val="Нижний колонтитул Знак1"/>
    <w:link w:val="ac"/>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4">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000000"/>
          <w:left w:val="none" w:sz="0" w:space="0" w:color="000000"/>
          <w:bottom w:val="single" w:sz="4" w:space="0" w:color="A0B7E1" w:themeColor="accent1" w:themeTint="80"/>
          <w:right w:val="none" w:sz="0"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000000"/>
          <w:left w:val="none" w:sz="0" w:space="0" w:color="000000"/>
          <w:bottom w:val="none" w:sz="0"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000000"/>
          <w:left w:val="single" w:sz="4" w:space="0" w:color="A0B7E1" w:themeColor="accent1" w:themeTint="80"/>
          <w:bottom w:val="none" w:sz="0" w:space="0" w:color="000000"/>
          <w:right w:val="none" w:sz="0"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000000"/>
          <w:left w:val="none" w:sz="0" w:space="0" w:color="000000"/>
          <w:bottom w:val="single" w:sz="4" w:space="0" w:color="A2C6E7" w:themeColor="accent5" w:themeTint="90"/>
          <w:right w:val="none" w:sz="0"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000000"/>
          <w:left w:val="none" w:sz="0" w:space="0" w:color="000000"/>
          <w:bottom w:val="none" w:sz="0"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000000"/>
          <w:left w:val="single" w:sz="4" w:space="0" w:color="A2C6E7" w:themeColor="accent5" w:themeTint="90"/>
          <w:bottom w:val="none" w:sz="0" w:space="0" w:color="000000"/>
          <w:right w:val="none" w:sz="0"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000000"/>
          <w:left w:val="none" w:sz="0" w:space="0" w:color="000000"/>
          <w:bottom w:val="single" w:sz="4" w:space="0" w:color="4472C4" w:themeColor="accent1"/>
          <w:right w:val="none" w:sz="0"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000000"/>
          <w:left w:val="none" w:sz="0" w:space="0" w:color="000000"/>
          <w:bottom w:val="none" w:sz="0"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000000"/>
          <w:left w:val="single" w:sz="4" w:space="0" w:color="4472C4" w:themeColor="accent1"/>
          <w:bottom w:val="none" w:sz="0" w:space="0" w:color="000000"/>
          <w:right w:val="none" w:sz="0"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000000"/>
          <w:left w:val="none" w:sz="0" w:space="0" w:color="000000"/>
          <w:bottom w:val="single" w:sz="4" w:space="0" w:color="9BC2E5" w:themeColor="accent5" w:themeTint="9A"/>
          <w:right w:val="none" w:sz="0"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000000"/>
          <w:left w:val="none" w:sz="0" w:space="0" w:color="000000"/>
          <w:bottom w:val="none" w:sz="0"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000000"/>
          <w:left w:val="single" w:sz="4" w:space="0" w:color="9BC2E5" w:themeColor="accent5" w:themeTint="9A"/>
          <w:bottom w:val="none" w:sz="0" w:space="0" w:color="000000"/>
          <w:right w:val="none" w:sz="0"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d">
    <w:name w:val="footnote text"/>
    <w:basedOn w:val="a"/>
    <w:link w:val="ae"/>
    <w:uiPriority w:val="99"/>
    <w:semiHidden/>
    <w:unhideWhenUsed/>
    <w:pPr>
      <w:spacing w:after="40"/>
    </w:pPr>
    <w:rPr>
      <w:sz w:val="18"/>
    </w:rPr>
  </w:style>
  <w:style w:type="character" w:customStyle="1" w:styleId="ae">
    <w:name w:val="Текст сноски Знак"/>
    <w:link w:val="ad"/>
    <w:uiPriority w:val="99"/>
    <w:rPr>
      <w:sz w:val="18"/>
    </w:rPr>
  </w:style>
  <w:style w:type="character" w:styleId="af">
    <w:name w:val="footnote reference"/>
    <w:basedOn w:val="a0"/>
    <w:uiPriority w:val="99"/>
    <w:unhideWhenUsed/>
    <w:rPr>
      <w:vertAlign w:val="superscript"/>
    </w:rPr>
  </w:style>
  <w:style w:type="paragraph" w:styleId="af0">
    <w:name w:val="endnote text"/>
    <w:basedOn w:val="a"/>
    <w:link w:val="af1"/>
    <w:uiPriority w:val="99"/>
    <w:semiHidden/>
    <w:unhideWhenUsed/>
    <w:rPr>
      <w:sz w:val="20"/>
    </w:rPr>
  </w:style>
  <w:style w:type="character" w:customStyle="1" w:styleId="af1">
    <w:name w:val="Текст концевой сноски Знак"/>
    <w:link w:val="af0"/>
    <w:uiPriority w:val="99"/>
    <w:rPr>
      <w:sz w:val="20"/>
    </w:rPr>
  </w:style>
  <w:style w:type="character" w:styleId="af2">
    <w:name w:val="endnote reference"/>
    <w:basedOn w:val="a0"/>
    <w:uiPriority w:val="99"/>
    <w:semiHidden/>
    <w:unhideWhenUsed/>
    <w:rPr>
      <w:vertAlign w:val="superscript"/>
    </w:rPr>
  </w:style>
  <w:style w:type="paragraph" w:styleId="15">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3">
    <w:name w:val="TOC Heading"/>
    <w:uiPriority w:val="39"/>
    <w:unhideWhenUsed/>
  </w:style>
  <w:style w:type="paragraph" w:styleId="af4">
    <w:name w:val="table of figures"/>
    <w:basedOn w:val="a"/>
    <w:next w:val="a"/>
    <w:uiPriority w:val="99"/>
    <w:unhideWhenUsed/>
  </w:style>
  <w:style w:type="character" w:customStyle="1" w:styleId="WW8Num1z1">
    <w:name w:val="WW8Num1z1"/>
    <w:rPr>
      <w:rFonts w:ascii="Times New Roman" w:hAnsi="Times New Roman" w:cs="Times New Roman"/>
      <w:b w:val="0"/>
      <w:sz w:val="22"/>
      <w:szCs w:val="22"/>
    </w:rPr>
  </w:style>
  <w:style w:type="character" w:customStyle="1" w:styleId="WW8Num1z2">
    <w:name w:val="WW8Num1z2"/>
    <w:rPr>
      <w:b w:val="0"/>
    </w:rPr>
  </w:style>
  <w:style w:type="character" w:customStyle="1" w:styleId="WW8Num2z0">
    <w:name w:val="WW8Num2z0"/>
    <w:rPr>
      <w:b/>
    </w:rPr>
  </w:style>
  <w:style w:type="character" w:customStyle="1" w:styleId="WW8Num3z0">
    <w:name w:val="WW8Num3z0"/>
    <w:rPr>
      <w:b w:val="0"/>
    </w:rPr>
  </w:style>
  <w:style w:type="character" w:customStyle="1" w:styleId="WW8Num4z0">
    <w:name w:val="WW8Num4z0"/>
    <w:rPr>
      <w:color w:val="auto"/>
    </w:rPr>
  </w:style>
  <w:style w:type="character" w:customStyle="1" w:styleId="WW8Num5z1">
    <w:name w:val="WW8Num5z1"/>
    <w:rPr>
      <w:rFonts w:ascii="Times New Roman" w:hAnsi="Times New Roman" w:cs="Times New Roman"/>
      <w:b w:val="0"/>
      <w:sz w:val="22"/>
      <w:szCs w:val="22"/>
    </w:rPr>
  </w:style>
  <w:style w:type="character" w:customStyle="1" w:styleId="WW8Num5z2">
    <w:name w:val="WW8Num5z2"/>
    <w:rPr>
      <w:b w:val="0"/>
    </w:rPr>
  </w:style>
  <w:style w:type="character" w:customStyle="1" w:styleId="Absatz-Standardschriftart">
    <w:name w:val="Absatz-Standardschriftart"/>
  </w:style>
  <w:style w:type="character" w:customStyle="1" w:styleId="WW8Num3z1">
    <w:name w:val="WW8Num3z1"/>
    <w:rPr>
      <w:rFonts w:ascii="Times New Roman" w:hAnsi="Times New Roman" w:cs="Times New Roman"/>
      <w:b w:val="0"/>
      <w:sz w:val="22"/>
      <w:szCs w:val="22"/>
    </w:rPr>
  </w:style>
  <w:style w:type="character" w:customStyle="1" w:styleId="WW8Num3z2">
    <w:name w:val="WW8Num3z2"/>
    <w:rPr>
      <w:b w:val="0"/>
    </w:rPr>
  </w:style>
  <w:style w:type="character" w:customStyle="1" w:styleId="WW8Num4z1">
    <w:name w:val="WW8Num4z1"/>
    <w:rPr>
      <w:b/>
      <w:color w:val="auto"/>
    </w:rPr>
  </w:style>
  <w:style w:type="character" w:customStyle="1" w:styleId="WW8Num6z0">
    <w:name w:val="WW8Num6z0"/>
    <w:rPr>
      <w:b/>
    </w:rPr>
  </w:style>
  <w:style w:type="character" w:customStyle="1" w:styleId="WW8Num7z0">
    <w:name w:val="WW8Num7z0"/>
    <w:rPr>
      <w:b w:val="0"/>
    </w:rPr>
  </w:style>
  <w:style w:type="character" w:customStyle="1" w:styleId="WW8Num10z0">
    <w:name w:val="WW8Num10z0"/>
    <w:rPr>
      <w:b w:val="0"/>
    </w:rPr>
  </w:style>
  <w:style w:type="character" w:customStyle="1" w:styleId="WW8Num12z0">
    <w:name w:val="WW8Num12z0"/>
    <w:rPr>
      <w:b/>
    </w:rPr>
  </w:style>
  <w:style w:type="character" w:customStyle="1" w:styleId="WW8Num13z0">
    <w:name w:val="WW8Num13z0"/>
    <w:rPr>
      <w:rFonts w:ascii="Times New Roman" w:hAnsi="Times New Roman" w:cs="Times New Roman"/>
    </w:rPr>
  </w:style>
  <w:style w:type="character" w:customStyle="1" w:styleId="WW8NumSt9z0">
    <w:name w:val="WW8NumSt9z0"/>
    <w:rPr>
      <w:rFonts w:ascii="Times New Roman" w:hAnsi="Times New Roman" w:cs="Times New Roman"/>
    </w:rPr>
  </w:style>
  <w:style w:type="character" w:customStyle="1" w:styleId="16">
    <w:name w:val="Основной шрифт абзаца1"/>
  </w:style>
  <w:style w:type="character" w:customStyle="1" w:styleId="af5">
    <w:name w:val="Текст выноски Знак"/>
    <w:rPr>
      <w:rFonts w:ascii="Tahoma" w:eastAsia="Times New Roman" w:hAnsi="Tahoma" w:cs="Tahoma"/>
      <w:sz w:val="16"/>
      <w:szCs w:val="16"/>
    </w:rPr>
  </w:style>
  <w:style w:type="character" w:customStyle="1" w:styleId="af6">
    <w:name w:val="Верхний колонтитул Знак"/>
    <w:rPr>
      <w:rFonts w:ascii="Times New Roman" w:eastAsia="Times New Roman" w:hAnsi="Times New Roman" w:cs="Times New Roman"/>
      <w:sz w:val="24"/>
      <w:szCs w:val="24"/>
    </w:rPr>
  </w:style>
  <w:style w:type="character" w:customStyle="1" w:styleId="af7">
    <w:name w:val="Нижний колонтитул Знак"/>
    <w:uiPriority w:val="99"/>
    <w:rPr>
      <w:rFonts w:ascii="Times New Roman" w:eastAsia="Times New Roman" w:hAnsi="Times New Roman" w:cs="Times New Roman"/>
      <w:sz w:val="24"/>
      <w:szCs w:val="24"/>
    </w:rPr>
  </w:style>
  <w:style w:type="character" w:customStyle="1" w:styleId="17">
    <w:name w:val="Знак примечания1"/>
    <w:rPr>
      <w:sz w:val="16"/>
      <w:szCs w:val="16"/>
    </w:rPr>
  </w:style>
  <w:style w:type="character" w:customStyle="1" w:styleId="af8">
    <w:name w:val="Текст примечания Знак"/>
    <w:rPr>
      <w:rFonts w:ascii="Peterburg" w:eastAsia="Times New Roman" w:hAnsi="Peterburg" w:cs="Peterburg"/>
    </w:rPr>
  </w:style>
  <w:style w:type="character" w:customStyle="1" w:styleId="af9">
    <w:name w:val="Символ нумерации"/>
  </w:style>
  <w:style w:type="paragraph" w:styleId="a6">
    <w:name w:val="Title"/>
    <w:basedOn w:val="a"/>
    <w:next w:val="afa"/>
    <w:link w:val="a5"/>
    <w:pPr>
      <w:keepNext/>
      <w:spacing w:before="240" w:after="120"/>
    </w:pPr>
    <w:rPr>
      <w:rFonts w:ascii="Arial" w:eastAsia="Microsoft YaHei" w:hAnsi="Arial" w:cs="Mangal"/>
      <w:sz w:val="28"/>
      <w:szCs w:val="28"/>
    </w:rPr>
  </w:style>
  <w:style w:type="paragraph" w:styleId="afa">
    <w:name w:val="Body Text"/>
    <w:basedOn w:val="a"/>
    <w:pPr>
      <w:spacing w:after="120"/>
    </w:pPr>
  </w:style>
  <w:style w:type="paragraph" w:styleId="afb">
    <w:name w:val="List"/>
    <w:basedOn w:val="afa"/>
    <w:rPr>
      <w:rFonts w:cs="Mangal"/>
    </w:rPr>
  </w:style>
  <w:style w:type="paragraph" w:styleId="a4">
    <w:name w:val="caption"/>
    <w:basedOn w:val="a"/>
    <w:link w:val="a3"/>
    <w:qFormat/>
    <w:pPr>
      <w:suppressLineNumbers/>
      <w:spacing w:before="120" w:after="120"/>
    </w:pPr>
    <w:rPr>
      <w:rFonts w:cs="Mangal"/>
      <w:i/>
      <w:iCs/>
    </w:rPr>
  </w:style>
  <w:style w:type="paragraph" w:customStyle="1" w:styleId="18">
    <w:name w:val="Указатель1"/>
    <w:basedOn w:val="a"/>
    <w:pPr>
      <w:suppressLineNumbers/>
    </w:pPr>
    <w:rPr>
      <w:rFonts w:cs="Mangal"/>
    </w:rPr>
  </w:style>
  <w:style w:type="paragraph" w:styleId="afc">
    <w:name w:val="No Spacing"/>
    <w:uiPriority w:val="1"/>
    <w:qFormat/>
    <w:rPr>
      <w:sz w:val="24"/>
      <w:szCs w:val="24"/>
      <w:lang w:eastAsia="zh-CN"/>
    </w:rPr>
  </w:style>
  <w:style w:type="paragraph" w:customStyle="1" w:styleId="0-">
    <w:name w:val="ХДВ 0-й уровень"/>
    <w:basedOn w:val="a"/>
    <w:pPr>
      <w:widowControl w:val="0"/>
      <w:spacing w:before="60"/>
      <w:ind w:firstLine="709"/>
      <w:jc w:val="both"/>
    </w:pPr>
    <w:rPr>
      <w:rFonts w:cs="Arial"/>
      <w:spacing w:val="-4"/>
    </w:rPr>
  </w:style>
  <w:style w:type="paragraph" w:customStyle="1" w:styleId="19">
    <w:name w:val="Схема документа1"/>
    <w:basedOn w:val="a"/>
    <w:pPr>
      <w:shd w:val="clear" w:color="auto" w:fill="000080"/>
    </w:pPr>
    <w:rPr>
      <w:rFonts w:ascii="Tahoma" w:hAnsi="Tahoma" w:cs="Tahoma"/>
      <w:sz w:val="20"/>
      <w:szCs w:val="20"/>
    </w:rPr>
  </w:style>
  <w:style w:type="paragraph" w:styleId="afd">
    <w:name w:val="List Paragraph"/>
    <w:basedOn w:val="a"/>
    <w:uiPriority w:val="34"/>
    <w:qFormat/>
    <w:pPr>
      <w:spacing w:after="200" w:line="276" w:lineRule="auto"/>
      <w:ind w:left="720"/>
    </w:pPr>
    <w:rPr>
      <w:rFonts w:ascii="Calibri" w:hAnsi="Calibri" w:cs="Calibri"/>
      <w:sz w:val="22"/>
      <w:szCs w:val="22"/>
    </w:rPr>
  </w:style>
  <w:style w:type="paragraph" w:styleId="afe">
    <w:name w:val="Balloon Text"/>
    <w:basedOn w:val="a"/>
    <w:rPr>
      <w:rFonts w:ascii="Tahoma" w:hAnsi="Tahoma" w:cs="Tahoma"/>
      <w:sz w:val="16"/>
      <w:szCs w:val="16"/>
    </w:rPr>
  </w:style>
  <w:style w:type="paragraph" w:styleId="ab">
    <w:name w:val="header"/>
    <w:basedOn w:val="a"/>
    <w:link w:val="12"/>
    <w:pPr>
      <w:tabs>
        <w:tab w:val="center" w:pos="4677"/>
        <w:tab w:val="right" w:pos="9355"/>
      </w:tabs>
    </w:pPr>
  </w:style>
  <w:style w:type="paragraph" w:styleId="ac">
    <w:name w:val="footer"/>
    <w:basedOn w:val="a"/>
    <w:link w:val="13"/>
    <w:uiPriority w:val="99"/>
    <w:pPr>
      <w:tabs>
        <w:tab w:val="center" w:pos="4677"/>
        <w:tab w:val="right" w:pos="9355"/>
      </w:tabs>
    </w:pPr>
  </w:style>
  <w:style w:type="paragraph" w:customStyle="1" w:styleId="ConsPlusNormal">
    <w:name w:val="ConsPlusNormal"/>
    <w:pPr>
      <w:ind w:firstLine="720"/>
    </w:pPr>
    <w:rPr>
      <w:rFonts w:ascii="Arial" w:hAnsi="Arial" w:cs="Arial"/>
      <w:lang w:eastAsia="zh-CN"/>
    </w:rPr>
  </w:style>
  <w:style w:type="paragraph" w:customStyle="1" w:styleId="1a">
    <w:name w:val="Текст примечания1"/>
    <w:basedOn w:val="a"/>
    <w:rPr>
      <w:rFonts w:ascii="Peterburg" w:hAnsi="Peterburg" w:cs="Peterburg"/>
      <w:sz w:val="20"/>
      <w:szCs w:val="20"/>
    </w:rPr>
  </w:style>
  <w:style w:type="paragraph" w:customStyle="1" w:styleId="1">
    <w:name w:val="Стиль1"/>
    <w:basedOn w:val="a"/>
    <w:pPr>
      <w:numPr>
        <w:ilvl w:val="1"/>
        <w:numId w:val="1"/>
      </w:numPr>
      <w:tabs>
        <w:tab w:val="left" w:pos="0"/>
      </w:tabs>
      <w:jc w:val="both"/>
      <w:outlineLvl w:val="1"/>
    </w:pPr>
    <w:rPr>
      <w:sz w:val="23"/>
      <w:szCs w:val="23"/>
    </w:rPr>
  </w:style>
  <w:style w:type="paragraph" w:customStyle="1" w:styleId="aff">
    <w:name w:val="Содержимое таблицы"/>
    <w:basedOn w:val="a"/>
    <w:pPr>
      <w:suppressLineNumbers/>
    </w:pPr>
  </w:style>
  <w:style w:type="paragraph" w:customStyle="1" w:styleId="aff0">
    <w:name w:val="Заголовок таблицы"/>
    <w:basedOn w:val="aff"/>
    <w:pPr>
      <w:jc w:val="center"/>
    </w:pPr>
    <w:rPr>
      <w:b/>
      <w:bCs/>
    </w:rPr>
  </w:style>
  <w:style w:type="character" w:customStyle="1" w:styleId="apple-converted-space">
    <w:name w:val="apple-converted-space"/>
  </w:style>
  <w:style w:type="paragraph" w:customStyle="1" w:styleId="ConsPlusNonformat">
    <w:name w:val="ConsPlusNonformat"/>
    <w:pPr>
      <w:widowControl w:val="0"/>
    </w:pPr>
    <w:rPr>
      <w:rFonts w:ascii="Courier New" w:hAnsi="Courier New" w:cs="Courier New"/>
    </w:rPr>
  </w:style>
  <w:style w:type="character" w:styleId="aff1">
    <w:name w:val="Hyperlink"/>
    <w:uiPriority w:val="99"/>
    <w:unhideWhenUsed/>
    <w:rPr>
      <w:color w:val="0563C1"/>
      <w:u w:val="single"/>
    </w:rPr>
  </w:style>
  <w:style w:type="character" w:styleId="aff2">
    <w:name w:val="annotation reference"/>
    <w:semiHidden/>
    <w:unhideWhenUsed/>
    <w:rPr>
      <w:sz w:val="16"/>
      <w:szCs w:val="16"/>
    </w:rPr>
  </w:style>
  <w:style w:type="paragraph" w:styleId="aff3">
    <w:name w:val="annotation text"/>
    <w:basedOn w:val="a"/>
    <w:link w:val="1b"/>
    <w:unhideWhenUsed/>
    <w:rPr>
      <w:sz w:val="20"/>
      <w:szCs w:val="20"/>
    </w:rPr>
  </w:style>
  <w:style w:type="character" w:customStyle="1" w:styleId="1b">
    <w:name w:val="Текст примечания Знак1"/>
    <w:link w:val="aff3"/>
    <w:rPr>
      <w:lang w:eastAsia="zh-CN"/>
    </w:rPr>
  </w:style>
  <w:style w:type="paragraph" w:styleId="aff4">
    <w:name w:val="annotation subject"/>
    <w:basedOn w:val="aff3"/>
    <w:next w:val="aff3"/>
    <w:link w:val="aff5"/>
    <w:uiPriority w:val="99"/>
    <w:semiHidden/>
    <w:unhideWhenUsed/>
    <w:rPr>
      <w:b/>
      <w:bCs/>
    </w:rPr>
  </w:style>
  <w:style w:type="character" w:customStyle="1" w:styleId="aff5">
    <w:name w:val="Тема примечания Знак"/>
    <w:link w:val="aff4"/>
    <w:uiPriority w:val="99"/>
    <w:semiHidden/>
    <w:rPr>
      <w:b/>
      <w:bCs/>
      <w:lang w:eastAsia="zh-CN"/>
    </w:rPr>
  </w:style>
  <w:style w:type="paragraph" w:styleId="aff6">
    <w:name w:val="Normal (Web)"/>
    <w:basedOn w:val="a"/>
    <w:uiPriority w:val="99"/>
    <w:pPr>
      <w:spacing w:before="100" w:after="119"/>
    </w:pPr>
    <w:rPr>
      <w:lang w:eastAsia="ar-SA"/>
    </w:rPr>
  </w:style>
  <w:style w:type="paragraph" w:customStyle="1" w:styleId="Standard">
    <w:name w:val="Standard"/>
    <w:qFormat/>
    <w:pPr>
      <w:widowControl w:val="0"/>
    </w:pPr>
    <w:rPr>
      <w:rFonts w:eastAsia="Andale Sans UI" w:cs="Tahoma"/>
      <w:sz w:val="24"/>
      <w:szCs w:val="24"/>
      <w:lang w:val="en-US" w:eastAsia="en-US" w:bidi="en-US"/>
    </w:rPr>
  </w:style>
  <w:style w:type="table" w:styleId="aff7">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c">
    <w:name w:val="Неразрешенное упоминание1"/>
    <w:uiPriority w:val="99"/>
    <w:semiHidden/>
    <w:unhideWhenUsed/>
    <w:rPr>
      <w:color w:val="605E5C"/>
      <w:shd w:val="clear" w:color="auto" w:fill="E1DFDD"/>
    </w:rPr>
  </w:style>
  <w:style w:type="character" w:styleId="aff8">
    <w:name w:val="Intense Reference"/>
    <w:uiPriority w:val="32"/>
    <w:qFormat/>
    <w:rPr>
      <w:b/>
      <w:bCs/>
      <w:smallCaps/>
      <w:color w:val="C0504D"/>
      <w:spacing w:val="5"/>
      <w:u w:val="single"/>
    </w:rPr>
  </w:style>
  <w:style w:type="character" w:styleId="aff9">
    <w:name w:val="Unresolved Mention"/>
    <w:basedOn w:val="a0"/>
    <w:uiPriority w:val="99"/>
    <w:semiHidden/>
    <w:unhideWhenUsed/>
    <w:rPr>
      <w:color w:val="605E5C"/>
      <w:shd w:val="clear" w:color="auto" w:fill="E1DFDD"/>
    </w:rPr>
  </w:style>
  <w:style w:type="character" w:styleId="affa">
    <w:name w:val="Strong"/>
    <w:basedOn w:val="a0"/>
    <w:uiPriority w:val="22"/>
    <w:qFormat/>
    <w:rsid w:val="005B36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188918">
      <w:bodyDiv w:val="1"/>
      <w:marLeft w:val="0"/>
      <w:marRight w:val="0"/>
      <w:marTop w:val="0"/>
      <w:marBottom w:val="0"/>
      <w:divBdr>
        <w:top w:val="none" w:sz="0" w:space="0" w:color="auto"/>
        <w:left w:val="none" w:sz="0" w:space="0" w:color="auto"/>
        <w:bottom w:val="none" w:sz="0" w:space="0" w:color="auto"/>
        <w:right w:val="none" w:sz="0" w:space="0" w:color="auto"/>
      </w:divBdr>
    </w:div>
    <w:div w:id="156044509">
      <w:bodyDiv w:val="1"/>
      <w:marLeft w:val="0"/>
      <w:marRight w:val="0"/>
      <w:marTop w:val="0"/>
      <w:marBottom w:val="0"/>
      <w:divBdr>
        <w:top w:val="none" w:sz="0" w:space="0" w:color="auto"/>
        <w:left w:val="none" w:sz="0" w:space="0" w:color="auto"/>
        <w:bottom w:val="none" w:sz="0" w:space="0" w:color="auto"/>
        <w:right w:val="none" w:sz="0" w:space="0" w:color="auto"/>
      </w:divBdr>
    </w:div>
    <w:div w:id="202711340">
      <w:bodyDiv w:val="1"/>
      <w:marLeft w:val="0"/>
      <w:marRight w:val="0"/>
      <w:marTop w:val="0"/>
      <w:marBottom w:val="0"/>
      <w:divBdr>
        <w:top w:val="none" w:sz="0" w:space="0" w:color="auto"/>
        <w:left w:val="none" w:sz="0" w:space="0" w:color="auto"/>
        <w:bottom w:val="none" w:sz="0" w:space="0" w:color="auto"/>
        <w:right w:val="none" w:sz="0" w:space="0" w:color="auto"/>
      </w:divBdr>
    </w:div>
    <w:div w:id="880357878">
      <w:bodyDiv w:val="1"/>
      <w:marLeft w:val="0"/>
      <w:marRight w:val="0"/>
      <w:marTop w:val="0"/>
      <w:marBottom w:val="0"/>
      <w:divBdr>
        <w:top w:val="none" w:sz="0" w:space="0" w:color="auto"/>
        <w:left w:val="none" w:sz="0" w:space="0" w:color="auto"/>
        <w:bottom w:val="none" w:sz="0" w:space="0" w:color="auto"/>
        <w:right w:val="none" w:sz="0" w:space="0" w:color="auto"/>
      </w:divBdr>
    </w:div>
    <w:div w:id="1092625073">
      <w:bodyDiv w:val="1"/>
      <w:marLeft w:val="0"/>
      <w:marRight w:val="0"/>
      <w:marTop w:val="0"/>
      <w:marBottom w:val="0"/>
      <w:divBdr>
        <w:top w:val="none" w:sz="0" w:space="0" w:color="auto"/>
        <w:left w:val="none" w:sz="0" w:space="0" w:color="auto"/>
        <w:bottom w:val="none" w:sz="0" w:space="0" w:color="auto"/>
        <w:right w:val="none" w:sz="0" w:space="0" w:color="auto"/>
      </w:divBdr>
    </w:div>
    <w:div w:id="1217088587">
      <w:bodyDiv w:val="1"/>
      <w:marLeft w:val="0"/>
      <w:marRight w:val="0"/>
      <w:marTop w:val="0"/>
      <w:marBottom w:val="0"/>
      <w:divBdr>
        <w:top w:val="none" w:sz="0" w:space="0" w:color="auto"/>
        <w:left w:val="none" w:sz="0" w:space="0" w:color="auto"/>
        <w:bottom w:val="none" w:sz="0" w:space="0" w:color="auto"/>
        <w:right w:val="none" w:sz="0" w:space="0" w:color="auto"/>
      </w:divBdr>
    </w:div>
    <w:div w:id="1449469638">
      <w:bodyDiv w:val="1"/>
      <w:marLeft w:val="0"/>
      <w:marRight w:val="0"/>
      <w:marTop w:val="0"/>
      <w:marBottom w:val="0"/>
      <w:divBdr>
        <w:top w:val="none" w:sz="0" w:space="0" w:color="auto"/>
        <w:left w:val="none" w:sz="0" w:space="0" w:color="auto"/>
        <w:bottom w:val="none" w:sz="0" w:space="0" w:color="auto"/>
        <w:right w:val="none" w:sz="0" w:space="0" w:color="auto"/>
      </w:divBdr>
    </w:div>
    <w:div w:id="1458838193">
      <w:bodyDiv w:val="1"/>
      <w:marLeft w:val="0"/>
      <w:marRight w:val="0"/>
      <w:marTop w:val="0"/>
      <w:marBottom w:val="0"/>
      <w:divBdr>
        <w:top w:val="none" w:sz="0" w:space="0" w:color="auto"/>
        <w:left w:val="none" w:sz="0" w:space="0" w:color="auto"/>
        <w:bottom w:val="none" w:sz="0" w:space="0" w:color="auto"/>
        <w:right w:val="none" w:sz="0" w:space="0" w:color="auto"/>
      </w:divBdr>
    </w:div>
    <w:div w:id="1533181576">
      <w:bodyDiv w:val="1"/>
      <w:marLeft w:val="0"/>
      <w:marRight w:val="0"/>
      <w:marTop w:val="0"/>
      <w:marBottom w:val="0"/>
      <w:divBdr>
        <w:top w:val="none" w:sz="0" w:space="0" w:color="auto"/>
        <w:left w:val="none" w:sz="0" w:space="0" w:color="auto"/>
        <w:bottom w:val="none" w:sz="0" w:space="0" w:color="auto"/>
        <w:right w:val="none" w:sz="0" w:space="0" w:color="auto"/>
      </w:divBdr>
    </w:div>
    <w:div w:id="1535195208">
      <w:bodyDiv w:val="1"/>
      <w:marLeft w:val="0"/>
      <w:marRight w:val="0"/>
      <w:marTop w:val="0"/>
      <w:marBottom w:val="0"/>
      <w:divBdr>
        <w:top w:val="none" w:sz="0" w:space="0" w:color="auto"/>
        <w:left w:val="none" w:sz="0" w:space="0" w:color="auto"/>
        <w:bottom w:val="none" w:sz="0" w:space="0" w:color="auto"/>
        <w:right w:val="none" w:sz="0" w:space="0" w:color="auto"/>
      </w:divBdr>
    </w:div>
    <w:div w:id="1673337726">
      <w:bodyDiv w:val="1"/>
      <w:marLeft w:val="0"/>
      <w:marRight w:val="0"/>
      <w:marTop w:val="0"/>
      <w:marBottom w:val="0"/>
      <w:divBdr>
        <w:top w:val="none" w:sz="0" w:space="0" w:color="auto"/>
        <w:left w:val="none" w:sz="0" w:space="0" w:color="auto"/>
        <w:bottom w:val="none" w:sz="0" w:space="0" w:color="auto"/>
        <w:right w:val="none" w:sz="0" w:space="0" w:color="auto"/>
      </w:divBdr>
    </w:div>
    <w:div w:id="2036417569">
      <w:bodyDiv w:val="1"/>
      <w:marLeft w:val="0"/>
      <w:marRight w:val="0"/>
      <w:marTop w:val="0"/>
      <w:marBottom w:val="0"/>
      <w:divBdr>
        <w:top w:val="none" w:sz="0" w:space="0" w:color="auto"/>
        <w:left w:val="none" w:sz="0" w:space="0" w:color="auto"/>
        <w:bottom w:val="none" w:sz="0" w:space="0" w:color="auto"/>
        <w:right w:val="none" w:sz="0" w:space="0" w:color="auto"/>
      </w:divBdr>
    </w:div>
    <w:div w:id="2041736450">
      <w:bodyDiv w:val="1"/>
      <w:marLeft w:val="0"/>
      <w:marRight w:val="0"/>
      <w:marTop w:val="0"/>
      <w:marBottom w:val="0"/>
      <w:divBdr>
        <w:top w:val="none" w:sz="0" w:space="0" w:color="auto"/>
        <w:left w:val="none" w:sz="0" w:space="0" w:color="auto"/>
        <w:bottom w:val="none" w:sz="0" w:space="0" w:color="auto"/>
        <w:right w:val="none" w:sz="0" w:space="0" w:color="auto"/>
      </w:divBdr>
    </w:div>
    <w:div w:id="2143888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0E4DA0-F55E-41B1-BCCB-6C8062268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23</Pages>
  <Words>12030</Words>
  <Characters>68576</Characters>
  <Application>Microsoft Office Word</Application>
  <DocSecurity>0</DocSecurity>
  <Lines>571</Lines>
  <Paragraphs>160</Paragraphs>
  <ScaleCrop>false</ScaleCrop>
  <HeadingPairs>
    <vt:vector size="2" baseType="variant">
      <vt:variant>
        <vt:lpstr>Название</vt:lpstr>
      </vt:variant>
      <vt:variant>
        <vt:i4>1</vt:i4>
      </vt:variant>
    </vt:vector>
  </HeadingPairs>
  <TitlesOfParts>
    <vt:vector size="1" baseType="lpstr">
      <vt:lpstr>Договор № 37/2</vt:lpstr>
    </vt:vector>
  </TitlesOfParts>
  <Company>DG Win&amp;Soft</Company>
  <LinksUpToDate>false</LinksUpToDate>
  <CharactersWithSpaces>80446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37/2</dc:title>
  <dc:subject/>
  <dc:creator>permsemerikova.is</dc:creator>
  <cp:keywords/>
  <cp:lastModifiedBy>Трясцина Ирина</cp:lastModifiedBy>
  <cp:revision>3</cp:revision>
  <dcterms:created xsi:type="dcterms:W3CDTF">2025-07-14T12:30:00Z</dcterms:created>
  <dcterms:modified xsi:type="dcterms:W3CDTF">2025-07-14T12:43:00Z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jDocumentLabelXML">
    <vt:lpwstr>&lt;?xml version="1.0" encoding="us-ascii"?&gt;&lt;sisl xmlns:xsi="http://www.w3.org/2001/XMLSchema-instance" xmlns:xsd="http://www.w3.org/2001/XMLSchema" sislVersion="0" policy="bd5b5c17-ff0e-4a45-8ade-b1db9e1fb804" xmlns="http://www.boldonjames.com/2008/01/sie/i</vt:lpwstr>
  </property>
  <property fmtid="{D5CDD505-2E9C-101B-9397-08002B2CF9AE}" pid="3" name="bjDocumentLabelXML-0">
    <vt:lpwstr>nternal/label"&gt;&lt;element uid="id_classification_internalonly" value="" /&gt;&lt;/sisl&gt;</vt:lpwstr>
  </property>
  <property fmtid="{D5CDD505-2E9C-101B-9397-08002B2CF9AE}" pid="4" name="bjDocumentSecurityLabel">
    <vt:lpwstr>Для внутреннего пользования (C1 - Internal)</vt:lpwstr>
  </property>
  <property fmtid="{D5CDD505-2E9C-101B-9397-08002B2CF9AE}" pid="5" name="bjSaver">
    <vt:lpwstr>x72HL4D5/6UobUlp4ZG8qKmICqBXtoBG</vt:lpwstr>
  </property>
  <property fmtid="{D5CDD505-2E9C-101B-9397-08002B2CF9AE}" pid="6" name="docIndexRef">
    <vt:lpwstr>d375e534-0a86-4755-aa39-a3800442d419</vt:lpwstr>
  </property>
</Properties>
</file>