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otnotes.xml" ContentType="application/vnd.openxmlformats-officedocument.wordprocessingml.footnotes+xml"/>
  <Override PartName="/word/glossary/endnotes.xml" ContentType="application/vnd.openxmlformats-officedocument.wordprocessingml.endnote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00FF958" w14:textId="77777777" w:rsidR="002757CB" w:rsidRPr="004E142E" w:rsidRDefault="00EB4172" w:rsidP="004E142E">
      <w:pPr>
        <w:spacing w:line="276" w:lineRule="auto"/>
        <w:ind w:firstLine="142"/>
        <w:rPr>
          <w:b/>
          <w:bCs/>
          <w:spacing w:val="20"/>
          <w:sz w:val="32"/>
          <w:szCs w:val="32"/>
        </w:rPr>
      </w:pPr>
      <w:r w:rsidRPr="004E142E">
        <w:rPr>
          <w:b/>
          <w:bCs/>
          <w:spacing w:val="60"/>
          <w:sz w:val="32"/>
          <w:szCs w:val="32"/>
        </w:rPr>
        <w:t xml:space="preserve">ДОГОВОР </w:t>
      </w:r>
      <w:r w:rsidRPr="004E142E">
        <w:rPr>
          <w:b/>
          <w:bCs/>
          <w:spacing w:val="20"/>
          <w:sz w:val="32"/>
          <w:szCs w:val="32"/>
        </w:rPr>
        <w:t>участия в долевом строительстве</w:t>
      </w:r>
    </w:p>
    <w:p w14:paraId="5FDD8ADF" w14:textId="77777777" w:rsidR="002757CB" w:rsidRPr="004E142E" w:rsidRDefault="002757CB" w:rsidP="004E142E">
      <w:pPr>
        <w:pBdr>
          <w:bottom w:val="single" w:sz="48" w:space="1" w:color="A6A6A6" w:themeColor="background1" w:themeShade="A6"/>
        </w:pBdr>
        <w:spacing w:after="80" w:line="276" w:lineRule="auto"/>
        <w:rPr>
          <w:bCs/>
          <w:szCs w:val="24"/>
        </w:rPr>
      </w:pPr>
    </w:p>
    <w:p w14:paraId="5125680D" w14:textId="77777777" w:rsidR="002757CB" w:rsidRPr="004E142E" w:rsidRDefault="00EB4172" w:rsidP="004E142E">
      <w:pPr>
        <w:tabs>
          <w:tab w:val="left" w:pos="910"/>
        </w:tabs>
        <w:spacing w:line="276" w:lineRule="auto"/>
        <w:rPr>
          <w:b/>
          <w:szCs w:val="24"/>
        </w:rPr>
      </w:pPr>
      <w:r w:rsidRPr="004E142E">
        <w:rPr>
          <w:b/>
          <w:spacing w:val="20"/>
          <w:szCs w:val="24"/>
        </w:rPr>
        <w:t>Город</w:t>
      </w:r>
      <w:r w:rsidRPr="004E142E">
        <w:rPr>
          <w:b/>
          <w:szCs w:val="24"/>
        </w:rPr>
        <w:tab/>
      </w:r>
      <w:r w:rsidRPr="004E142E">
        <w:rPr>
          <w:b/>
          <w:bCs/>
          <w:szCs w:val="24"/>
        </w:rPr>
        <w:t>Москва</w:t>
      </w:r>
    </w:p>
    <w:p w14:paraId="231588CD" w14:textId="77777777" w:rsidR="002757CB" w:rsidRPr="004E142E" w:rsidRDefault="00EB4172" w:rsidP="004E142E">
      <w:pPr>
        <w:tabs>
          <w:tab w:val="left" w:pos="924"/>
        </w:tabs>
        <w:spacing w:line="276" w:lineRule="auto"/>
        <w:rPr>
          <w:b/>
          <w:szCs w:val="24"/>
        </w:rPr>
      </w:pPr>
      <w:r w:rsidRPr="004E142E">
        <w:rPr>
          <w:b/>
          <w:spacing w:val="20"/>
          <w:szCs w:val="24"/>
        </w:rPr>
        <w:t>Дата</w:t>
      </w:r>
      <w:r w:rsidRPr="004E142E">
        <w:rPr>
          <w:b/>
          <w:szCs w:val="24"/>
        </w:rPr>
        <w:tab/>
      </w:r>
      <w:sdt>
        <w:sdtPr>
          <w:rPr>
            <w:b/>
            <w:szCs w:val="24"/>
          </w:rPr>
          <w:alias w:val="мтДатаДоговораПрописью"/>
          <w:tag w:val="мтДатаДоговораПрописью"/>
          <w:id w:val="852227686"/>
          <w:placeholder>
            <w:docPart w:val="FAB47F844DEF4A47AAF7CA84E4DABAEB"/>
          </w:placeholder>
        </w:sdtPr>
        <w:sdtEndPr/>
        <w:sdtContent>
          <w:r w:rsidRPr="004E142E">
            <w:rPr>
              <w:b/>
              <w:szCs w:val="24"/>
            </w:rPr>
            <w:t>мтДатаДоговораПрописью</w:t>
          </w:r>
        </w:sdtContent>
      </w:sdt>
      <w:r w:rsidRPr="004E142E">
        <w:rPr>
          <w:b/>
          <w:szCs w:val="24"/>
        </w:rPr>
        <w:t xml:space="preserve"> года </w:t>
      </w:r>
    </w:p>
    <w:p w14:paraId="0C2DDE4B" w14:textId="79FD72B0" w:rsidR="002757CB" w:rsidRPr="004E142E" w:rsidRDefault="00EB4172" w:rsidP="004E142E">
      <w:pPr>
        <w:tabs>
          <w:tab w:val="left" w:pos="924"/>
        </w:tabs>
        <w:spacing w:line="276" w:lineRule="auto"/>
        <w:rPr>
          <w:b/>
          <w:szCs w:val="24"/>
        </w:rPr>
      </w:pPr>
      <w:r w:rsidRPr="004E142E">
        <w:rPr>
          <w:b/>
          <w:szCs w:val="24"/>
        </w:rPr>
        <w:t>№</w:t>
      </w:r>
      <w:r w:rsidRPr="004E142E">
        <w:rPr>
          <w:b/>
          <w:szCs w:val="24"/>
        </w:rPr>
        <w:tab/>
      </w:r>
      <w:sdt>
        <w:sdtPr>
          <w:rPr>
            <w:b/>
            <w:szCs w:val="24"/>
          </w:rPr>
          <w:alias w:val="мтНомерДоговора"/>
          <w:tag w:val="мтНомерДоговора"/>
          <w:id w:val="1999455871"/>
          <w:placeholder>
            <w:docPart w:val="C9862154F006418BBDA9B1C499F9F673"/>
          </w:placeholder>
        </w:sdtPr>
        <w:sdtEndPr/>
        <w:sdtContent>
          <w:r w:rsidR="002601A6">
            <w:rPr>
              <w:b/>
              <w:szCs w:val="24"/>
            </w:rPr>
            <w:t>мтНомерДоговора</w:t>
          </w:r>
        </w:sdtContent>
      </w:sdt>
    </w:p>
    <w:p w14:paraId="56B5911A" w14:textId="77777777" w:rsidR="002757CB" w:rsidRPr="004E142E" w:rsidRDefault="002757CB" w:rsidP="004E142E">
      <w:pPr>
        <w:spacing w:after="120" w:line="276" w:lineRule="auto"/>
        <w:ind w:firstLine="708"/>
        <w:jc w:val="both"/>
        <w:rPr>
          <w:b/>
          <w:szCs w:val="24"/>
        </w:rPr>
      </w:pPr>
    </w:p>
    <w:p w14:paraId="0E8C7295" w14:textId="77777777" w:rsidR="002757CB" w:rsidRPr="004E142E" w:rsidRDefault="00EB4172" w:rsidP="004E142E">
      <w:pPr>
        <w:spacing w:after="120" w:line="276" w:lineRule="auto"/>
        <w:ind w:firstLine="708"/>
        <w:jc w:val="both"/>
        <w:rPr>
          <w:szCs w:val="24"/>
        </w:rPr>
      </w:pPr>
      <w:r w:rsidRPr="004E142E">
        <w:rPr>
          <w:b/>
          <w:szCs w:val="24"/>
        </w:rPr>
        <w:t xml:space="preserve">Общество с ограниченной ответственностью «СПЕЦИАЛИЗИРОВАННЫЙ ЗАСТРОЙЩИК «ВАВИЛОВА - СИТИ», </w:t>
      </w:r>
      <w:r w:rsidRPr="004E142E">
        <w:rPr>
          <w:szCs w:val="24"/>
        </w:rPr>
        <w:t xml:space="preserve">именуемое в дальнейшем </w:t>
      </w:r>
      <w:r w:rsidRPr="004E142E">
        <w:rPr>
          <w:b/>
          <w:szCs w:val="24"/>
        </w:rPr>
        <w:t>«Застройщик»</w:t>
      </w:r>
      <w:r w:rsidRPr="004E142E">
        <w:rPr>
          <w:szCs w:val="24"/>
        </w:rPr>
        <w:t xml:space="preserve">,  </w:t>
      </w:r>
      <w:sdt>
        <w:sdtPr>
          <w:rPr>
            <w:szCs w:val="24"/>
          </w:rPr>
          <w:alias w:val="мтПодписантДейстНаОсновании"/>
          <w:tag w:val="мтПодписантДейстНаОсновании"/>
          <w:id w:val="1380060493"/>
          <w:placeholder>
            <w:docPart w:val="764C66393B9B4F17AEA23C8FE9F408C6"/>
          </w:placeholder>
        </w:sdtPr>
        <w:sdtEndPr/>
        <w:sdtContent>
          <w:r w:rsidRPr="004E142E">
            <w:rPr>
              <w:szCs w:val="24"/>
            </w:rPr>
            <w:t>мтПодписантДействующийНаОсновании</w:t>
          </w:r>
        </w:sdtContent>
      </w:sdt>
      <w:r w:rsidRPr="004E142E">
        <w:rPr>
          <w:szCs w:val="24"/>
        </w:rPr>
        <w:t xml:space="preserve"> с одной стороны и </w:t>
      </w:r>
    </w:p>
    <w:p w14:paraId="3D147354" w14:textId="77777777" w:rsidR="002757CB" w:rsidRPr="004E142E" w:rsidRDefault="0058505A" w:rsidP="004E142E">
      <w:pPr>
        <w:spacing w:after="360" w:line="276" w:lineRule="auto"/>
        <w:ind w:firstLine="708"/>
        <w:jc w:val="both"/>
        <w:rPr>
          <w:bCs/>
          <w:szCs w:val="24"/>
        </w:rPr>
      </w:pPr>
      <w:sdt>
        <w:sdtPr>
          <w:rPr>
            <w:szCs w:val="24"/>
          </w:rPr>
          <w:alias w:val="мтГражданство"/>
          <w:tag w:val="мтГражданство"/>
          <w:id w:val="1172769975"/>
          <w:placeholder>
            <w:docPart w:val="E83BBBD877C2413DBE36444DEC6450F3"/>
          </w:placeholder>
        </w:sdtPr>
        <w:sdtEndPr/>
        <w:sdtContent>
          <w:r w:rsidR="00EB4172" w:rsidRPr="004E142E">
            <w:rPr>
              <w:szCs w:val="24"/>
            </w:rPr>
            <w:t>мтГражданство</w:t>
          </w:r>
        </w:sdtContent>
      </w:sdt>
      <w:r w:rsidR="00EB4172" w:rsidRPr="004E142E">
        <w:rPr>
          <w:szCs w:val="24"/>
        </w:rPr>
        <w:t xml:space="preserve">: </w:t>
      </w:r>
      <w:sdt>
        <w:sdtPr>
          <w:rPr>
            <w:szCs w:val="24"/>
          </w:rPr>
          <w:alias w:val="мтУчастникиВсеПаспортДанные"/>
          <w:tag w:val="мтУчастникиВсеПаспортДанные"/>
          <w:id w:val="665822029"/>
          <w:placeholder>
            <w:docPart w:val="E48B69FB44B74ECA93B1C819E6492034"/>
          </w:placeholder>
        </w:sdtPr>
        <w:sdtEndPr/>
        <w:sdtContent>
          <w:r w:rsidR="00EB4172" w:rsidRPr="004E142E">
            <w:rPr>
              <w:szCs w:val="24"/>
            </w:rPr>
            <w:t>мтУчастникиВсеПаспортДанные</w:t>
          </w:r>
        </w:sdtContent>
      </w:sdt>
      <w:r w:rsidR="00EB4172" w:rsidRPr="004E142E">
        <w:rPr>
          <w:szCs w:val="24"/>
        </w:rPr>
        <w:t xml:space="preserve">, </w:t>
      </w:r>
      <w:sdt>
        <w:sdtPr>
          <w:rPr>
            <w:szCs w:val="24"/>
          </w:rPr>
          <w:alias w:val="мтИменуемый"/>
          <w:tag w:val="мтИменуемый"/>
          <w:id w:val="675846516"/>
          <w:placeholder>
            <w:docPart w:val="DE47ADABDC8F42409F77B3F046262CE8"/>
          </w:placeholder>
        </w:sdtPr>
        <w:sdtEndPr/>
        <w:sdtContent>
          <w:r w:rsidR="00EB4172" w:rsidRPr="004E142E">
            <w:rPr>
              <w:szCs w:val="24"/>
            </w:rPr>
            <w:t>мтИменуемый</w:t>
          </w:r>
        </w:sdtContent>
      </w:sdt>
      <w:r w:rsidR="00EB4172" w:rsidRPr="004E142E">
        <w:rPr>
          <w:szCs w:val="24"/>
        </w:rPr>
        <w:t xml:space="preserve"> в дальнейшем</w:t>
      </w:r>
      <w:r w:rsidR="00EB4172" w:rsidRPr="004E142E">
        <w:rPr>
          <w:b/>
          <w:bCs/>
          <w:szCs w:val="24"/>
        </w:rPr>
        <w:t xml:space="preserve"> «Участник» </w:t>
      </w:r>
      <w:r w:rsidR="00EB4172" w:rsidRPr="004E142E">
        <w:rPr>
          <w:szCs w:val="24"/>
        </w:rPr>
        <w:t xml:space="preserve">при совместном упоминании именуемые </w:t>
      </w:r>
      <w:r w:rsidR="00EB4172" w:rsidRPr="004E142E">
        <w:rPr>
          <w:b/>
          <w:szCs w:val="24"/>
        </w:rPr>
        <w:t>«Стороны»</w:t>
      </w:r>
      <w:r w:rsidR="00EB4172" w:rsidRPr="004E142E">
        <w:rPr>
          <w:szCs w:val="24"/>
        </w:rPr>
        <w:t>, руководствуясь Федеральным законом № 214-ФЗ от 30.12.2004 г.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по тексту – «Закон 214-ФЗ»), заключили настоящий договор (далее – Договор) о нижеследующем:</w:t>
      </w:r>
    </w:p>
    <w:p w14:paraId="54993601" w14:textId="77777777" w:rsidR="002757CB" w:rsidRPr="004E142E" w:rsidRDefault="00EB4172" w:rsidP="004E142E">
      <w:pPr>
        <w:pStyle w:val="a"/>
        <w:spacing w:line="276" w:lineRule="auto"/>
        <w:rPr>
          <w:szCs w:val="32"/>
        </w:rPr>
      </w:pPr>
      <w:r w:rsidRPr="004E142E">
        <w:rPr>
          <w:szCs w:val="32"/>
        </w:rPr>
        <w:t>Основные понятия</w:t>
      </w:r>
    </w:p>
    <w:p w14:paraId="14B9B210" w14:textId="77777777" w:rsidR="002757CB" w:rsidRPr="004E142E" w:rsidRDefault="002757CB" w:rsidP="004E142E">
      <w:pPr>
        <w:pBdr>
          <w:top w:val="single" w:sz="12" w:space="1" w:color="A6A6A6" w:themeColor="background1" w:themeShade="A6"/>
        </w:pBdr>
        <w:tabs>
          <w:tab w:val="left" w:pos="567"/>
        </w:tabs>
        <w:spacing w:line="276" w:lineRule="auto"/>
        <w:jc w:val="both"/>
        <w:rPr>
          <w:szCs w:val="24"/>
        </w:rPr>
      </w:pPr>
    </w:p>
    <w:p w14:paraId="32F0C04B" w14:textId="76434824" w:rsidR="002757CB" w:rsidRPr="004E142E" w:rsidRDefault="00EB4172" w:rsidP="00405847">
      <w:pPr>
        <w:pStyle w:val="a0"/>
        <w:numPr>
          <w:ilvl w:val="0"/>
          <w:numId w:val="0"/>
        </w:numPr>
        <w:ind w:firstLine="360"/>
      </w:pPr>
      <w:r w:rsidRPr="004E142E">
        <w:rPr>
          <w:b/>
        </w:rPr>
        <w:t xml:space="preserve">Земельный участок – </w:t>
      </w:r>
      <w:r w:rsidRPr="004E142E">
        <w:t>земельный участок, с государственным кадастро</w:t>
      </w:r>
      <w:r w:rsidR="00362A00" w:rsidRPr="004E142E">
        <w:t xml:space="preserve">вым номером 77:06:0003006:5306, </w:t>
      </w:r>
      <w:r w:rsidRPr="004E142E">
        <w:t xml:space="preserve">расположенный по адресу: Российская Федерация, город Москва, внутригородская территория муниципальный округ Гагаринский, улица Вавилова, земельный участок 64/1А, </w:t>
      </w:r>
      <w:r w:rsidR="00405847" w:rsidRPr="00405847">
        <w:t>принадлежащий Застройщику на праве аренды, о чем в Едином государственном реестре недвижимости сделана запись регистрации №77:06:0003006:5306-77/060/2025-1 от 13.10.2025г.</w:t>
      </w:r>
    </w:p>
    <w:p w14:paraId="590DC4BA" w14:textId="0E6380B5" w:rsidR="002757CB" w:rsidRPr="004E142E" w:rsidRDefault="00EB4172" w:rsidP="00405847">
      <w:pPr>
        <w:pStyle w:val="a0"/>
        <w:numPr>
          <w:ilvl w:val="0"/>
          <w:numId w:val="0"/>
        </w:numPr>
        <w:ind w:firstLine="360"/>
      </w:pPr>
      <w:r w:rsidRPr="004E142E">
        <w:rPr>
          <w:b/>
        </w:rPr>
        <w:t>Здание</w:t>
      </w:r>
      <w:r w:rsidRPr="004E142E">
        <w:t xml:space="preserve"> – Жилой комплекс с подземной автостоянкой, расположенный по строительному адресу: г. Москва, внутригородская территория муниципальный округ Гагаринский, улица Вавилова, земельный участок 64/1А:</w:t>
      </w:r>
    </w:p>
    <w:tbl>
      <w:tblPr>
        <w:tblStyle w:val="13"/>
        <w:tblW w:w="8789" w:type="dxa"/>
        <w:tblInd w:w="562" w:type="dxa"/>
        <w:tblBorders>
          <w:top w:val="none" w:sz="0" w:space="0" w:color="auto"/>
          <w:left w:val="none" w:sz="0" w:space="0" w:color="auto"/>
          <w:bottom w:val="none" w:sz="0" w:space="0" w:color="auto"/>
          <w:right w:val="none" w:sz="0" w:space="0" w:color="auto"/>
          <w:insideH w:val="single" w:sz="12" w:space="0" w:color="A6A6A6" w:themeColor="background1" w:themeShade="A6"/>
          <w:insideV w:val="none" w:sz="0" w:space="0" w:color="auto"/>
        </w:tblBorders>
        <w:tblLayout w:type="fixed"/>
        <w:tblLook w:val="04A0" w:firstRow="1" w:lastRow="0" w:firstColumn="1" w:lastColumn="0" w:noHBand="0" w:noVBand="1"/>
      </w:tblPr>
      <w:tblGrid>
        <w:gridCol w:w="4394"/>
        <w:gridCol w:w="4395"/>
      </w:tblGrid>
      <w:tr w:rsidR="002757CB" w:rsidRPr="004E142E" w14:paraId="0A94DD5B" w14:textId="77777777" w:rsidTr="00BC2FB6">
        <w:trPr>
          <w:trHeight w:val="20"/>
        </w:trPr>
        <w:tc>
          <w:tcPr>
            <w:tcW w:w="4394" w:type="dxa"/>
            <w:tcMar>
              <w:top w:w="85" w:type="dxa"/>
              <w:left w:w="113" w:type="dxa"/>
              <w:bottom w:w="28" w:type="dxa"/>
              <w:right w:w="567" w:type="dxa"/>
            </w:tcMar>
          </w:tcPr>
          <w:p w14:paraId="0040F85A" w14:textId="77777777" w:rsidR="002757CB" w:rsidRPr="004E142E" w:rsidRDefault="00EB4172" w:rsidP="004E142E">
            <w:pPr>
              <w:widowControl w:val="0"/>
              <w:shd w:val="clear" w:color="auto" w:fill="FFFFFF"/>
              <w:tabs>
                <w:tab w:val="left" w:pos="2820"/>
              </w:tabs>
              <w:spacing w:after="120" w:line="276" w:lineRule="auto"/>
              <w:ind w:left="14" w:hanging="14"/>
              <w:jc w:val="right"/>
              <w:rPr>
                <w:szCs w:val="24"/>
              </w:rPr>
            </w:pPr>
            <w:r w:rsidRPr="004E142E">
              <w:rPr>
                <w:szCs w:val="24"/>
              </w:rPr>
              <w:t>Вид Здания:</w:t>
            </w:r>
          </w:p>
        </w:tc>
        <w:tc>
          <w:tcPr>
            <w:tcW w:w="4395" w:type="dxa"/>
            <w:tcMar>
              <w:top w:w="85" w:type="dxa"/>
              <w:left w:w="113" w:type="dxa"/>
              <w:bottom w:w="28" w:type="dxa"/>
              <w:right w:w="85" w:type="dxa"/>
            </w:tcMar>
          </w:tcPr>
          <w:p w14:paraId="578453EF" w14:textId="77777777" w:rsidR="002757CB" w:rsidRPr="004E142E" w:rsidRDefault="00EB4172" w:rsidP="004E142E">
            <w:pPr>
              <w:widowControl w:val="0"/>
              <w:shd w:val="clear" w:color="auto" w:fill="FFFFFF"/>
              <w:spacing w:after="120" w:line="276" w:lineRule="auto"/>
              <w:jc w:val="right"/>
              <w:rPr>
                <w:szCs w:val="24"/>
              </w:rPr>
            </w:pPr>
            <w:r w:rsidRPr="004E142E">
              <w:rPr>
                <w:szCs w:val="24"/>
              </w:rPr>
              <w:t>Жилое здание</w:t>
            </w:r>
          </w:p>
        </w:tc>
      </w:tr>
      <w:tr w:rsidR="002757CB" w:rsidRPr="00970EEE" w14:paraId="70B09807" w14:textId="77777777" w:rsidTr="00BC2FB6">
        <w:trPr>
          <w:trHeight w:val="20"/>
        </w:trPr>
        <w:tc>
          <w:tcPr>
            <w:tcW w:w="4394" w:type="dxa"/>
            <w:tcMar>
              <w:top w:w="85" w:type="dxa"/>
              <w:left w:w="113" w:type="dxa"/>
              <w:bottom w:w="28" w:type="dxa"/>
              <w:right w:w="567" w:type="dxa"/>
            </w:tcMar>
          </w:tcPr>
          <w:p w14:paraId="40F65403" w14:textId="77777777" w:rsidR="002757CB" w:rsidRPr="004E142E" w:rsidRDefault="00EB4172" w:rsidP="004E142E">
            <w:pPr>
              <w:widowControl w:val="0"/>
              <w:shd w:val="clear" w:color="auto" w:fill="FFFFFF"/>
              <w:spacing w:after="120" w:line="276" w:lineRule="auto"/>
              <w:ind w:left="14" w:hanging="14"/>
              <w:jc w:val="right"/>
              <w:rPr>
                <w:szCs w:val="24"/>
              </w:rPr>
            </w:pPr>
            <w:r w:rsidRPr="004E142E">
              <w:rPr>
                <w:szCs w:val="24"/>
              </w:rPr>
              <w:t>Этажность:</w:t>
            </w:r>
          </w:p>
        </w:tc>
        <w:tc>
          <w:tcPr>
            <w:tcW w:w="4395" w:type="dxa"/>
            <w:tcMar>
              <w:top w:w="85" w:type="dxa"/>
              <w:left w:w="113" w:type="dxa"/>
              <w:bottom w:w="28" w:type="dxa"/>
              <w:right w:w="85" w:type="dxa"/>
            </w:tcMar>
          </w:tcPr>
          <w:p w14:paraId="4501CA09" w14:textId="5471BC6F" w:rsidR="002757CB" w:rsidRPr="00970EEE" w:rsidRDefault="00970EEE" w:rsidP="004E142E">
            <w:pPr>
              <w:widowControl w:val="0"/>
              <w:shd w:val="clear" w:color="auto" w:fill="FFFFFF"/>
              <w:spacing w:after="120" w:line="276" w:lineRule="auto"/>
              <w:jc w:val="right"/>
              <w:rPr>
                <w:szCs w:val="24"/>
              </w:rPr>
            </w:pPr>
            <w:r w:rsidRPr="00970EEE">
              <w:rPr>
                <w:szCs w:val="24"/>
              </w:rPr>
              <w:t>23</w:t>
            </w:r>
            <w:r w:rsidRPr="00970EEE">
              <w:t>, в том числе подземных:</w:t>
            </w:r>
            <w:r w:rsidRPr="00970EEE">
              <w:t xml:space="preserve"> 2</w:t>
            </w:r>
          </w:p>
        </w:tc>
      </w:tr>
      <w:tr w:rsidR="002757CB" w:rsidRPr="004E142E" w14:paraId="34D51CED" w14:textId="77777777" w:rsidTr="00BC2FB6">
        <w:trPr>
          <w:trHeight w:val="20"/>
        </w:trPr>
        <w:tc>
          <w:tcPr>
            <w:tcW w:w="4394" w:type="dxa"/>
            <w:tcMar>
              <w:top w:w="85" w:type="dxa"/>
              <w:left w:w="113" w:type="dxa"/>
              <w:bottom w:w="28" w:type="dxa"/>
              <w:right w:w="567" w:type="dxa"/>
            </w:tcMar>
          </w:tcPr>
          <w:p w14:paraId="41C53FCD" w14:textId="77777777" w:rsidR="002757CB" w:rsidRPr="004E142E" w:rsidRDefault="00EB4172" w:rsidP="004E142E">
            <w:pPr>
              <w:widowControl w:val="0"/>
              <w:shd w:val="clear" w:color="auto" w:fill="FFFFFF"/>
              <w:spacing w:after="120" w:line="276" w:lineRule="auto"/>
              <w:ind w:left="7" w:hanging="14"/>
              <w:jc w:val="right"/>
              <w:rPr>
                <w:szCs w:val="24"/>
              </w:rPr>
            </w:pPr>
            <w:r w:rsidRPr="004E142E">
              <w:rPr>
                <w:szCs w:val="24"/>
              </w:rPr>
              <w:t>Общая площадь:</w:t>
            </w:r>
          </w:p>
        </w:tc>
        <w:tc>
          <w:tcPr>
            <w:tcW w:w="4395" w:type="dxa"/>
            <w:tcMar>
              <w:top w:w="85" w:type="dxa"/>
              <w:left w:w="113" w:type="dxa"/>
              <w:bottom w:w="28" w:type="dxa"/>
              <w:right w:w="85" w:type="dxa"/>
            </w:tcMar>
          </w:tcPr>
          <w:p w14:paraId="472D6DAB" w14:textId="77777777" w:rsidR="002757CB" w:rsidRPr="004E142E" w:rsidRDefault="00EB4172" w:rsidP="004E142E">
            <w:pPr>
              <w:widowControl w:val="0"/>
              <w:shd w:val="clear" w:color="auto" w:fill="FFFFFF"/>
              <w:spacing w:after="120" w:line="276" w:lineRule="auto"/>
              <w:jc w:val="right"/>
              <w:rPr>
                <w:szCs w:val="24"/>
              </w:rPr>
            </w:pPr>
            <w:r w:rsidRPr="004E142E">
              <w:rPr>
                <w:szCs w:val="24"/>
              </w:rPr>
              <w:t>47456,7 кв.м.</w:t>
            </w:r>
          </w:p>
        </w:tc>
      </w:tr>
      <w:tr w:rsidR="002757CB" w:rsidRPr="004E142E" w14:paraId="348E7586" w14:textId="77777777" w:rsidTr="00BC2FB6">
        <w:trPr>
          <w:trHeight w:val="20"/>
        </w:trPr>
        <w:tc>
          <w:tcPr>
            <w:tcW w:w="4394" w:type="dxa"/>
            <w:tcMar>
              <w:top w:w="85" w:type="dxa"/>
              <w:left w:w="113" w:type="dxa"/>
              <w:bottom w:w="28" w:type="dxa"/>
              <w:right w:w="567" w:type="dxa"/>
            </w:tcMar>
          </w:tcPr>
          <w:p w14:paraId="6EC387D6" w14:textId="77777777" w:rsidR="002757CB" w:rsidRPr="004E142E" w:rsidRDefault="00EB4172" w:rsidP="004E142E">
            <w:pPr>
              <w:widowControl w:val="0"/>
              <w:shd w:val="clear" w:color="auto" w:fill="FFFFFF"/>
              <w:spacing w:after="120" w:line="276" w:lineRule="auto"/>
              <w:ind w:left="7" w:hanging="14"/>
              <w:jc w:val="right"/>
              <w:rPr>
                <w:szCs w:val="24"/>
              </w:rPr>
            </w:pPr>
            <w:r w:rsidRPr="004E142E">
              <w:rPr>
                <w:szCs w:val="24"/>
              </w:rPr>
              <w:t>Материал наружных стен и каркаса здания:</w:t>
            </w:r>
          </w:p>
        </w:tc>
        <w:tc>
          <w:tcPr>
            <w:tcW w:w="4395" w:type="dxa"/>
            <w:tcMar>
              <w:top w:w="85" w:type="dxa"/>
              <w:left w:w="113" w:type="dxa"/>
              <w:bottom w:w="28" w:type="dxa"/>
              <w:right w:w="85" w:type="dxa"/>
            </w:tcMar>
          </w:tcPr>
          <w:p w14:paraId="5E3F117B" w14:textId="77777777" w:rsidR="002757CB" w:rsidRPr="004E142E" w:rsidRDefault="00EB4172" w:rsidP="004E142E">
            <w:pPr>
              <w:widowControl w:val="0"/>
              <w:shd w:val="clear" w:color="auto" w:fill="FFFFFF"/>
              <w:spacing w:after="120" w:line="276" w:lineRule="auto"/>
              <w:jc w:val="right"/>
              <w:rPr>
                <w:szCs w:val="24"/>
              </w:rPr>
            </w:pPr>
            <w:r w:rsidRPr="004E142E">
              <w:rPr>
                <w:szCs w:val="24"/>
              </w:rPr>
              <w:t>с монолитным железобетонным каркасом и стенами из мелкоштучных каменных материалов (ячеистые блоки)</w:t>
            </w:r>
          </w:p>
        </w:tc>
      </w:tr>
      <w:tr w:rsidR="002757CB" w:rsidRPr="004E142E" w14:paraId="4E383737" w14:textId="77777777" w:rsidTr="00BC2FB6">
        <w:trPr>
          <w:trHeight w:val="20"/>
        </w:trPr>
        <w:tc>
          <w:tcPr>
            <w:tcW w:w="4394" w:type="dxa"/>
            <w:tcMar>
              <w:top w:w="85" w:type="dxa"/>
              <w:left w:w="113" w:type="dxa"/>
              <w:bottom w:w="28" w:type="dxa"/>
              <w:right w:w="567" w:type="dxa"/>
            </w:tcMar>
          </w:tcPr>
          <w:p w14:paraId="583F675A" w14:textId="77777777" w:rsidR="002757CB" w:rsidRPr="004E142E" w:rsidRDefault="00EB4172" w:rsidP="004E142E">
            <w:pPr>
              <w:widowControl w:val="0"/>
              <w:shd w:val="clear" w:color="auto" w:fill="FFFFFF"/>
              <w:spacing w:after="120" w:line="276" w:lineRule="auto"/>
              <w:ind w:left="7" w:hanging="14"/>
              <w:jc w:val="right"/>
              <w:rPr>
                <w:szCs w:val="24"/>
              </w:rPr>
            </w:pPr>
            <w:r w:rsidRPr="004E142E">
              <w:rPr>
                <w:szCs w:val="24"/>
              </w:rPr>
              <w:t>Материал поэтажных перекрытий:</w:t>
            </w:r>
          </w:p>
        </w:tc>
        <w:tc>
          <w:tcPr>
            <w:tcW w:w="4395" w:type="dxa"/>
            <w:tcMar>
              <w:top w:w="85" w:type="dxa"/>
              <w:left w:w="113" w:type="dxa"/>
              <w:bottom w:w="28" w:type="dxa"/>
              <w:right w:w="85" w:type="dxa"/>
            </w:tcMar>
          </w:tcPr>
          <w:p w14:paraId="136CC116" w14:textId="77777777" w:rsidR="002757CB" w:rsidRPr="004E142E" w:rsidRDefault="00EB4172" w:rsidP="004E142E">
            <w:pPr>
              <w:widowControl w:val="0"/>
              <w:shd w:val="clear" w:color="auto" w:fill="FFFFFF"/>
              <w:spacing w:after="120" w:line="276" w:lineRule="auto"/>
              <w:jc w:val="right"/>
              <w:rPr>
                <w:szCs w:val="24"/>
              </w:rPr>
            </w:pPr>
            <w:r w:rsidRPr="004E142E">
              <w:rPr>
                <w:szCs w:val="24"/>
              </w:rPr>
              <w:t>Монолитные, железобетонные</w:t>
            </w:r>
          </w:p>
        </w:tc>
      </w:tr>
      <w:tr w:rsidR="002757CB" w:rsidRPr="004E142E" w14:paraId="63D76254" w14:textId="77777777" w:rsidTr="00BC2FB6">
        <w:trPr>
          <w:trHeight w:val="20"/>
        </w:trPr>
        <w:tc>
          <w:tcPr>
            <w:tcW w:w="4394" w:type="dxa"/>
            <w:tcMar>
              <w:top w:w="85" w:type="dxa"/>
              <w:left w:w="113" w:type="dxa"/>
              <w:bottom w:w="28" w:type="dxa"/>
              <w:right w:w="567" w:type="dxa"/>
            </w:tcMar>
          </w:tcPr>
          <w:p w14:paraId="5DAB2B18" w14:textId="77777777" w:rsidR="002757CB" w:rsidRPr="004E142E" w:rsidRDefault="00EB4172" w:rsidP="004E142E">
            <w:pPr>
              <w:widowControl w:val="0"/>
              <w:shd w:val="clear" w:color="auto" w:fill="FFFFFF"/>
              <w:spacing w:after="120" w:line="276" w:lineRule="auto"/>
              <w:ind w:left="7" w:hanging="14"/>
              <w:jc w:val="right"/>
              <w:rPr>
                <w:szCs w:val="24"/>
              </w:rPr>
            </w:pPr>
            <w:r w:rsidRPr="004E142E">
              <w:rPr>
                <w:szCs w:val="24"/>
              </w:rPr>
              <w:t>Класс энергоэффективности:</w:t>
            </w:r>
          </w:p>
        </w:tc>
        <w:tc>
          <w:tcPr>
            <w:tcW w:w="4395" w:type="dxa"/>
            <w:tcMar>
              <w:top w:w="85" w:type="dxa"/>
              <w:left w:w="113" w:type="dxa"/>
              <w:bottom w:w="28" w:type="dxa"/>
              <w:right w:w="85" w:type="dxa"/>
            </w:tcMar>
          </w:tcPr>
          <w:p w14:paraId="0AA12A10" w14:textId="77777777" w:rsidR="002757CB" w:rsidRPr="004E142E" w:rsidRDefault="00EB4172" w:rsidP="004E142E">
            <w:pPr>
              <w:widowControl w:val="0"/>
              <w:shd w:val="clear" w:color="auto" w:fill="FFFFFF"/>
              <w:spacing w:after="120" w:line="276" w:lineRule="auto"/>
              <w:jc w:val="right"/>
              <w:rPr>
                <w:szCs w:val="24"/>
                <w:highlight w:val="green"/>
              </w:rPr>
            </w:pPr>
            <w:r w:rsidRPr="004E142E">
              <w:rPr>
                <w:szCs w:val="24"/>
              </w:rPr>
              <w:t>А++</w:t>
            </w:r>
          </w:p>
        </w:tc>
      </w:tr>
    </w:tbl>
    <w:p w14:paraId="58E42B66" w14:textId="77777777" w:rsidR="002757CB" w:rsidRPr="004E142E" w:rsidRDefault="00EB4172" w:rsidP="004E142E">
      <w:pPr>
        <w:pStyle w:val="ConsPlusNormal"/>
        <w:widowControl/>
        <w:tabs>
          <w:tab w:val="left" w:pos="900"/>
          <w:tab w:val="left" w:pos="993"/>
        </w:tabs>
        <w:spacing w:line="276" w:lineRule="auto"/>
        <w:ind w:firstLine="567"/>
        <w:jc w:val="both"/>
        <w:rPr>
          <w:rFonts w:ascii="Times New Roman" w:hAnsi="Times New Roman" w:cs="Times New Roman"/>
          <w:sz w:val="24"/>
          <w:szCs w:val="24"/>
        </w:rPr>
      </w:pPr>
      <w:r w:rsidRPr="004E142E">
        <w:rPr>
          <w:rFonts w:ascii="Times New Roman" w:hAnsi="Times New Roman" w:cs="Times New Roman"/>
          <w:b/>
          <w:bCs/>
          <w:sz w:val="24"/>
          <w:szCs w:val="24"/>
        </w:rPr>
        <w:lastRenderedPageBreak/>
        <w:t>Объект долевого строительства</w:t>
      </w:r>
      <w:r w:rsidRPr="004E142E">
        <w:rPr>
          <w:rFonts w:ascii="Times New Roman" w:hAnsi="Times New Roman" w:cs="Times New Roman"/>
          <w:sz w:val="24"/>
          <w:szCs w:val="24"/>
        </w:rPr>
        <w:t xml:space="preserve"> – жилое или нежилое помещение, расположенное в Здании и подлежащее передаче Участнику после получения разрешения на ввод в эксплуатацию Здания, обладающее характеристиками, указанными в Договоре, создаваемое с привлечением денежных средств Участника, также доля в общем имуществе Здания, состоящем из помещений, предназначенных для обслуживания более одного помещения в указанном Здании.</w:t>
      </w:r>
    </w:p>
    <w:p w14:paraId="4461BDB3" w14:textId="77777777" w:rsidR="002757CB" w:rsidRPr="0085151A" w:rsidRDefault="00EB4172" w:rsidP="004E142E">
      <w:pPr>
        <w:tabs>
          <w:tab w:val="left" w:pos="900"/>
          <w:tab w:val="left" w:pos="993"/>
        </w:tabs>
        <w:spacing w:line="276" w:lineRule="auto"/>
        <w:ind w:firstLine="567"/>
        <w:jc w:val="both"/>
        <w:rPr>
          <w:szCs w:val="24"/>
        </w:rPr>
      </w:pPr>
      <w:r w:rsidRPr="0085151A">
        <w:rPr>
          <w:b/>
          <w:bCs/>
          <w:szCs w:val="24"/>
        </w:rPr>
        <w:t>Проектная общая площадь Объекта (без учета летних помещений)</w:t>
      </w:r>
      <w:r w:rsidRPr="0085151A">
        <w:rPr>
          <w:szCs w:val="24"/>
        </w:rPr>
        <w:t xml:space="preserve"> – площадь Объекта в соответствии с проектной документацией, рассчитанная согласно ч. 5. ст. 15 Жилищного кодекса Российской Федерации, состоящая из суммы площадей всех частей помещения, включая площадь помещений вспомогательного использования, предназначенных для удовлетворения бытовых и иных нужд, связанных с проживанием в жилом помещении, за исключением летних помещений (балконов, лоджий, веранд и террас). </w:t>
      </w:r>
    </w:p>
    <w:p w14:paraId="74B7471A" w14:textId="77777777" w:rsidR="002757CB" w:rsidRPr="0085151A" w:rsidRDefault="00EB4172" w:rsidP="004E142E">
      <w:pPr>
        <w:tabs>
          <w:tab w:val="left" w:pos="426"/>
        </w:tabs>
        <w:spacing w:line="276" w:lineRule="auto"/>
        <w:ind w:firstLine="567"/>
        <w:jc w:val="both"/>
        <w:rPr>
          <w:strike/>
          <w:szCs w:val="24"/>
        </w:rPr>
      </w:pPr>
      <w:r w:rsidRPr="0085151A">
        <w:rPr>
          <w:b/>
          <w:bCs/>
          <w:szCs w:val="24"/>
        </w:rPr>
        <w:t>Проектная общая приведенная площадь Объекта</w:t>
      </w:r>
      <w:r w:rsidRPr="0085151A">
        <w:rPr>
          <w:szCs w:val="24"/>
        </w:rPr>
        <w:t xml:space="preserve"> – площадь Объекта в соответствии с проектной документацией, рассчитанная в соответствии с Приказом Минстроя России от 25 ноября 2016 г. №854/пр, состоящая из суммы Проектной общей площади Объекта и площади лоджий, балконов, рассчитанной с </w:t>
      </w:r>
      <w:bookmarkStart w:id="0" w:name="_Hlk116554409"/>
      <w:r w:rsidRPr="0085151A">
        <w:rPr>
          <w:szCs w:val="24"/>
        </w:rPr>
        <w:t>понижающими</w:t>
      </w:r>
      <w:bookmarkEnd w:id="0"/>
      <w:r w:rsidRPr="0085151A">
        <w:rPr>
          <w:szCs w:val="24"/>
        </w:rPr>
        <w:t xml:space="preserve"> коэффициентами: для лоджий – 0,5, для балконов и террас– 0,3. </w:t>
      </w:r>
    </w:p>
    <w:p w14:paraId="362FB0CC" w14:textId="77777777" w:rsidR="002757CB" w:rsidRPr="0085151A" w:rsidRDefault="00EB4172" w:rsidP="004E142E">
      <w:pPr>
        <w:widowControl w:val="0"/>
        <w:tabs>
          <w:tab w:val="left" w:pos="993"/>
          <w:tab w:val="left" w:pos="1080"/>
        </w:tabs>
        <w:spacing w:line="276" w:lineRule="auto"/>
        <w:ind w:firstLine="567"/>
        <w:jc w:val="both"/>
        <w:rPr>
          <w:szCs w:val="24"/>
        </w:rPr>
      </w:pPr>
      <w:r w:rsidRPr="0085151A">
        <w:rPr>
          <w:b/>
          <w:bCs/>
          <w:szCs w:val="24"/>
          <w:lang w:eastAsia="en-US"/>
        </w:rPr>
        <w:t xml:space="preserve">Фактическая общая площадь Объекта (без учета летних помещений) </w:t>
      </w:r>
      <w:r w:rsidRPr="0085151A">
        <w:rPr>
          <w:szCs w:val="24"/>
        </w:rPr>
        <w:t xml:space="preserve">– </w:t>
      </w:r>
      <w:r w:rsidRPr="0085151A">
        <w:rPr>
          <w:bCs/>
          <w:szCs w:val="24"/>
        </w:rPr>
        <w:t xml:space="preserve">площадь Объекта в соответствии с ч. 5. ст. 15 Жилищного кодекса Российской Федерации, состоящая из </w:t>
      </w:r>
      <w:r w:rsidRPr="0085151A">
        <w:rPr>
          <w:szCs w:val="24"/>
        </w:rPr>
        <w:t>суммы площадей всех частей помещения, включая площадь помещений вспомогательного использования, предназначенных для удовлетворения гражданами бытовых и иных нужд, связанных с их проживанием в жилом помещении, за исключением летних помещений (балконов, лоджий, веранд и террас), определенная в соответствии с данными Технического плана Здания</w:t>
      </w:r>
      <w:r w:rsidRPr="0085151A">
        <w:rPr>
          <w:bCs/>
          <w:iCs/>
          <w:szCs w:val="24"/>
        </w:rPr>
        <w:t>.</w:t>
      </w:r>
      <w:r w:rsidRPr="0085151A">
        <w:rPr>
          <w:iCs/>
          <w:szCs w:val="24"/>
        </w:rPr>
        <w:t xml:space="preserve"> Данная площадь Объекта указывается в Едином государственном реестре недвижимости</w:t>
      </w:r>
      <w:r w:rsidRPr="0085151A">
        <w:rPr>
          <w:szCs w:val="24"/>
        </w:rPr>
        <w:t>, Передаточном акте/одностороннем Акте о передаче Объекта.</w:t>
      </w:r>
    </w:p>
    <w:p w14:paraId="5E9E61CB" w14:textId="77777777" w:rsidR="002757CB" w:rsidRPr="004E142E" w:rsidRDefault="00EB4172" w:rsidP="004E142E">
      <w:pPr>
        <w:widowControl w:val="0"/>
        <w:tabs>
          <w:tab w:val="left" w:pos="993"/>
          <w:tab w:val="left" w:pos="1080"/>
        </w:tabs>
        <w:spacing w:line="276" w:lineRule="auto"/>
        <w:ind w:firstLine="567"/>
        <w:jc w:val="both"/>
        <w:rPr>
          <w:szCs w:val="24"/>
        </w:rPr>
      </w:pPr>
      <w:r w:rsidRPr="0085151A">
        <w:rPr>
          <w:b/>
          <w:bCs/>
          <w:szCs w:val="24"/>
        </w:rPr>
        <w:t>Фактическая общая приведенная площадь Объекта</w:t>
      </w:r>
      <w:r w:rsidRPr="0085151A">
        <w:rPr>
          <w:szCs w:val="24"/>
        </w:rPr>
        <w:t xml:space="preserve"> – площадь Объекта в соответствии с Приказом Минстроя России от 25 ноября 2016 г. №854/пр, состоящая из суммы Фактической общей площади Объекта и площади лоджий, балконов, рассчитанной с понижающими коэффициентами: для лоджий – 0,5, для балконов – 0,3, определенная в соответствии с данными Технического плана Здания.</w:t>
      </w:r>
    </w:p>
    <w:p w14:paraId="7D1A80DC" w14:textId="77777777" w:rsidR="002757CB" w:rsidRPr="004E142E" w:rsidRDefault="00EB4172" w:rsidP="004E142E">
      <w:pPr>
        <w:widowControl w:val="0"/>
        <w:tabs>
          <w:tab w:val="left" w:pos="993"/>
          <w:tab w:val="left" w:pos="1080"/>
        </w:tabs>
        <w:spacing w:line="276" w:lineRule="auto"/>
        <w:ind w:firstLine="567"/>
        <w:jc w:val="both"/>
        <w:rPr>
          <w:iCs/>
          <w:szCs w:val="24"/>
        </w:rPr>
      </w:pPr>
      <w:r w:rsidRPr="004E142E">
        <w:rPr>
          <w:b/>
          <w:iCs/>
          <w:szCs w:val="24"/>
        </w:rPr>
        <w:t>Цена</w:t>
      </w:r>
      <w:r w:rsidRPr="004E142E">
        <w:rPr>
          <w:iCs/>
          <w:szCs w:val="24"/>
        </w:rPr>
        <w:t xml:space="preserve"> </w:t>
      </w:r>
      <w:r w:rsidRPr="004E142E">
        <w:rPr>
          <w:b/>
          <w:iCs/>
          <w:szCs w:val="24"/>
        </w:rPr>
        <w:t>Договора</w:t>
      </w:r>
      <w:r w:rsidRPr="004E142E">
        <w:rPr>
          <w:iCs/>
          <w:szCs w:val="24"/>
        </w:rPr>
        <w:t xml:space="preserve"> – размер денежных средств, подлежащих уплате Участником, установленный в п. 3.1. Договора.</w:t>
      </w:r>
    </w:p>
    <w:p w14:paraId="7CCE6923" w14:textId="77777777" w:rsidR="002757CB" w:rsidRPr="004E142E" w:rsidRDefault="00EB4172" w:rsidP="004E142E">
      <w:pPr>
        <w:tabs>
          <w:tab w:val="num" w:pos="567"/>
        </w:tabs>
        <w:spacing w:line="276" w:lineRule="auto"/>
        <w:ind w:firstLine="567"/>
        <w:jc w:val="both"/>
        <w:rPr>
          <w:szCs w:val="24"/>
        </w:rPr>
      </w:pPr>
      <w:r w:rsidRPr="004E142E">
        <w:rPr>
          <w:b/>
          <w:szCs w:val="24"/>
          <w:lang w:eastAsia="en-US"/>
        </w:rPr>
        <w:t>Эскроу-агент</w:t>
      </w:r>
      <w:r w:rsidRPr="004E142E">
        <w:rPr>
          <w:b/>
          <w:bCs/>
          <w:szCs w:val="24"/>
          <w:lang w:eastAsia="en-US"/>
        </w:rPr>
        <w:t xml:space="preserve"> - </w:t>
      </w:r>
      <w:bookmarkStart w:id="1" w:name="_Hlk115087091"/>
      <w:bookmarkStart w:id="2" w:name="_Hlk115688572"/>
      <w:r w:rsidRPr="004E142E">
        <w:rPr>
          <w:szCs w:val="24"/>
        </w:rPr>
        <w:t>Публичное акционерное общество «Сбербанк России» (</w:t>
      </w:r>
      <w:r w:rsidRPr="004E142E">
        <w:rPr>
          <w:color w:val="000000"/>
          <w:szCs w:val="24"/>
          <w:shd w:val="clear" w:color="auto" w:fill="FFFFFF"/>
        </w:rPr>
        <w:t>сокращенное наименование ПАО «Сбербанк»</w:t>
      </w:r>
      <w:r w:rsidRPr="004E142E">
        <w:rPr>
          <w:szCs w:val="24"/>
        </w:rPr>
        <w:t xml:space="preserve">), </w:t>
      </w:r>
      <w:bookmarkEnd w:id="1"/>
      <w:r w:rsidRPr="004E142E">
        <w:rPr>
          <w:szCs w:val="24"/>
        </w:rPr>
        <w:t>место нахождения: г. Москва; адрес: 117997, г. Москва, ул. Вавилова, д. 19; адрес электронной почты: Escrow_Sberbank@sberbank.ru, номер телефона: 900 – для мобильных, 8 (800) 555 55 50 – для мобильных и городских</w:t>
      </w:r>
      <w:bookmarkEnd w:id="2"/>
      <w:r w:rsidRPr="004E142E">
        <w:rPr>
          <w:szCs w:val="24"/>
        </w:rPr>
        <w:t xml:space="preserve">. </w:t>
      </w:r>
    </w:p>
    <w:p w14:paraId="15A44F3D" w14:textId="77777777" w:rsidR="002757CB" w:rsidRPr="004E142E" w:rsidRDefault="00EB4172" w:rsidP="004E142E">
      <w:pPr>
        <w:tabs>
          <w:tab w:val="left" w:pos="900"/>
          <w:tab w:val="left" w:pos="993"/>
        </w:tabs>
        <w:spacing w:line="276" w:lineRule="auto"/>
        <w:ind w:firstLine="567"/>
        <w:jc w:val="both"/>
        <w:rPr>
          <w:szCs w:val="24"/>
        </w:rPr>
      </w:pPr>
      <w:r w:rsidRPr="004E142E">
        <w:rPr>
          <w:b/>
          <w:bCs/>
          <w:szCs w:val="24"/>
        </w:rPr>
        <w:t>Депонируемая (депонированная) сумма</w:t>
      </w:r>
      <w:r w:rsidRPr="004E142E">
        <w:rPr>
          <w:szCs w:val="24"/>
        </w:rPr>
        <w:t xml:space="preserve"> – денежные средства, перечисляемые (перечисленные) Участником на Счет эскроу в счет уплаты Цены Договора в целях передачи таких средств Эскроу-агентом Застройщику (бенефициару) при возникновении оснований, предусмотренных Законом 214-ФЗ.</w:t>
      </w:r>
    </w:p>
    <w:p w14:paraId="5B80A3CF" w14:textId="77777777" w:rsidR="002757CB" w:rsidRPr="004E142E" w:rsidRDefault="00EB4172" w:rsidP="004E142E">
      <w:pPr>
        <w:tabs>
          <w:tab w:val="left" w:pos="900"/>
          <w:tab w:val="left" w:pos="993"/>
        </w:tabs>
        <w:spacing w:line="276" w:lineRule="auto"/>
        <w:ind w:firstLine="567"/>
        <w:jc w:val="both"/>
        <w:rPr>
          <w:color w:val="000000"/>
          <w:szCs w:val="24"/>
        </w:rPr>
      </w:pPr>
      <w:r w:rsidRPr="004E142E">
        <w:rPr>
          <w:b/>
          <w:bCs/>
          <w:szCs w:val="24"/>
          <w:lang w:eastAsia="en-US"/>
        </w:rPr>
        <w:t xml:space="preserve">Счет эскроу - </w:t>
      </w:r>
      <w:r w:rsidRPr="004E142E">
        <w:rPr>
          <w:szCs w:val="24"/>
          <w:lang w:eastAsia="en-US"/>
        </w:rPr>
        <w:t xml:space="preserve">специальный банковский счет эскроу, открываемый Эскроу-агентом на имя Участника для учета и блокирования Депонированной суммы в целях передачи ее Застройщику </w:t>
      </w:r>
      <w:r w:rsidRPr="004E142E">
        <w:rPr>
          <w:szCs w:val="24"/>
        </w:rPr>
        <w:t xml:space="preserve">при возникновении оснований, предусмотренных Законом 214-ФЗ, </w:t>
      </w:r>
      <w:r w:rsidRPr="004E142E">
        <w:rPr>
          <w:color w:val="000000"/>
          <w:szCs w:val="24"/>
        </w:rPr>
        <w:t>в счет уплаты Цены Договора.</w:t>
      </w:r>
    </w:p>
    <w:p w14:paraId="7119356E" w14:textId="77777777" w:rsidR="002757CB" w:rsidRPr="004E142E" w:rsidRDefault="00EB4172" w:rsidP="004E142E">
      <w:pPr>
        <w:tabs>
          <w:tab w:val="left" w:pos="900"/>
          <w:tab w:val="left" w:pos="993"/>
        </w:tabs>
        <w:spacing w:line="276" w:lineRule="auto"/>
        <w:ind w:firstLine="567"/>
        <w:jc w:val="both"/>
        <w:rPr>
          <w:color w:val="000000"/>
          <w:szCs w:val="24"/>
        </w:rPr>
      </w:pPr>
      <w:r w:rsidRPr="004E142E">
        <w:rPr>
          <w:b/>
          <w:bCs/>
          <w:szCs w:val="24"/>
          <w:lang w:eastAsia="en-US"/>
        </w:rPr>
        <w:t xml:space="preserve">Договор счета эскроу – </w:t>
      </w:r>
      <w:r w:rsidRPr="004E142E">
        <w:rPr>
          <w:szCs w:val="24"/>
          <w:lang w:eastAsia="en-US"/>
        </w:rPr>
        <w:t xml:space="preserve">трехсторонний договор специального банковского счета, заключаемый между Эскроу-агентом, Участником долевого строительства и Застройщиком, предметом которого является открытие Эскроу-агентом на имя Участника Счета эскроу в валюте </w:t>
      </w:r>
      <w:r w:rsidRPr="004E142E">
        <w:rPr>
          <w:szCs w:val="24"/>
          <w:lang w:eastAsia="en-US"/>
        </w:rPr>
        <w:lastRenderedPageBreak/>
        <w:t>РФ для учета и блокирования Депонированной суммы в целях передачи ее Застройщику (бенефициару) при возникновении оснований, предусмотренных Законом 214-ФЗ.</w:t>
      </w:r>
    </w:p>
    <w:p w14:paraId="6F23B91D" w14:textId="77777777" w:rsidR="002757CB" w:rsidRPr="004E142E" w:rsidRDefault="00EB4172" w:rsidP="004E142E">
      <w:pPr>
        <w:widowControl w:val="0"/>
        <w:tabs>
          <w:tab w:val="left" w:pos="993"/>
          <w:tab w:val="left" w:pos="1080"/>
        </w:tabs>
        <w:spacing w:line="276" w:lineRule="auto"/>
        <w:ind w:firstLine="567"/>
        <w:jc w:val="both"/>
        <w:rPr>
          <w:b/>
          <w:iCs/>
          <w:szCs w:val="24"/>
        </w:rPr>
      </w:pPr>
      <w:r w:rsidRPr="0085151A">
        <w:rPr>
          <w:b/>
          <w:iCs/>
          <w:szCs w:val="24"/>
        </w:rPr>
        <w:t xml:space="preserve">Рабочий день – </w:t>
      </w:r>
      <w:r w:rsidRPr="0085151A">
        <w:rPr>
          <w:iCs/>
          <w:szCs w:val="24"/>
        </w:rPr>
        <w:t>день, который не признается в соответствии с законодательством Российской Федерации нерабочим праздничным днем и не является выходным днем. Для целей настоящего Договора выходными днями являются суббота и воскресенье (за исключением случаев переноса рабочих дней на субботу или воскресенье). В отношениях из Договора Стороны применяют положение статьи 193 Гражданского кодекса Российской Федерации об окончании срока в нерабочий день.</w:t>
      </w:r>
    </w:p>
    <w:p w14:paraId="2D0A9EB4" w14:textId="77777777" w:rsidR="002757CB" w:rsidRPr="004E142E" w:rsidRDefault="00EB4172" w:rsidP="004E142E">
      <w:pPr>
        <w:pStyle w:val="a"/>
        <w:spacing w:after="0" w:line="276" w:lineRule="auto"/>
        <w:rPr>
          <w:rFonts w:eastAsiaTheme="majorEastAsia"/>
          <w:szCs w:val="32"/>
        </w:rPr>
      </w:pPr>
      <w:r w:rsidRPr="004E142E">
        <w:rPr>
          <w:szCs w:val="32"/>
        </w:rPr>
        <w:t>Предмет</w:t>
      </w:r>
      <w:r w:rsidRPr="004E142E">
        <w:rPr>
          <w:rFonts w:eastAsiaTheme="majorEastAsia"/>
          <w:szCs w:val="32"/>
        </w:rPr>
        <w:t xml:space="preserve"> договора</w:t>
      </w:r>
    </w:p>
    <w:p w14:paraId="0B771C3C" w14:textId="77777777" w:rsidR="002757CB" w:rsidRPr="004E142E" w:rsidRDefault="002757CB" w:rsidP="004E142E">
      <w:pPr>
        <w:pBdr>
          <w:top w:val="single" w:sz="12" w:space="1" w:color="A6A6A6" w:themeColor="background1" w:themeShade="A6"/>
        </w:pBdr>
        <w:tabs>
          <w:tab w:val="left" w:pos="567"/>
        </w:tabs>
        <w:spacing w:line="276" w:lineRule="auto"/>
        <w:jc w:val="both"/>
        <w:rPr>
          <w:bCs/>
          <w:szCs w:val="24"/>
        </w:rPr>
      </w:pPr>
    </w:p>
    <w:p w14:paraId="7382F027" w14:textId="183FDD9A" w:rsidR="002757CB" w:rsidRPr="004E142E" w:rsidRDefault="00EB4172" w:rsidP="004E142E">
      <w:pPr>
        <w:pStyle w:val="a1"/>
        <w:numPr>
          <w:ilvl w:val="0"/>
          <w:numId w:val="0"/>
        </w:numPr>
        <w:spacing w:before="0" w:after="0" w:line="276" w:lineRule="auto"/>
        <w:ind w:firstLine="567"/>
        <w:rPr>
          <w:szCs w:val="24"/>
        </w:rPr>
      </w:pPr>
      <w:r w:rsidRPr="004E142E">
        <w:rPr>
          <w:szCs w:val="24"/>
        </w:rPr>
        <w:t>2.1.</w:t>
      </w:r>
      <w:r w:rsidR="00D87D1C">
        <w:rPr>
          <w:szCs w:val="24"/>
        </w:rPr>
        <w:t xml:space="preserve"> </w:t>
      </w:r>
      <w:r w:rsidRPr="004E142E">
        <w:rPr>
          <w:szCs w:val="24"/>
        </w:rPr>
        <w:t>Застройщик обязуется построить на Земельном участке Здание и после получения разрешения на ввод в эксплуатацию передать жилое помещение (квартиру) в Здании (далее – Объект долевого строительства) Участнику, а последний обязуется уплатить обусловленную Договором цену и принять Объект долевого строительства от Застройщика.</w:t>
      </w:r>
    </w:p>
    <w:p w14:paraId="0143F784" w14:textId="39502F2C" w:rsidR="002757CB" w:rsidRPr="004E142E" w:rsidRDefault="00EB4172" w:rsidP="004E142E">
      <w:pPr>
        <w:pStyle w:val="a0"/>
        <w:numPr>
          <w:ilvl w:val="0"/>
          <w:numId w:val="0"/>
        </w:numPr>
        <w:spacing w:before="0" w:after="0" w:line="276" w:lineRule="auto"/>
        <w:ind w:firstLine="567"/>
        <w:rPr>
          <w:bCs/>
          <w:szCs w:val="24"/>
        </w:rPr>
      </w:pPr>
      <w:r w:rsidRPr="004E142E">
        <w:rPr>
          <w:bCs/>
          <w:szCs w:val="24"/>
        </w:rPr>
        <w:t>2.2.</w:t>
      </w:r>
      <w:r w:rsidR="00D87D1C">
        <w:rPr>
          <w:bCs/>
          <w:szCs w:val="24"/>
        </w:rPr>
        <w:t xml:space="preserve"> </w:t>
      </w:r>
      <w:r w:rsidRPr="004E142E">
        <w:rPr>
          <w:bCs/>
          <w:szCs w:val="24"/>
        </w:rPr>
        <w:t>Основные характеристики Объекта долевого строительства:</w:t>
      </w:r>
    </w:p>
    <w:tbl>
      <w:tblPr>
        <w:tblStyle w:val="110"/>
        <w:tblW w:w="8793" w:type="dxa"/>
        <w:tblInd w:w="583" w:type="dxa"/>
        <w:tblBorders>
          <w:top w:val="none" w:sz="0" w:space="0" w:color="auto"/>
          <w:left w:val="none" w:sz="0" w:space="0" w:color="auto"/>
          <w:bottom w:val="none" w:sz="0" w:space="0" w:color="auto"/>
          <w:right w:val="none" w:sz="0" w:space="0" w:color="auto"/>
          <w:insideH w:val="single" w:sz="12" w:space="0" w:color="A6A6A6" w:themeColor="background1" w:themeShade="A6"/>
          <w:insideV w:val="none" w:sz="0" w:space="0" w:color="auto"/>
        </w:tblBorders>
        <w:tblCellMar>
          <w:left w:w="0" w:type="dxa"/>
          <w:right w:w="0" w:type="dxa"/>
        </w:tblCellMar>
        <w:tblLook w:val="01E0" w:firstRow="1" w:lastRow="1" w:firstColumn="1" w:lastColumn="1" w:noHBand="0" w:noVBand="0"/>
      </w:tblPr>
      <w:tblGrid>
        <w:gridCol w:w="4328"/>
        <w:gridCol w:w="4445"/>
        <w:gridCol w:w="20"/>
      </w:tblGrid>
      <w:tr w:rsidR="002757CB" w:rsidRPr="004E142E" w14:paraId="6091EFD2" w14:textId="77777777" w:rsidTr="00BC2FB6">
        <w:trPr>
          <w:trHeight w:val="20"/>
        </w:trPr>
        <w:tc>
          <w:tcPr>
            <w:tcW w:w="4328" w:type="dxa"/>
            <w:tcMar>
              <w:top w:w="85" w:type="dxa"/>
              <w:left w:w="113" w:type="dxa"/>
              <w:bottom w:w="28" w:type="dxa"/>
              <w:right w:w="567" w:type="dxa"/>
            </w:tcMar>
          </w:tcPr>
          <w:p w14:paraId="277B336F" w14:textId="77777777" w:rsidR="002757CB" w:rsidRPr="004E142E" w:rsidRDefault="00EB4172" w:rsidP="004E142E">
            <w:pPr>
              <w:spacing w:after="120" w:line="276" w:lineRule="auto"/>
              <w:jc w:val="right"/>
              <w:rPr>
                <w:szCs w:val="24"/>
              </w:rPr>
            </w:pPr>
            <w:r w:rsidRPr="004E142E">
              <w:rPr>
                <w:szCs w:val="24"/>
              </w:rPr>
              <w:t>№ Объекта долевого строительства:</w:t>
            </w:r>
          </w:p>
        </w:tc>
        <w:tc>
          <w:tcPr>
            <w:tcW w:w="4445" w:type="dxa"/>
            <w:tcMar>
              <w:top w:w="85" w:type="dxa"/>
              <w:left w:w="113" w:type="dxa"/>
              <w:bottom w:w="28" w:type="dxa"/>
              <w:right w:w="85" w:type="dxa"/>
            </w:tcMar>
          </w:tcPr>
          <w:p w14:paraId="3C70F0CF" w14:textId="271F1307" w:rsidR="002757CB" w:rsidRPr="004E142E" w:rsidRDefault="0058505A" w:rsidP="002D7DF5">
            <w:pPr>
              <w:spacing w:after="120" w:line="276" w:lineRule="auto"/>
              <w:jc w:val="right"/>
              <w:rPr>
                <w:szCs w:val="24"/>
              </w:rPr>
            </w:pPr>
            <w:sdt>
              <w:sdtPr>
                <w:rPr>
                  <w:b/>
                  <w:szCs w:val="24"/>
                </w:rPr>
                <w:alias w:val="мтНомерУсловныйТекст"/>
                <w:tag w:val="мтНомерУсловныйТекст"/>
                <w:id w:val="-483393613"/>
                <w:placeholder>
                  <w:docPart w:val="EAF965CAED324841B0798963455EFF55"/>
                </w:placeholder>
              </w:sdtPr>
              <w:sdtEndPr/>
              <w:sdtContent>
                <w:r w:rsidR="002D7DF5" w:rsidRPr="0045769C">
                  <w:rPr>
                    <w:b/>
                    <w:szCs w:val="24"/>
                  </w:rPr>
                  <w:t>мтНомерУсловныйТекст</w:t>
                </w:r>
              </w:sdtContent>
            </w:sdt>
            <w:r w:rsidR="002D7DF5">
              <w:rPr>
                <w:b/>
                <w:szCs w:val="24"/>
              </w:rPr>
              <w:t xml:space="preserve"> по проекту</w:t>
            </w:r>
          </w:p>
        </w:tc>
        <w:tc>
          <w:tcPr>
            <w:tcW w:w="20" w:type="dxa"/>
            <w:tcMar>
              <w:top w:w="85" w:type="dxa"/>
              <w:bottom w:w="28" w:type="dxa"/>
            </w:tcMar>
          </w:tcPr>
          <w:p w14:paraId="53D2FF1D" w14:textId="77777777" w:rsidR="002757CB" w:rsidRPr="004E142E" w:rsidRDefault="002757CB" w:rsidP="002D7DF5">
            <w:pPr>
              <w:spacing w:after="120" w:line="276" w:lineRule="auto"/>
              <w:jc w:val="right"/>
              <w:rPr>
                <w:szCs w:val="24"/>
              </w:rPr>
            </w:pPr>
          </w:p>
        </w:tc>
      </w:tr>
      <w:tr w:rsidR="002757CB" w:rsidRPr="004E142E" w14:paraId="24061B68" w14:textId="77777777" w:rsidTr="00BC2FB6">
        <w:trPr>
          <w:trHeight w:val="20"/>
        </w:trPr>
        <w:tc>
          <w:tcPr>
            <w:tcW w:w="4328" w:type="dxa"/>
            <w:tcMar>
              <w:top w:w="85" w:type="dxa"/>
              <w:left w:w="113" w:type="dxa"/>
              <w:bottom w:w="28" w:type="dxa"/>
              <w:right w:w="567" w:type="dxa"/>
            </w:tcMar>
          </w:tcPr>
          <w:p w14:paraId="59AA47E5" w14:textId="77777777" w:rsidR="002757CB" w:rsidRPr="004E142E" w:rsidRDefault="00EB4172" w:rsidP="004E142E">
            <w:pPr>
              <w:spacing w:after="120" w:line="276" w:lineRule="auto"/>
              <w:jc w:val="right"/>
              <w:rPr>
                <w:szCs w:val="24"/>
              </w:rPr>
            </w:pPr>
            <w:r w:rsidRPr="004E142E">
              <w:rPr>
                <w:szCs w:val="24"/>
              </w:rPr>
              <w:t>Назначение:</w:t>
            </w:r>
          </w:p>
        </w:tc>
        <w:tc>
          <w:tcPr>
            <w:tcW w:w="4445" w:type="dxa"/>
            <w:tcMar>
              <w:top w:w="85" w:type="dxa"/>
              <w:left w:w="113" w:type="dxa"/>
              <w:bottom w:w="28" w:type="dxa"/>
              <w:right w:w="85" w:type="dxa"/>
            </w:tcMar>
          </w:tcPr>
          <w:p w14:paraId="7494F8A6" w14:textId="77777777" w:rsidR="002757CB" w:rsidRPr="004E142E" w:rsidRDefault="00EB4172" w:rsidP="004E142E">
            <w:pPr>
              <w:spacing w:after="120" w:line="276" w:lineRule="auto"/>
              <w:jc w:val="right"/>
              <w:rPr>
                <w:b/>
                <w:szCs w:val="24"/>
              </w:rPr>
            </w:pPr>
            <w:r w:rsidRPr="004E142E">
              <w:rPr>
                <w:b/>
                <w:szCs w:val="24"/>
              </w:rPr>
              <w:t>Жилое</w:t>
            </w:r>
          </w:p>
        </w:tc>
        <w:tc>
          <w:tcPr>
            <w:tcW w:w="20" w:type="dxa"/>
            <w:tcMar>
              <w:top w:w="85" w:type="dxa"/>
              <w:bottom w:w="28" w:type="dxa"/>
            </w:tcMar>
          </w:tcPr>
          <w:p w14:paraId="1213FE0E" w14:textId="77777777" w:rsidR="002757CB" w:rsidRPr="004E142E" w:rsidRDefault="002757CB" w:rsidP="004E142E">
            <w:pPr>
              <w:spacing w:after="120" w:line="276" w:lineRule="auto"/>
              <w:jc w:val="right"/>
              <w:rPr>
                <w:szCs w:val="24"/>
              </w:rPr>
            </w:pPr>
          </w:p>
        </w:tc>
      </w:tr>
      <w:tr w:rsidR="002757CB" w:rsidRPr="004E142E" w14:paraId="22E4ABCE" w14:textId="77777777" w:rsidTr="00BC2FB6">
        <w:trPr>
          <w:trHeight w:val="20"/>
        </w:trPr>
        <w:tc>
          <w:tcPr>
            <w:tcW w:w="4328" w:type="dxa"/>
            <w:tcMar>
              <w:top w:w="85" w:type="dxa"/>
              <w:left w:w="113" w:type="dxa"/>
              <w:bottom w:w="28" w:type="dxa"/>
              <w:right w:w="567" w:type="dxa"/>
            </w:tcMar>
          </w:tcPr>
          <w:p w14:paraId="195620BA" w14:textId="77777777" w:rsidR="002757CB" w:rsidRPr="004E142E" w:rsidRDefault="00EB4172" w:rsidP="004E142E">
            <w:pPr>
              <w:tabs>
                <w:tab w:val="right" w:pos="3648"/>
              </w:tabs>
              <w:spacing w:after="120" w:line="276" w:lineRule="auto"/>
              <w:jc w:val="right"/>
              <w:rPr>
                <w:szCs w:val="24"/>
              </w:rPr>
            </w:pPr>
            <w:r w:rsidRPr="004E142E">
              <w:rPr>
                <w:szCs w:val="24"/>
              </w:rPr>
              <w:t>Номер помещения на этаже:</w:t>
            </w:r>
          </w:p>
        </w:tc>
        <w:tc>
          <w:tcPr>
            <w:tcW w:w="4445" w:type="dxa"/>
            <w:tcMar>
              <w:top w:w="85" w:type="dxa"/>
              <w:left w:w="113" w:type="dxa"/>
              <w:bottom w:w="28" w:type="dxa"/>
              <w:right w:w="85" w:type="dxa"/>
            </w:tcMar>
          </w:tcPr>
          <w:p w14:paraId="18323F0A" w14:textId="77777777" w:rsidR="002757CB" w:rsidRPr="004E142E" w:rsidRDefault="0058505A" w:rsidP="004E142E">
            <w:pPr>
              <w:spacing w:after="120" w:line="276" w:lineRule="auto"/>
              <w:jc w:val="right"/>
              <w:rPr>
                <w:szCs w:val="24"/>
              </w:rPr>
            </w:pPr>
            <w:sdt>
              <w:sdtPr>
                <w:rPr>
                  <w:b/>
                  <w:szCs w:val="24"/>
                </w:rPr>
                <w:alias w:val="мтНомерНаПлощадке"/>
                <w:tag w:val="мтНомерНаПлощадке"/>
                <w:id w:val="-1491940185"/>
                <w:placeholder>
                  <w:docPart w:val="3CEA9D17A153426BA9670540F18BD556"/>
                </w:placeholder>
              </w:sdtPr>
              <w:sdtEndPr/>
              <w:sdtContent>
                <w:r w:rsidR="00EB4172" w:rsidRPr="004E142E">
                  <w:rPr>
                    <w:b/>
                    <w:szCs w:val="24"/>
                  </w:rPr>
                  <w:t>мтНомерНаПлощадке</w:t>
                </w:r>
              </w:sdtContent>
            </w:sdt>
          </w:p>
        </w:tc>
        <w:tc>
          <w:tcPr>
            <w:tcW w:w="20" w:type="dxa"/>
            <w:tcMar>
              <w:top w:w="85" w:type="dxa"/>
              <w:bottom w:w="28" w:type="dxa"/>
            </w:tcMar>
          </w:tcPr>
          <w:p w14:paraId="5AA91056" w14:textId="77777777" w:rsidR="002757CB" w:rsidRPr="004E142E" w:rsidRDefault="002757CB" w:rsidP="004E142E">
            <w:pPr>
              <w:spacing w:after="120" w:line="276" w:lineRule="auto"/>
              <w:jc w:val="right"/>
              <w:rPr>
                <w:szCs w:val="24"/>
              </w:rPr>
            </w:pPr>
          </w:p>
        </w:tc>
      </w:tr>
      <w:tr w:rsidR="002757CB" w:rsidRPr="004E142E" w14:paraId="5467DD21" w14:textId="77777777" w:rsidTr="00BC2FB6">
        <w:trPr>
          <w:trHeight w:val="20"/>
        </w:trPr>
        <w:tc>
          <w:tcPr>
            <w:tcW w:w="4328" w:type="dxa"/>
            <w:tcMar>
              <w:top w:w="85" w:type="dxa"/>
              <w:left w:w="113" w:type="dxa"/>
              <w:bottom w:w="28" w:type="dxa"/>
              <w:right w:w="567" w:type="dxa"/>
            </w:tcMar>
          </w:tcPr>
          <w:p w14:paraId="399FBB47" w14:textId="506E6A6B" w:rsidR="002757CB" w:rsidRPr="004E142E" w:rsidRDefault="00085B04" w:rsidP="004E142E">
            <w:pPr>
              <w:spacing w:after="120" w:line="276" w:lineRule="auto"/>
              <w:jc w:val="right"/>
              <w:rPr>
                <w:szCs w:val="24"/>
              </w:rPr>
            </w:pPr>
            <w:r>
              <w:rPr>
                <w:szCs w:val="24"/>
              </w:rPr>
              <w:t>Проектная общая приведенная площадь, кв.м:</w:t>
            </w:r>
          </w:p>
        </w:tc>
        <w:tc>
          <w:tcPr>
            <w:tcW w:w="4445" w:type="dxa"/>
            <w:tcMar>
              <w:top w:w="85" w:type="dxa"/>
              <w:left w:w="113" w:type="dxa"/>
              <w:bottom w:w="28" w:type="dxa"/>
              <w:right w:w="85" w:type="dxa"/>
            </w:tcMar>
          </w:tcPr>
          <w:p w14:paraId="3FE06A89" w14:textId="77777777" w:rsidR="002757CB" w:rsidRPr="004E142E" w:rsidRDefault="0058505A" w:rsidP="004E142E">
            <w:pPr>
              <w:spacing w:after="120" w:line="276" w:lineRule="auto"/>
              <w:jc w:val="right"/>
              <w:rPr>
                <w:szCs w:val="24"/>
              </w:rPr>
            </w:pPr>
            <w:sdt>
              <w:sdtPr>
                <w:rPr>
                  <w:b/>
                  <w:szCs w:val="24"/>
                </w:rPr>
                <w:alias w:val="мтПлощадьРасчетнаяПроектная"/>
                <w:tag w:val="мтПлощадьРасчетнаяПроектная"/>
                <w:id w:val="1290702116"/>
                <w:placeholder>
                  <w:docPart w:val="7E2733B6BFCD46BA923B89C549AEC0D5"/>
                </w:placeholder>
              </w:sdtPr>
              <w:sdtEndPr/>
              <w:sdtContent>
                <w:r w:rsidR="00EB4172" w:rsidRPr="004E142E">
                  <w:rPr>
                    <w:b/>
                    <w:szCs w:val="24"/>
                  </w:rPr>
                  <w:t>мтПлощадьРассчетнаяПроектная</w:t>
                </w:r>
              </w:sdtContent>
            </w:sdt>
          </w:p>
        </w:tc>
        <w:tc>
          <w:tcPr>
            <w:tcW w:w="20" w:type="dxa"/>
            <w:tcMar>
              <w:top w:w="85" w:type="dxa"/>
              <w:bottom w:w="28" w:type="dxa"/>
            </w:tcMar>
          </w:tcPr>
          <w:p w14:paraId="1F63D826" w14:textId="77777777" w:rsidR="002757CB" w:rsidRPr="004E142E" w:rsidRDefault="002757CB" w:rsidP="004E142E">
            <w:pPr>
              <w:spacing w:after="120" w:line="276" w:lineRule="auto"/>
              <w:jc w:val="right"/>
              <w:rPr>
                <w:szCs w:val="24"/>
              </w:rPr>
            </w:pPr>
          </w:p>
        </w:tc>
      </w:tr>
      <w:tr w:rsidR="002757CB" w:rsidRPr="004E142E" w14:paraId="52E63FE4" w14:textId="77777777" w:rsidTr="00BC2FB6">
        <w:trPr>
          <w:trHeight w:val="20"/>
        </w:trPr>
        <w:tc>
          <w:tcPr>
            <w:tcW w:w="4328" w:type="dxa"/>
            <w:tcMar>
              <w:top w:w="85" w:type="dxa"/>
              <w:left w:w="113" w:type="dxa"/>
              <w:bottom w:w="28" w:type="dxa"/>
              <w:right w:w="567" w:type="dxa"/>
            </w:tcMar>
          </w:tcPr>
          <w:p w14:paraId="2F9B2517" w14:textId="77777777" w:rsidR="002757CB" w:rsidRPr="004E142E" w:rsidRDefault="00EB4172" w:rsidP="004E142E">
            <w:pPr>
              <w:spacing w:after="120" w:line="276" w:lineRule="auto"/>
              <w:jc w:val="right"/>
              <w:rPr>
                <w:szCs w:val="24"/>
              </w:rPr>
            </w:pPr>
            <w:r w:rsidRPr="004E142E">
              <w:rPr>
                <w:szCs w:val="24"/>
              </w:rPr>
              <w:t>Этаж:</w:t>
            </w:r>
          </w:p>
        </w:tc>
        <w:tc>
          <w:tcPr>
            <w:tcW w:w="4445" w:type="dxa"/>
            <w:tcMar>
              <w:top w:w="85" w:type="dxa"/>
              <w:left w:w="113" w:type="dxa"/>
              <w:bottom w:w="28" w:type="dxa"/>
              <w:right w:w="85" w:type="dxa"/>
            </w:tcMar>
          </w:tcPr>
          <w:p w14:paraId="6DEA9E9F" w14:textId="77777777" w:rsidR="002757CB" w:rsidRPr="004E142E" w:rsidRDefault="0058505A" w:rsidP="004E142E">
            <w:pPr>
              <w:spacing w:after="120" w:line="276" w:lineRule="auto"/>
              <w:jc w:val="right"/>
              <w:rPr>
                <w:szCs w:val="24"/>
              </w:rPr>
            </w:pPr>
            <w:sdt>
              <w:sdtPr>
                <w:rPr>
                  <w:b/>
                  <w:szCs w:val="24"/>
                </w:rPr>
                <w:alias w:val="мтНомерЭтажа"/>
                <w:tag w:val="мтНомерЭтажа"/>
                <w:id w:val="1357855302"/>
                <w:placeholder>
                  <w:docPart w:val="8C4CC0ADD5224135B2ADC20E030DF67D"/>
                </w:placeholder>
              </w:sdtPr>
              <w:sdtEndPr/>
              <w:sdtContent>
                <w:sdt>
                  <w:sdtPr>
                    <w:rPr>
                      <w:b/>
                      <w:szCs w:val="24"/>
                    </w:rPr>
                    <w:alias w:val="мтНомерЭтажа"/>
                    <w:tag w:val="мтНомерЭтажа"/>
                    <w:id w:val="666745416"/>
                    <w:placeholder>
                      <w:docPart w:val="0196A07D548A4B9D866987B54DA5E718"/>
                    </w:placeholder>
                  </w:sdtPr>
                  <w:sdtEndPr/>
                  <w:sdtContent>
                    <w:r w:rsidR="00EB4172" w:rsidRPr="004E142E">
                      <w:rPr>
                        <w:b/>
                        <w:szCs w:val="24"/>
                      </w:rPr>
                      <w:t>мтНомерЭтажа</w:t>
                    </w:r>
                  </w:sdtContent>
                </w:sdt>
              </w:sdtContent>
            </w:sdt>
          </w:p>
        </w:tc>
        <w:tc>
          <w:tcPr>
            <w:tcW w:w="20" w:type="dxa"/>
            <w:tcMar>
              <w:top w:w="85" w:type="dxa"/>
              <w:bottom w:w="28" w:type="dxa"/>
            </w:tcMar>
          </w:tcPr>
          <w:p w14:paraId="5CD42D99" w14:textId="77777777" w:rsidR="002757CB" w:rsidRPr="004E142E" w:rsidRDefault="002757CB" w:rsidP="004E142E">
            <w:pPr>
              <w:spacing w:after="120" w:line="276" w:lineRule="auto"/>
              <w:jc w:val="right"/>
              <w:rPr>
                <w:szCs w:val="24"/>
              </w:rPr>
            </w:pPr>
          </w:p>
        </w:tc>
      </w:tr>
      <w:tr w:rsidR="002757CB" w:rsidRPr="002D7DF5" w14:paraId="28A191DA" w14:textId="77777777" w:rsidTr="00BC2FB6">
        <w:trPr>
          <w:trHeight w:val="20"/>
        </w:trPr>
        <w:tc>
          <w:tcPr>
            <w:tcW w:w="4328" w:type="dxa"/>
            <w:tcMar>
              <w:top w:w="85" w:type="dxa"/>
              <w:left w:w="113" w:type="dxa"/>
              <w:bottom w:w="28" w:type="dxa"/>
              <w:right w:w="567" w:type="dxa"/>
            </w:tcMar>
          </w:tcPr>
          <w:p w14:paraId="662DEA96" w14:textId="77777777" w:rsidR="002757CB" w:rsidRPr="004E142E" w:rsidRDefault="00EB4172" w:rsidP="004E142E">
            <w:pPr>
              <w:spacing w:after="120" w:line="276" w:lineRule="auto"/>
              <w:jc w:val="right"/>
              <w:rPr>
                <w:szCs w:val="24"/>
              </w:rPr>
            </w:pPr>
            <w:r w:rsidRPr="004E142E">
              <w:rPr>
                <w:szCs w:val="24"/>
              </w:rPr>
              <w:t>Секция (подъезд):</w:t>
            </w:r>
          </w:p>
        </w:tc>
        <w:tc>
          <w:tcPr>
            <w:tcW w:w="4445" w:type="dxa"/>
            <w:tcMar>
              <w:top w:w="85" w:type="dxa"/>
              <w:left w:w="113" w:type="dxa"/>
              <w:bottom w:w="28" w:type="dxa"/>
              <w:right w:w="85" w:type="dxa"/>
            </w:tcMar>
          </w:tcPr>
          <w:p w14:paraId="0A8D77C1" w14:textId="7300C6B9" w:rsidR="002757CB" w:rsidRPr="002D7DF5" w:rsidRDefault="00AB044D" w:rsidP="002D7DF5">
            <w:pPr>
              <w:spacing w:after="120" w:line="276" w:lineRule="auto"/>
              <w:jc w:val="right"/>
              <w:rPr>
                <w:b/>
                <w:szCs w:val="24"/>
              </w:rPr>
            </w:pPr>
            <w:r>
              <w:rPr>
                <w:b/>
                <w:szCs w:val="24"/>
              </w:rPr>
              <w:t>64</w:t>
            </w:r>
            <w:sdt>
              <w:sdtPr>
                <w:rPr>
                  <w:b/>
                  <w:szCs w:val="24"/>
                </w:rPr>
                <w:alias w:val="мтНомерЭтажаТекст"/>
                <w:tag w:val="мтНомерЭтажаТекст"/>
                <w:id w:val="-467513189"/>
                <w:placeholder>
                  <w:docPart w:val="04940304EAC447B38E74565C7BAAD433"/>
                </w:placeholder>
              </w:sdtPr>
              <w:sdtEndPr/>
              <w:sdtContent>
                <w:r w:rsidR="002D7DF5" w:rsidRPr="002D7DF5">
                  <w:rPr>
                    <w:b/>
                    <w:szCs w:val="24"/>
                  </w:rPr>
                  <w:t>мтНомерЭтажаТекст</w:t>
                </w:r>
              </w:sdtContent>
            </w:sdt>
          </w:p>
        </w:tc>
        <w:tc>
          <w:tcPr>
            <w:tcW w:w="20" w:type="dxa"/>
            <w:tcMar>
              <w:top w:w="85" w:type="dxa"/>
              <w:bottom w:w="28" w:type="dxa"/>
            </w:tcMar>
          </w:tcPr>
          <w:p w14:paraId="7037D2DE" w14:textId="77777777" w:rsidR="002757CB" w:rsidRPr="002D7DF5" w:rsidRDefault="002757CB" w:rsidP="004E142E">
            <w:pPr>
              <w:spacing w:after="120" w:line="276" w:lineRule="auto"/>
              <w:jc w:val="right"/>
              <w:rPr>
                <w:b/>
                <w:szCs w:val="24"/>
              </w:rPr>
            </w:pPr>
          </w:p>
        </w:tc>
      </w:tr>
      <w:tr w:rsidR="002757CB" w:rsidRPr="004E142E" w14:paraId="758B205C" w14:textId="77777777" w:rsidTr="00BC2FB6">
        <w:trPr>
          <w:trHeight w:val="20"/>
        </w:trPr>
        <w:tc>
          <w:tcPr>
            <w:tcW w:w="4328" w:type="dxa"/>
            <w:tcMar>
              <w:top w:w="85" w:type="dxa"/>
              <w:left w:w="113" w:type="dxa"/>
              <w:bottom w:w="28" w:type="dxa"/>
              <w:right w:w="567" w:type="dxa"/>
            </w:tcMar>
          </w:tcPr>
          <w:p w14:paraId="689C9873" w14:textId="77777777" w:rsidR="002757CB" w:rsidRPr="004E142E" w:rsidRDefault="00EB4172" w:rsidP="004E142E">
            <w:pPr>
              <w:spacing w:after="120" w:line="276" w:lineRule="auto"/>
              <w:jc w:val="right"/>
              <w:rPr>
                <w:szCs w:val="24"/>
              </w:rPr>
            </w:pPr>
            <w:r w:rsidRPr="004E142E">
              <w:rPr>
                <w:szCs w:val="24"/>
              </w:rPr>
              <w:t>Количество комнат:</w:t>
            </w:r>
          </w:p>
        </w:tc>
        <w:tc>
          <w:tcPr>
            <w:tcW w:w="4445" w:type="dxa"/>
            <w:tcMar>
              <w:top w:w="85" w:type="dxa"/>
              <w:left w:w="113" w:type="dxa"/>
              <w:bottom w:w="28" w:type="dxa"/>
              <w:right w:w="85" w:type="dxa"/>
            </w:tcMar>
          </w:tcPr>
          <w:p w14:paraId="5A91649E" w14:textId="77777777" w:rsidR="002757CB" w:rsidRPr="004E142E" w:rsidRDefault="0058505A" w:rsidP="004E142E">
            <w:pPr>
              <w:spacing w:after="120" w:line="276" w:lineRule="auto"/>
              <w:jc w:val="right"/>
              <w:rPr>
                <w:szCs w:val="24"/>
              </w:rPr>
            </w:pPr>
            <w:sdt>
              <w:sdtPr>
                <w:rPr>
                  <w:b/>
                  <w:szCs w:val="24"/>
                </w:rPr>
                <w:alias w:val="мтКомнат"/>
                <w:tag w:val="мтКомнат"/>
                <w:id w:val="-926797147"/>
                <w:placeholder>
                  <w:docPart w:val="0E58320E67A24B1F8E28023CDAA5D1D8"/>
                </w:placeholder>
              </w:sdtPr>
              <w:sdtEndPr/>
              <w:sdtContent>
                <w:r w:rsidR="00EB4172" w:rsidRPr="004E142E">
                  <w:rPr>
                    <w:b/>
                    <w:szCs w:val="24"/>
                  </w:rPr>
                  <w:t>мтКомнат</w:t>
                </w:r>
              </w:sdtContent>
            </w:sdt>
          </w:p>
        </w:tc>
        <w:tc>
          <w:tcPr>
            <w:tcW w:w="20" w:type="dxa"/>
            <w:tcMar>
              <w:top w:w="85" w:type="dxa"/>
              <w:bottom w:w="28" w:type="dxa"/>
            </w:tcMar>
          </w:tcPr>
          <w:p w14:paraId="16CDF05F" w14:textId="77777777" w:rsidR="002757CB" w:rsidRPr="004E142E" w:rsidRDefault="002757CB" w:rsidP="004E142E">
            <w:pPr>
              <w:spacing w:after="120" w:line="276" w:lineRule="auto"/>
              <w:jc w:val="right"/>
              <w:rPr>
                <w:szCs w:val="24"/>
              </w:rPr>
            </w:pPr>
          </w:p>
        </w:tc>
      </w:tr>
      <w:tr w:rsidR="002757CB" w:rsidRPr="004E142E" w14:paraId="5655B5DB" w14:textId="77777777" w:rsidTr="00BC2FB6">
        <w:trPr>
          <w:trHeight w:val="20"/>
        </w:trPr>
        <w:tc>
          <w:tcPr>
            <w:tcW w:w="4328" w:type="dxa"/>
            <w:tcMar>
              <w:top w:w="85" w:type="dxa"/>
              <w:left w:w="113" w:type="dxa"/>
              <w:bottom w:w="28" w:type="dxa"/>
              <w:right w:w="567" w:type="dxa"/>
            </w:tcMar>
          </w:tcPr>
          <w:p w14:paraId="75655DEF" w14:textId="77777777" w:rsidR="002757CB" w:rsidRPr="004E142E" w:rsidRDefault="00EB4172" w:rsidP="004E142E">
            <w:pPr>
              <w:spacing w:after="120" w:line="276" w:lineRule="auto"/>
              <w:jc w:val="right"/>
              <w:rPr>
                <w:szCs w:val="24"/>
              </w:rPr>
            </w:pPr>
            <w:r w:rsidRPr="004E142E">
              <w:rPr>
                <w:szCs w:val="24"/>
              </w:rPr>
              <w:t>Площадь комнат, кв.м:</w:t>
            </w:r>
          </w:p>
        </w:tc>
        <w:tc>
          <w:tcPr>
            <w:tcW w:w="4445" w:type="dxa"/>
            <w:tcMar>
              <w:top w:w="85" w:type="dxa"/>
              <w:left w:w="113" w:type="dxa"/>
              <w:bottom w:w="28" w:type="dxa"/>
              <w:right w:w="85" w:type="dxa"/>
            </w:tcMar>
          </w:tcPr>
          <w:p w14:paraId="4CD1850C" w14:textId="77777777" w:rsidR="002757CB" w:rsidRPr="004E142E" w:rsidRDefault="00EB4172" w:rsidP="004E142E">
            <w:pPr>
              <w:spacing w:after="120" w:line="276" w:lineRule="auto"/>
              <w:jc w:val="right"/>
              <w:rPr>
                <w:szCs w:val="24"/>
              </w:rPr>
            </w:pPr>
            <w:r w:rsidRPr="004E142E">
              <w:rPr>
                <w:b/>
                <w:szCs w:val="24"/>
              </w:rPr>
              <w:t>См. Приложение № 1</w:t>
            </w:r>
          </w:p>
        </w:tc>
        <w:tc>
          <w:tcPr>
            <w:tcW w:w="20" w:type="dxa"/>
            <w:tcMar>
              <w:top w:w="85" w:type="dxa"/>
              <w:bottom w:w="28" w:type="dxa"/>
            </w:tcMar>
          </w:tcPr>
          <w:p w14:paraId="1CE9F481" w14:textId="77777777" w:rsidR="002757CB" w:rsidRPr="004E142E" w:rsidRDefault="002757CB" w:rsidP="004E142E">
            <w:pPr>
              <w:spacing w:after="120" w:line="276" w:lineRule="auto"/>
              <w:jc w:val="right"/>
              <w:rPr>
                <w:szCs w:val="24"/>
              </w:rPr>
            </w:pPr>
          </w:p>
        </w:tc>
      </w:tr>
    </w:tbl>
    <w:p w14:paraId="312E66DB" w14:textId="5AC2B862" w:rsidR="002757CB" w:rsidRPr="004E142E" w:rsidRDefault="00EB4172" w:rsidP="004E142E">
      <w:pPr>
        <w:spacing w:line="276" w:lineRule="auto"/>
        <w:ind w:firstLine="567"/>
        <w:jc w:val="both"/>
        <w:rPr>
          <w:szCs w:val="24"/>
        </w:rPr>
      </w:pPr>
      <w:r w:rsidRPr="004E142E">
        <w:rPr>
          <w:szCs w:val="24"/>
        </w:rPr>
        <w:t>2.2.1.</w:t>
      </w:r>
      <w:r w:rsidR="00D87D1C">
        <w:rPr>
          <w:szCs w:val="24"/>
        </w:rPr>
        <w:t xml:space="preserve"> </w:t>
      </w:r>
      <w:r w:rsidRPr="004E142E">
        <w:rPr>
          <w:szCs w:val="24"/>
        </w:rPr>
        <w:t>План Объекта долевого строительства, его расположение на этаже Здания в соответствии с проектной документацией указан в Приложении № 1 к Договору.</w:t>
      </w:r>
    </w:p>
    <w:p w14:paraId="5C2CA04C" w14:textId="77777777" w:rsidR="002757CB" w:rsidRPr="004E142E" w:rsidRDefault="00EB4172" w:rsidP="004E142E">
      <w:pPr>
        <w:spacing w:line="276" w:lineRule="auto"/>
        <w:jc w:val="both"/>
        <w:rPr>
          <w:szCs w:val="24"/>
        </w:rPr>
      </w:pPr>
      <w:r w:rsidRPr="004E142E">
        <w:rPr>
          <w:szCs w:val="24"/>
        </w:rPr>
        <w:t>Состояние строительной готовности Объекта долевого строительства на момент его передачи Участнику согласовано Сторонами в Приложении № 2 к Договору.</w:t>
      </w:r>
    </w:p>
    <w:p w14:paraId="370E5B0D" w14:textId="0A1BF622" w:rsidR="002757CB" w:rsidRPr="004E142E" w:rsidRDefault="00EB4172" w:rsidP="004E142E">
      <w:pPr>
        <w:spacing w:line="276" w:lineRule="auto"/>
        <w:ind w:firstLine="567"/>
        <w:jc w:val="both"/>
        <w:rPr>
          <w:szCs w:val="24"/>
        </w:rPr>
      </w:pPr>
      <w:r w:rsidRPr="004E142E">
        <w:rPr>
          <w:szCs w:val="24"/>
        </w:rPr>
        <w:t>2.2.2.</w:t>
      </w:r>
      <w:r w:rsidR="002E6ABB" w:rsidRPr="004E142E">
        <w:rPr>
          <w:szCs w:val="24"/>
        </w:rPr>
        <w:t xml:space="preserve"> </w:t>
      </w:r>
      <w:r w:rsidRPr="004E142E">
        <w:rPr>
          <w:szCs w:val="24"/>
        </w:rPr>
        <w:t>Основные характеристики Объекта долевого строительства являются проектными (определенными на основании проектной документации) и могут несущественно измениться после ввода Здания в эксплуатацию и постановки его на государственный кадастровый учет.</w:t>
      </w:r>
    </w:p>
    <w:p w14:paraId="3CC7DA97" w14:textId="539F5178" w:rsidR="002757CB" w:rsidRPr="004E142E" w:rsidRDefault="00EB4172" w:rsidP="004E142E">
      <w:pPr>
        <w:spacing w:line="276" w:lineRule="auto"/>
        <w:ind w:firstLine="567"/>
        <w:jc w:val="both"/>
        <w:rPr>
          <w:bCs/>
          <w:szCs w:val="24"/>
        </w:rPr>
      </w:pPr>
      <w:r w:rsidRPr="004E142E">
        <w:rPr>
          <w:szCs w:val="24"/>
        </w:rPr>
        <w:t>2.3.</w:t>
      </w:r>
      <w:r w:rsidR="002E6ABB" w:rsidRPr="004E142E">
        <w:rPr>
          <w:szCs w:val="24"/>
        </w:rPr>
        <w:t xml:space="preserve"> </w:t>
      </w:r>
      <w:r w:rsidRPr="004E142E">
        <w:rPr>
          <w:szCs w:val="24"/>
        </w:rPr>
        <w:t xml:space="preserve">Заключение, исполнение и расторжение </w:t>
      </w:r>
      <w:r w:rsidRPr="004E142E">
        <w:rPr>
          <w:bCs/>
          <w:szCs w:val="24"/>
        </w:rPr>
        <w:t>Договора регулируется Законом №214-ФЗ.</w:t>
      </w:r>
    </w:p>
    <w:p w14:paraId="5A1996AA" w14:textId="42B7E11F" w:rsidR="002757CB" w:rsidRPr="004E142E" w:rsidRDefault="00EB4172" w:rsidP="004E142E">
      <w:pPr>
        <w:pStyle w:val="a0"/>
        <w:numPr>
          <w:ilvl w:val="0"/>
          <w:numId w:val="0"/>
        </w:numPr>
        <w:spacing w:before="0" w:after="0" w:line="276" w:lineRule="auto"/>
        <w:ind w:firstLine="567"/>
        <w:rPr>
          <w:bCs/>
          <w:szCs w:val="24"/>
        </w:rPr>
      </w:pPr>
      <w:r w:rsidRPr="004E142E">
        <w:rPr>
          <w:bCs/>
          <w:szCs w:val="24"/>
        </w:rPr>
        <w:t>2.4.</w:t>
      </w:r>
      <w:r w:rsidR="002E6ABB" w:rsidRPr="004E142E">
        <w:rPr>
          <w:bCs/>
          <w:szCs w:val="24"/>
        </w:rPr>
        <w:t xml:space="preserve"> </w:t>
      </w:r>
      <w:r w:rsidRPr="004E142E">
        <w:rPr>
          <w:szCs w:val="24"/>
        </w:rPr>
        <w:t>Настоящий Договор подлежит государственной регистрации в следующем порядке:</w:t>
      </w:r>
    </w:p>
    <w:p w14:paraId="22B5E05C" w14:textId="77777777" w:rsidR="002757CB" w:rsidRPr="004E142E" w:rsidRDefault="00EB4172" w:rsidP="004E142E">
      <w:pPr>
        <w:pStyle w:val="a0"/>
        <w:numPr>
          <w:ilvl w:val="0"/>
          <w:numId w:val="0"/>
        </w:numPr>
        <w:spacing w:before="0" w:after="0" w:line="276" w:lineRule="auto"/>
        <w:rPr>
          <w:bCs/>
          <w:szCs w:val="24"/>
        </w:rPr>
      </w:pPr>
      <w:r w:rsidRPr="004E142E">
        <w:rPr>
          <w:rStyle w:val="aff"/>
          <w:sz w:val="24"/>
          <w:szCs w:val="24"/>
        </w:rPr>
        <w:t>Участник принимает на себя обязательство</w:t>
      </w:r>
      <w:r w:rsidRPr="004E142E">
        <w:rPr>
          <w:bCs/>
          <w:szCs w:val="24"/>
        </w:rPr>
        <w:t xml:space="preserve"> подписать </w:t>
      </w:r>
      <w:r w:rsidRPr="004E142E">
        <w:rPr>
          <w:color w:val="000000" w:themeColor="text1"/>
          <w:szCs w:val="24"/>
        </w:rPr>
        <w:t xml:space="preserve">усиленной квалифицированной электронной подписью Договор и иные </w:t>
      </w:r>
      <w:r w:rsidRPr="004E142E">
        <w:rPr>
          <w:bCs/>
          <w:szCs w:val="24"/>
        </w:rPr>
        <w:t xml:space="preserve">документы, необходимые для его государственной регистрации,  а </w:t>
      </w:r>
      <w:r w:rsidRPr="004E142E">
        <w:rPr>
          <w:szCs w:val="24"/>
        </w:rPr>
        <w:t xml:space="preserve">Застройщик обязуется осуществить подачу от своего имени и от имени Участника полный комплект документов для государственной регистрации Договора, в порядке, </w:t>
      </w:r>
      <w:r w:rsidRPr="004E142E">
        <w:rPr>
          <w:szCs w:val="24"/>
        </w:rPr>
        <w:lastRenderedPageBreak/>
        <w:t>установленном законодательством РФ, в том числе с использованием электронных сервисов, для направления в Росреестр</w:t>
      </w:r>
      <w:r w:rsidRPr="004E142E">
        <w:rPr>
          <w:bCs/>
          <w:szCs w:val="24"/>
        </w:rPr>
        <w:t xml:space="preserve">. </w:t>
      </w:r>
    </w:p>
    <w:p w14:paraId="366CF2C7" w14:textId="3212AA4D" w:rsidR="002757CB" w:rsidRPr="004E142E" w:rsidRDefault="00EB4172" w:rsidP="004E142E">
      <w:pPr>
        <w:spacing w:line="276" w:lineRule="auto"/>
        <w:ind w:firstLine="567"/>
        <w:jc w:val="both"/>
        <w:rPr>
          <w:b/>
          <w:bCs/>
          <w:szCs w:val="24"/>
        </w:rPr>
      </w:pPr>
      <w:r w:rsidRPr="004E142E">
        <w:rPr>
          <w:bCs/>
          <w:szCs w:val="24"/>
        </w:rPr>
        <w:t>2.5.</w:t>
      </w:r>
      <w:r w:rsidR="002E6ABB" w:rsidRPr="004E142E">
        <w:rPr>
          <w:bCs/>
          <w:szCs w:val="24"/>
        </w:rPr>
        <w:t xml:space="preserve"> </w:t>
      </w:r>
      <w:r w:rsidRPr="004E142E">
        <w:rPr>
          <w:bCs/>
          <w:szCs w:val="24"/>
        </w:rPr>
        <w:t>При оформлении права собственности на Объект долевого строительства он подлежит передаче</w:t>
      </w:r>
      <w:r w:rsidRPr="004E142E">
        <w:rPr>
          <w:szCs w:val="24"/>
        </w:rPr>
        <w:t xml:space="preserve"> </w:t>
      </w:r>
      <w:sdt>
        <w:sdtPr>
          <w:rPr>
            <w:b/>
            <w:szCs w:val="24"/>
          </w:rPr>
          <w:alias w:val="мтДолСобственность"/>
          <w:tag w:val="мтДолСобственность"/>
          <w:id w:val="-1786803489"/>
          <w:placeholder>
            <w:docPart w:val="99B98F98727E441EA28534842E4B0855"/>
          </w:placeholder>
        </w:sdtPr>
        <w:sdtEndPr/>
        <w:sdtContent>
          <w:r w:rsidRPr="004E142E">
            <w:rPr>
              <w:szCs w:val="24"/>
            </w:rPr>
            <w:t>мтДолСобственность</w:t>
          </w:r>
        </w:sdtContent>
      </w:sdt>
      <w:r w:rsidRPr="004E142E">
        <w:rPr>
          <w:b/>
          <w:szCs w:val="24"/>
        </w:rPr>
        <w:t>.</w:t>
      </w:r>
    </w:p>
    <w:p w14:paraId="0CAA8F78" w14:textId="00A125B4" w:rsidR="002757CB" w:rsidRPr="004E142E" w:rsidRDefault="00EB4172" w:rsidP="004E142E">
      <w:pPr>
        <w:spacing w:line="276" w:lineRule="auto"/>
        <w:ind w:firstLine="567"/>
        <w:jc w:val="both"/>
        <w:rPr>
          <w:bCs/>
          <w:szCs w:val="24"/>
        </w:rPr>
      </w:pPr>
      <w:r w:rsidRPr="004E142E">
        <w:rPr>
          <w:bCs/>
          <w:szCs w:val="24"/>
        </w:rPr>
        <w:t>2.6.</w:t>
      </w:r>
      <w:r w:rsidR="002E6ABB" w:rsidRPr="004E142E">
        <w:rPr>
          <w:bCs/>
          <w:szCs w:val="24"/>
        </w:rPr>
        <w:t xml:space="preserve"> </w:t>
      </w:r>
      <w:r w:rsidRPr="004E142E">
        <w:rPr>
          <w:bCs/>
          <w:szCs w:val="24"/>
        </w:rPr>
        <w:t>Порядок открытия счета эскроу:</w:t>
      </w:r>
    </w:p>
    <w:p w14:paraId="064E938A" w14:textId="6D61260B" w:rsidR="002757CB" w:rsidRPr="004E142E" w:rsidRDefault="00EB4172" w:rsidP="004E142E">
      <w:pPr>
        <w:spacing w:after="60" w:line="276" w:lineRule="auto"/>
        <w:ind w:firstLine="567"/>
        <w:jc w:val="both"/>
        <w:rPr>
          <w:szCs w:val="24"/>
        </w:rPr>
      </w:pPr>
      <w:r w:rsidRPr="004E142E">
        <w:rPr>
          <w:szCs w:val="24"/>
        </w:rPr>
        <w:t>2.6.1.</w:t>
      </w:r>
      <w:r w:rsidR="002E6ABB" w:rsidRPr="004E142E">
        <w:rPr>
          <w:szCs w:val="24"/>
        </w:rPr>
        <w:t xml:space="preserve"> </w:t>
      </w:r>
      <w:r w:rsidRPr="004E142E">
        <w:rPr>
          <w:szCs w:val="24"/>
        </w:rPr>
        <w:t>Участник долевого строительства  обязуется внести денежные средства в счет уплаты цены настоящего Договора участия в долевом строительстве на Счет эскроу, открываемый у Эскроу-агента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участия в долевом строительстве и в целях их дальнейшего перечисления Застройщику (бенефициару) при возникновении оснований, предусмотренных Законом №214-ФЗ и  Договором счета-эскроу.</w:t>
      </w:r>
    </w:p>
    <w:p w14:paraId="0F7EB74E" w14:textId="0FA4C2C2" w:rsidR="002757CB" w:rsidRPr="004E142E" w:rsidRDefault="00EB4172" w:rsidP="004E142E">
      <w:pPr>
        <w:spacing w:line="276" w:lineRule="auto"/>
        <w:ind w:firstLine="567"/>
        <w:jc w:val="both"/>
        <w:rPr>
          <w:szCs w:val="24"/>
        </w:rPr>
      </w:pPr>
      <w:r w:rsidRPr="004E142E">
        <w:rPr>
          <w:szCs w:val="24"/>
        </w:rPr>
        <w:t>2.6.2.</w:t>
      </w:r>
      <w:r w:rsidR="002E6ABB" w:rsidRPr="004E142E">
        <w:rPr>
          <w:szCs w:val="24"/>
        </w:rPr>
        <w:t xml:space="preserve"> </w:t>
      </w:r>
      <w:r w:rsidRPr="004E142E">
        <w:rPr>
          <w:szCs w:val="24"/>
        </w:rPr>
        <w:t xml:space="preserve">Для открытия счета эскроу Застройщик готовит индивидуальные условия Счета эскроу, которые Участник подписывает, используя мобильные приложения и онлайн-сервисы Эскроу-агента, либо лично в отделении Эскроу-агента. </w:t>
      </w:r>
    </w:p>
    <w:p w14:paraId="72CFDE09" w14:textId="5C43F644" w:rsidR="002757CB" w:rsidRPr="004E142E" w:rsidRDefault="00EB4172" w:rsidP="004E142E">
      <w:pPr>
        <w:spacing w:line="276" w:lineRule="auto"/>
        <w:ind w:firstLine="567"/>
        <w:jc w:val="both"/>
        <w:rPr>
          <w:szCs w:val="24"/>
        </w:rPr>
      </w:pPr>
      <w:r w:rsidRPr="004E142E">
        <w:rPr>
          <w:szCs w:val="24"/>
        </w:rPr>
        <w:t>2.6.</w:t>
      </w:r>
      <w:r w:rsidR="00D12089" w:rsidRPr="004E142E">
        <w:rPr>
          <w:szCs w:val="24"/>
        </w:rPr>
        <w:t>3</w:t>
      </w:r>
      <w:r w:rsidRPr="004E142E">
        <w:rPr>
          <w:szCs w:val="24"/>
        </w:rPr>
        <w:t>.</w:t>
      </w:r>
      <w:r w:rsidR="00D87D1C">
        <w:rPr>
          <w:szCs w:val="24"/>
        </w:rPr>
        <w:t xml:space="preserve"> </w:t>
      </w:r>
      <w:r w:rsidRPr="004E142E">
        <w:rPr>
          <w:szCs w:val="24"/>
        </w:rPr>
        <w:t xml:space="preserve">Возврат денежных средств Участнику со счета эскроу по основаниям, предусмотренным Законом №214-ФЗ при сохранении действия Договора, означает, что обязательство Участника по оплате Цены Договора, предусмотренное п. </w:t>
      </w:r>
      <w:r w:rsidRPr="004E142E">
        <w:rPr>
          <w:bCs/>
          <w:szCs w:val="24"/>
        </w:rPr>
        <w:t>п. 3.1.-3.2. Договора</w:t>
      </w:r>
      <w:r w:rsidRPr="004E142E">
        <w:rPr>
          <w:szCs w:val="24"/>
        </w:rPr>
        <w:t>, считается неисполненным. С момента такого возврата Участник утрачивает статус оплатившего Цену Договора за Объект долевого строительства, а Застройщик утрачивает статус получившего оплату за Объект долевого строительства. В этом случае Застройщик вправе не передавать Участнику Объект долевого строительства по Договору до надлежащего исполнения Участником в полном объеме обязанности по оплате Цены Договора Застройщику.</w:t>
      </w:r>
    </w:p>
    <w:p w14:paraId="2B85FBCD" w14:textId="77777777" w:rsidR="002757CB" w:rsidRPr="004E142E" w:rsidRDefault="00EB4172" w:rsidP="004E142E">
      <w:pPr>
        <w:pStyle w:val="a"/>
        <w:spacing w:after="0" w:line="276" w:lineRule="auto"/>
        <w:rPr>
          <w:szCs w:val="32"/>
        </w:rPr>
      </w:pPr>
      <w:r w:rsidRPr="004E142E">
        <w:rPr>
          <w:szCs w:val="32"/>
        </w:rPr>
        <w:t>Цена договора и порядок расчетов</w:t>
      </w:r>
    </w:p>
    <w:p w14:paraId="4E19BD1D" w14:textId="77777777" w:rsidR="002757CB" w:rsidRPr="004E142E" w:rsidRDefault="002757CB" w:rsidP="004E142E">
      <w:pPr>
        <w:pBdr>
          <w:top w:val="single" w:sz="12" w:space="1" w:color="A6A6A6" w:themeColor="background1" w:themeShade="A6"/>
        </w:pBdr>
        <w:tabs>
          <w:tab w:val="left" w:pos="567"/>
        </w:tabs>
        <w:spacing w:line="276" w:lineRule="auto"/>
        <w:jc w:val="right"/>
        <w:rPr>
          <w:b/>
          <w:szCs w:val="24"/>
        </w:rPr>
      </w:pPr>
    </w:p>
    <w:p w14:paraId="4C78F2FA" w14:textId="77777777" w:rsidR="002757CB" w:rsidRPr="004E142E" w:rsidRDefault="00EB4172" w:rsidP="004E142E">
      <w:pPr>
        <w:pStyle w:val="a0"/>
        <w:spacing w:after="0" w:line="276" w:lineRule="auto"/>
        <w:ind w:firstLine="567"/>
        <w:rPr>
          <w:szCs w:val="24"/>
        </w:rPr>
      </w:pPr>
      <w:r w:rsidRPr="004E142E">
        <w:rPr>
          <w:szCs w:val="24"/>
        </w:rPr>
        <w:t xml:space="preserve">Цена Договора составляет </w:t>
      </w:r>
      <w:sdt>
        <w:sdtPr>
          <w:rPr>
            <w:b/>
            <w:szCs w:val="24"/>
          </w:rPr>
          <w:alias w:val="мтСуммаДоговора"/>
          <w:tag w:val="мтСуммаДоговора"/>
          <w:id w:val="-960796988"/>
          <w:placeholder>
            <w:docPart w:val="062D80ED5F9247E08BFE4E54652C0280"/>
          </w:placeholder>
        </w:sdtPr>
        <w:sdtEndPr/>
        <w:sdtContent>
          <w:r w:rsidRPr="004E142E">
            <w:rPr>
              <w:b/>
              <w:szCs w:val="24"/>
            </w:rPr>
            <w:t>мтСуммаДоговора</w:t>
          </w:r>
        </w:sdtContent>
      </w:sdt>
      <w:r w:rsidRPr="004E142E">
        <w:rPr>
          <w:b/>
          <w:szCs w:val="24"/>
        </w:rPr>
        <w:t xml:space="preserve"> </w:t>
      </w:r>
      <w:sdt>
        <w:sdtPr>
          <w:rPr>
            <w:b/>
            <w:szCs w:val="24"/>
          </w:rPr>
          <w:alias w:val="мтСуммаДоговораПрописью"/>
          <w:tag w:val="мтСуммаДоговораПрописью"/>
          <w:id w:val="-1237311964"/>
          <w:placeholder>
            <w:docPart w:val="7B7674E763344BD9AB57CCA136197C37"/>
          </w:placeholder>
        </w:sdtPr>
        <w:sdtEndPr/>
        <w:sdtContent>
          <w:r w:rsidRPr="004E142E">
            <w:rPr>
              <w:b/>
              <w:szCs w:val="24"/>
            </w:rPr>
            <w:t>мтСуммаДоговораПрописью</w:t>
          </w:r>
        </w:sdtContent>
      </w:sdt>
      <w:r w:rsidRPr="004E142E">
        <w:rPr>
          <w:szCs w:val="24"/>
        </w:rPr>
        <w:t xml:space="preserve"> (НДС не облагается) и рассчитывается как произведение размера проектной общей приведенной площади Объекта долевого строительства на стоимость одного квадратного метра Объекта долевого строительства в размере </w:t>
      </w:r>
      <w:sdt>
        <w:sdtPr>
          <w:rPr>
            <w:b/>
            <w:szCs w:val="24"/>
          </w:rPr>
          <w:alias w:val="мтЦена1квмПрДог"/>
          <w:tag w:val="мтЦена1квмПрДог"/>
          <w:id w:val="208001863"/>
          <w:placeholder>
            <w:docPart w:val="ECE867DDB07E409E834DC1B4D212FF66"/>
          </w:placeholder>
        </w:sdtPr>
        <w:sdtEndPr/>
        <w:sdtContent>
          <w:r w:rsidRPr="004E142E">
            <w:rPr>
              <w:b/>
              <w:szCs w:val="24"/>
            </w:rPr>
            <w:t>мтЦена1квмПрДог</w:t>
          </w:r>
        </w:sdtContent>
      </w:sdt>
      <w:r w:rsidRPr="004E142E">
        <w:rPr>
          <w:b/>
          <w:szCs w:val="24"/>
        </w:rPr>
        <w:t xml:space="preserve"> </w:t>
      </w:r>
      <w:sdt>
        <w:sdtPr>
          <w:rPr>
            <w:b/>
            <w:szCs w:val="24"/>
          </w:rPr>
          <w:alias w:val="мтЦена1квмПрДогПрописью"/>
          <w:tag w:val="мтЦена1квмПрДогПрописью"/>
          <w:id w:val="-255517318"/>
          <w:placeholder>
            <w:docPart w:val="8E47AFC77BC04430B85312C063ECBD0A"/>
          </w:placeholder>
        </w:sdtPr>
        <w:sdtEndPr/>
        <w:sdtContent>
          <w:r w:rsidRPr="004E142E">
            <w:rPr>
              <w:b/>
              <w:szCs w:val="24"/>
            </w:rPr>
            <w:t>мтЦена1квмПрДогПрописью</w:t>
          </w:r>
        </w:sdtContent>
      </w:sdt>
      <w:r w:rsidRPr="004E142E">
        <w:rPr>
          <w:szCs w:val="24"/>
        </w:rPr>
        <w:t xml:space="preserve"> (НДС не облагается) (далее – Цена Договора). </w:t>
      </w:r>
    </w:p>
    <w:p w14:paraId="570E3ACF" w14:textId="77777777" w:rsidR="002757CB" w:rsidRPr="004E142E" w:rsidRDefault="00EB4172" w:rsidP="004E142E">
      <w:pPr>
        <w:pStyle w:val="a0"/>
        <w:numPr>
          <w:ilvl w:val="0"/>
          <w:numId w:val="0"/>
        </w:numPr>
        <w:spacing w:before="0" w:after="0" w:line="276" w:lineRule="auto"/>
        <w:ind w:firstLine="567"/>
        <w:rPr>
          <w:szCs w:val="24"/>
        </w:rPr>
      </w:pPr>
      <w:r w:rsidRPr="004E142E">
        <w:rPr>
          <w:szCs w:val="24"/>
        </w:rPr>
        <w:t>Застройщик определял цену одного квадратного метра Объекта долевого строительства в том числе исходя из расходов, понесенных Застройщиком согласно заключенным между Застройщиком и Правительством Москвы:</w:t>
      </w:r>
    </w:p>
    <w:p w14:paraId="57F2F6CE" w14:textId="77777777" w:rsidR="002757CB" w:rsidRPr="004E142E" w:rsidRDefault="00EB4172" w:rsidP="00D87D1C">
      <w:pPr>
        <w:pStyle w:val="a0"/>
        <w:numPr>
          <w:ilvl w:val="0"/>
          <w:numId w:val="0"/>
        </w:numPr>
        <w:spacing w:before="0" w:after="0" w:line="276" w:lineRule="auto"/>
        <w:ind w:firstLine="567"/>
        <w:rPr>
          <w:szCs w:val="24"/>
        </w:rPr>
      </w:pPr>
      <w:r w:rsidRPr="004E142E">
        <w:rPr>
          <w:szCs w:val="24"/>
        </w:rPr>
        <w:t>- Соглашению о перечислении в бюджет города Москвы денежных средств в счет компенсации мест в социальных объектах при реализации жилой застройки по адресу: г. Москва, Вавилова ул., влд. 64/1 от 27.10.2023;</w:t>
      </w:r>
    </w:p>
    <w:p w14:paraId="1EF33459" w14:textId="77777777" w:rsidR="002757CB" w:rsidRPr="004E142E" w:rsidRDefault="00EB4172" w:rsidP="00D87D1C">
      <w:pPr>
        <w:pStyle w:val="a0"/>
        <w:numPr>
          <w:ilvl w:val="0"/>
          <w:numId w:val="0"/>
        </w:numPr>
        <w:spacing w:before="0" w:after="0" w:line="276" w:lineRule="auto"/>
        <w:ind w:firstLine="709"/>
        <w:rPr>
          <w:szCs w:val="24"/>
        </w:rPr>
      </w:pPr>
      <w:r w:rsidRPr="004E142E">
        <w:rPr>
          <w:szCs w:val="24"/>
        </w:rPr>
        <w:t>- Инфраструктурному договору № ДГП-ИД-04-36/26 от 02.04.2026.</w:t>
      </w:r>
    </w:p>
    <w:p w14:paraId="732C094E" w14:textId="206111B2" w:rsidR="002757CB" w:rsidRPr="004E142E" w:rsidRDefault="00EB4172" w:rsidP="00D87D1C">
      <w:pPr>
        <w:spacing w:line="276" w:lineRule="auto"/>
        <w:ind w:firstLine="567"/>
        <w:jc w:val="both"/>
        <w:rPr>
          <w:szCs w:val="24"/>
        </w:rPr>
      </w:pPr>
      <w:r w:rsidRPr="004E142E">
        <w:rPr>
          <w:szCs w:val="24"/>
        </w:rPr>
        <w:t>Цена Договора подлежит изменению в случаях, предусмотренных п.п. 3.8.</w:t>
      </w:r>
      <w:r w:rsidR="00B711B1" w:rsidRPr="004E142E">
        <w:rPr>
          <w:szCs w:val="24"/>
        </w:rPr>
        <w:t xml:space="preserve"> </w:t>
      </w:r>
      <w:r w:rsidRPr="004E142E">
        <w:rPr>
          <w:szCs w:val="24"/>
        </w:rPr>
        <w:t>-</w:t>
      </w:r>
      <w:r w:rsidR="00B711B1" w:rsidRPr="004E142E">
        <w:rPr>
          <w:szCs w:val="24"/>
        </w:rPr>
        <w:t xml:space="preserve"> </w:t>
      </w:r>
      <w:r w:rsidRPr="004E142E">
        <w:rPr>
          <w:szCs w:val="24"/>
        </w:rPr>
        <w:t xml:space="preserve">3.10. настоящего Договора, при этом заключения дополнительного соглашения к настоящему Договору не требуется. </w:t>
      </w:r>
    </w:p>
    <w:p w14:paraId="7B6DE068" w14:textId="77777777" w:rsidR="002757CB" w:rsidRPr="004E142E" w:rsidRDefault="00EB4172" w:rsidP="004E142E">
      <w:pPr>
        <w:spacing w:line="276" w:lineRule="auto"/>
        <w:ind w:firstLine="567"/>
        <w:jc w:val="both"/>
        <w:rPr>
          <w:szCs w:val="24"/>
        </w:rPr>
      </w:pPr>
      <w:r w:rsidRPr="004E142E">
        <w:rPr>
          <w:szCs w:val="24"/>
        </w:rPr>
        <w:t>В иных случаях Цена Договора может быть изменена только по обоюдному добровольному соглашению Сторон путем заключения дополнительного соглашения к настоящему Договору.</w:t>
      </w:r>
    </w:p>
    <w:p w14:paraId="4146E55A" w14:textId="7CA72F74" w:rsidR="002757CB" w:rsidRPr="004E142E" w:rsidRDefault="00EB4172" w:rsidP="004E142E">
      <w:pPr>
        <w:tabs>
          <w:tab w:val="left" w:pos="1276"/>
        </w:tabs>
        <w:spacing w:line="276" w:lineRule="auto"/>
        <w:ind w:firstLine="567"/>
        <w:jc w:val="both"/>
        <w:rPr>
          <w:szCs w:val="24"/>
        </w:rPr>
      </w:pPr>
      <w:r w:rsidRPr="004E142E">
        <w:rPr>
          <w:szCs w:val="24"/>
        </w:rPr>
        <w:t>3.2.</w:t>
      </w:r>
      <w:r w:rsidR="00DD3E26" w:rsidRPr="004E142E">
        <w:rPr>
          <w:szCs w:val="24"/>
        </w:rPr>
        <w:t xml:space="preserve"> </w:t>
      </w:r>
      <w:r w:rsidRPr="004E142E">
        <w:rPr>
          <w:szCs w:val="24"/>
        </w:rPr>
        <w:t xml:space="preserve">Участник обязуется оплатить Застройщику всю Цену Договора, указанную </w:t>
      </w:r>
      <w:r w:rsidRPr="004E142E">
        <w:rPr>
          <w:bCs/>
          <w:szCs w:val="24"/>
        </w:rPr>
        <w:t>в п. 3.1. Договора</w:t>
      </w:r>
      <w:r w:rsidRPr="004E142E">
        <w:rPr>
          <w:szCs w:val="24"/>
        </w:rPr>
        <w:t xml:space="preserve">, путем зачисления (перевода, внесения) денежных средств на счет эскроу в порядке, </w:t>
      </w:r>
      <w:r w:rsidRPr="004E142E">
        <w:rPr>
          <w:szCs w:val="24"/>
        </w:rPr>
        <w:lastRenderedPageBreak/>
        <w:t>предусмотренном п. п. 2.6.1. – 2.6.3. Договора, в срок не позднее 10 (десяти) банковских дней, исчисляемых от даты государственной регистрации Договора.</w:t>
      </w:r>
    </w:p>
    <w:p w14:paraId="57D97301" w14:textId="266A0BC7" w:rsidR="002757CB" w:rsidRPr="004E142E" w:rsidRDefault="00EB4172" w:rsidP="004E142E">
      <w:pPr>
        <w:tabs>
          <w:tab w:val="left" w:pos="1276"/>
        </w:tabs>
        <w:spacing w:line="276" w:lineRule="auto"/>
        <w:ind w:firstLine="567"/>
        <w:jc w:val="both"/>
        <w:rPr>
          <w:szCs w:val="24"/>
        </w:rPr>
      </w:pPr>
      <w:r w:rsidRPr="004E142E">
        <w:rPr>
          <w:szCs w:val="24"/>
        </w:rPr>
        <w:t xml:space="preserve">В платежных документах должно быть указано следующее назначение платежа: «Оплата по Договору </w:t>
      </w:r>
      <w:r w:rsidR="009A1716" w:rsidRPr="00EB6C9E">
        <w:rPr>
          <w:szCs w:val="24"/>
        </w:rPr>
        <w:t xml:space="preserve">№ </w:t>
      </w:r>
      <w:sdt>
        <w:sdtPr>
          <w:rPr>
            <w:szCs w:val="24"/>
          </w:rPr>
          <w:alias w:val="мтНомерДоговора"/>
          <w:tag w:val="мтНомерДоговора"/>
          <w:id w:val="896408671"/>
          <w:placeholder>
            <w:docPart w:val="FB18EEE753E4470CA6932693C89A1B5B"/>
          </w:placeholder>
        </w:sdtPr>
        <w:sdtEndPr/>
        <w:sdtContent>
          <w:r w:rsidR="009A1716" w:rsidRPr="00EB6C9E">
            <w:rPr>
              <w:szCs w:val="24"/>
            </w:rPr>
            <w:t>мтНомерДоговора</w:t>
          </w:r>
        </w:sdtContent>
      </w:sdt>
      <w:r w:rsidR="009C1795">
        <w:rPr>
          <w:szCs w:val="24"/>
        </w:rPr>
        <w:t xml:space="preserve"> участия</w:t>
      </w:r>
      <w:r w:rsidRPr="004E142E">
        <w:rPr>
          <w:szCs w:val="24"/>
        </w:rPr>
        <w:t xml:space="preserve"> в долевом стр</w:t>
      </w:r>
      <w:r w:rsidR="00613DDE" w:rsidRPr="004E142E">
        <w:rPr>
          <w:szCs w:val="24"/>
        </w:rPr>
        <w:t>оительст</w:t>
      </w:r>
      <w:r w:rsidRPr="004E142E">
        <w:rPr>
          <w:szCs w:val="24"/>
        </w:rPr>
        <w:t>ве, НДС не облагается».</w:t>
      </w:r>
    </w:p>
    <w:p w14:paraId="4C1DC7E0" w14:textId="77777777" w:rsidR="002757CB" w:rsidRPr="004E142E" w:rsidRDefault="00EB4172" w:rsidP="004E142E">
      <w:pPr>
        <w:tabs>
          <w:tab w:val="left" w:pos="1276"/>
        </w:tabs>
        <w:spacing w:line="276" w:lineRule="auto"/>
        <w:ind w:firstLine="567"/>
        <w:jc w:val="both"/>
        <w:rPr>
          <w:szCs w:val="24"/>
        </w:rPr>
      </w:pPr>
      <w:r w:rsidRPr="004E142E">
        <w:rPr>
          <w:szCs w:val="24"/>
        </w:rPr>
        <w:t>3.3. В целях соблюдения норм Закона 214-ФЗ Стороны пришли к соглашению о том, что в случае оплаты Участником Цены Договора, указанной в п. 3.1. Договора, на расчетный счет Застройщика до или после государственной регистрации Договора или на Счет эскроу до государственной регистрации Договора, Участник обязуется предпринять все зависящие от него действия, направленные на надлежащее исполнение своих обязательств по оплате Цены Договора на Счет эскроу, а также возместить Застройщику все фактически понесенные Застройщиком убытки, возникшие вследствие указанной оплаты (в том числе, возникшие вследствие наложения на Застройщика штрафных санкций государственными органами), в течение 5 (Пяти) дней с даты получения от Застройщика соответствующего требования.</w:t>
      </w:r>
    </w:p>
    <w:p w14:paraId="2D89C666" w14:textId="77777777" w:rsidR="002757CB" w:rsidRPr="004E142E" w:rsidRDefault="00EB4172" w:rsidP="004E142E">
      <w:pPr>
        <w:pStyle w:val="a0"/>
        <w:numPr>
          <w:ilvl w:val="0"/>
          <w:numId w:val="0"/>
        </w:numPr>
        <w:spacing w:before="0" w:after="0" w:line="276" w:lineRule="auto"/>
        <w:ind w:firstLine="567"/>
        <w:rPr>
          <w:szCs w:val="24"/>
        </w:rPr>
      </w:pPr>
      <w:r w:rsidRPr="004E142E">
        <w:rPr>
          <w:szCs w:val="24"/>
        </w:rPr>
        <w:t>3.4. Оплата Цены Договора должна производиться Участником лично. В случае, если оплата Цены Договора (либо части Цены Договора) будет производиться третьим лицом, Участник до осуществления третьим лицом платежа обязан предоставить Застройщику письменное заявление Участника о возложении обязанности по оплате на третье лицо с документальным обоснованием такого возложения. В случае непредставления в адрес Застройщика указанных в настоящем пункте Договора документов, Застройщик не обязан принимать платеж, произведенный третьим лицом, в качестве исполнения обязательства Участника по оплате Цены Договора (либо части Цены Договора).</w:t>
      </w:r>
    </w:p>
    <w:p w14:paraId="198D11B8" w14:textId="39E7DD98" w:rsidR="002757CB" w:rsidRPr="004E142E" w:rsidRDefault="00EB4172" w:rsidP="004E142E">
      <w:pPr>
        <w:pStyle w:val="a0"/>
        <w:numPr>
          <w:ilvl w:val="0"/>
          <w:numId w:val="0"/>
        </w:numPr>
        <w:spacing w:before="0" w:after="0" w:line="276" w:lineRule="auto"/>
        <w:ind w:firstLine="567"/>
        <w:rPr>
          <w:szCs w:val="24"/>
        </w:rPr>
      </w:pPr>
      <w:r w:rsidRPr="004E142E">
        <w:rPr>
          <w:szCs w:val="24"/>
        </w:rPr>
        <w:t xml:space="preserve">3.5. Зачет встречного однородного требования Участника, в том числе, односторонний зачет такого требования, в счет </w:t>
      </w:r>
      <w:r w:rsidR="00956A39" w:rsidRPr="004E142E">
        <w:rPr>
          <w:szCs w:val="24"/>
        </w:rPr>
        <w:t>оплаты Цены</w:t>
      </w:r>
      <w:r w:rsidRPr="004E142E">
        <w:rPr>
          <w:szCs w:val="24"/>
        </w:rPr>
        <w:t xml:space="preserve"> Договора, не допускается, если иное не будет предусмотрено дополнительным соглашением Сторон к Договору.</w:t>
      </w:r>
    </w:p>
    <w:p w14:paraId="53ED9171" w14:textId="78775301" w:rsidR="002757CB" w:rsidRPr="004E142E" w:rsidRDefault="00EB4172" w:rsidP="004E142E">
      <w:pPr>
        <w:pStyle w:val="a0"/>
        <w:numPr>
          <w:ilvl w:val="0"/>
          <w:numId w:val="0"/>
        </w:numPr>
        <w:spacing w:before="0" w:after="0" w:line="276" w:lineRule="auto"/>
        <w:ind w:firstLine="567"/>
        <w:rPr>
          <w:szCs w:val="24"/>
        </w:rPr>
      </w:pPr>
      <w:r w:rsidRPr="004E142E">
        <w:rPr>
          <w:szCs w:val="24"/>
        </w:rPr>
        <w:t>3.6</w:t>
      </w:r>
      <w:r w:rsidR="00DD3E26" w:rsidRPr="004E142E">
        <w:rPr>
          <w:szCs w:val="24"/>
        </w:rPr>
        <w:t>.</w:t>
      </w:r>
      <w:r w:rsidRPr="004E142E">
        <w:rPr>
          <w:szCs w:val="24"/>
        </w:rPr>
        <w:t xml:space="preserve"> Обязательства Участника долевого строительства по оплате Цены Договора в размере, определенном в п. 3.1. настоящего Договора, считаются исполненными с момента поступления в полном объеме денежных средств на Счет эскроу.</w:t>
      </w:r>
    </w:p>
    <w:p w14:paraId="5BF16E78" w14:textId="77777777" w:rsidR="002757CB" w:rsidRPr="004E142E" w:rsidRDefault="00EB4172" w:rsidP="004E142E">
      <w:pPr>
        <w:pStyle w:val="a0"/>
        <w:numPr>
          <w:ilvl w:val="0"/>
          <w:numId w:val="0"/>
        </w:numPr>
        <w:spacing w:before="0" w:after="0" w:line="276" w:lineRule="auto"/>
        <w:ind w:firstLine="567"/>
        <w:rPr>
          <w:szCs w:val="24"/>
        </w:rPr>
      </w:pPr>
      <w:r w:rsidRPr="004E142E">
        <w:rPr>
          <w:szCs w:val="24"/>
        </w:rPr>
        <w:t>3.7. Невнесение денежных средств на Счет эскроу в течение более трех месяцев со дня заключения Договора счета эскроу является основанием для отказа Эскроу-агента от Договора счета эскроу, что, в свою очередь, влечет право Застройщика на односторонний отказ от настоящего Договора в порядке, установленном Законом 214-ФЗ.</w:t>
      </w:r>
    </w:p>
    <w:p w14:paraId="5827EA4D" w14:textId="1AE8A073" w:rsidR="002757CB" w:rsidRPr="004E142E" w:rsidRDefault="00EB4172" w:rsidP="004E142E">
      <w:pPr>
        <w:tabs>
          <w:tab w:val="left" w:pos="709"/>
        </w:tabs>
        <w:spacing w:line="276" w:lineRule="auto"/>
        <w:ind w:firstLine="567"/>
        <w:jc w:val="both"/>
        <w:rPr>
          <w:szCs w:val="24"/>
        </w:rPr>
      </w:pPr>
      <w:r w:rsidRPr="004E142E">
        <w:rPr>
          <w:szCs w:val="24"/>
        </w:rPr>
        <w:t>3.8.</w:t>
      </w:r>
      <w:r w:rsidR="00DD3E26" w:rsidRPr="004E142E">
        <w:rPr>
          <w:szCs w:val="24"/>
        </w:rPr>
        <w:t xml:space="preserve"> </w:t>
      </w:r>
      <w:r w:rsidRPr="004E142E">
        <w:rPr>
          <w:szCs w:val="24"/>
        </w:rPr>
        <w:t xml:space="preserve">В случае изменения Проектной общей приведенной площади Объекта долевого строительства относительно его Фактической общей приведенной площади более чем на 0,1 (одну десятую) кв.м. в меньшую или большую сторону, Стороны обязуются произвести окончательные расчеты по уменьшению или увеличению Цены Договора.   </w:t>
      </w:r>
    </w:p>
    <w:p w14:paraId="0E547DB8" w14:textId="26893307" w:rsidR="002757CB" w:rsidRPr="004E142E" w:rsidRDefault="00EB4172" w:rsidP="004E142E">
      <w:pPr>
        <w:pStyle w:val="a1"/>
        <w:numPr>
          <w:ilvl w:val="0"/>
          <w:numId w:val="0"/>
        </w:numPr>
        <w:spacing w:before="0" w:after="0" w:line="276" w:lineRule="auto"/>
        <w:ind w:firstLine="567"/>
        <w:rPr>
          <w:szCs w:val="24"/>
        </w:rPr>
      </w:pPr>
      <w:r w:rsidRPr="004E142E">
        <w:rPr>
          <w:szCs w:val="24"/>
        </w:rPr>
        <w:t>3.9.</w:t>
      </w:r>
      <w:r w:rsidR="00DD3E26" w:rsidRPr="004E142E">
        <w:rPr>
          <w:szCs w:val="24"/>
        </w:rPr>
        <w:t xml:space="preserve"> </w:t>
      </w:r>
      <w:r w:rsidRPr="004E142E">
        <w:rPr>
          <w:szCs w:val="24"/>
        </w:rPr>
        <w:t>При уменьшении Фактической общей приведенной площади Объекта долевого строительства Застройщик обязуется возвратить Участнику излишне уплаченные им денежные средства (уменьшение Цены Договора) из расчета стоимости 1 (одного) кв.м. Объекта долевого строительства (п. 3.1. Договора), умножаемой на разницу между Проектной общей приведенной площадью Объекта долевого строительства и его Фактической общей приведенной площадью.</w:t>
      </w:r>
    </w:p>
    <w:p w14:paraId="5A67A4FA" w14:textId="70E7830E" w:rsidR="002757CB" w:rsidRPr="004E142E" w:rsidRDefault="00EB4172" w:rsidP="004E142E">
      <w:pPr>
        <w:pStyle w:val="a1"/>
        <w:numPr>
          <w:ilvl w:val="0"/>
          <w:numId w:val="0"/>
        </w:numPr>
        <w:spacing w:before="0" w:after="0" w:line="276" w:lineRule="auto"/>
        <w:ind w:firstLine="567"/>
        <w:rPr>
          <w:szCs w:val="24"/>
        </w:rPr>
      </w:pPr>
      <w:r w:rsidRPr="004E142E">
        <w:rPr>
          <w:szCs w:val="24"/>
        </w:rPr>
        <w:t>3.10.</w:t>
      </w:r>
      <w:r w:rsidRPr="004E142E">
        <w:rPr>
          <w:szCs w:val="24"/>
        </w:rPr>
        <w:tab/>
        <w:t>При увеличении Фактической приведенной площади Объекта долевого строительства Участник обязуется доплатить Застройщику денежные средства (увеличение Цены Договора) из расчета стоимости 1 (одного) кв.м. Объекта долевого строительства (п. 3.1. Договора), умнож</w:t>
      </w:r>
      <w:r w:rsidR="00DD5F79">
        <w:rPr>
          <w:szCs w:val="24"/>
        </w:rPr>
        <w:t>аемой на разницу между</w:t>
      </w:r>
      <w:r w:rsidRPr="004E142E">
        <w:rPr>
          <w:szCs w:val="24"/>
        </w:rPr>
        <w:t xml:space="preserve"> </w:t>
      </w:r>
      <w:r w:rsidR="00DD5F79" w:rsidRPr="004E142E">
        <w:rPr>
          <w:szCs w:val="24"/>
        </w:rPr>
        <w:t xml:space="preserve">Фактической </w:t>
      </w:r>
      <w:r w:rsidRPr="004E142E">
        <w:rPr>
          <w:szCs w:val="24"/>
        </w:rPr>
        <w:t xml:space="preserve">общей приведенной площадью Объекта долевого строительства и его </w:t>
      </w:r>
      <w:r w:rsidR="00DD5F79" w:rsidRPr="004E142E">
        <w:rPr>
          <w:szCs w:val="24"/>
        </w:rPr>
        <w:t>Проектной</w:t>
      </w:r>
      <w:r w:rsidRPr="004E142E">
        <w:rPr>
          <w:szCs w:val="24"/>
        </w:rPr>
        <w:t xml:space="preserve"> общей </w:t>
      </w:r>
      <w:r w:rsidR="00DD3E26" w:rsidRPr="004E142E">
        <w:rPr>
          <w:szCs w:val="24"/>
        </w:rPr>
        <w:t>приведенной площадью</w:t>
      </w:r>
      <w:r w:rsidRPr="004E142E">
        <w:rPr>
          <w:szCs w:val="24"/>
        </w:rPr>
        <w:t>.</w:t>
      </w:r>
    </w:p>
    <w:p w14:paraId="5531004F" w14:textId="77777777" w:rsidR="002757CB" w:rsidRPr="004E142E" w:rsidRDefault="00EB4172" w:rsidP="004E142E">
      <w:pPr>
        <w:spacing w:line="276" w:lineRule="auto"/>
        <w:ind w:firstLine="708"/>
        <w:jc w:val="both"/>
        <w:rPr>
          <w:szCs w:val="24"/>
        </w:rPr>
      </w:pPr>
      <w:r w:rsidRPr="004E142E">
        <w:rPr>
          <w:szCs w:val="24"/>
        </w:rPr>
        <w:lastRenderedPageBreak/>
        <w:t>В указанном случае после получения разрешения на ввод Здания в эксплуатацию на основании данных Технического плана Застройщик направляет Участнику долевого строительства уведомление о необходимости проведения окончательных расчетов по Договору в связи с изменением Фактической общей приведенной площади и указанием расчета Цены Договора (Уведомление о перерасчете Цены договора).</w:t>
      </w:r>
    </w:p>
    <w:p w14:paraId="53E5A958" w14:textId="77777777" w:rsidR="002757CB" w:rsidRPr="004E142E" w:rsidRDefault="00EB4172" w:rsidP="004E142E">
      <w:pPr>
        <w:spacing w:line="276" w:lineRule="auto"/>
        <w:ind w:firstLine="708"/>
        <w:jc w:val="both"/>
        <w:rPr>
          <w:szCs w:val="24"/>
        </w:rPr>
      </w:pPr>
      <w:r w:rsidRPr="004E142E">
        <w:rPr>
          <w:szCs w:val="24"/>
        </w:rPr>
        <w:t>Стороны пришли к соглашению, что перерасчет Цены Договора осуществляется только на основании данных Технического плана, подготовленного кадастровым инженером, выбранным Застройщиком. С момента изготовления Технического плана Стороны считаются пришедшими к соглашению о перерасчете Цены Договора в соответствии с настоящим пунктом Договора, при этом заключения дополнительного соглашения к настоящему Договору не требуется. Стороны пришли к соглашению, что какие-либо иные результаты замеров Объекта не могут являться основанием для перерасчета Цены Договора.</w:t>
      </w:r>
    </w:p>
    <w:p w14:paraId="2C9E7C39" w14:textId="35C39CFA" w:rsidR="002757CB" w:rsidRPr="004E142E" w:rsidRDefault="00EB4172" w:rsidP="004E142E">
      <w:pPr>
        <w:pStyle w:val="a1"/>
        <w:numPr>
          <w:ilvl w:val="0"/>
          <w:numId w:val="0"/>
        </w:numPr>
        <w:spacing w:before="0" w:after="0" w:line="276" w:lineRule="auto"/>
        <w:ind w:firstLine="567"/>
        <w:rPr>
          <w:szCs w:val="24"/>
        </w:rPr>
      </w:pPr>
      <w:r w:rsidRPr="004E142E">
        <w:rPr>
          <w:szCs w:val="24"/>
        </w:rPr>
        <w:t>3.11.</w:t>
      </w:r>
      <w:r w:rsidRPr="004E142E">
        <w:rPr>
          <w:szCs w:val="24"/>
        </w:rPr>
        <w:tab/>
        <w:t xml:space="preserve">Возврат излишне уплаченных денежных средств или их доплата за Объект долевого строительства производится обязанной Стороной в течение 10 (десяти) банковских дней с даты получения соответствующего требования от другой Стороны. </w:t>
      </w:r>
    </w:p>
    <w:p w14:paraId="571055B8" w14:textId="77777777" w:rsidR="002757CB" w:rsidRPr="004E142E" w:rsidRDefault="00EB4172" w:rsidP="004E142E">
      <w:pPr>
        <w:pStyle w:val="a1"/>
        <w:numPr>
          <w:ilvl w:val="0"/>
          <w:numId w:val="0"/>
        </w:numPr>
        <w:spacing w:before="0" w:after="0" w:line="276" w:lineRule="auto"/>
        <w:ind w:firstLine="567"/>
        <w:rPr>
          <w:szCs w:val="24"/>
        </w:rPr>
      </w:pPr>
      <w:r w:rsidRPr="004E142E">
        <w:rPr>
          <w:szCs w:val="24"/>
        </w:rPr>
        <w:t>3.12.</w:t>
      </w:r>
      <w:r w:rsidRPr="004E142E">
        <w:rPr>
          <w:szCs w:val="24"/>
        </w:rPr>
        <w:tab/>
        <w:t xml:space="preserve">В случае неиспользования Застройщиком полностью денежных средств, составляющих Цену Договора, на исполнение своих обязательств по Договору, неиспользованная часть считается собственностью Застройщика, остается в его распоряжении, возврату Участнику не подлежит, квалифицируется как плата за услуги Застройщика и не облагается НДС согласно подп. 23.1 п. 3 ст. 149 НК РФ. </w:t>
      </w:r>
    </w:p>
    <w:p w14:paraId="28B56AD5" w14:textId="0480077F" w:rsidR="002757CB" w:rsidRPr="004E142E" w:rsidRDefault="00EB4172" w:rsidP="004E142E">
      <w:pPr>
        <w:pStyle w:val="a1"/>
        <w:numPr>
          <w:ilvl w:val="0"/>
          <w:numId w:val="0"/>
        </w:numPr>
        <w:spacing w:before="0" w:after="0" w:line="276" w:lineRule="auto"/>
        <w:ind w:firstLine="567"/>
        <w:rPr>
          <w:szCs w:val="24"/>
        </w:rPr>
      </w:pPr>
      <w:r w:rsidRPr="004E142E">
        <w:rPr>
          <w:szCs w:val="24"/>
        </w:rPr>
        <w:t>3.13.</w:t>
      </w:r>
      <w:r w:rsidRPr="004E142E">
        <w:rPr>
          <w:szCs w:val="24"/>
        </w:rPr>
        <w:tab/>
        <w:t>Цена Договора не включает расходы Участника на оплату государственных пошлин (в том числе за регистрацию Договора и дополнительных соглашений к нему, за регистрацию права собственности на Объект долевого строительства), расходы на услуги третьих лиц, в случае их привлечения Участником, расходы на нотариальное оформление документов, открытие счетов, банковские комиссии, а также иные расходы, необходимые для исполнения Договора, если обязанность несения таких расходов связана с заключением, изменением или расторжением Договор</w:t>
      </w:r>
      <w:r w:rsidR="00342D35">
        <w:rPr>
          <w:szCs w:val="24"/>
        </w:rPr>
        <w:t>а</w:t>
      </w:r>
      <w:r w:rsidRPr="004E142E">
        <w:rPr>
          <w:szCs w:val="24"/>
        </w:rPr>
        <w:t>, а также если такая обязанность возникнет после заключения Договора.</w:t>
      </w:r>
    </w:p>
    <w:p w14:paraId="52D031F0" w14:textId="3E444EDA" w:rsidR="002757CB" w:rsidRPr="004E142E" w:rsidRDefault="00EB4172" w:rsidP="004E142E">
      <w:pPr>
        <w:pStyle w:val="a"/>
        <w:spacing w:after="0" w:line="276" w:lineRule="auto"/>
        <w:rPr>
          <w:szCs w:val="32"/>
        </w:rPr>
      </w:pPr>
      <w:r w:rsidRPr="004E142E">
        <w:rPr>
          <w:szCs w:val="32"/>
        </w:rPr>
        <w:t xml:space="preserve">Срок и порядок передачи объекта долевого </w:t>
      </w:r>
      <w:r w:rsidR="00DD3E26" w:rsidRPr="004E142E">
        <w:rPr>
          <w:szCs w:val="32"/>
        </w:rPr>
        <w:t>с</w:t>
      </w:r>
      <w:r w:rsidRPr="004E142E">
        <w:rPr>
          <w:szCs w:val="32"/>
        </w:rPr>
        <w:t>троительства</w:t>
      </w:r>
    </w:p>
    <w:p w14:paraId="1818A5BF" w14:textId="77777777" w:rsidR="002757CB" w:rsidRPr="004E142E" w:rsidRDefault="002757CB" w:rsidP="004E142E">
      <w:pPr>
        <w:pBdr>
          <w:top w:val="single" w:sz="12" w:space="1" w:color="A6A6A6" w:themeColor="background1" w:themeShade="A6"/>
        </w:pBdr>
        <w:tabs>
          <w:tab w:val="left" w:pos="567"/>
        </w:tabs>
        <w:spacing w:line="276" w:lineRule="auto"/>
        <w:ind w:firstLine="708"/>
        <w:jc w:val="both"/>
        <w:rPr>
          <w:bCs/>
          <w:spacing w:val="4"/>
          <w:szCs w:val="24"/>
        </w:rPr>
      </w:pPr>
    </w:p>
    <w:p w14:paraId="4BCF8BE4" w14:textId="77777777" w:rsidR="00D87D1C" w:rsidRDefault="00EB4172" w:rsidP="00D87D1C">
      <w:pPr>
        <w:pStyle w:val="a0"/>
      </w:pPr>
      <w:r w:rsidRPr="004E142E">
        <w:t xml:space="preserve">Застройщик обязуется передать Участнику Объект долевого строительства по передаточному акту не </w:t>
      </w:r>
      <w:r w:rsidR="00956A39" w:rsidRPr="004E142E">
        <w:t xml:space="preserve">позднее </w:t>
      </w:r>
      <w:r w:rsidR="00956A39" w:rsidRPr="0085151A">
        <w:rPr>
          <w:b/>
        </w:rPr>
        <w:t>двадцать восьмого декабря две тысячи двадцать девятого года</w:t>
      </w:r>
      <w:r w:rsidR="00956A39" w:rsidRPr="004E142E">
        <w:t>.</w:t>
      </w:r>
      <w:r w:rsidR="0038440B" w:rsidRPr="004E142E">
        <w:t xml:space="preserve"> </w:t>
      </w:r>
    </w:p>
    <w:p w14:paraId="5B7D7722" w14:textId="77777777" w:rsidR="00D87D1C" w:rsidRDefault="00EB4172" w:rsidP="00D87D1C">
      <w:pPr>
        <w:pStyle w:val="a0"/>
      </w:pPr>
      <w:r w:rsidRPr="00D87D1C">
        <w:rPr>
          <w:szCs w:val="24"/>
        </w:rPr>
        <w:t>Застройщик вправе передать Участнику Объект долевого строительства досрочно и начать передачу Объекта после надлежащего уведомления Участника. Передача Объекта осуществляется не ранее чем после получения в установленном порядке разрешения на ввод Здания в эксплуатацию.</w:t>
      </w:r>
    </w:p>
    <w:p w14:paraId="71970E9E" w14:textId="231E4659" w:rsidR="002757CB" w:rsidRPr="00D87D1C" w:rsidRDefault="00EB4172" w:rsidP="00D87D1C">
      <w:pPr>
        <w:pStyle w:val="a0"/>
      </w:pPr>
      <w:r w:rsidRPr="00D87D1C">
        <w:rPr>
          <w:szCs w:val="24"/>
        </w:rPr>
        <w:t xml:space="preserve">Объект передается Участнику только при условии надлежащего исполнения им обязательств по оплате Цены Договора (в том числе обязательства по доплате при перерасчете Цены Договора в связи с увеличением площади Объекта). Застройщик вправе удерживать Объект и не передавать его Участнику долевого строительства в соответствии со ст. 359 ГК РФ в случае </w:t>
      </w:r>
      <w:r w:rsidRPr="00D87D1C">
        <w:rPr>
          <w:szCs w:val="24"/>
        </w:rPr>
        <w:lastRenderedPageBreak/>
        <w:t>нарушения Участником порядка оплаты, предусмотренного Договором, до полной оплаты Цены Договора. В этом случае Застройщик не будет считаться нарушившим сроки передачи Объекта.</w:t>
      </w:r>
    </w:p>
    <w:p w14:paraId="4B18CA6B" w14:textId="77777777" w:rsidR="002757CB" w:rsidRPr="004E142E" w:rsidRDefault="00EB4172" w:rsidP="00D87D1C">
      <w:pPr>
        <w:pStyle w:val="a0"/>
        <w:tabs>
          <w:tab w:val="clear" w:pos="567"/>
          <w:tab w:val="num" w:pos="993"/>
        </w:tabs>
        <w:spacing w:before="0" w:after="0" w:line="276" w:lineRule="auto"/>
        <w:ind w:firstLine="567"/>
        <w:rPr>
          <w:szCs w:val="24"/>
        </w:rPr>
      </w:pPr>
      <w:r w:rsidRPr="004E142E">
        <w:rPr>
          <w:szCs w:val="24"/>
        </w:rPr>
        <w:t xml:space="preserve">Застройщик не менее чем за месяц до наступления установленного срока передачи Объекта </w:t>
      </w:r>
      <w:bookmarkStart w:id="3" w:name="_Hlk214975136"/>
      <w:r w:rsidRPr="004E142E">
        <w:rPr>
          <w:szCs w:val="24"/>
        </w:rPr>
        <w:t xml:space="preserve">долевого строительства </w:t>
      </w:r>
      <w:bookmarkEnd w:id="3"/>
      <w:r w:rsidRPr="004E142E">
        <w:rPr>
          <w:szCs w:val="24"/>
        </w:rPr>
        <w:t xml:space="preserve">направляет Участнику уведомление о завершении его строительства и готовности к передаче (далее – Уведомление). </w:t>
      </w:r>
    </w:p>
    <w:p w14:paraId="111A5100" w14:textId="77777777" w:rsidR="002757CB" w:rsidRPr="004E142E" w:rsidRDefault="00EB4172" w:rsidP="004E142E">
      <w:pPr>
        <w:pStyle w:val="a0"/>
        <w:tabs>
          <w:tab w:val="left" w:pos="993"/>
        </w:tabs>
        <w:spacing w:before="0" w:after="0" w:line="276" w:lineRule="auto"/>
        <w:ind w:firstLine="567"/>
        <w:rPr>
          <w:szCs w:val="24"/>
        </w:rPr>
      </w:pPr>
      <w:r w:rsidRPr="004E142E">
        <w:rPr>
          <w:szCs w:val="24"/>
        </w:rPr>
        <w:t>Участник обязан в указанные в Уведомлении дату и время осуществить осмотр Объекта долевого строительства и подписать передаточный акт.</w:t>
      </w:r>
    </w:p>
    <w:p w14:paraId="39A23695" w14:textId="77777777" w:rsidR="002757CB" w:rsidRPr="004E142E" w:rsidRDefault="00EB4172" w:rsidP="004E142E">
      <w:pPr>
        <w:pStyle w:val="a0"/>
        <w:tabs>
          <w:tab w:val="left" w:pos="993"/>
        </w:tabs>
        <w:spacing w:before="0" w:after="0" w:line="276" w:lineRule="auto"/>
        <w:ind w:firstLine="567"/>
        <w:rPr>
          <w:rFonts w:eastAsiaTheme="minorHAnsi"/>
          <w:szCs w:val="24"/>
          <w:lang w:eastAsia="en-US"/>
        </w:rPr>
      </w:pPr>
      <w:r w:rsidRPr="004E142E">
        <w:rPr>
          <w:rFonts w:eastAsiaTheme="minorHAnsi"/>
          <w:szCs w:val="24"/>
          <w:lang w:eastAsia="en-US"/>
        </w:rPr>
        <w:t xml:space="preserve">Передача Объекта долевого строительства производится в порядке, предусмотренном Постановлением Правительства РФ от 29.12.2023 № 2380 «Об установлении особенностей передачи объекта долевого строительства участнику долевого строительства» (далее – «Постановление») в редакции, действующей на момент передачи Объекта долевого строительства Участнику. </w:t>
      </w:r>
      <w:r w:rsidRPr="004E142E">
        <w:rPr>
          <w:szCs w:val="24"/>
        </w:rPr>
        <w:t>В случае, если Постановление на момент передачи Объекта долевого строительства утратит юридическую силу, то к правоотношениям Сторон, связанным с передачей Объекта долевого строительства, будут применяются положения нормативно-правовых актов, действующих на дату передачи Объекта Участнику.</w:t>
      </w:r>
    </w:p>
    <w:p w14:paraId="1F14B3D8" w14:textId="77777777" w:rsidR="002757CB" w:rsidRPr="004E142E" w:rsidRDefault="00EB4172" w:rsidP="004E142E">
      <w:pPr>
        <w:pStyle w:val="a0"/>
        <w:tabs>
          <w:tab w:val="left" w:pos="993"/>
        </w:tabs>
        <w:spacing w:before="0" w:after="0" w:line="276" w:lineRule="auto"/>
        <w:ind w:firstLine="567"/>
        <w:rPr>
          <w:szCs w:val="24"/>
        </w:rPr>
      </w:pPr>
      <w:r w:rsidRPr="004E142E">
        <w:rPr>
          <w:szCs w:val="24"/>
        </w:rPr>
        <w:t>Разрешение на ввод Здания в эксплуатацию является Свидетельством качества Объекта долевого строительства и его соответствия условиям Договора, требованиям проектной документации и градостроительных регламентов, а также иным обязательным требованиям.</w:t>
      </w:r>
    </w:p>
    <w:p w14:paraId="78442468" w14:textId="77777777" w:rsidR="002757CB" w:rsidRPr="004E142E" w:rsidRDefault="00EB4172" w:rsidP="004E142E">
      <w:pPr>
        <w:pStyle w:val="a0"/>
        <w:tabs>
          <w:tab w:val="left" w:pos="993"/>
        </w:tabs>
        <w:spacing w:before="0" w:after="0" w:line="276" w:lineRule="auto"/>
        <w:ind w:firstLine="567"/>
        <w:rPr>
          <w:rFonts w:eastAsiaTheme="minorHAnsi"/>
          <w:szCs w:val="24"/>
          <w:lang w:eastAsia="en-US"/>
        </w:rPr>
      </w:pPr>
      <w:r w:rsidRPr="004E142E">
        <w:rPr>
          <w:rFonts w:eastAsiaTheme="minorHAnsi"/>
          <w:szCs w:val="24"/>
          <w:lang w:eastAsia="en-US"/>
        </w:rPr>
        <w:t>В случае обнаружения при приемке Объекта существенных недостатков, которые делают его непригодным для использования по назначению, Стороны не позднее дня окончания срока приемки Объекта Участником составляют Акт о несоответствии, в котором указываются несоответствия Объекта требованиям, указанным в ч. 1 ст. 7 Закона 214-ФЗ, и срок их устранения. После устранения недостатков, перечисленных в Акте о несоответствии, Участник обязан принять Объект в течение 3 (трех) рабочих дней со дня получения соответствующего уведомления от Застройщика.</w:t>
      </w:r>
    </w:p>
    <w:p w14:paraId="693599CC" w14:textId="77777777" w:rsidR="002757CB" w:rsidRPr="004E142E" w:rsidRDefault="00EB4172" w:rsidP="004E142E">
      <w:pPr>
        <w:pStyle w:val="a0"/>
        <w:tabs>
          <w:tab w:val="left" w:pos="993"/>
        </w:tabs>
        <w:spacing w:before="0" w:after="0" w:line="276" w:lineRule="auto"/>
        <w:ind w:firstLine="567"/>
        <w:rPr>
          <w:rFonts w:eastAsiaTheme="minorHAnsi"/>
          <w:szCs w:val="24"/>
          <w:lang w:eastAsia="en-US"/>
        </w:rPr>
      </w:pPr>
      <w:r w:rsidRPr="004E142E">
        <w:rPr>
          <w:rFonts w:eastAsiaTheme="minorHAnsi"/>
          <w:szCs w:val="24"/>
          <w:lang w:eastAsia="en-US"/>
        </w:rPr>
        <w:t>Срок устранения недостатков составляет 60 (шестьдесят) календарных дней с даты составления Акта о несоответствии, если иной более продолжительный срок устранения недостатков не предусмотрен Законом № 214-ФЗ, подзаконными нормативно-правовыми актами, или письменно не согласован Сторонами.</w:t>
      </w:r>
      <w:r w:rsidRPr="004E142E">
        <w:rPr>
          <w:szCs w:val="24"/>
        </w:rPr>
        <w:t xml:space="preserve"> </w:t>
      </w:r>
      <w:r w:rsidRPr="004E142E">
        <w:rPr>
          <w:rFonts w:eastAsiaTheme="minorHAnsi"/>
          <w:szCs w:val="24"/>
          <w:lang w:eastAsia="en-US"/>
        </w:rPr>
        <w:t>После устранения недостатков Участник обязан принять Объект в течение 3 (трех) рабочих дней со дня получения соответствующего уведомления от Застройщика.</w:t>
      </w:r>
    </w:p>
    <w:p w14:paraId="485A163A" w14:textId="77777777" w:rsidR="002757CB" w:rsidRPr="004E142E" w:rsidRDefault="00EB4172" w:rsidP="004E142E">
      <w:pPr>
        <w:pStyle w:val="a0"/>
        <w:tabs>
          <w:tab w:val="left" w:pos="709"/>
          <w:tab w:val="left" w:pos="851"/>
          <w:tab w:val="left" w:pos="1134"/>
        </w:tabs>
        <w:spacing w:before="0" w:after="0" w:line="276" w:lineRule="auto"/>
        <w:ind w:firstLine="567"/>
        <w:rPr>
          <w:szCs w:val="24"/>
        </w:rPr>
      </w:pPr>
      <w:r w:rsidRPr="004E142E">
        <w:rPr>
          <w:szCs w:val="24"/>
        </w:rPr>
        <w:t xml:space="preserve">При уклонении, неявке или отказе Участника от приемки Объекта в указанный в п. 4.5. Договора срок Застройщик по истечении одного месяца со дня получения Участником Уведомления </w:t>
      </w:r>
      <w:r w:rsidRPr="004E142E">
        <w:rPr>
          <w:color w:val="000000"/>
          <w:szCs w:val="24"/>
        </w:rPr>
        <w:t xml:space="preserve">о готовности Объекта к передаче </w:t>
      </w:r>
      <w:r w:rsidRPr="004E142E">
        <w:rPr>
          <w:szCs w:val="24"/>
        </w:rPr>
        <w:t xml:space="preserve">(либо со дня возвращения заказного почтового отправления, содержащего данное уведомление, в связи с отказом Участника от его получения, либо в связи с отсутствием адресата по указанному адресу, либо в связи с истечением срока хранения) вправе составить односторонний Акт о передаче Объекта. </w:t>
      </w:r>
      <w:bookmarkStart w:id="4" w:name="_Hlk235825578"/>
      <w:r w:rsidRPr="004E142E">
        <w:rPr>
          <w:szCs w:val="24"/>
        </w:rPr>
        <w:t>При этом под уклонением Участника от принятия Объекта понимается неподписание по любым причинам Передаточного акта либо Акта о несоответствии в предусмотренный Договором срок.</w:t>
      </w:r>
      <w:bookmarkEnd w:id="4"/>
    </w:p>
    <w:p w14:paraId="43139739" w14:textId="77777777" w:rsidR="002757CB" w:rsidRPr="004E142E" w:rsidRDefault="00EB4172" w:rsidP="004E142E">
      <w:pPr>
        <w:pStyle w:val="a0"/>
        <w:tabs>
          <w:tab w:val="left" w:pos="1134"/>
        </w:tabs>
        <w:spacing w:before="0" w:after="0" w:line="276" w:lineRule="auto"/>
        <w:ind w:firstLine="567"/>
        <w:rPr>
          <w:szCs w:val="24"/>
        </w:rPr>
      </w:pPr>
      <w:r w:rsidRPr="004E142E">
        <w:rPr>
          <w:szCs w:val="24"/>
        </w:rPr>
        <w:t>Обязательства Сторон по передаче Объекта считаются исполненными с момента подписания Сторонами Передаточного акта или составления Застройщиком одностороннего Акта о передаче Объекта в порядке, определенном п. 4.10. Договора.</w:t>
      </w:r>
    </w:p>
    <w:p w14:paraId="619D2B9D" w14:textId="77777777" w:rsidR="002757CB" w:rsidRPr="004E142E" w:rsidRDefault="00EB4172" w:rsidP="004E142E">
      <w:pPr>
        <w:pStyle w:val="a0"/>
        <w:tabs>
          <w:tab w:val="left" w:pos="1134"/>
        </w:tabs>
        <w:spacing w:before="0" w:after="0" w:line="276" w:lineRule="auto"/>
        <w:ind w:firstLine="567"/>
        <w:rPr>
          <w:szCs w:val="24"/>
        </w:rPr>
      </w:pPr>
      <w:r w:rsidRPr="004E142E">
        <w:rPr>
          <w:szCs w:val="24"/>
        </w:rPr>
        <w:t xml:space="preserve">С даты подписания передаточного акта или составления Застройщиком одностороннего Акта о передаче Объекта риск случайной гибели или повреждения </w:t>
      </w:r>
      <w:bookmarkStart w:id="5" w:name="_Hlk214973478"/>
      <w:r w:rsidRPr="004E142E">
        <w:rPr>
          <w:szCs w:val="24"/>
        </w:rPr>
        <w:t xml:space="preserve">Объекта </w:t>
      </w:r>
      <w:r w:rsidRPr="004E142E">
        <w:rPr>
          <w:szCs w:val="24"/>
        </w:rPr>
        <w:lastRenderedPageBreak/>
        <w:t>долевого строительства</w:t>
      </w:r>
      <w:bookmarkEnd w:id="5"/>
      <w:r w:rsidRPr="004E142E">
        <w:rPr>
          <w:szCs w:val="24"/>
        </w:rPr>
        <w:t>, а также бремя содержания Объекта долевого строительства и общего имущества Здания (включая содержание придомовой территории) переходят к Участнику.</w:t>
      </w:r>
    </w:p>
    <w:p w14:paraId="659F11EE" w14:textId="77777777" w:rsidR="002757CB" w:rsidRPr="004E142E" w:rsidRDefault="00EB4172" w:rsidP="004E142E">
      <w:pPr>
        <w:pStyle w:val="a0"/>
        <w:numPr>
          <w:ilvl w:val="0"/>
          <w:numId w:val="0"/>
        </w:numPr>
        <w:tabs>
          <w:tab w:val="left" w:pos="1134"/>
        </w:tabs>
        <w:spacing w:before="0" w:after="0" w:line="276" w:lineRule="auto"/>
        <w:ind w:firstLine="567"/>
        <w:rPr>
          <w:szCs w:val="24"/>
        </w:rPr>
      </w:pPr>
      <w:r w:rsidRPr="004E142E">
        <w:rPr>
          <w:szCs w:val="24"/>
        </w:rPr>
        <w:t>Если с момента передачи Объекта долевого строительства Участнику до момента оформления права собственности Участника на Объект долевого строительства расходы, предусмотренные в первом абзаце настоящего пункта Договора, осуществлял Застройщик, Участник обязан компенсировать Застройщику указанные расходы и иные убытки в течение 10 (десяти) рабочих дней с даты доставки Участнику требования Застройщика. За просрочку оплаты Участник на основании требования обязан оплатить Застройщику неустойку в размере 0,1% (ноль целых одна десятая процента) от суммы задолженности за каждый день просрочки.</w:t>
      </w:r>
    </w:p>
    <w:p w14:paraId="227FC6E2" w14:textId="77777777" w:rsidR="002757CB" w:rsidRPr="004E142E" w:rsidRDefault="00EB4172" w:rsidP="004E142E">
      <w:pPr>
        <w:pStyle w:val="a0"/>
        <w:tabs>
          <w:tab w:val="left" w:pos="1134"/>
        </w:tabs>
        <w:spacing w:before="0" w:after="0" w:line="276" w:lineRule="auto"/>
        <w:ind w:firstLine="567"/>
        <w:rPr>
          <w:szCs w:val="24"/>
        </w:rPr>
      </w:pPr>
      <w:r w:rsidRPr="004E142E">
        <w:rPr>
          <w:szCs w:val="24"/>
        </w:rPr>
        <w:t xml:space="preserve">Участник несет расходы по содержанию Объекта, а также общего имущества Здания (пропорционально площади Объекта в общем имуществе), для чего не позднее дня подписания Передаточного акта (или дня получения одностороннего Акта о передаче Объекта) обязан заключить с управляющей организацией, осуществляющей управление Зданием в соответствии с ч. 14 ст. 161 Жилищного кодекса РФ, договоры о предоставлении жилищно-коммунальных услуг и о долевом участии в расходах по содержанию, ремонту и техническому обслуживанию Здания, в котором располагается Объект, а также прилегающей территории. </w:t>
      </w:r>
    </w:p>
    <w:p w14:paraId="1AFD8367" w14:textId="77777777" w:rsidR="002757CB" w:rsidRPr="004E142E" w:rsidRDefault="00EB4172" w:rsidP="004E142E">
      <w:pPr>
        <w:pStyle w:val="a0"/>
        <w:tabs>
          <w:tab w:val="left" w:pos="1134"/>
        </w:tabs>
        <w:spacing w:before="0" w:after="0" w:line="276" w:lineRule="auto"/>
        <w:ind w:firstLine="567"/>
        <w:rPr>
          <w:szCs w:val="24"/>
        </w:rPr>
      </w:pPr>
      <w:r w:rsidRPr="004E142E">
        <w:rPr>
          <w:szCs w:val="24"/>
        </w:rPr>
        <w:t>Уклонение Участника долевого строительства от заключения с управляющей организацией вышеуказанного договора не освобождает Участника долевого строительства от обязанности по оплате коммунальных, эксплуатационных и иных услуг, связанных с содержанием Объекта и общего имущества Здания (пропорционально площади Объекта в общем имуществе), с момента передачи Объекта долевого строительства Участнику долевого строительства по Передаточному акту, либо по одностороннему Акту о передаче Объекта, составленному Застройщиком.</w:t>
      </w:r>
    </w:p>
    <w:p w14:paraId="0AA6BBD8" w14:textId="59F01DD7" w:rsidR="002757CB" w:rsidRPr="004E142E" w:rsidRDefault="00EB4172" w:rsidP="004E142E">
      <w:pPr>
        <w:pStyle w:val="a0"/>
        <w:tabs>
          <w:tab w:val="left" w:pos="1134"/>
        </w:tabs>
        <w:spacing w:before="0" w:after="0" w:line="276" w:lineRule="auto"/>
        <w:ind w:firstLine="567"/>
        <w:rPr>
          <w:szCs w:val="24"/>
        </w:rPr>
      </w:pPr>
      <w:r w:rsidRPr="004E142E">
        <w:rPr>
          <w:szCs w:val="24"/>
        </w:rPr>
        <w:t>В случае, если Участник долевого строительства не приступил к приемке Объекта в срок, установленный в</w:t>
      </w:r>
      <w:r w:rsidR="0085151A">
        <w:rPr>
          <w:szCs w:val="24"/>
        </w:rPr>
        <w:t xml:space="preserve"> </w:t>
      </w:r>
      <w:r w:rsidRPr="004E142E">
        <w:rPr>
          <w:szCs w:val="24"/>
        </w:rPr>
        <w:t>п. 4.5. Договора, Застройщик вправе потребовать, а Участник обязан компенсировать Застройщику расходы по оплате коммунальных, эксплуатационных и иных услуг, связанных с содержанием Объекта и общего имущества Здания (пропорционально площади Объекта в общем имуществе), за период с первого дня, следующего за истечением срока приемки Объекта, указанного в п. 4.5. Договора, и до дня подписания Сторонами Передаточного акта, либо составления Застройщиком одностороннего Акта о передаче Объекта. Компенсация расходов производится в сумме, указанной Застройщиком, в течение 5 (пяти) рабочих дней со дня получения Участником соответствующего требования от Застройщика путем перечисления денежных средств на банковский счет Застройщика. За просрочку оплаты Участник на основании требования обязан оплатить Застройщику неустойку в размере 0,1% (ноль целых одна десятая процента) от суммы задолженности за каждый день просрочки.</w:t>
      </w:r>
    </w:p>
    <w:p w14:paraId="39811480" w14:textId="7CFC95C2" w:rsidR="002757CB" w:rsidRPr="004E142E" w:rsidRDefault="00EB4172" w:rsidP="004E142E">
      <w:pPr>
        <w:pStyle w:val="a0"/>
        <w:spacing w:before="0" w:after="0" w:line="276" w:lineRule="auto"/>
        <w:ind w:firstLine="567"/>
        <w:rPr>
          <w:szCs w:val="24"/>
        </w:rPr>
      </w:pPr>
      <w:r w:rsidRPr="004E142E">
        <w:rPr>
          <w:szCs w:val="24"/>
        </w:rPr>
        <w:t>В случае удержания Объекта Застройщиком по основаниям, предусмотренным п.п. 3.10.,</w:t>
      </w:r>
      <w:r w:rsidR="00D56196" w:rsidRPr="004E142E">
        <w:rPr>
          <w:szCs w:val="24"/>
        </w:rPr>
        <w:t xml:space="preserve"> </w:t>
      </w:r>
      <w:r w:rsidRPr="004E142E">
        <w:rPr>
          <w:szCs w:val="24"/>
        </w:rPr>
        <w:t xml:space="preserve">4.3. Договора, Застройщик вправе потребовать, а Участник обязан компенсировать Застройщику расходы по оплате коммунальных, эксплуатационных и иных услуг, связанных с содержанием Объекта и общего имущества Здания (пропорционально площади Объекта в общем имуществе), за период со дня </w:t>
      </w:r>
      <w:r w:rsidR="001C7CE7">
        <w:rPr>
          <w:szCs w:val="24"/>
        </w:rPr>
        <w:t xml:space="preserve">ввода </w:t>
      </w:r>
      <w:r w:rsidRPr="004E142E">
        <w:rPr>
          <w:szCs w:val="24"/>
        </w:rPr>
        <w:t>Здания в эксплуатацию и до дня подписания Сторонами Передаточного акта, либо составления Застройщиком одностороннего Акта о передаче Объекта. Компенсация расходов производится в сумме, указанной Застройщиком, в течение 5 (пяти) рабочих дней со дня получения Участником соответствующего требования от Застройщика, путем перечисления денежных средств на банковский счет Застройщика.</w:t>
      </w:r>
    </w:p>
    <w:p w14:paraId="27FC53D5" w14:textId="77777777" w:rsidR="002757CB" w:rsidRPr="004E142E" w:rsidRDefault="00EB4172" w:rsidP="004E142E">
      <w:pPr>
        <w:pStyle w:val="a0"/>
        <w:spacing w:before="0" w:after="0" w:line="276" w:lineRule="auto"/>
        <w:ind w:firstLine="567"/>
        <w:rPr>
          <w:szCs w:val="24"/>
        </w:rPr>
      </w:pPr>
      <w:r w:rsidRPr="004E142E">
        <w:rPr>
          <w:szCs w:val="24"/>
        </w:rPr>
        <w:t xml:space="preserve">Участник обязуется оплатить государственную пошлину за регистрацию права собственности Участника на Объект долевого строительства согласно подп. 22 </w:t>
      </w:r>
      <w:r w:rsidRPr="004E142E">
        <w:rPr>
          <w:bCs/>
          <w:szCs w:val="24"/>
        </w:rPr>
        <w:t xml:space="preserve">п. 1 ст. 333.33 НК </w:t>
      </w:r>
      <w:r w:rsidRPr="004E142E">
        <w:rPr>
          <w:bCs/>
          <w:szCs w:val="24"/>
        </w:rPr>
        <w:lastRenderedPageBreak/>
        <w:t>РФ, после чего Застройщик обязуется в электронной форме направить в орган регистрации прав заявление о государственной регистрации права собственности Участника на Объект долевого строительства в сроки и в порядке, установленные Законом 214-ФЗ.</w:t>
      </w:r>
    </w:p>
    <w:p w14:paraId="1628EA59" w14:textId="77777777" w:rsidR="002757CB" w:rsidRPr="004E142E" w:rsidRDefault="00EB4172" w:rsidP="004E142E">
      <w:pPr>
        <w:pStyle w:val="a"/>
        <w:spacing w:after="0" w:line="276" w:lineRule="auto"/>
        <w:rPr>
          <w:szCs w:val="32"/>
        </w:rPr>
      </w:pPr>
      <w:r w:rsidRPr="004E142E">
        <w:rPr>
          <w:szCs w:val="32"/>
        </w:rPr>
        <w:t>Уступка прав требований Участником по Договору</w:t>
      </w:r>
    </w:p>
    <w:p w14:paraId="3AB31540" w14:textId="77777777" w:rsidR="002757CB" w:rsidRPr="004E142E" w:rsidRDefault="002757CB" w:rsidP="004E142E">
      <w:pPr>
        <w:pBdr>
          <w:top w:val="single" w:sz="12" w:space="1" w:color="A6A6A6" w:themeColor="background1" w:themeShade="A6"/>
        </w:pBdr>
        <w:tabs>
          <w:tab w:val="left" w:pos="567"/>
        </w:tabs>
        <w:spacing w:line="276" w:lineRule="auto"/>
        <w:jc w:val="right"/>
        <w:rPr>
          <w:szCs w:val="24"/>
        </w:rPr>
      </w:pPr>
    </w:p>
    <w:p w14:paraId="03430594" w14:textId="77777777" w:rsidR="002757CB" w:rsidRPr="004E142E" w:rsidRDefault="00EB4172" w:rsidP="004E142E">
      <w:pPr>
        <w:pStyle w:val="a0"/>
        <w:tabs>
          <w:tab w:val="left" w:pos="1134"/>
        </w:tabs>
        <w:spacing w:before="0" w:after="0" w:line="276" w:lineRule="auto"/>
        <w:ind w:firstLine="567"/>
        <w:rPr>
          <w:rFonts w:eastAsiaTheme="minorHAnsi"/>
          <w:szCs w:val="24"/>
        </w:rPr>
      </w:pPr>
      <w:r w:rsidRPr="004E142E">
        <w:rPr>
          <w:rFonts w:eastAsiaTheme="minorHAnsi"/>
          <w:szCs w:val="24"/>
        </w:rPr>
        <w:t xml:space="preserve">Участник вправе уступать права требования по Договору третьим лицам после оплаты Цены Договора в полном объеме. </w:t>
      </w:r>
    </w:p>
    <w:p w14:paraId="3D39C3A0" w14:textId="77777777" w:rsidR="002757CB" w:rsidRPr="004E142E" w:rsidRDefault="00EB4172" w:rsidP="004E142E">
      <w:pPr>
        <w:pStyle w:val="a0"/>
        <w:numPr>
          <w:ilvl w:val="0"/>
          <w:numId w:val="0"/>
        </w:numPr>
        <w:tabs>
          <w:tab w:val="left" w:pos="1134"/>
        </w:tabs>
        <w:spacing w:before="0" w:after="0" w:line="276" w:lineRule="auto"/>
        <w:ind w:firstLine="567"/>
        <w:rPr>
          <w:rFonts w:eastAsiaTheme="minorHAnsi"/>
          <w:szCs w:val="24"/>
        </w:rPr>
      </w:pPr>
      <w:r w:rsidRPr="004E142E">
        <w:rPr>
          <w:rFonts w:eastAsiaTheme="minorHAnsi"/>
          <w:szCs w:val="24"/>
        </w:rPr>
        <w:t xml:space="preserve">В случае неполной оплаты Цены Договора Участник вправе уступать права требования по Договору третьим лицам только одновременно с переводом долга на нового участника долевого строительства и с предварительного письменного согласия Застройщика. </w:t>
      </w:r>
    </w:p>
    <w:p w14:paraId="6C12A831" w14:textId="77777777" w:rsidR="002757CB" w:rsidRPr="004E142E" w:rsidRDefault="00EB4172" w:rsidP="004E142E">
      <w:pPr>
        <w:pStyle w:val="a0"/>
        <w:numPr>
          <w:ilvl w:val="0"/>
          <w:numId w:val="0"/>
        </w:numPr>
        <w:tabs>
          <w:tab w:val="left" w:pos="1134"/>
        </w:tabs>
        <w:spacing w:before="0" w:after="0" w:line="276" w:lineRule="auto"/>
        <w:ind w:firstLine="567"/>
        <w:rPr>
          <w:rFonts w:eastAsiaTheme="minorHAnsi"/>
          <w:szCs w:val="24"/>
        </w:rPr>
      </w:pPr>
      <w:r w:rsidRPr="004E142E">
        <w:rPr>
          <w:rFonts w:eastAsiaTheme="minorHAnsi"/>
          <w:szCs w:val="24"/>
        </w:rPr>
        <w:t xml:space="preserve">Уступка прав и обязанностей по Договору допускается не ранее государственной регистрации Договора и до подписания Передаточного акта, либо составления Застройщиком одностороннего Акта о передаче Объекта. </w:t>
      </w:r>
    </w:p>
    <w:p w14:paraId="58B49259" w14:textId="77777777" w:rsidR="006054C3" w:rsidRPr="004E142E" w:rsidRDefault="00EB4172" w:rsidP="00D87D1C">
      <w:pPr>
        <w:pStyle w:val="a0"/>
        <w:tabs>
          <w:tab w:val="clear" w:pos="567"/>
          <w:tab w:val="num" w:pos="993"/>
        </w:tabs>
        <w:spacing w:line="276" w:lineRule="auto"/>
        <w:ind w:firstLine="567"/>
        <w:rPr>
          <w:rFonts w:eastAsiaTheme="minorHAnsi"/>
          <w:szCs w:val="24"/>
        </w:rPr>
      </w:pPr>
      <w:r w:rsidRPr="004E142E">
        <w:rPr>
          <w:rFonts w:eastAsiaTheme="minorHAnsi"/>
          <w:szCs w:val="24"/>
        </w:rPr>
        <w:t>В случае уступки прав требований по Договору Участник обязуется включить в соглашение (договор) об уступке прав требований по Договору с новым участником условие, обязывающее нового участника совершить действия, результатом которых является открытый у Эскроу-агента на имя нового участника счет эскроу с пополненной на нем депонируемой суммой в размере Цены Договора.</w:t>
      </w:r>
    </w:p>
    <w:p w14:paraId="6D434E26" w14:textId="34FFE9AE" w:rsidR="002757CB" w:rsidRPr="004E142E" w:rsidRDefault="00EB4172" w:rsidP="004E142E">
      <w:pPr>
        <w:pStyle w:val="a0"/>
        <w:tabs>
          <w:tab w:val="left" w:pos="993"/>
        </w:tabs>
        <w:spacing w:before="0" w:after="0" w:line="276" w:lineRule="auto"/>
        <w:ind w:firstLine="567"/>
        <w:rPr>
          <w:rFonts w:eastAsiaTheme="minorHAnsi"/>
          <w:szCs w:val="24"/>
        </w:rPr>
      </w:pPr>
      <w:r w:rsidRPr="004E142E">
        <w:rPr>
          <w:rFonts w:eastAsiaTheme="minorHAnsi"/>
          <w:szCs w:val="24"/>
        </w:rPr>
        <w:t xml:space="preserve">Участник обязуется уведомить Застройщика о состоявшейся уступке прав требований по Договору в течение 5 (пяти) рабочих дней со дня государственной регистрации Договора уступки. К уведомлению Участника в адрес Застройщика должны быть приложены: копия договора, на основании которого произошла уступка прав требований и перевод долга, выписка из единого государственного реестра недвижимости (ЕГРН) о регистрации договора уступки, а также заверенные копии документов, подтверждающие исполнение договора уступки, в том числе осуществление расчетов (платежные документы, дополнительные соглашения при их наличии, а </w:t>
      </w:r>
      <w:r w:rsidR="00956A39" w:rsidRPr="004E142E">
        <w:rPr>
          <w:rFonts w:eastAsiaTheme="minorHAnsi"/>
          <w:szCs w:val="24"/>
        </w:rPr>
        <w:t>также имеющая</w:t>
      </w:r>
      <w:r w:rsidRPr="004E142E">
        <w:rPr>
          <w:rFonts w:eastAsiaTheme="minorHAnsi"/>
          <w:szCs w:val="24"/>
        </w:rPr>
        <w:t xml:space="preserve"> юридическое значение переписка и информация).</w:t>
      </w:r>
    </w:p>
    <w:p w14:paraId="7AA5042F" w14:textId="77777777" w:rsidR="006054C3" w:rsidRPr="004E142E" w:rsidRDefault="00EB4172" w:rsidP="00D87D1C">
      <w:pPr>
        <w:pStyle w:val="a0"/>
        <w:tabs>
          <w:tab w:val="clear" w:pos="567"/>
          <w:tab w:val="num" w:pos="993"/>
        </w:tabs>
        <w:spacing w:before="0" w:after="0" w:line="276" w:lineRule="auto"/>
        <w:ind w:firstLine="567"/>
        <w:rPr>
          <w:rFonts w:eastAsiaTheme="minorHAnsi"/>
          <w:szCs w:val="24"/>
        </w:rPr>
      </w:pPr>
      <w:r w:rsidRPr="004E142E">
        <w:rPr>
          <w:rFonts w:eastAsiaTheme="minorHAnsi"/>
          <w:szCs w:val="24"/>
        </w:rPr>
        <w:t>В случае неисполнения/ненадлежащего исполнения Участником любого условия, предусмотренного п. п. 5.1.-5.3. Договора, Участник по требованию Застройщика обязуется уплатить штраф в размере 3% (три процента) от Цены Договора, а также возместить Застройщику понесенные, в связи с этим убытки.</w:t>
      </w:r>
    </w:p>
    <w:p w14:paraId="60005118" w14:textId="0712E342" w:rsidR="002757CB" w:rsidRPr="004E142E" w:rsidRDefault="00EB4172" w:rsidP="00D87D1C">
      <w:pPr>
        <w:pStyle w:val="a0"/>
        <w:tabs>
          <w:tab w:val="clear" w:pos="567"/>
          <w:tab w:val="num" w:pos="993"/>
        </w:tabs>
        <w:spacing w:before="0" w:after="0" w:line="276" w:lineRule="auto"/>
        <w:ind w:firstLine="567"/>
        <w:rPr>
          <w:rFonts w:eastAsiaTheme="minorHAnsi"/>
          <w:szCs w:val="24"/>
        </w:rPr>
      </w:pPr>
      <w:r w:rsidRPr="004E142E">
        <w:rPr>
          <w:rFonts w:eastAsiaTheme="minorHAnsi"/>
          <w:szCs w:val="24"/>
        </w:rPr>
        <w:t>Уступка прав требования по настоящему Договору, включая право требования денежных средств, причитающихся Участнику в возмещение убытков и (или) в качестве неустойки (штрафа, пеней) вследствие неисполнения, просрочки исполнения или иного ненадлежащего исполнения обязательства по передаче Объекта, без уступки основного обязательства по настоящему Договору (п. 2.1 настоящего Договора) не допускается. В случае нарушения указанного запрета Участник обязуется уплатить Застройщику штраф в размере 3% (три процента) от Цены Договора.</w:t>
      </w:r>
    </w:p>
    <w:p w14:paraId="7010B4B5" w14:textId="77777777" w:rsidR="002757CB" w:rsidRPr="004E142E" w:rsidRDefault="00EB4172" w:rsidP="004E142E">
      <w:pPr>
        <w:pStyle w:val="a"/>
        <w:spacing w:after="0" w:line="276" w:lineRule="auto"/>
        <w:rPr>
          <w:szCs w:val="32"/>
        </w:rPr>
      </w:pPr>
      <w:r w:rsidRPr="004E142E">
        <w:rPr>
          <w:szCs w:val="32"/>
        </w:rPr>
        <w:t>Гарантии</w:t>
      </w:r>
    </w:p>
    <w:p w14:paraId="4BF17E56" w14:textId="77777777" w:rsidR="002757CB" w:rsidRPr="004E142E" w:rsidRDefault="002757CB" w:rsidP="004E142E">
      <w:pPr>
        <w:pBdr>
          <w:top w:val="single" w:sz="12" w:space="1" w:color="A6A6A6" w:themeColor="background1" w:themeShade="A6"/>
        </w:pBdr>
        <w:tabs>
          <w:tab w:val="left" w:pos="567"/>
        </w:tabs>
        <w:spacing w:line="276" w:lineRule="auto"/>
        <w:jc w:val="both"/>
        <w:rPr>
          <w:b/>
          <w:szCs w:val="24"/>
        </w:rPr>
      </w:pPr>
    </w:p>
    <w:p w14:paraId="0A888961" w14:textId="77777777" w:rsidR="002757CB" w:rsidRPr="004E142E" w:rsidRDefault="00EB4172" w:rsidP="004E142E">
      <w:pPr>
        <w:pStyle w:val="a0"/>
        <w:tabs>
          <w:tab w:val="left" w:pos="993"/>
        </w:tabs>
        <w:spacing w:before="0" w:after="0" w:line="276" w:lineRule="auto"/>
        <w:ind w:firstLine="567"/>
        <w:rPr>
          <w:szCs w:val="24"/>
        </w:rPr>
      </w:pPr>
      <w:r w:rsidRPr="004E142E">
        <w:rPr>
          <w:szCs w:val="24"/>
        </w:rPr>
        <w:t xml:space="preserve">Гарантийный срок на Объект долевого строительства, за исключением технологического и инженерного оборудования, входящего в состав такого объекта долевого строительства, а также результата производства отделочных работ на объекте долевого </w:t>
      </w:r>
      <w:r w:rsidRPr="004E142E">
        <w:rPr>
          <w:szCs w:val="24"/>
        </w:rPr>
        <w:lastRenderedPageBreak/>
        <w:t>строительства и входящих в состав такого объекта долевого строительства элементов отделки, составляет 3 (три) года и исчисляется от даты передачи Объекта долевого строительства.</w:t>
      </w:r>
    </w:p>
    <w:p w14:paraId="330B0370" w14:textId="77777777" w:rsidR="002757CB" w:rsidRPr="004E142E" w:rsidRDefault="00EB4172" w:rsidP="004E142E">
      <w:pPr>
        <w:pStyle w:val="a0"/>
        <w:tabs>
          <w:tab w:val="left" w:pos="993"/>
        </w:tabs>
        <w:spacing w:before="0" w:after="0" w:line="276" w:lineRule="auto"/>
        <w:ind w:firstLine="567"/>
        <w:rPr>
          <w:szCs w:val="24"/>
        </w:rPr>
      </w:pPr>
      <w:r w:rsidRPr="004E142E">
        <w:rPr>
          <w:szCs w:val="24"/>
        </w:rPr>
        <w:t>Гарантийный срок на технологическое и инженерное оборудование, входящее в состав Объекта долевого строительства, составляет 3 (три) года и исчисляется со дня подписания первого передаточного акта или иного документа о передаче объекта долевого строительства в Здании с первым из участников долевого строительства.</w:t>
      </w:r>
    </w:p>
    <w:p w14:paraId="488FB82D" w14:textId="77777777" w:rsidR="002757CB" w:rsidRPr="004E142E" w:rsidRDefault="00EB4172" w:rsidP="004E142E">
      <w:pPr>
        <w:pStyle w:val="a0"/>
        <w:tabs>
          <w:tab w:val="left" w:pos="993"/>
        </w:tabs>
        <w:spacing w:before="0" w:after="0" w:line="276" w:lineRule="auto"/>
        <w:ind w:firstLine="567"/>
        <w:rPr>
          <w:szCs w:val="24"/>
        </w:rPr>
      </w:pPr>
      <w:r w:rsidRPr="004E142E">
        <w:rPr>
          <w:szCs w:val="24"/>
        </w:rPr>
        <w:t>Гарантийный срок на результат производства отделочных работ на Объекте долевого строительства (при наличии) и входящих в состав такого объекта долевого строительства элементов отделки (при наличии) составляет 1 (один) год.</w:t>
      </w:r>
    </w:p>
    <w:p w14:paraId="4C99840B" w14:textId="77777777" w:rsidR="002757CB" w:rsidRPr="004E142E" w:rsidRDefault="00EB4172" w:rsidP="004E142E">
      <w:pPr>
        <w:pStyle w:val="a0"/>
        <w:tabs>
          <w:tab w:val="left" w:pos="993"/>
        </w:tabs>
        <w:spacing w:before="0" w:after="0" w:line="276" w:lineRule="auto"/>
        <w:ind w:firstLine="567"/>
        <w:rPr>
          <w:szCs w:val="24"/>
        </w:rPr>
      </w:pPr>
      <w:r w:rsidRPr="004E142E">
        <w:rPr>
          <w:szCs w:val="24"/>
        </w:rPr>
        <w:t xml:space="preserve">Застройщик обязуется устранить выявленные недостатки, возникшие по его вине в гарантийный период не позднее 60 (шестидесяти) календарных дней с даты получения требования Участника, </w:t>
      </w:r>
      <w:r w:rsidRPr="004E142E">
        <w:rPr>
          <w:rFonts w:eastAsiaTheme="minorHAnsi"/>
          <w:szCs w:val="24"/>
          <w:lang w:eastAsia="en-US"/>
        </w:rPr>
        <w:t>если иной более продолжительный срок устранения недостатков не предусмотрен Законом № 214-ФЗ, подзаконными нормативно-правовыми актами, или письменно не согласован Сторонами.</w:t>
      </w:r>
    </w:p>
    <w:p w14:paraId="386B70D7" w14:textId="77777777" w:rsidR="002757CB" w:rsidRPr="004E142E" w:rsidRDefault="00EB4172" w:rsidP="004E142E">
      <w:pPr>
        <w:pStyle w:val="a0"/>
        <w:tabs>
          <w:tab w:val="left" w:pos="993"/>
        </w:tabs>
        <w:spacing w:before="0" w:after="0" w:line="276" w:lineRule="auto"/>
        <w:ind w:firstLine="567"/>
        <w:rPr>
          <w:szCs w:val="24"/>
        </w:rPr>
      </w:pPr>
      <w:r w:rsidRPr="004E142E">
        <w:rPr>
          <w:szCs w:val="24"/>
        </w:rPr>
        <w:t>Стороны пришли к соглашению, что в случае осуществления Участником каких-либо работ в Объекте долевого строительства, которые в соответствии с действующим законодательством являются незаконной перепланировкой и/или переустройством (переоборудованием), течение гарантийного срока, указанного в п. 6.1. и в п. 6.2. Договора, с момента осуществления Участником таких работ прекращается, а равно прекращаются и гарантийные обязательства Застройщика по устранению недостатков в Объекте долевого строительства.</w:t>
      </w:r>
    </w:p>
    <w:p w14:paraId="0CD4AF97" w14:textId="67287E98" w:rsidR="002757CB" w:rsidRPr="004E142E" w:rsidRDefault="00EB4172" w:rsidP="004E142E">
      <w:pPr>
        <w:pStyle w:val="a0"/>
        <w:tabs>
          <w:tab w:val="left" w:pos="993"/>
        </w:tabs>
        <w:spacing w:before="0" w:after="0" w:line="276" w:lineRule="auto"/>
        <w:ind w:firstLine="567"/>
        <w:rPr>
          <w:szCs w:val="24"/>
        </w:rPr>
      </w:pPr>
      <w:r w:rsidRPr="004E142E">
        <w:rPr>
          <w:szCs w:val="24"/>
        </w:rPr>
        <w:t>Стороны пришли к соглашению, что в случае осуществления Участником работ в Объекте долевого строительства, уничтожающих/существенно изменяющих результаты работ Застройщика, произведенных в Объекте долевого строительства, течение гарантийного срока, указанного в п.п. 6.1. - 6.3. Договора, с момента осуществления Участником таких работ прекращается, а равно прекращаются и гарантийные обязательства Застройщика по устранению недостатков в Объекте долевого строительства.</w:t>
      </w:r>
    </w:p>
    <w:p w14:paraId="5660F245" w14:textId="77777777" w:rsidR="002757CB" w:rsidRPr="004E142E" w:rsidRDefault="00EB4172" w:rsidP="004E142E">
      <w:pPr>
        <w:pStyle w:val="a"/>
        <w:spacing w:after="0" w:line="276" w:lineRule="auto"/>
        <w:rPr>
          <w:szCs w:val="32"/>
        </w:rPr>
      </w:pPr>
      <w:r w:rsidRPr="004E142E">
        <w:rPr>
          <w:szCs w:val="32"/>
        </w:rPr>
        <w:t>Изменения и расторжения договора</w:t>
      </w:r>
    </w:p>
    <w:p w14:paraId="603B26AB" w14:textId="77777777" w:rsidR="002757CB" w:rsidRPr="004E142E" w:rsidRDefault="002757CB" w:rsidP="004E142E">
      <w:pPr>
        <w:pBdr>
          <w:top w:val="single" w:sz="12" w:space="1" w:color="A6A6A6" w:themeColor="background1" w:themeShade="A6"/>
        </w:pBdr>
        <w:tabs>
          <w:tab w:val="left" w:pos="567"/>
        </w:tabs>
        <w:spacing w:line="276" w:lineRule="auto"/>
        <w:jc w:val="right"/>
        <w:rPr>
          <w:b/>
          <w:szCs w:val="24"/>
        </w:rPr>
      </w:pPr>
    </w:p>
    <w:p w14:paraId="7D5487AD" w14:textId="77777777" w:rsidR="00342D35" w:rsidRDefault="00EB4172" w:rsidP="00342D35">
      <w:pPr>
        <w:pStyle w:val="a0"/>
        <w:tabs>
          <w:tab w:val="num" w:pos="143"/>
        </w:tabs>
      </w:pPr>
      <w:r w:rsidRPr="00342D35">
        <w:t>Договор может быть изменен или расторгнут по соглашению Сторон или в соответствии с законодательством Российской Федерации.</w:t>
      </w:r>
    </w:p>
    <w:p w14:paraId="4360E5DD" w14:textId="7866082C" w:rsidR="002757CB" w:rsidRPr="00342D35" w:rsidRDefault="00EB4172" w:rsidP="00342D35">
      <w:pPr>
        <w:pStyle w:val="a0"/>
        <w:tabs>
          <w:tab w:val="num" w:pos="143"/>
        </w:tabs>
      </w:pPr>
      <w:r w:rsidRPr="00342D35">
        <w:rPr>
          <w:szCs w:val="24"/>
        </w:rPr>
        <w:t>В случае расторжения Договора по инициативе Участника, расторжение Договора оформляется двусторонним соглашением о расторжении, которое подлежит государственной регистрации. При этом Участник уплачивает Застройщику штраф в размере 500 000 рублей (Пятьсот тысяч рублей) за вынужденное расторжение Договора не позднее даты направления соглашения о расторжении в регистрирующий орган.</w:t>
      </w:r>
    </w:p>
    <w:p w14:paraId="775F31F6" w14:textId="77777777" w:rsidR="002757CB" w:rsidRPr="004E142E" w:rsidRDefault="00EB4172" w:rsidP="004E142E">
      <w:pPr>
        <w:pStyle w:val="a"/>
        <w:spacing w:after="0" w:line="276" w:lineRule="auto"/>
        <w:rPr>
          <w:szCs w:val="32"/>
        </w:rPr>
      </w:pPr>
      <w:r w:rsidRPr="004E142E">
        <w:rPr>
          <w:szCs w:val="32"/>
        </w:rPr>
        <w:t>Ответственность по договору</w:t>
      </w:r>
    </w:p>
    <w:p w14:paraId="1A0CB30A" w14:textId="77777777" w:rsidR="002757CB" w:rsidRPr="004E142E" w:rsidRDefault="002757CB" w:rsidP="004E142E">
      <w:pPr>
        <w:pBdr>
          <w:top w:val="single" w:sz="12" w:space="1" w:color="A6A6A6" w:themeColor="background1" w:themeShade="A6"/>
        </w:pBdr>
        <w:tabs>
          <w:tab w:val="left" w:pos="567"/>
        </w:tabs>
        <w:spacing w:line="276" w:lineRule="auto"/>
        <w:jc w:val="both"/>
        <w:rPr>
          <w:b/>
          <w:szCs w:val="24"/>
        </w:rPr>
      </w:pPr>
    </w:p>
    <w:p w14:paraId="743D4618" w14:textId="3613B437" w:rsidR="002757CB" w:rsidRPr="004E142E" w:rsidRDefault="00EB4172" w:rsidP="004E142E">
      <w:pPr>
        <w:spacing w:line="276" w:lineRule="auto"/>
        <w:ind w:firstLine="567"/>
        <w:jc w:val="both"/>
        <w:rPr>
          <w:szCs w:val="24"/>
        </w:rPr>
      </w:pPr>
      <w:r w:rsidRPr="004E142E">
        <w:rPr>
          <w:szCs w:val="24"/>
        </w:rPr>
        <w:t>8.1.</w:t>
      </w:r>
      <w:r w:rsidR="00D87D1C">
        <w:rPr>
          <w:szCs w:val="24"/>
        </w:rPr>
        <w:t xml:space="preserve"> </w:t>
      </w:r>
      <w:r w:rsidRPr="004E142E">
        <w:rPr>
          <w:szCs w:val="24"/>
        </w:rPr>
        <w:t>Стороны несут ответственность за нарушение своих обязательств по Договору в соответствии с его условиями и законодательством Российской Федерации.</w:t>
      </w:r>
    </w:p>
    <w:p w14:paraId="6DB70126" w14:textId="5F4BA817" w:rsidR="002757CB" w:rsidRPr="004E142E" w:rsidRDefault="00EB4172" w:rsidP="004E142E">
      <w:pPr>
        <w:spacing w:line="276" w:lineRule="auto"/>
        <w:ind w:firstLine="567"/>
        <w:jc w:val="both"/>
        <w:rPr>
          <w:szCs w:val="24"/>
        </w:rPr>
      </w:pPr>
      <w:r w:rsidRPr="004E142E">
        <w:rPr>
          <w:szCs w:val="24"/>
        </w:rPr>
        <w:t>8.2.</w:t>
      </w:r>
      <w:r w:rsidR="00D87D1C">
        <w:rPr>
          <w:szCs w:val="24"/>
        </w:rPr>
        <w:t xml:space="preserve"> </w:t>
      </w:r>
      <w:r w:rsidRPr="004E142E">
        <w:rPr>
          <w:szCs w:val="24"/>
        </w:rPr>
        <w:t xml:space="preserve">В случае необоснованного отказа Участника от подписания передаточного акта при отсутствии существенных недостатков, препятствующих использованию Объекта по </w:t>
      </w:r>
      <w:r w:rsidRPr="004E142E">
        <w:rPr>
          <w:szCs w:val="24"/>
        </w:rPr>
        <w:lastRenderedPageBreak/>
        <w:t>назначению, Участник обязан уплатить Застройщику неустойку в размере 1/300 (одной трехсотой) ключевой ставки ЦБ РФ от цены Договора за каждый день просрочки вплоть до фактического подписания акта.</w:t>
      </w:r>
    </w:p>
    <w:p w14:paraId="20B40784" w14:textId="63EA0EFA" w:rsidR="002757CB" w:rsidRPr="004E142E" w:rsidRDefault="00EB4172" w:rsidP="004E142E">
      <w:pPr>
        <w:spacing w:line="276" w:lineRule="auto"/>
        <w:ind w:firstLine="567"/>
        <w:jc w:val="both"/>
        <w:rPr>
          <w:szCs w:val="24"/>
        </w:rPr>
      </w:pPr>
      <w:r w:rsidRPr="004E142E">
        <w:rPr>
          <w:szCs w:val="24"/>
        </w:rPr>
        <w:t>8.3.</w:t>
      </w:r>
      <w:r w:rsidR="00D87D1C">
        <w:rPr>
          <w:szCs w:val="24"/>
        </w:rPr>
        <w:t xml:space="preserve"> </w:t>
      </w:r>
      <w:r w:rsidRPr="004E142E">
        <w:rPr>
          <w:szCs w:val="24"/>
        </w:rPr>
        <w:t>В случае непредоставления Участником доступа в Объект долевого строительства или к месту работ в Объекте долевого строительства для устранения недостатков в согласованные дату и время (согласно уведомлению Застройщика) срок исполнения обязательства по устранению недостатков (п. п. 4.9 и 6.4 Договора) приостанавливается на весь период непредоставления доступа к месту работ в Объекте долевого строительства, и Застройщик освобождается от ответственности за нарушение срока устранения недостатков в Объекте долевого строительства за весь период такой фактической приостановки.</w:t>
      </w:r>
    </w:p>
    <w:p w14:paraId="35911E68" w14:textId="77777777" w:rsidR="002757CB" w:rsidRPr="004E142E" w:rsidRDefault="00EB4172" w:rsidP="004E142E">
      <w:pPr>
        <w:pStyle w:val="a"/>
        <w:spacing w:after="0" w:line="276" w:lineRule="auto"/>
        <w:rPr>
          <w:szCs w:val="32"/>
        </w:rPr>
      </w:pPr>
      <w:r w:rsidRPr="004E142E">
        <w:rPr>
          <w:szCs w:val="32"/>
        </w:rPr>
        <w:t>Порядок извещения сторон</w:t>
      </w:r>
    </w:p>
    <w:p w14:paraId="1B485240" w14:textId="77777777" w:rsidR="002757CB" w:rsidRPr="004E142E" w:rsidRDefault="002757CB" w:rsidP="004E142E">
      <w:pPr>
        <w:pBdr>
          <w:top w:val="single" w:sz="12" w:space="1" w:color="A6A6A6" w:themeColor="background1" w:themeShade="A6"/>
        </w:pBdr>
        <w:tabs>
          <w:tab w:val="left" w:pos="567"/>
        </w:tabs>
        <w:spacing w:line="276" w:lineRule="auto"/>
        <w:jc w:val="both"/>
        <w:rPr>
          <w:b/>
          <w:szCs w:val="24"/>
        </w:rPr>
      </w:pPr>
    </w:p>
    <w:p w14:paraId="40882C41" w14:textId="77777777" w:rsidR="002757CB" w:rsidRPr="004E142E" w:rsidRDefault="00EB4172" w:rsidP="004E142E">
      <w:pPr>
        <w:pStyle w:val="a0"/>
        <w:spacing w:before="0" w:after="0" w:line="276" w:lineRule="auto"/>
        <w:ind w:firstLine="567"/>
        <w:rPr>
          <w:szCs w:val="24"/>
        </w:rPr>
      </w:pPr>
      <w:r w:rsidRPr="004E142E">
        <w:rPr>
          <w:szCs w:val="24"/>
        </w:rPr>
        <w:t>Юридически значимые сообщения в рамках исполнения Договора направляются Сторонами друг другу по адресам, указанным в Договоре, одним из следующих способов:</w:t>
      </w:r>
    </w:p>
    <w:p w14:paraId="43168CA2" w14:textId="77777777" w:rsidR="002757CB" w:rsidRPr="004E142E" w:rsidRDefault="002757CB" w:rsidP="004E142E">
      <w:pPr>
        <w:pBdr>
          <w:top w:val="single" w:sz="24" w:space="1" w:color="A6A6A6" w:themeColor="background1" w:themeShade="A6"/>
        </w:pBdr>
        <w:spacing w:line="276" w:lineRule="auto"/>
        <w:ind w:firstLine="567"/>
        <w:jc w:val="both"/>
        <w:rPr>
          <w:b/>
          <w:szCs w:val="24"/>
        </w:rPr>
      </w:pPr>
    </w:p>
    <w:p w14:paraId="531E0695" w14:textId="77777777" w:rsidR="002757CB" w:rsidRPr="004E142E" w:rsidRDefault="00EB4172" w:rsidP="004E142E">
      <w:pPr>
        <w:pStyle w:val="a0"/>
        <w:numPr>
          <w:ilvl w:val="0"/>
          <w:numId w:val="0"/>
        </w:numPr>
        <w:tabs>
          <w:tab w:val="left" w:pos="567"/>
        </w:tabs>
        <w:spacing w:before="0" w:after="0" w:line="276" w:lineRule="auto"/>
        <w:ind w:firstLine="567"/>
        <w:rPr>
          <w:szCs w:val="24"/>
        </w:rPr>
      </w:pPr>
      <w:r w:rsidRPr="004E142E">
        <w:rPr>
          <w:szCs w:val="24"/>
        </w:rPr>
        <w:t>9.1.1. через оператора почтовой связи заказным письмом, с описью вложения;</w:t>
      </w:r>
    </w:p>
    <w:p w14:paraId="41EF52E7" w14:textId="77777777" w:rsidR="002757CB" w:rsidRPr="004E142E" w:rsidRDefault="00EB4172" w:rsidP="004E142E">
      <w:pPr>
        <w:pStyle w:val="a0"/>
        <w:numPr>
          <w:ilvl w:val="0"/>
          <w:numId w:val="0"/>
        </w:numPr>
        <w:tabs>
          <w:tab w:val="left" w:pos="567"/>
        </w:tabs>
        <w:spacing w:before="0" w:after="0" w:line="276" w:lineRule="auto"/>
        <w:ind w:firstLine="567"/>
        <w:rPr>
          <w:szCs w:val="24"/>
        </w:rPr>
      </w:pPr>
      <w:r w:rsidRPr="004E142E">
        <w:rPr>
          <w:szCs w:val="24"/>
        </w:rPr>
        <w:t>9.1.2. лично под подпись (нарочно) Стороны или ее уполномоченного/законного представителя;</w:t>
      </w:r>
    </w:p>
    <w:p w14:paraId="154C3A6B" w14:textId="77777777" w:rsidR="002757CB" w:rsidRPr="004E142E" w:rsidRDefault="00EB4172" w:rsidP="004E142E">
      <w:pPr>
        <w:pStyle w:val="a0"/>
        <w:numPr>
          <w:ilvl w:val="0"/>
          <w:numId w:val="0"/>
        </w:numPr>
        <w:tabs>
          <w:tab w:val="left" w:pos="567"/>
        </w:tabs>
        <w:spacing w:before="0" w:after="0" w:line="276" w:lineRule="auto"/>
        <w:ind w:firstLine="567"/>
        <w:rPr>
          <w:szCs w:val="24"/>
        </w:rPr>
      </w:pPr>
      <w:r w:rsidRPr="004E142E">
        <w:rPr>
          <w:szCs w:val="24"/>
        </w:rPr>
        <w:t xml:space="preserve">9.1.3. по адресам электронной почты: </w:t>
      </w:r>
      <w:r w:rsidRPr="004E142E">
        <w:rPr>
          <w:b/>
          <w:bCs/>
          <w:szCs w:val="24"/>
        </w:rPr>
        <w:t>post@city21.ru</w:t>
      </w:r>
    </w:p>
    <w:p w14:paraId="2869CDD3" w14:textId="77777777" w:rsidR="002757CB" w:rsidRPr="004E142E" w:rsidRDefault="00EB4172" w:rsidP="004E142E">
      <w:pPr>
        <w:pStyle w:val="a0"/>
        <w:numPr>
          <w:ilvl w:val="0"/>
          <w:numId w:val="0"/>
        </w:numPr>
        <w:tabs>
          <w:tab w:val="left" w:pos="567"/>
        </w:tabs>
        <w:spacing w:before="0" w:after="0" w:line="276" w:lineRule="auto"/>
        <w:ind w:firstLine="567"/>
        <w:rPr>
          <w:szCs w:val="24"/>
        </w:rPr>
      </w:pPr>
      <w:r w:rsidRPr="004E142E">
        <w:rPr>
          <w:szCs w:val="24"/>
        </w:rPr>
        <w:t xml:space="preserve">- </w:t>
      </w:r>
      <w:sdt>
        <w:sdtPr>
          <w:rPr>
            <w:b/>
            <w:szCs w:val="24"/>
          </w:rPr>
          <w:alias w:val="мтКлиентпервыйEMail"/>
          <w:tag w:val="мтКлиентпервыйEMail"/>
          <w:id w:val="2145692268"/>
          <w:placeholder>
            <w:docPart w:val="C4BC6BC61CCC4C0A834BF00EC0B8DE3D"/>
          </w:placeholder>
        </w:sdtPr>
        <w:sdtEndPr/>
        <w:sdtContent>
          <w:r w:rsidRPr="004E142E">
            <w:rPr>
              <w:b/>
              <w:szCs w:val="24"/>
            </w:rPr>
            <w:t>мтКлиентпервыйEMail</w:t>
          </w:r>
        </w:sdtContent>
      </w:sdt>
      <w:r w:rsidRPr="004E142E">
        <w:rPr>
          <w:szCs w:val="24"/>
        </w:rPr>
        <w:t xml:space="preserve"> (Участник)</w:t>
      </w:r>
    </w:p>
    <w:p w14:paraId="7E09DEE8" w14:textId="77777777" w:rsidR="002757CB" w:rsidRPr="004E142E" w:rsidRDefault="002757CB" w:rsidP="004E142E">
      <w:pPr>
        <w:pStyle w:val="a0"/>
        <w:numPr>
          <w:ilvl w:val="0"/>
          <w:numId w:val="0"/>
        </w:numPr>
        <w:pBdr>
          <w:top w:val="single" w:sz="12" w:space="1" w:color="A6A6A6" w:themeColor="background1" w:themeShade="A6"/>
        </w:pBdr>
        <w:tabs>
          <w:tab w:val="left" w:pos="567"/>
        </w:tabs>
        <w:spacing w:before="0" w:after="0" w:line="276" w:lineRule="auto"/>
        <w:rPr>
          <w:szCs w:val="24"/>
          <w:highlight w:val="yellow"/>
        </w:rPr>
      </w:pPr>
    </w:p>
    <w:p w14:paraId="5BB96084" w14:textId="77777777" w:rsidR="002757CB" w:rsidRPr="004E142E" w:rsidRDefault="00EB4172" w:rsidP="004E142E">
      <w:pPr>
        <w:pStyle w:val="a0"/>
        <w:numPr>
          <w:ilvl w:val="0"/>
          <w:numId w:val="0"/>
        </w:numPr>
        <w:spacing w:before="0" w:after="0" w:line="276" w:lineRule="auto"/>
        <w:ind w:firstLine="567"/>
        <w:rPr>
          <w:szCs w:val="24"/>
        </w:rPr>
      </w:pPr>
      <w:r w:rsidRPr="004E142E">
        <w:rPr>
          <w:szCs w:val="24"/>
        </w:rPr>
        <w:t xml:space="preserve">Застройщик вправе дополнительно направить Участнику юридически значимое сообщение, связанное с исполнением Договора, посредством SMS по номеру мобильного телефона: </w:t>
      </w:r>
      <w:sdt>
        <w:sdtPr>
          <w:rPr>
            <w:b/>
            <w:szCs w:val="24"/>
          </w:rPr>
          <w:alias w:val="мтКлиентпервыйТелефон"/>
          <w:tag w:val="мтКлиентпервыйТелефон"/>
          <w:id w:val="-1964872860"/>
          <w:placeholder>
            <w:docPart w:val="DA7EE5E054674143AB6E3033C4606320"/>
          </w:placeholder>
        </w:sdtPr>
        <w:sdtEndPr/>
        <w:sdtContent>
          <w:r w:rsidRPr="004E142E">
            <w:rPr>
              <w:b/>
              <w:szCs w:val="24"/>
            </w:rPr>
            <w:t>мтКлиентпервыйТелефон</w:t>
          </w:r>
        </w:sdtContent>
      </w:sdt>
      <w:r w:rsidRPr="004E142E">
        <w:rPr>
          <w:szCs w:val="24"/>
        </w:rPr>
        <w:t>.</w:t>
      </w:r>
    </w:p>
    <w:p w14:paraId="71B89A11" w14:textId="77777777" w:rsidR="002757CB" w:rsidRPr="004E142E" w:rsidRDefault="00EB4172" w:rsidP="00D87D1C">
      <w:pPr>
        <w:pStyle w:val="a0"/>
        <w:tabs>
          <w:tab w:val="clear" w:pos="567"/>
        </w:tabs>
        <w:spacing w:before="0" w:after="0" w:line="276" w:lineRule="auto"/>
        <w:ind w:firstLine="426"/>
        <w:rPr>
          <w:szCs w:val="24"/>
        </w:rPr>
      </w:pPr>
      <w:r w:rsidRPr="004E142E">
        <w:rPr>
          <w:szCs w:val="24"/>
        </w:rPr>
        <w:t xml:space="preserve">В случае уклонения Стороны от получения юридически значимых сообщений сообщение будет считаться полученным: </w:t>
      </w:r>
    </w:p>
    <w:p w14:paraId="51FB7084" w14:textId="20AF6E4A" w:rsidR="002757CB" w:rsidRPr="004E142E" w:rsidRDefault="00EB4172" w:rsidP="004E142E">
      <w:pPr>
        <w:pStyle w:val="a1"/>
        <w:spacing w:before="0" w:after="0" w:line="276" w:lineRule="auto"/>
        <w:ind w:left="0" w:firstLine="426"/>
        <w:rPr>
          <w:szCs w:val="24"/>
        </w:rPr>
      </w:pPr>
      <w:r w:rsidRPr="004E142E">
        <w:rPr>
          <w:szCs w:val="24"/>
        </w:rPr>
        <w:t xml:space="preserve"> в момент его поступления в почтовое отделение, обслуживающее адрес Стороны – в случае направления юридически значимого сообщения через оператора почтовой связи при отказе от получения, отсутствия адресата по месту нахождения, указанному в Договоре, истечения срока хранения;</w:t>
      </w:r>
    </w:p>
    <w:p w14:paraId="361858FC" w14:textId="77777777" w:rsidR="002757CB" w:rsidRPr="004E142E" w:rsidRDefault="00EB4172" w:rsidP="004E142E">
      <w:pPr>
        <w:pStyle w:val="a1"/>
        <w:spacing w:before="0" w:after="0" w:line="276" w:lineRule="auto"/>
        <w:ind w:left="0" w:firstLine="426"/>
        <w:rPr>
          <w:szCs w:val="24"/>
        </w:rPr>
      </w:pPr>
      <w:r w:rsidRPr="004E142E">
        <w:rPr>
          <w:szCs w:val="24"/>
        </w:rPr>
        <w:t>на следующий календарный день после направления юридически значимого сообщения в отсутствие подтверждения получения в день направления – в случае направления по электронной почте.</w:t>
      </w:r>
    </w:p>
    <w:p w14:paraId="5F1A9E00" w14:textId="77777777" w:rsidR="002757CB" w:rsidRPr="004E142E" w:rsidRDefault="00EB4172" w:rsidP="004E142E">
      <w:pPr>
        <w:pStyle w:val="a0"/>
        <w:spacing w:before="0" w:after="0" w:line="276" w:lineRule="auto"/>
        <w:ind w:firstLine="426"/>
        <w:rPr>
          <w:szCs w:val="24"/>
        </w:rPr>
      </w:pPr>
      <w:r w:rsidRPr="004E142E">
        <w:rPr>
          <w:szCs w:val="24"/>
        </w:rPr>
        <w:t>Сообщения и уведомления, прямо предусмотренные Законом 214-ФЗ, направляются в установленном законом порядке:</w:t>
      </w:r>
    </w:p>
    <w:p w14:paraId="1B2C59C4" w14:textId="77777777" w:rsidR="002757CB" w:rsidRPr="004E142E" w:rsidRDefault="00EB4172" w:rsidP="004E142E">
      <w:pPr>
        <w:pStyle w:val="a1"/>
        <w:spacing w:before="0" w:after="0" w:line="276" w:lineRule="auto"/>
        <w:ind w:left="0" w:firstLine="426"/>
        <w:rPr>
          <w:szCs w:val="24"/>
        </w:rPr>
      </w:pPr>
      <w:r w:rsidRPr="004E142E">
        <w:rPr>
          <w:szCs w:val="24"/>
        </w:rPr>
        <w:t>В случае одностороннего отказа одной из Сторон от исполнения Договора, уведомление направляется по почте заказным письмом с описью вложения.</w:t>
      </w:r>
    </w:p>
    <w:p w14:paraId="0F7C8009" w14:textId="77777777" w:rsidR="002757CB" w:rsidRPr="004E142E" w:rsidRDefault="00EB4172" w:rsidP="004E142E">
      <w:pPr>
        <w:pStyle w:val="a0"/>
        <w:tabs>
          <w:tab w:val="left" w:pos="993"/>
        </w:tabs>
        <w:spacing w:before="0" w:after="0" w:line="276" w:lineRule="auto"/>
        <w:ind w:firstLine="426"/>
        <w:rPr>
          <w:szCs w:val="24"/>
        </w:rPr>
      </w:pPr>
      <w:r w:rsidRPr="004E142E">
        <w:rPr>
          <w:szCs w:val="24"/>
        </w:rPr>
        <w:t>Участник направляет юридически значимые сообщения Застройщику по почте ценным письмом с описью вложения по адресу Застройщика, указанному в Едином государственном реестре юридических лиц на момент отправки сообщения.</w:t>
      </w:r>
    </w:p>
    <w:p w14:paraId="364885DA" w14:textId="77777777" w:rsidR="002757CB" w:rsidRPr="004E142E" w:rsidRDefault="00EB4172" w:rsidP="004E142E">
      <w:pPr>
        <w:pStyle w:val="a0"/>
        <w:tabs>
          <w:tab w:val="left" w:pos="993"/>
        </w:tabs>
        <w:spacing w:before="0" w:after="0" w:line="276" w:lineRule="auto"/>
        <w:ind w:firstLine="426"/>
        <w:rPr>
          <w:szCs w:val="24"/>
        </w:rPr>
      </w:pPr>
      <w:r w:rsidRPr="004E142E">
        <w:rPr>
          <w:szCs w:val="24"/>
        </w:rPr>
        <w:t xml:space="preserve">Участник обязуется в течение 5 (пяти) рабочих дней извещать Застройщика об изменениях фамилии, имени, отчества (если Участником является физическое лицо), наименования (если Участником является юридическое лицо), адреса, а также обо всех других произошедших изменениях, имеющих существенное значение для полного и своевременного исполнения обязательств по настоящему Договору, путем направления уведомления в порядке, </w:t>
      </w:r>
      <w:r w:rsidRPr="004E142E">
        <w:rPr>
          <w:szCs w:val="24"/>
        </w:rPr>
        <w:lastRenderedPageBreak/>
        <w:t>предусмотренном настоящим разделом Договора, с приложением нотариально удостоверенных копий документов, подтверждающих произошедшие изменения.</w:t>
      </w:r>
    </w:p>
    <w:p w14:paraId="1743D8F6" w14:textId="77777777" w:rsidR="002757CB" w:rsidRPr="004E142E" w:rsidRDefault="00EB4172" w:rsidP="00D87D1C">
      <w:pPr>
        <w:pStyle w:val="a0"/>
        <w:tabs>
          <w:tab w:val="clear" w:pos="567"/>
          <w:tab w:val="num" w:pos="426"/>
          <w:tab w:val="left" w:pos="993"/>
        </w:tabs>
        <w:spacing w:before="0" w:after="0" w:line="276" w:lineRule="auto"/>
        <w:ind w:firstLine="426"/>
        <w:rPr>
          <w:szCs w:val="24"/>
        </w:rPr>
      </w:pPr>
      <w:r w:rsidRPr="004E142E">
        <w:rPr>
          <w:szCs w:val="24"/>
        </w:rPr>
        <w:t xml:space="preserve">В случае неизвещения или несвоевременного извещения Застройщика о изменениях, указанных в п. 9.5. Договора, Участник несет ответственность за вызванные таким неуведомлением неблагоприятные последствия и риск связанных с этим убытков. Все действия, совершенные Застройщиком по старым адресам и реквизитам до получения соответствующего извещения об их изменении, считаются совершенными надлежащим образом. </w:t>
      </w:r>
    </w:p>
    <w:p w14:paraId="20E703E6" w14:textId="474B86BC" w:rsidR="002757CB" w:rsidRPr="004E142E" w:rsidRDefault="00EB4172" w:rsidP="004E142E">
      <w:pPr>
        <w:pStyle w:val="a0"/>
        <w:tabs>
          <w:tab w:val="left" w:pos="1134"/>
        </w:tabs>
        <w:spacing w:before="0" w:after="0" w:line="276" w:lineRule="auto"/>
        <w:ind w:firstLine="567"/>
        <w:rPr>
          <w:szCs w:val="24"/>
        </w:rPr>
      </w:pPr>
      <w:r w:rsidRPr="004E142E">
        <w:rPr>
          <w:szCs w:val="24"/>
        </w:rPr>
        <w:t>Застройщик вправе уведомлять Участника посредством размещения соответствующей информации на сайте Застройщика и/или в Единой информационной системе жилищного строительства, если специальный способ направления уведомлений не определен законодательством РФ. Участник считается</w:t>
      </w:r>
      <w:r w:rsidR="00C461CC">
        <w:rPr>
          <w:szCs w:val="24"/>
        </w:rPr>
        <w:t xml:space="preserve"> уведомленным</w:t>
      </w:r>
      <w:r w:rsidRPr="004E142E">
        <w:rPr>
          <w:szCs w:val="24"/>
        </w:rPr>
        <w:t xml:space="preserve"> в момент публикации Застройщиком соответствующей информации одним из указанных способов.</w:t>
      </w:r>
    </w:p>
    <w:p w14:paraId="598D60AD" w14:textId="77777777" w:rsidR="002757CB" w:rsidRPr="004E142E" w:rsidRDefault="00EB4172" w:rsidP="004E142E">
      <w:pPr>
        <w:pStyle w:val="a"/>
        <w:spacing w:after="0" w:line="276" w:lineRule="auto"/>
        <w:rPr>
          <w:szCs w:val="32"/>
        </w:rPr>
      </w:pPr>
      <w:r w:rsidRPr="004E142E">
        <w:rPr>
          <w:szCs w:val="32"/>
        </w:rPr>
        <w:t>Порядок разрешения споров</w:t>
      </w:r>
    </w:p>
    <w:p w14:paraId="1FC2A9B0" w14:textId="77777777" w:rsidR="002757CB" w:rsidRPr="004E142E" w:rsidRDefault="002757CB" w:rsidP="004E142E">
      <w:pPr>
        <w:pStyle w:val="a0"/>
        <w:numPr>
          <w:ilvl w:val="0"/>
          <w:numId w:val="0"/>
        </w:numPr>
        <w:pBdr>
          <w:top w:val="single" w:sz="12" w:space="1" w:color="A6A6A6" w:themeColor="background1" w:themeShade="A6"/>
        </w:pBdr>
        <w:tabs>
          <w:tab w:val="left" w:pos="567"/>
        </w:tabs>
        <w:spacing w:before="0" w:after="0" w:line="276" w:lineRule="auto"/>
        <w:rPr>
          <w:b/>
          <w:szCs w:val="24"/>
        </w:rPr>
      </w:pPr>
    </w:p>
    <w:p w14:paraId="09F47A71" w14:textId="77777777" w:rsidR="002757CB" w:rsidRPr="004E142E" w:rsidRDefault="00EB4172" w:rsidP="004E142E">
      <w:pPr>
        <w:pStyle w:val="a0"/>
        <w:tabs>
          <w:tab w:val="left" w:pos="1134"/>
        </w:tabs>
        <w:spacing w:before="0" w:after="0" w:line="276" w:lineRule="auto"/>
        <w:ind w:firstLine="567"/>
        <w:rPr>
          <w:szCs w:val="24"/>
        </w:rPr>
      </w:pPr>
      <w:r w:rsidRPr="004E142E">
        <w:rPr>
          <w:szCs w:val="24"/>
        </w:rPr>
        <w:t xml:space="preserve">Разногласия Сторон, связанные с исполнением обязательств по Договору, решаются путем переговоров, а при их не разрешении – в судебном порядке.  </w:t>
      </w:r>
    </w:p>
    <w:p w14:paraId="0309E8B1" w14:textId="77777777" w:rsidR="002757CB" w:rsidRPr="004E142E" w:rsidRDefault="00EB4172" w:rsidP="004E142E">
      <w:pPr>
        <w:pStyle w:val="a0"/>
        <w:tabs>
          <w:tab w:val="left" w:pos="1134"/>
        </w:tabs>
        <w:spacing w:before="0" w:after="0" w:line="276" w:lineRule="auto"/>
        <w:ind w:firstLine="567"/>
        <w:rPr>
          <w:szCs w:val="24"/>
        </w:rPr>
      </w:pPr>
      <w:r w:rsidRPr="004E142E">
        <w:rPr>
          <w:szCs w:val="24"/>
        </w:rPr>
        <w:t>Договором устанавливается обязательный досудебный порядок урегулирования спора, в соответствии с которым заинтересованная Сторона до обращения в суд обязуется направить другой Стороне претензию со сроком рассмотрения 30 (тридцать) календарных дней с даты ее получения.</w:t>
      </w:r>
    </w:p>
    <w:p w14:paraId="2E308526" w14:textId="77777777" w:rsidR="002757CB" w:rsidRPr="004E142E" w:rsidRDefault="00EB4172" w:rsidP="004E142E">
      <w:pPr>
        <w:pStyle w:val="a0"/>
        <w:numPr>
          <w:ilvl w:val="0"/>
          <w:numId w:val="0"/>
        </w:numPr>
        <w:tabs>
          <w:tab w:val="left" w:pos="1134"/>
        </w:tabs>
        <w:spacing w:before="0" w:after="0" w:line="276" w:lineRule="auto"/>
        <w:ind w:firstLine="567"/>
        <w:rPr>
          <w:szCs w:val="24"/>
        </w:rPr>
      </w:pPr>
      <w:r w:rsidRPr="004E142E">
        <w:rPr>
          <w:szCs w:val="24"/>
        </w:rPr>
        <w:t>К направляемой претензии в обязательном порядке должны быть приложены все документы и материалы, которые обосновывают изложенное в ней требование, например, но не исключительно: материалы фотофиксации, материалы видеофиксации, заключение экспертизы (при наличии), акт осмотра и т.п.  Претензия должна содержать требования Заинтересованной Стороны и их обоснование с указанием нарушенных другой Стороной норм законодательства и (или) условий Договора.</w:t>
      </w:r>
    </w:p>
    <w:p w14:paraId="1670DB26" w14:textId="77777777" w:rsidR="002757CB" w:rsidRPr="004E142E" w:rsidRDefault="00EB4172" w:rsidP="004E142E">
      <w:pPr>
        <w:pStyle w:val="a0"/>
        <w:spacing w:before="0" w:after="0" w:line="276" w:lineRule="auto"/>
        <w:ind w:firstLine="567"/>
        <w:rPr>
          <w:szCs w:val="24"/>
        </w:rPr>
      </w:pPr>
      <w:r w:rsidRPr="004E142E">
        <w:rPr>
          <w:szCs w:val="24"/>
        </w:rPr>
        <w:t xml:space="preserve">В случае начала судебного спора, связанного с Договором, такой спор подлежит разрешению в Суде по месту нахождения Объекта долевого строительства, если это прямо не противоречит процессуальному законодательству РФ. </w:t>
      </w:r>
    </w:p>
    <w:p w14:paraId="02941135" w14:textId="77777777" w:rsidR="002757CB" w:rsidRPr="004E142E" w:rsidRDefault="00EB4172" w:rsidP="004E142E">
      <w:pPr>
        <w:pStyle w:val="a"/>
        <w:spacing w:after="0" w:line="276" w:lineRule="auto"/>
        <w:rPr>
          <w:szCs w:val="32"/>
        </w:rPr>
      </w:pPr>
      <w:r w:rsidRPr="004E142E">
        <w:rPr>
          <w:szCs w:val="32"/>
        </w:rPr>
        <w:t>Заключительные положения</w:t>
      </w:r>
    </w:p>
    <w:p w14:paraId="0564CDEA" w14:textId="77777777" w:rsidR="002757CB" w:rsidRPr="004E142E" w:rsidRDefault="002757CB" w:rsidP="004E142E">
      <w:pPr>
        <w:pStyle w:val="a0"/>
        <w:numPr>
          <w:ilvl w:val="0"/>
          <w:numId w:val="0"/>
        </w:numPr>
        <w:pBdr>
          <w:top w:val="single" w:sz="12" w:space="1" w:color="A6A6A6" w:themeColor="background1" w:themeShade="A6"/>
        </w:pBdr>
        <w:tabs>
          <w:tab w:val="left" w:pos="567"/>
        </w:tabs>
        <w:spacing w:before="0" w:after="0" w:line="276" w:lineRule="auto"/>
        <w:rPr>
          <w:b/>
          <w:szCs w:val="24"/>
        </w:rPr>
      </w:pPr>
    </w:p>
    <w:p w14:paraId="073C2B35" w14:textId="77777777" w:rsidR="002757CB" w:rsidRPr="004E142E" w:rsidRDefault="00EB4172" w:rsidP="004E142E">
      <w:pPr>
        <w:pStyle w:val="a0"/>
        <w:spacing w:before="0" w:after="0" w:line="276" w:lineRule="auto"/>
        <w:ind w:firstLine="567"/>
        <w:rPr>
          <w:szCs w:val="24"/>
        </w:rPr>
      </w:pPr>
      <w:r w:rsidRPr="004E142E">
        <w:rPr>
          <w:szCs w:val="24"/>
        </w:rPr>
        <w:t>Участник дает свое согласие Застройщику на:</w:t>
      </w:r>
    </w:p>
    <w:p w14:paraId="2A524645" w14:textId="77777777" w:rsidR="002757CB" w:rsidRPr="004E142E" w:rsidRDefault="002757CB" w:rsidP="004E142E">
      <w:pPr>
        <w:pStyle w:val="a0"/>
        <w:numPr>
          <w:ilvl w:val="0"/>
          <w:numId w:val="0"/>
        </w:numPr>
        <w:pBdr>
          <w:top w:val="single" w:sz="24" w:space="1" w:color="A6A6A6" w:themeColor="background1" w:themeShade="A6"/>
        </w:pBdr>
        <w:spacing w:before="0" w:after="0" w:line="276" w:lineRule="auto"/>
        <w:rPr>
          <w:szCs w:val="24"/>
        </w:rPr>
      </w:pPr>
    </w:p>
    <w:p w14:paraId="315E8E3A" w14:textId="77777777" w:rsidR="002757CB" w:rsidRPr="004E142E" w:rsidRDefault="00EB4172" w:rsidP="004E142E">
      <w:pPr>
        <w:pStyle w:val="afc"/>
        <w:numPr>
          <w:ilvl w:val="0"/>
          <w:numId w:val="14"/>
        </w:numPr>
        <w:spacing w:after="120"/>
        <w:ind w:left="993" w:right="-1" w:hanging="426"/>
        <w:contextualSpacing w:val="0"/>
        <w:jc w:val="both"/>
        <w:rPr>
          <w:rFonts w:ascii="Times New Roman" w:hAnsi="Times New Roman"/>
          <w:sz w:val="24"/>
          <w:szCs w:val="24"/>
        </w:rPr>
      </w:pPr>
      <w:r w:rsidRPr="004E142E">
        <w:rPr>
          <w:rFonts w:ascii="Times New Roman" w:hAnsi="Times New Roman"/>
          <w:sz w:val="24"/>
          <w:szCs w:val="24"/>
        </w:rPr>
        <w:t>изменение документации по планировке территории (проекта планировки территории, проекта межевания территории), в границах которой расположено Здание;</w:t>
      </w:r>
    </w:p>
    <w:p w14:paraId="13830CC2" w14:textId="77777777" w:rsidR="002757CB" w:rsidRPr="004E142E" w:rsidRDefault="00EB4172" w:rsidP="004E142E">
      <w:pPr>
        <w:pStyle w:val="afc"/>
        <w:numPr>
          <w:ilvl w:val="0"/>
          <w:numId w:val="14"/>
        </w:numPr>
        <w:spacing w:after="120"/>
        <w:ind w:left="993" w:right="-1" w:hanging="426"/>
        <w:contextualSpacing w:val="0"/>
        <w:jc w:val="both"/>
        <w:rPr>
          <w:rFonts w:ascii="Times New Roman" w:hAnsi="Times New Roman"/>
          <w:sz w:val="24"/>
          <w:szCs w:val="24"/>
        </w:rPr>
      </w:pPr>
      <w:r w:rsidRPr="004E142E">
        <w:rPr>
          <w:rFonts w:ascii="Times New Roman" w:hAnsi="Times New Roman"/>
          <w:sz w:val="24"/>
          <w:szCs w:val="24"/>
        </w:rPr>
        <w:t>внесение Застройщиком изменений в проектную документацию, в соответствии с которой осуществляется строительство Здания;</w:t>
      </w:r>
    </w:p>
    <w:p w14:paraId="258D1F1B" w14:textId="77777777" w:rsidR="002757CB" w:rsidRPr="004E142E" w:rsidRDefault="00EB4172" w:rsidP="004E142E">
      <w:pPr>
        <w:pStyle w:val="afc"/>
        <w:numPr>
          <w:ilvl w:val="0"/>
          <w:numId w:val="14"/>
        </w:numPr>
        <w:tabs>
          <w:tab w:val="left" w:pos="0"/>
        </w:tabs>
        <w:spacing w:after="120"/>
        <w:ind w:left="993" w:hanging="426"/>
        <w:contextualSpacing w:val="0"/>
        <w:jc w:val="both"/>
        <w:rPr>
          <w:rFonts w:ascii="Times New Roman" w:hAnsi="Times New Roman"/>
          <w:sz w:val="24"/>
          <w:szCs w:val="24"/>
        </w:rPr>
      </w:pPr>
      <w:r w:rsidRPr="004E142E">
        <w:rPr>
          <w:rFonts w:ascii="Times New Roman" w:hAnsi="Times New Roman"/>
          <w:sz w:val="24"/>
          <w:szCs w:val="24"/>
        </w:rPr>
        <w:t xml:space="preserve"> образование из Земельного участка новых земельных участков путем его раздела, выдела из него, объединения или перераспределения с другими земельными участками, изменение границ Земельного участка в соответствии с законодательством Российской Федерации;</w:t>
      </w:r>
    </w:p>
    <w:p w14:paraId="31EF243A" w14:textId="77777777" w:rsidR="002757CB" w:rsidRPr="004E142E" w:rsidRDefault="00EB4172" w:rsidP="004E142E">
      <w:pPr>
        <w:pStyle w:val="afc"/>
        <w:numPr>
          <w:ilvl w:val="0"/>
          <w:numId w:val="14"/>
        </w:numPr>
        <w:tabs>
          <w:tab w:val="left" w:pos="0"/>
        </w:tabs>
        <w:spacing w:after="120"/>
        <w:ind w:left="993" w:hanging="426"/>
        <w:contextualSpacing w:val="0"/>
        <w:jc w:val="both"/>
        <w:rPr>
          <w:rFonts w:ascii="Times New Roman" w:hAnsi="Times New Roman"/>
          <w:sz w:val="24"/>
          <w:szCs w:val="24"/>
        </w:rPr>
      </w:pPr>
      <w:r w:rsidRPr="004E142E">
        <w:rPr>
          <w:rFonts w:ascii="Times New Roman" w:hAnsi="Times New Roman"/>
          <w:sz w:val="24"/>
          <w:szCs w:val="24"/>
        </w:rPr>
        <w:t>изменение вида разрешенного использования Земельного участка, внесение в ЕГРН сведений об изменениях в отношении Земельного участка;</w:t>
      </w:r>
    </w:p>
    <w:p w14:paraId="3E4DA19B" w14:textId="77777777" w:rsidR="002757CB" w:rsidRPr="004E142E" w:rsidRDefault="00EB4172" w:rsidP="004E142E">
      <w:pPr>
        <w:pStyle w:val="afc"/>
        <w:numPr>
          <w:ilvl w:val="0"/>
          <w:numId w:val="14"/>
        </w:numPr>
        <w:tabs>
          <w:tab w:val="left" w:pos="0"/>
        </w:tabs>
        <w:spacing w:after="120"/>
        <w:ind w:left="993" w:hanging="426"/>
        <w:contextualSpacing w:val="0"/>
        <w:jc w:val="both"/>
        <w:rPr>
          <w:rFonts w:ascii="Times New Roman" w:hAnsi="Times New Roman"/>
          <w:sz w:val="24"/>
          <w:szCs w:val="24"/>
        </w:rPr>
      </w:pPr>
      <w:r w:rsidRPr="004E142E">
        <w:rPr>
          <w:rFonts w:ascii="Times New Roman" w:hAnsi="Times New Roman"/>
          <w:sz w:val="24"/>
          <w:szCs w:val="24"/>
        </w:rPr>
        <w:lastRenderedPageBreak/>
        <w:t>передачу в залог, в том числе последующий, права аренды Земельного участка и строящегося (создаваемого) на Земельном участке Здания и (или) иного объекта недвижимости в качестве обеспечения обязательств Застройщика по целевому кредиту на строительство (создание) Здания.</w:t>
      </w:r>
    </w:p>
    <w:p w14:paraId="433D9DA9" w14:textId="77777777" w:rsidR="002757CB" w:rsidRPr="004E142E" w:rsidRDefault="00EB4172" w:rsidP="004E142E">
      <w:pPr>
        <w:pStyle w:val="afc"/>
        <w:numPr>
          <w:ilvl w:val="0"/>
          <w:numId w:val="14"/>
        </w:numPr>
        <w:tabs>
          <w:tab w:val="left" w:pos="0"/>
        </w:tabs>
        <w:spacing w:after="120"/>
        <w:ind w:left="993" w:hanging="426"/>
        <w:contextualSpacing w:val="0"/>
        <w:jc w:val="both"/>
        <w:rPr>
          <w:rFonts w:ascii="Times New Roman" w:hAnsi="Times New Roman"/>
          <w:sz w:val="24"/>
          <w:szCs w:val="24"/>
        </w:rPr>
      </w:pPr>
      <w:r w:rsidRPr="004E142E">
        <w:rPr>
          <w:rFonts w:ascii="Times New Roman" w:hAnsi="Times New Roman"/>
          <w:sz w:val="24"/>
          <w:szCs w:val="24"/>
        </w:rPr>
        <w:t>проезд и проход по территории Земельного участка третьих лиц без согласия Участника.</w:t>
      </w:r>
    </w:p>
    <w:p w14:paraId="2DD63AE1" w14:textId="3DE8A1F8" w:rsidR="002757CB" w:rsidRPr="004E142E" w:rsidRDefault="00EB4172" w:rsidP="00D87D1C">
      <w:pPr>
        <w:pStyle w:val="a0"/>
        <w:tabs>
          <w:tab w:val="clear" w:pos="567"/>
          <w:tab w:val="num" w:pos="1134"/>
        </w:tabs>
        <w:spacing w:before="0" w:after="0" w:line="276" w:lineRule="auto"/>
        <w:ind w:firstLine="567"/>
        <w:rPr>
          <w:szCs w:val="24"/>
        </w:rPr>
      </w:pPr>
      <w:r w:rsidRPr="004E142E">
        <w:rPr>
          <w:szCs w:val="24"/>
        </w:rPr>
        <w:t xml:space="preserve">Участник извещен о нахождении права аренды Земельного участка в залоге у </w:t>
      </w:r>
      <w:r w:rsidR="00E40BBB">
        <w:t>ПАО «Сбербанк» в соответствии с Договором ипотеки № ДИ01_380F01JT8MF от 07.08.2026 г., о чем в Едином государственном реестре недвижимости сделана запись регистрации № 77:06:0003006:5306-77/055/2026-4 от 07.09.2026. </w:t>
      </w:r>
    </w:p>
    <w:p w14:paraId="0E9DA574" w14:textId="77777777" w:rsidR="002757CB" w:rsidRPr="004E142E" w:rsidRDefault="00EB4172" w:rsidP="00D87D1C">
      <w:pPr>
        <w:pStyle w:val="a0"/>
        <w:tabs>
          <w:tab w:val="clear" w:pos="567"/>
        </w:tabs>
        <w:spacing w:before="0" w:after="0" w:line="276" w:lineRule="auto"/>
        <w:ind w:firstLine="567"/>
        <w:rPr>
          <w:szCs w:val="24"/>
        </w:rPr>
      </w:pPr>
      <w:r w:rsidRPr="004E142E">
        <w:rPr>
          <w:szCs w:val="24"/>
        </w:rPr>
        <w:t>Стороны будут освобождены от ответственности за полное или частичное неисполнение ими своих обязательств по Договору, если неисполнение явилось следствием обстоятельств непреодолимой силы. Стороны согласовали, что к обстоятельствам непреодолимой силы относятся такие явления как: наводнение, пожар, землетрясение, любые другие стихийные бедствия, военные действия любого характера, террористические акты, блокада, эмбарго, эпидемия, эпизоотия, а также иные обстоятельства, независящие от воли Сторон, непосредственно повлиявшие на исполнение обязательств по настоящему Договору.</w:t>
      </w:r>
    </w:p>
    <w:p w14:paraId="50E11334" w14:textId="77777777" w:rsidR="002757CB" w:rsidRPr="004E142E" w:rsidRDefault="00EB4172" w:rsidP="00D87D1C">
      <w:pPr>
        <w:pStyle w:val="a0"/>
        <w:tabs>
          <w:tab w:val="clear" w:pos="567"/>
        </w:tabs>
        <w:spacing w:before="0" w:after="0" w:line="276" w:lineRule="auto"/>
        <w:ind w:firstLine="567"/>
        <w:rPr>
          <w:szCs w:val="24"/>
        </w:rPr>
      </w:pPr>
      <w:r w:rsidRPr="004E142E">
        <w:rPr>
          <w:szCs w:val="24"/>
        </w:rPr>
        <w:t>Если в результате правовой экспертизы представленных документов орган, осуществляющий государственную регистрацию прав, даст заключение о невозможности государственной регистрации Договора, либо дополнительных соглашений к Договору, Стороны обязаны в течение 10 (десяти) рабочих дней привести свои взаимоотношения в соответствие с требованиями органа, осуществляющего государственную регистрацию прав, в том числе путем составления и подписания соответствующих документов, а также их подачи в уполномоченный орган.</w:t>
      </w:r>
    </w:p>
    <w:p w14:paraId="7A3F716B" w14:textId="77777777" w:rsidR="00D87D1C" w:rsidRDefault="00EB4172" w:rsidP="00D87D1C">
      <w:pPr>
        <w:pStyle w:val="a0"/>
        <w:tabs>
          <w:tab w:val="left" w:pos="1134"/>
        </w:tabs>
        <w:spacing w:before="0" w:after="0" w:line="276" w:lineRule="auto"/>
        <w:ind w:firstLine="567"/>
        <w:rPr>
          <w:szCs w:val="24"/>
        </w:rPr>
      </w:pPr>
      <w:r w:rsidRPr="004E142E">
        <w:rPr>
          <w:szCs w:val="24"/>
        </w:rPr>
        <w:t>После передачи Застройщиком Объекта Участнику и постановки Объекта на государственный кадастровый учет Застройщик без доверенности направляет в орган регистрации прав заявления о государственной регистрации права собственности Участника долевого строительства на Объект. После государственной регистрации права собственности Участника на Объект Застройщик либо иное привлеченное Застройщиком для оказания соответствующих услуг лицо передает Участнику выписку из Единого государственного реестра недвижимости, выданную в целях удостоверения проведения государственной регистрации права собственности Участника на Объект путем направления электронного документа либо электронного образа документа на адрес электронной почты Участника, указанный в Договоре. Застройщик вправе уведомить Участника по указанному адресу электронной почты о планируемой подаче документов.</w:t>
      </w:r>
    </w:p>
    <w:p w14:paraId="5C7CE28F" w14:textId="3679D079" w:rsidR="002757CB" w:rsidRPr="00D87D1C" w:rsidRDefault="00EB4172" w:rsidP="00D87D1C">
      <w:pPr>
        <w:pStyle w:val="a0"/>
        <w:tabs>
          <w:tab w:val="left" w:pos="1134"/>
        </w:tabs>
        <w:spacing w:before="0" w:after="0" w:line="276" w:lineRule="auto"/>
        <w:ind w:firstLine="567"/>
        <w:rPr>
          <w:szCs w:val="24"/>
        </w:rPr>
      </w:pPr>
      <w:r w:rsidRPr="00D87D1C">
        <w:rPr>
          <w:szCs w:val="24"/>
        </w:rPr>
        <w:t>Участник дает заверение и гарантирует, что на момент подписания настоящего Договора он не лишен и не ограничен в дееспособности, не состоит на учете в наркологическом или психоневрологическом диспансерах, не состоит под опекой, попечительством, патронажем, а также отсутствуют обстоятельства, вынуждающие его совершить сделку на крайне невыгодных для себя условиях, находится в здравом уме и твердой памяти, действует добровольно, понимает содержание Договора, права и обязанности, вытекающие из него, а также последствия нарушения его условий. Данное заверение имеет существенное значение для Застройщика.</w:t>
      </w:r>
    </w:p>
    <w:p w14:paraId="3E0C6EC0" w14:textId="77777777" w:rsidR="002757CB" w:rsidRPr="004E142E" w:rsidRDefault="00EB4172" w:rsidP="004E142E">
      <w:pPr>
        <w:pStyle w:val="a0"/>
        <w:tabs>
          <w:tab w:val="left" w:pos="851"/>
        </w:tabs>
        <w:spacing w:before="0" w:after="0" w:line="276" w:lineRule="auto"/>
        <w:ind w:firstLine="567"/>
        <w:rPr>
          <w:szCs w:val="24"/>
        </w:rPr>
      </w:pPr>
      <w:r w:rsidRPr="004E142E">
        <w:rPr>
          <w:szCs w:val="24"/>
        </w:rPr>
        <w:t xml:space="preserve">Настоящим Стороны Договора заверяют и гарантируют, что не имеют гражданства иностранных(ого) государств(а), совершающих(его) в отношении Российской Федерации, российских юридических и физических лиц недружественные действия, а также местом </w:t>
      </w:r>
      <w:r w:rsidRPr="004E142E">
        <w:rPr>
          <w:szCs w:val="24"/>
        </w:rPr>
        <w:lastRenderedPageBreak/>
        <w:t>регистрации, местом преимущественного ведения хозяйственной деятельности или извлечения прибыли от деятельности не являются(ется) указанные(ое) государства(о), перечень которых установлен Распоряжением Правительства РФ от 05.03.2022 г. №430-р.</w:t>
      </w:r>
    </w:p>
    <w:p w14:paraId="7E019DAE" w14:textId="77777777" w:rsidR="002757CB" w:rsidRPr="004E142E" w:rsidRDefault="00EB4172" w:rsidP="004E142E">
      <w:pPr>
        <w:pStyle w:val="a0"/>
        <w:tabs>
          <w:tab w:val="left" w:pos="993"/>
        </w:tabs>
        <w:spacing w:before="0" w:after="0" w:line="276" w:lineRule="auto"/>
        <w:ind w:firstLine="567"/>
        <w:rPr>
          <w:szCs w:val="24"/>
        </w:rPr>
      </w:pPr>
      <w:r w:rsidRPr="004E142E">
        <w:rPr>
          <w:szCs w:val="24"/>
        </w:rPr>
        <w:t>Настоящий Договор, дополнительные соглашения к Договору подлежат государственной регистрации в органе, осуществляющем государственную регистрацию прав.</w:t>
      </w:r>
    </w:p>
    <w:p w14:paraId="1F0B0590" w14:textId="77777777" w:rsidR="002757CB" w:rsidRPr="004E142E" w:rsidRDefault="00EB4172" w:rsidP="004E142E">
      <w:pPr>
        <w:pStyle w:val="a0"/>
        <w:tabs>
          <w:tab w:val="left" w:pos="993"/>
        </w:tabs>
        <w:spacing w:before="0" w:after="0" w:line="276" w:lineRule="auto"/>
        <w:ind w:firstLine="567"/>
        <w:rPr>
          <w:szCs w:val="24"/>
        </w:rPr>
      </w:pPr>
      <w:r w:rsidRPr="004E142E">
        <w:rPr>
          <w:szCs w:val="24"/>
        </w:rPr>
        <w:t xml:space="preserve">Настоящий Договор составлен в электронном виде и подписан усиленной квалифицированной электронной подписью Участника и Застройщика. </w:t>
      </w:r>
    </w:p>
    <w:p w14:paraId="04E127C7" w14:textId="77777777" w:rsidR="002757CB" w:rsidRPr="004E142E" w:rsidRDefault="00EB4172" w:rsidP="004E142E">
      <w:pPr>
        <w:spacing w:after="120" w:line="276" w:lineRule="auto"/>
        <w:jc w:val="both"/>
        <w:rPr>
          <w:szCs w:val="24"/>
        </w:rPr>
      </w:pPr>
      <w:r w:rsidRPr="004E142E">
        <w:rPr>
          <w:szCs w:val="24"/>
        </w:rPr>
        <w:t>Приложения:</w:t>
      </w:r>
    </w:p>
    <w:p w14:paraId="4CBFB530" w14:textId="77777777" w:rsidR="002757CB" w:rsidRPr="004E142E" w:rsidRDefault="00EB4172" w:rsidP="004E142E">
      <w:pPr>
        <w:spacing w:after="120" w:line="276" w:lineRule="auto"/>
        <w:jc w:val="both"/>
        <w:rPr>
          <w:szCs w:val="24"/>
        </w:rPr>
      </w:pPr>
      <w:r w:rsidRPr="004E142E">
        <w:rPr>
          <w:szCs w:val="24"/>
        </w:rPr>
        <w:t>Приложение № 1 – Описание (план-схема) объекта долевого строительства.</w:t>
      </w:r>
    </w:p>
    <w:p w14:paraId="7196DF9B" w14:textId="79BF158A" w:rsidR="002757CB" w:rsidRPr="004E142E" w:rsidRDefault="00EB4172" w:rsidP="004E142E">
      <w:pPr>
        <w:spacing w:after="400" w:line="276" w:lineRule="auto"/>
        <w:jc w:val="both"/>
        <w:rPr>
          <w:szCs w:val="24"/>
        </w:rPr>
      </w:pPr>
      <w:r w:rsidRPr="004E142E">
        <w:rPr>
          <w:szCs w:val="24"/>
        </w:rPr>
        <w:t>Приложение № 2 – Технические характеристики объекта долевого строительства</w:t>
      </w:r>
      <w:r w:rsidR="006054C3" w:rsidRPr="004E142E">
        <w:rPr>
          <w:szCs w:val="24"/>
        </w:rPr>
        <w:t>.</w:t>
      </w:r>
    </w:p>
    <w:p w14:paraId="440D3019" w14:textId="77777777" w:rsidR="002757CB" w:rsidRPr="004E142E" w:rsidRDefault="00EB4172" w:rsidP="004E142E">
      <w:pPr>
        <w:pStyle w:val="a"/>
        <w:spacing w:after="0" w:line="276" w:lineRule="auto"/>
        <w:rPr>
          <w:szCs w:val="32"/>
        </w:rPr>
      </w:pPr>
      <w:r w:rsidRPr="004E142E">
        <w:rPr>
          <w:szCs w:val="32"/>
        </w:rPr>
        <w:t>Реквизиты и подписи Сторон</w:t>
      </w:r>
    </w:p>
    <w:p w14:paraId="48FB1369" w14:textId="77777777" w:rsidR="002757CB" w:rsidRPr="004E142E" w:rsidRDefault="002757CB" w:rsidP="004E142E">
      <w:pPr>
        <w:pBdr>
          <w:top w:val="single" w:sz="12" w:space="1" w:color="A6A6A6" w:themeColor="background1" w:themeShade="A6"/>
        </w:pBdr>
        <w:spacing w:after="120" w:line="276" w:lineRule="auto"/>
        <w:rPr>
          <w:b/>
          <w:szCs w:val="24"/>
        </w:rPr>
      </w:pPr>
    </w:p>
    <w:tbl>
      <w:tblPr>
        <w:tblW w:w="14247" w:type="dxa"/>
        <w:tblLook w:val="00A0" w:firstRow="1" w:lastRow="0" w:firstColumn="1" w:lastColumn="0" w:noHBand="0" w:noVBand="0"/>
      </w:tblPr>
      <w:tblGrid>
        <w:gridCol w:w="4749"/>
        <w:gridCol w:w="4749"/>
        <w:gridCol w:w="4749"/>
      </w:tblGrid>
      <w:tr w:rsidR="002757CB" w:rsidRPr="00D87D1C" w14:paraId="595DFA9D" w14:textId="77777777">
        <w:trPr>
          <w:trHeight w:val="1134"/>
        </w:trPr>
        <w:tc>
          <w:tcPr>
            <w:tcW w:w="4749" w:type="dxa"/>
          </w:tcPr>
          <w:p w14:paraId="6324854C" w14:textId="77777777" w:rsidR="002757CB" w:rsidRPr="00D87D1C" w:rsidRDefault="00EB4172" w:rsidP="004E142E">
            <w:pPr>
              <w:spacing w:after="240" w:line="276" w:lineRule="auto"/>
              <w:ind w:right="17"/>
              <w:outlineLvl w:val="0"/>
              <w:rPr>
                <w:b/>
                <w:spacing w:val="20"/>
                <w:szCs w:val="24"/>
              </w:rPr>
            </w:pPr>
            <w:r w:rsidRPr="00D87D1C">
              <w:rPr>
                <w:b/>
                <w:spacing w:val="20"/>
                <w:szCs w:val="24"/>
              </w:rPr>
              <w:t>Участник:</w:t>
            </w:r>
          </w:p>
          <w:p w14:paraId="0B1AB2DE" w14:textId="77777777" w:rsidR="002757CB" w:rsidRPr="00D87D1C" w:rsidRDefault="00EB4172" w:rsidP="004E142E">
            <w:pPr>
              <w:spacing w:line="276" w:lineRule="auto"/>
              <w:ind w:right="17"/>
              <w:jc w:val="both"/>
              <w:outlineLvl w:val="0"/>
              <w:rPr>
                <w:szCs w:val="24"/>
              </w:rPr>
            </w:pPr>
            <w:r w:rsidRPr="00D87D1C">
              <w:rPr>
                <w:szCs w:val="24"/>
              </w:rPr>
              <w:t xml:space="preserve">гр. </w:t>
            </w:r>
            <w:sdt>
              <w:sdtPr>
                <w:rPr>
                  <w:szCs w:val="24"/>
                </w:rPr>
                <w:alias w:val="мтКлиентВсеПаспортДанные"/>
                <w:tag w:val="мтКлиентВсеПаспортДанные"/>
                <w:id w:val="-1426421462"/>
                <w:placeholder>
                  <w:docPart w:val="731F2CF9697D4EF8ADAAC9F89845E094"/>
                </w:placeholder>
              </w:sdtPr>
              <w:sdtEndPr/>
              <w:sdtContent>
                <w:r w:rsidRPr="00D87D1C">
                  <w:rPr>
                    <w:szCs w:val="24"/>
                  </w:rPr>
                  <w:t>мтКлиентВсеПаспортДанные</w:t>
                </w:r>
              </w:sdtContent>
            </w:sdt>
          </w:p>
          <w:p w14:paraId="1A4CA499" w14:textId="77777777" w:rsidR="002757CB" w:rsidRPr="00D87D1C" w:rsidRDefault="002757CB" w:rsidP="004E142E">
            <w:pPr>
              <w:spacing w:line="276" w:lineRule="auto"/>
              <w:ind w:right="17"/>
              <w:jc w:val="both"/>
              <w:outlineLvl w:val="0"/>
              <w:rPr>
                <w:szCs w:val="24"/>
              </w:rPr>
            </w:pPr>
          </w:p>
          <w:p w14:paraId="09535308" w14:textId="77777777" w:rsidR="002757CB" w:rsidRPr="00D87D1C" w:rsidRDefault="00EB4172" w:rsidP="004E142E">
            <w:pPr>
              <w:spacing w:line="276" w:lineRule="auto"/>
              <w:ind w:left="34"/>
              <w:rPr>
                <w:szCs w:val="24"/>
              </w:rPr>
            </w:pPr>
            <w:r w:rsidRPr="00D87D1C">
              <w:rPr>
                <w:szCs w:val="24"/>
              </w:rPr>
              <w:t>моб. телефон:</w:t>
            </w:r>
          </w:p>
          <w:p w14:paraId="5CA51E64" w14:textId="77777777" w:rsidR="002757CB" w:rsidRPr="00D87D1C" w:rsidRDefault="00EB4172" w:rsidP="004E142E">
            <w:pPr>
              <w:spacing w:line="276" w:lineRule="auto"/>
              <w:rPr>
                <w:szCs w:val="24"/>
              </w:rPr>
            </w:pPr>
            <w:r w:rsidRPr="00D87D1C">
              <w:rPr>
                <w:szCs w:val="24"/>
              </w:rPr>
              <w:t xml:space="preserve"> </w:t>
            </w:r>
            <w:sdt>
              <w:sdtPr>
                <w:rPr>
                  <w:b/>
                  <w:szCs w:val="24"/>
                </w:rPr>
                <w:alias w:val="мтКлиентпервыйТелефон"/>
                <w:tag w:val="мтКлиентпервыйТелефон"/>
                <w:id w:val="1088505658"/>
                <w:placeholder>
                  <w:docPart w:val="82520541F04145E7A6FFAD6D3539CD81"/>
                </w:placeholder>
              </w:sdtPr>
              <w:sdtEndPr/>
              <w:sdtContent>
                <w:r w:rsidRPr="00D87D1C">
                  <w:rPr>
                    <w:b/>
                    <w:szCs w:val="24"/>
                  </w:rPr>
                  <w:t>мтКлиентпервыйТелефон</w:t>
                </w:r>
              </w:sdtContent>
            </w:sdt>
            <w:r w:rsidRPr="00D87D1C">
              <w:rPr>
                <w:szCs w:val="24"/>
              </w:rPr>
              <w:t>.</w:t>
            </w:r>
          </w:p>
          <w:p w14:paraId="458BBCEB" w14:textId="77777777" w:rsidR="002757CB" w:rsidRPr="00D87D1C" w:rsidRDefault="002757CB" w:rsidP="004E142E">
            <w:pPr>
              <w:spacing w:line="276" w:lineRule="auto"/>
              <w:ind w:right="17"/>
              <w:jc w:val="both"/>
              <w:outlineLvl w:val="0"/>
              <w:rPr>
                <w:b/>
                <w:szCs w:val="24"/>
              </w:rPr>
            </w:pPr>
          </w:p>
          <w:p w14:paraId="1CDB4E01" w14:textId="77777777" w:rsidR="002757CB" w:rsidRPr="00D87D1C" w:rsidRDefault="00EB4172" w:rsidP="004E142E">
            <w:pPr>
              <w:spacing w:line="276" w:lineRule="auto"/>
              <w:jc w:val="right"/>
              <w:rPr>
                <w:szCs w:val="24"/>
              </w:rPr>
            </w:pPr>
            <w:r w:rsidRPr="00D87D1C">
              <w:rPr>
                <w:szCs w:val="24"/>
              </w:rPr>
              <w:t xml:space="preserve"> </w:t>
            </w:r>
          </w:p>
        </w:tc>
        <w:tc>
          <w:tcPr>
            <w:tcW w:w="4749" w:type="dxa"/>
          </w:tcPr>
          <w:p w14:paraId="244C2C8B" w14:textId="77777777" w:rsidR="002757CB" w:rsidRPr="00D87D1C" w:rsidRDefault="00EB4172" w:rsidP="004E142E">
            <w:pPr>
              <w:tabs>
                <w:tab w:val="left" w:pos="226"/>
              </w:tabs>
              <w:spacing w:after="240" w:line="276" w:lineRule="auto"/>
              <w:ind w:right="17"/>
              <w:outlineLvl w:val="0"/>
              <w:rPr>
                <w:b/>
                <w:spacing w:val="20"/>
                <w:szCs w:val="24"/>
              </w:rPr>
            </w:pPr>
            <w:r w:rsidRPr="00D87D1C">
              <w:rPr>
                <w:b/>
                <w:spacing w:val="20"/>
                <w:szCs w:val="24"/>
              </w:rPr>
              <w:t>Застройщик:</w:t>
            </w:r>
          </w:p>
          <w:p w14:paraId="1955A278" w14:textId="77777777" w:rsidR="002757CB" w:rsidRPr="00D87D1C" w:rsidRDefault="00EB4172" w:rsidP="004E142E">
            <w:pPr>
              <w:spacing w:line="276" w:lineRule="auto"/>
              <w:ind w:right="17"/>
              <w:jc w:val="both"/>
              <w:outlineLvl w:val="0"/>
              <w:rPr>
                <w:b/>
                <w:szCs w:val="24"/>
              </w:rPr>
            </w:pPr>
            <w:r w:rsidRPr="00D87D1C">
              <w:rPr>
                <w:b/>
                <w:szCs w:val="24"/>
              </w:rPr>
              <w:t>ООО «СЗ «ВАВИЛОВА - СИТИ»</w:t>
            </w:r>
          </w:p>
          <w:p w14:paraId="0546A47F" w14:textId="77777777" w:rsidR="002757CB" w:rsidRPr="00D87D1C" w:rsidRDefault="00EB4172" w:rsidP="004E142E">
            <w:pPr>
              <w:spacing w:line="276" w:lineRule="auto"/>
              <w:ind w:right="17"/>
              <w:jc w:val="both"/>
              <w:outlineLvl w:val="0"/>
              <w:rPr>
                <w:szCs w:val="24"/>
              </w:rPr>
            </w:pPr>
            <w:r w:rsidRPr="00D87D1C">
              <w:rPr>
                <w:szCs w:val="24"/>
              </w:rPr>
              <w:t xml:space="preserve">Адрес: 129085, Москва г, вн. тер. г. Муниципальный округ Останкинский, </w:t>
            </w:r>
          </w:p>
          <w:p w14:paraId="022159E2" w14:textId="77777777" w:rsidR="002757CB" w:rsidRPr="00D87D1C" w:rsidRDefault="00EB4172" w:rsidP="004E142E">
            <w:pPr>
              <w:spacing w:line="276" w:lineRule="auto"/>
              <w:ind w:right="17"/>
              <w:jc w:val="both"/>
              <w:outlineLvl w:val="0"/>
              <w:rPr>
                <w:szCs w:val="24"/>
              </w:rPr>
            </w:pPr>
            <w:r w:rsidRPr="00D87D1C">
              <w:rPr>
                <w:szCs w:val="24"/>
              </w:rPr>
              <w:t>Проспект Мира, д. 95, помещ. 55Н.</w:t>
            </w:r>
            <w:r w:rsidRPr="00D87D1C">
              <w:rPr>
                <w:szCs w:val="24"/>
              </w:rPr>
              <w:tab/>
            </w:r>
          </w:p>
          <w:p w14:paraId="5481D9FD" w14:textId="77777777" w:rsidR="002757CB" w:rsidRPr="00D87D1C" w:rsidRDefault="00EB4172" w:rsidP="004E142E">
            <w:pPr>
              <w:spacing w:line="276" w:lineRule="auto"/>
              <w:ind w:right="17"/>
              <w:jc w:val="both"/>
              <w:outlineLvl w:val="0"/>
              <w:rPr>
                <w:szCs w:val="24"/>
              </w:rPr>
            </w:pPr>
            <w:r w:rsidRPr="00D87D1C">
              <w:rPr>
                <w:szCs w:val="24"/>
              </w:rPr>
              <w:t>ОГРН</w:t>
            </w:r>
            <w:r w:rsidRPr="00D87D1C">
              <w:rPr>
                <w:szCs w:val="24"/>
              </w:rPr>
              <w:t> </w:t>
            </w:r>
            <w:r w:rsidRPr="00D87D1C">
              <w:rPr>
                <w:szCs w:val="24"/>
              </w:rPr>
              <w:t xml:space="preserve"> 1237700571525</w:t>
            </w:r>
          </w:p>
          <w:p w14:paraId="1494A32B" w14:textId="77777777" w:rsidR="002757CB" w:rsidRPr="00D87D1C" w:rsidRDefault="00EB4172" w:rsidP="004E142E">
            <w:pPr>
              <w:spacing w:line="276" w:lineRule="auto"/>
              <w:ind w:right="17"/>
              <w:jc w:val="both"/>
              <w:outlineLvl w:val="0"/>
              <w:rPr>
                <w:szCs w:val="24"/>
              </w:rPr>
            </w:pPr>
            <w:r w:rsidRPr="00D87D1C">
              <w:rPr>
                <w:szCs w:val="24"/>
              </w:rPr>
              <w:t>ИНН 9717141844,</w:t>
            </w:r>
          </w:p>
          <w:p w14:paraId="25447473" w14:textId="77777777" w:rsidR="002757CB" w:rsidRPr="00D87D1C" w:rsidRDefault="00EB4172" w:rsidP="004E142E">
            <w:pPr>
              <w:spacing w:line="276" w:lineRule="auto"/>
              <w:ind w:right="17"/>
              <w:jc w:val="both"/>
              <w:outlineLvl w:val="0"/>
              <w:rPr>
                <w:szCs w:val="24"/>
              </w:rPr>
            </w:pPr>
            <w:r w:rsidRPr="00D87D1C">
              <w:rPr>
                <w:szCs w:val="24"/>
              </w:rPr>
              <w:t>КПП</w:t>
            </w:r>
            <w:r w:rsidRPr="00D87D1C">
              <w:rPr>
                <w:szCs w:val="24"/>
              </w:rPr>
              <w:t> </w:t>
            </w:r>
            <w:r w:rsidRPr="00D87D1C">
              <w:rPr>
                <w:szCs w:val="24"/>
              </w:rPr>
              <w:t xml:space="preserve"> 771701001, </w:t>
            </w:r>
          </w:p>
          <w:p w14:paraId="4E3432B9" w14:textId="77777777" w:rsidR="002757CB" w:rsidRPr="00D87D1C" w:rsidRDefault="00EB4172" w:rsidP="004E142E">
            <w:pPr>
              <w:spacing w:line="276" w:lineRule="auto"/>
              <w:ind w:right="17"/>
              <w:jc w:val="both"/>
              <w:outlineLvl w:val="0"/>
              <w:rPr>
                <w:szCs w:val="24"/>
              </w:rPr>
            </w:pPr>
            <w:r w:rsidRPr="00D87D1C">
              <w:rPr>
                <w:szCs w:val="24"/>
              </w:rPr>
              <w:t>р/с 40702810438000401317</w:t>
            </w:r>
          </w:p>
          <w:p w14:paraId="438ABFF8" w14:textId="77777777" w:rsidR="002757CB" w:rsidRPr="00D87D1C" w:rsidRDefault="00EB4172" w:rsidP="004E142E">
            <w:pPr>
              <w:spacing w:line="276" w:lineRule="auto"/>
              <w:ind w:right="17"/>
              <w:jc w:val="both"/>
              <w:outlineLvl w:val="0"/>
              <w:rPr>
                <w:szCs w:val="24"/>
              </w:rPr>
            </w:pPr>
            <w:r w:rsidRPr="00D87D1C">
              <w:rPr>
                <w:szCs w:val="24"/>
              </w:rPr>
              <w:t>в ПАО Сбербанк России, г. Москва</w:t>
            </w:r>
          </w:p>
          <w:p w14:paraId="3CF361FD" w14:textId="77777777" w:rsidR="002757CB" w:rsidRPr="00D87D1C" w:rsidRDefault="00EB4172" w:rsidP="004E142E">
            <w:pPr>
              <w:widowControl w:val="0"/>
              <w:spacing w:line="276" w:lineRule="auto"/>
              <w:jc w:val="both"/>
              <w:rPr>
                <w:szCs w:val="24"/>
              </w:rPr>
            </w:pPr>
            <w:r w:rsidRPr="00D87D1C">
              <w:rPr>
                <w:szCs w:val="24"/>
              </w:rPr>
              <w:t>к/с 30101810400000000225</w:t>
            </w:r>
          </w:p>
          <w:p w14:paraId="6002F908" w14:textId="77777777" w:rsidR="002757CB" w:rsidRPr="00D87D1C" w:rsidRDefault="00EB4172" w:rsidP="004E142E">
            <w:pPr>
              <w:widowControl w:val="0"/>
              <w:spacing w:line="276" w:lineRule="auto"/>
              <w:jc w:val="both"/>
              <w:rPr>
                <w:szCs w:val="24"/>
              </w:rPr>
            </w:pPr>
            <w:r w:rsidRPr="00D87D1C">
              <w:rPr>
                <w:szCs w:val="24"/>
              </w:rPr>
              <w:t>БИК 044525225</w:t>
            </w:r>
          </w:p>
          <w:p w14:paraId="6D1884BD" w14:textId="77777777" w:rsidR="002757CB" w:rsidRPr="00D87D1C" w:rsidRDefault="002757CB" w:rsidP="004E142E">
            <w:pPr>
              <w:spacing w:line="276" w:lineRule="auto"/>
              <w:ind w:right="17"/>
              <w:jc w:val="both"/>
              <w:outlineLvl w:val="0"/>
              <w:rPr>
                <w:szCs w:val="24"/>
              </w:rPr>
            </w:pPr>
          </w:p>
        </w:tc>
        <w:tc>
          <w:tcPr>
            <w:tcW w:w="4749" w:type="dxa"/>
          </w:tcPr>
          <w:p w14:paraId="60A948E2" w14:textId="77777777" w:rsidR="002757CB" w:rsidRPr="00D87D1C" w:rsidRDefault="002757CB" w:rsidP="004E142E">
            <w:pPr>
              <w:tabs>
                <w:tab w:val="left" w:pos="226"/>
              </w:tabs>
              <w:spacing w:after="240" w:line="276" w:lineRule="auto"/>
              <w:ind w:right="17"/>
              <w:outlineLvl w:val="0"/>
              <w:rPr>
                <w:b/>
                <w:spacing w:val="20"/>
                <w:szCs w:val="24"/>
              </w:rPr>
            </w:pPr>
          </w:p>
        </w:tc>
      </w:tr>
      <w:tr w:rsidR="002757CB" w:rsidRPr="00D87D1C" w14:paraId="5F3CEE03" w14:textId="77777777">
        <w:tc>
          <w:tcPr>
            <w:tcW w:w="4749" w:type="dxa"/>
          </w:tcPr>
          <w:p w14:paraId="05644430" w14:textId="77777777" w:rsidR="002757CB" w:rsidRPr="00D87D1C" w:rsidRDefault="002757CB" w:rsidP="004E142E">
            <w:pPr>
              <w:spacing w:line="276" w:lineRule="auto"/>
              <w:ind w:right="16"/>
              <w:rPr>
                <w:b/>
                <w:bCs/>
                <w:szCs w:val="24"/>
              </w:rPr>
            </w:pPr>
          </w:p>
          <w:p w14:paraId="72988F2B" w14:textId="77777777" w:rsidR="002757CB" w:rsidRPr="00D87D1C" w:rsidRDefault="002757CB" w:rsidP="004E142E">
            <w:pPr>
              <w:spacing w:line="276" w:lineRule="auto"/>
              <w:ind w:right="16"/>
              <w:rPr>
                <w:b/>
                <w:szCs w:val="24"/>
              </w:rPr>
            </w:pPr>
          </w:p>
          <w:p w14:paraId="61B96B7E" w14:textId="77777777" w:rsidR="002757CB" w:rsidRPr="00D87D1C" w:rsidRDefault="002757CB" w:rsidP="004E142E">
            <w:pPr>
              <w:spacing w:line="276" w:lineRule="auto"/>
              <w:ind w:right="16" w:firstLine="567"/>
              <w:rPr>
                <w:b/>
                <w:szCs w:val="24"/>
              </w:rPr>
            </w:pPr>
          </w:p>
          <w:p w14:paraId="3901EDC5" w14:textId="2004D4CB" w:rsidR="002757CB" w:rsidRPr="00D87D1C" w:rsidRDefault="0058505A" w:rsidP="004E142E">
            <w:pPr>
              <w:spacing w:line="276" w:lineRule="auto"/>
              <w:ind w:right="16"/>
              <w:rPr>
                <w:b/>
                <w:bCs/>
                <w:szCs w:val="24"/>
              </w:rPr>
            </w:pPr>
            <w:sdt>
              <w:sdtPr>
                <w:rPr>
                  <w:b/>
                  <w:bCs/>
                  <w:szCs w:val="24"/>
                </w:rPr>
                <w:alias w:val="мтКлиентВсеФИО_Подпись"/>
                <w:tag w:val="мтКлиентВсеФИО_Подпись"/>
                <w:id w:val="-345870700"/>
                <w:placeholder>
                  <w:docPart w:val="CC1E85DFA25E4D9C9F00EFE16F0416A7"/>
                </w:placeholder>
              </w:sdtPr>
              <w:sdtEndPr/>
              <w:sdtContent>
                <w:r w:rsidR="00EB4172" w:rsidRPr="00D87D1C">
                  <w:rPr>
                    <w:b/>
                    <w:bCs/>
                    <w:szCs w:val="24"/>
                  </w:rPr>
                  <w:t>мтКлиентВсеФИО_Подпись</w:t>
                </w:r>
              </w:sdtContent>
            </w:sdt>
            <w:r w:rsidR="00EB4172" w:rsidRPr="00D87D1C">
              <w:rPr>
                <w:b/>
                <w:bCs/>
                <w:szCs w:val="24"/>
              </w:rPr>
              <w:t xml:space="preserve"> </w:t>
            </w:r>
          </w:p>
        </w:tc>
        <w:tc>
          <w:tcPr>
            <w:tcW w:w="4749" w:type="dxa"/>
          </w:tcPr>
          <w:p w14:paraId="1A0B63CE" w14:textId="77777777" w:rsidR="002757CB" w:rsidRPr="00D87D1C" w:rsidRDefault="0058505A" w:rsidP="004E142E">
            <w:pPr>
              <w:spacing w:line="276" w:lineRule="auto"/>
              <w:rPr>
                <w:b/>
                <w:szCs w:val="24"/>
              </w:rPr>
            </w:pPr>
            <w:sdt>
              <w:sdtPr>
                <w:rPr>
                  <w:b/>
                  <w:szCs w:val="24"/>
                </w:rPr>
                <w:alias w:val="мтПодписантДолжность"/>
                <w:tag w:val="мтПодписантДолжность"/>
                <w:id w:val="-723452005"/>
                <w:placeholder>
                  <w:docPart w:val="DD333D517A4A491B91572FD78268F411"/>
                </w:placeholder>
              </w:sdtPr>
              <w:sdtEndPr/>
              <w:sdtContent>
                <w:r w:rsidR="00EB4172" w:rsidRPr="00D87D1C">
                  <w:rPr>
                    <w:b/>
                    <w:szCs w:val="24"/>
                  </w:rPr>
                  <w:t>мтПодписантДолжность</w:t>
                </w:r>
              </w:sdtContent>
            </w:sdt>
          </w:p>
          <w:p w14:paraId="42008305" w14:textId="77777777" w:rsidR="002757CB" w:rsidRPr="00D87D1C" w:rsidRDefault="00EB4172" w:rsidP="004E142E">
            <w:pPr>
              <w:spacing w:line="276" w:lineRule="auto"/>
              <w:ind w:right="17" w:firstLine="900"/>
              <w:outlineLvl w:val="0"/>
              <w:rPr>
                <w:b/>
                <w:szCs w:val="24"/>
              </w:rPr>
            </w:pPr>
            <w:r w:rsidRPr="00D87D1C">
              <w:rPr>
                <w:b/>
                <w:szCs w:val="24"/>
              </w:rPr>
              <w:t xml:space="preserve"> </w:t>
            </w:r>
          </w:p>
          <w:p w14:paraId="6135ADDE" w14:textId="451D4009" w:rsidR="002757CB" w:rsidRPr="00D87D1C" w:rsidRDefault="00EB4172" w:rsidP="004E142E">
            <w:pPr>
              <w:spacing w:line="276" w:lineRule="auto"/>
              <w:ind w:right="16"/>
              <w:rPr>
                <w:b/>
                <w:szCs w:val="24"/>
              </w:rPr>
            </w:pPr>
            <w:r w:rsidRPr="00D87D1C">
              <w:rPr>
                <w:b/>
                <w:szCs w:val="24"/>
              </w:rPr>
              <w:t xml:space="preserve">_______________________ </w:t>
            </w:r>
            <w:sdt>
              <w:sdtPr>
                <w:rPr>
                  <w:b/>
                  <w:szCs w:val="24"/>
                </w:rPr>
                <w:alias w:val="мтПодписантФИОПодписи"/>
                <w:tag w:val="мтПодписантФИОПодписи"/>
                <w:id w:val="1210609077"/>
                <w:placeholder>
                  <w:docPart w:val="572412BFEFCB4A90A203CB69DF481F8F"/>
                </w:placeholder>
              </w:sdtPr>
              <w:sdtEndPr/>
              <w:sdtContent>
                <w:r w:rsidRPr="00D87D1C">
                  <w:rPr>
                    <w:b/>
                    <w:szCs w:val="24"/>
                  </w:rPr>
                  <w:t>мтПодписантФИОПодписи</w:t>
                </w:r>
              </w:sdtContent>
            </w:sdt>
          </w:p>
        </w:tc>
        <w:tc>
          <w:tcPr>
            <w:tcW w:w="4749" w:type="dxa"/>
          </w:tcPr>
          <w:p w14:paraId="635C1921" w14:textId="77777777" w:rsidR="002757CB" w:rsidRPr="00D87D1C" w:rsidRDefault="002757CB" w:rsidP="004E142E">
            <w:pPr>
              <w:spacing w:after="480" w:line="276" w:lineRule="auto"/>
              <w:ind w:right="17"/>
              <w:outlineLvl w:val="0"/>
              <w:rPr>
                <w:b/>
                <w:szCs w:val="24"/>
              </w:rPr>
            </w:pPr>
          </w:p>
        </w:tc>
      </w:tr>
    </w:tbl>
    <w:p w14:paraId="0DF6B1C1" w14:textId="77777777" w:rsidR="002757CB" w:rsidRPr="00D87D1C" w:rsidRDefault="002757CB" w:rsidP="004E142E">
      <w:pPr>
        <w:spacing w:line="276" w:lineRule="auto"/>
        <w:ind w:right="16"/>
        <w:rPr>
          <w:b/>
          <w:szCs w:val="24"/>
        </w:rPr>
        <w:sectPr w:rsidR="002757CB" w:rsidRPr="00D87D1C" w:rsidSect="008E2257">
          <w:footerReference w:type="even" r:id="rId8"/>
          <w:footerReference w:type="default" r:id="rId9"/>
          <w:footerReference w:type="first" r:id="rId10"/>
          <w:type w:val="continuous"/>
          <w:pgSz w:w="11907" w:h="16840"/>
          <w:pgMar w:top="851" w:right="850" w:bottom="1276" w:left="1134" w:header="680" w:footer="680" w:gutter="0"/>
          <w:pgNumType w:start="1"/>
          <w:cols w:space="720"/>
          <w:titlePg/>
          <w:docGrid w:linePitch="360"/>
        </w:sectPr>
      </w:pPr>
    </w:p>
    <w:p w14:paraId="4C0DEF23" w14:textId="77777777" w:rsidR="002757CB" w:rsidRPr="00D87D1C" w:rsidRDefault="00EB4172" w:rsidP="004E142E">
      <w:pPr>
        <w:spacing w:line="276" w:lineRule="auto"/>
        <w:ind w:right="17"/>
        <w:jc w:val="right"/>
        <w:rPr>
          <w:b/>
          <w:spacing w:val="20"/>
          <w:szCs w:val="24"/>
        </w:rPr>
      </w:pPr>
      <w:r w:rsidRPr="00D87D1C">
        <w:rPr>
          <w:b/>
          <w:spacing w:val="20"/>
          <w:szCs w:val="24"/>
        </w:rPr>
        <w:lastRenderedPageBreak/>
        <w:t>Приложение № 1</w:t>
      </w:r>
    </w:p>
    <w:p w14:paraId="4D9BEA21" w14:textId="77777777" w:rsidR="002757CB" w:rsidRPr="00D87D1C" w:rsidRDefault="00EB4172" w:rsidP="004E142E">
      <w:pPr>
        <w:spacing w:line="276" w:lineRule="auto"/>
        <w:ind w:right="17"/>
        <w:jc w:val="right"/>
        <w:rPr>
          <w:b/>
          <w:spacing w:val="20"/>
          <w:szCs w:val="24"/>
        </w:rPr>
      </w:pPr>
      <w:r w:rsidRPr="00D87D1C">
        <w:rPr>
          <w:b/>
          <w:spacing w:val="20"/>
          <w:szCs w:val="24"/>
        </w:rPr>
        <w:t xml:space="preserve">к Договору участия в долевом строительстве № </w:t>
      </w:r>
      <w:sdt>
        <w:sdtPr>
          <w:rPr>
            <w:b/>
            <w:spacing w:val="20"/>
            <w:szCs w:val="24"/>
          </w:rPr>
          <w:alias w:val="мтНомерДоговора"/>
          <w:tag w:val="мтНомерДоговора"/>
          <w:id w:val="-1979910280"/>
          <w:placeholder>
            <w:docPart w:val="24665593379B490282D18D8313C44611"/>
          </w:placeholder>
        </w:sdtPr>
        <w:sdtEndPr/>
        <w:sdtContent>
          <w:r w:rsidRPr="00D87D1C">
            <w:rPr>
              <w:b/>
              <w:spacing w:val="20"/>
              <w:szCs w:val="24"/>
            </w:rPr>
            <w:t>мтНомерДоговора</w:t>
          </w:r>
        </w:sdtContent>
      </w:sdt>
      <w:r w:rsidRPr="00D87D1C">
        <w:rPr>
          <w:b/>
          <w:spacing w:val="20"/>
          <w:szCs w:val="24"/>
        </w:rPr>
        <w:t xml:space="preserve">  </w:t>
      </w:r>
    </w:p>
    <w:p w14:paraId="7171DAB6" w14:textId="77777777" w:rsidR="002757CB" w:rsidRPr="00D87D1C" w:rsidRDefault="00EB4172" w:rsidP="004E142E">
      <w:pPr>
        <w:spacing w:line="276" w:lineRule="auto"/>
        <w:ind w:right="17"/>
        <w:jc w:val="right"/>
        <w:rPr>
          <w:b/>
          <w:spacing w:val="20"/>
          <w:szCs w:val="24"/>
        </w:rPr>
      </w:pPr>
      <w:r w:rsidRPr="00D87D1C">
        <w:rPr>
          <w:b/>
          <w:spacing w:val="20"/>
          <w:szCs w:val="24"/>
        </w:rPr>
        <w:t xml:space="preserve">от </w:t>
      </w:r>
      <w:sdt>
        <w:sdtPr>
          <w:rPr>
            <w:b/>
            <w:spacing w:val="20"/>
            <w:szCs w:val="24"/>
          </w:rPr>
          <w:alias w:val="мтДатаДоговора"/>
          <w:tag w:val="мтДатаДоговора"/>
          <w:id w:val="-719510236"/>
          <w:placeholder>
            <w:docPart w:val="0F4E24EA6170493DBCB84B047858A952"/>
          </w:placeholder>
        </w:sdtPr>
        <w:sdtEndPr/>
        <w:sdtContent>
          <w:r w:rsidRPr="00D87D1C">
            <w:rPr>
              <w:b/>
              <w:spacing w:val="20"/>
              <w:szCs w:val="24"/>
            </w:rPr>
            <w:t>мтДатаДоговора</w:t>
          </w:r>
        </w:sdtContent>
      </w:sdt>
    </w:p>
    <w:p w14:paraId="37E07972" w14:textId="77777777" w:rsidR="002757CB" w:rsidRPr="00D87D1C" w:rsidRDefault="002757CB" w:rsidP="004E142E">
      <w:pPr>
        <w:spacing w:line="276" w:lineRule="auto"/>
        <w:ind w:right="16" w:firstLine="900"/>
        <w:jc w:val="right"/>
        <w:rPr>
          <w:szCs w:val="24"/>
        </w:rPr>
      </w:pPr>
    </w:p>
    <w:p w14:paraId="399FD1AC" w14:textId="77777777" w:rsidR="002757CB" w:rsidRPr="00D87D1C" w:rsidRDefault="00EB4172" w:rsidP="004E142E">
      <w:pPr>
        <w:spacing w:after="140" w:line="276" w:lineRule="auto"/>
        <w:ind w:right="17"/>
        <w:jc w:val="center"/>
        <w:rPr>
          <w:b/>
          <w:spacing w:val="20"/>
          <w:szCs w:val="24"/>
        </w:rPr>
      </w:pPr>
      <w:r w:rsidRPr="00D87D1C">
        <w:rPr>
          <w:b/>
          <w:spacing w:val="20"/>
          <w:szCs w:val="24"/>
        </w:rPr>
        <w:t>ОПИСАНИЕ (ПЛАН-СХЕМА) ОБЪЕКТА ДОЛЕВОГО СТРОИТЕЛЬСТВА</w:t>
      </w:r>
    </w:p>
    <w:p w14:paraId="433B835C" w14:textId="77777777" w:rsidR="002757CB" w:rsidRPr="00D87D1C" w:rsidRDefault="0058505A" w:rsidP="004E142E">
      <w:pPr>
        <w:spacing w:line="276" w:lineRule="auto"/>
        <w:ind w:right="16"/>
        <w:jc w:val="center"/>
        <w:outlineLvl w:val="0"/>
        <w:rPr>
          <w:b/>
          <w:bCs/>
          <w:szCs w:val="24"/>
        </w:rPr>
      </w:pPr>
      <w:sdt>
        <w:sdtPr>
          <w:rPr>
            <w:b/>
            <w:color w:val="000000" w:themeColor="text1"/>
            <w:szCs w:val="24"/>
          </w:rPr>
          <w:alias w:val="миПланировка"/>
          <w:tag w:val="миПланировка"/>
          <w:id w:val="570625243"/>
          <w:placeholder>
            <w:docPart w:val="DE9864694ED445058E7263864F18B256"/>
          </w:placeholder>
        </w:sdtPr>
        <w:sdtEndPr/>
        <w:sdtContent>
          <w:r w:rsidR="00EB4172" w:rsidRPr="00D87D1C">
            <w:rPr>
              <w:b/>
              <w:color w:val="000000" w:themeColor="text1"/>
              <w:szCs w:val="24"/>
            </w:rPr>
            <w:t>миПланировка</w:t>
          </w:r>
        </w:sdtContent>
      </w:sdt>
    </w:p>
    <w:p w14:paraId="5D2B2C06" w14:textId="77777777" w:rsidR="002757CB" w:rsidRPr="00D87D1C" w:rsidRDefault="002757CB" w:rsidP="004E142E">
      <w:pPr>
        <w:spacing w:line="276" w:lineRule="auto"/>
        <w:ind w:right="16"/>
        <w:jc w:val="center"/>
        <w:outlineLvl w:val="0"/>
        <w:rPr>
          <w:b/>
          <w:bCs/>
          <w:szCs w:val="24"/>
        </w:rPr>
      </w:pPr>
    </w:p>
    <w:p w14:paraId="5C44C695" w14:textId="77777777" w:rsidR="002757CB" w:rsidRPr="00D87D1C" w:rsidRDefault="00EB4172" w:rsidP="004E142E">
      <w:pPr>
        <w:pStyle w:val="afc"/>
        <w:spacing w:after="240"/>
        <w:ind w:left="0"/>
        <w:contextualSpacing w:val="0"/>
        <w:jc w:val="center"/>
        <w:rPr>
          <w:rFonts w:ascii="Times New Roman" w:hAnsi="Times New Roman"/>
          <w:b/>
          <w:spacing w:val="20"/>
          <w:sz w:val="24"/>
          <w:szCs w:val="24"/>
          <w:lang w:val="en-US"/>
        </w:rPr>
      </w:pPr>
      <w:r w:rsidRPr="00D87D1C">
        <w:rPr>
          <w:rFonts w:ascii="Times New Roman" w:hAnsi="Times New Roman"/>
          <w:b/>
          <w:spacing w:val="20"/>
          <w:sz w:val="24"/>
          <w:szCs w:val="24"/>
        </w:rPr>
        <w:t>Подписи Сторон</w:t>
      </w:r>
      <w:r w:rsidRPr="00D87D1C">
        <w:rPr>
          <w:rFonts w:ascii="Times New Roman" w:hAnsi="Times New Roman"/>
          <w:b/>
          <w:spacing w:val="20"/>
          <w:sz w:val="24"/>
          <w:szCs w:val="24"/>
          <w:lang w:val="en-US"/>
        </w:rPr>
        <w:t>:</w:t>
      </w:r>
    </w:p>
    <w:tbl>
      <w:tblPr>
        <w:tblW w:w="9781" w:type="dxa"/>
        <w:tblLook w:val="0000" w:firstRow="0" w:lastRow="0" w:firstColumn="0" w:lastColumn="0" w:noHBand="0" w:noVBand="0"/>
      </w:tblPr>
      <w:tblGrid>
        <w:gridCol w:w="4890"/>
        <w:gridCol w:w="4891"/>
      </w:tblGrid>
      <w:tr w:rsidR="002757CB" w:rsidRPr="00D87D1C" w14:paraId="33CA8B71" w14:textId="77777777">
        <w:trPr>
          <w:trHeight w:val="964"/>
        </w:trPr>
        <w:tc>
          <w:tcPr>
            <w:tcW w:w="4890" w:type="dxa"/>
            <w:tcBorders>
              <w:top w:val="none" w:sz="4" w:space="0" w:color="000000"/>
              <w:left w:val="none" w:sz="4" w:space="0" w:color="000000"/>
              <w:bottom w:val="none" w:sz="4" w:space="0" w:color="000000"/>
              <w:right w:val="none" w:sz="4" w:space="0" w:color="000000"/>
            </w:tcBorders>
          </w:tcPr>
          <w:p w14:paraId="55832B41" w14:textId="77777777" w:rsidR="002757CB" w:rsidRPr="00D87D1C" w:rsidRDefault="00EB4172" w:rsidP="004E142E">
            <w:pPr>
              <w:widowControl w:val="0"/>
              <w:spacing w:line="276" w:lineRule="auto"/>
              <w:ind w:right="45"/>
              <w:jc w:val="both"/>
              <w:rPr>
                <w:b/>
                <w:bCs/>
                <w:spacing w:val="20"/>
                <w:szCs w:val="24"/>
                <w:lang w:val="en-US"/>
              </w:rPr>
            </w:pPr>
            <w:r w:rsidRPr="00D87D1C">
              <w:rPr>
                <w:b/>
                <w:spacing w:val="20"/>
                <w:szCs w:val="24"/>
              </w:rPr>
              <w:t>Участник</w:t>
            </w:r>
            <w:r w:rsidRPr="00D87D1C">
              <w:rPr>
                <w:b/>
                <w:bCs/>
                <w:spacing w:val="20"/>
                <w:szCs w:val="24"/>
                <w:lang w:val="en-US"/>
              </w:rPr>
              <w:t>:</w:t>
            </w:r>
          </w:p>
          <w:p w14:paraId="241F3063" w14:textId="77777777" w:rsidR="002757CB" w:rsidRPr="00D87D1C" w:rsidRDefault="002757CB" w:rsidP="004E142E">
            <w:pPr>
              <w:widowControl w:val="0"/>
              <w:spacing w:line="276" w:lineRule="auto"/>
              <w:ind w:right="45"/>
              <w:jc w:val="both"/>
              <w:rPr>
                <w:b/>
                <w:bCs/>
                <w:spacing w:val="20"/>
                <w:szCs w:val="24"/>
                <w:lang w:val="en-US"/>
              </w:rPr>
            </w:pPr>
          </w:p>
          <w:p w14:paraId="5B8FFC49" w14:textId="77777777" w:rsidR="002757CB" w:rsidRPr="00D87D1C" w:rsidRDefault="002757CB" w:rsidP="004E142E">
            <w:pPr>
              <w:widowControl w:val="0"/>
              <w:spacing w:line="276" w:lineRule="auto"/>
              <w:ind w:right="45"/>
              <w:jc w:val="both"/>
              <w:rPr>
                <w:b/>
                <w:bCs/>
                <w:spacing w:val="20"/>
                <w:szCs w:val="24"/>
              </w:rPr>
            </w:pPr>
          </w:p>
        </w:tc>
        <w:tc>
          <w:tcPr>
            <w:tcW w:w="4891" w:type="dxa"/>
            <w:tcBorders>
              <w:top w:val="none" w:sz="4" w:space="0" w:color="000000"/>
              <w:left w:val="none" w:sz="4" w:space="0" w:color="000000"/>
              <w:bottom w:val="none" w:sz="4" w:space="0" w:color="000000"/>
              <w:right w:val="none" w:sz="4" w:space="0" w:color="000000"/>
            </w:tcBorders>
          </w:tcPr>
          <w:p w14:paraId="3DCE70CF" w14:textId="77777777" w:rsidR="002757CB" w:rsidRPr="00D87D1C" w:rsidRDefault="00EB4172" w:rsidP="004E142E">
            <w:pPr>
              <w:widowControl w:val="0"/>
              <w:spacing w:after="120" w:line="276" w:lineRule="auto"/>
              <w:ind w:right="45"/>
              <w:jc w:val="both"/>
              <w:rPr>
                <w:szCs w:val="24"/>
              </w:rPr>
            </w:pPr>
            <w:r w:rsidRPr="00D87D1C">
              <w:rPr>
                <w:b/>
                <w:spacing w:val="20"/>
                <w:szCs w:val="24"/>
              </w:rPr>
              <w:t>Застройщик:</w:t>
            </w:r>
          </w:p>
        </w:tc>
      </w:tr>
      <w:tr w:rsidR="002757CB" w:rsidRPr="00D87D1C" w14:paraId="066D6904" w14:textId="77777777">
        <w:trPr>
          <w:trHeight w:val="1107"/>
        </w:trPr>
        <w:tc>
          <w:tcPr>
            <w:tcW w:w="4890" w:type="dxa"/>
            <w:tcBorders>
              <w:top w:val="none" w:sz="4" w:space="0" w:color="000000"/>
              <w:left w:val="none" w:sz="4" w:space="0" w:color="000000"/>
              <w:bottom w:val="none" w:sz="4" w:space="0" w:color="000000"/>
              <w:right w:val="none" w:sz="4" w:space="0" w:color="000000"/>
            </w:tcBorders>
          </w:tcPr>
          <w:p w14:paraId="7C544A82" w14:textId="77777777" w:rsidR="002757CB" w:rsidRPr="00D87D1C" w:rsidRDefault="0058505A" w:rsidP="004E142E">
            <w:pPr>
              <w:widowControl w:val="0"/>
              <w:spacing w:line="276" w:lineRule="auto"/>
              <w:ind w:right="45"/>
              <w:jc w:val="both"/>
              <w:rPr>
                <w:b/>
                <w:bCs/>
                <w:spacing w:val="20"/>
                <w:szCs w:val="24"/>
              </w:rPr>
            </w:pPr>
            <w:sdt>
              <w:sdtPr>
                <w:rPr>
                  <w:b/>
                  <w:bCs/>
                  <w:szCs w:val="24"/>
                </w:rPr>
                <w:alias w:val="мтКлиентВсеФИО_Подпись"/>
                <w:tag w:val="мтКлиентВсеФИО_Подпись"/>
                <w:id w:val="1958298664"/>
                <w:placeholder>
                  <w:docPart w:val="EE3580A751614A1081351C471936C5F4"/>
                </w:placeholder>
              </w:sdtPr>
              <w:sdtEndPr/>
              <w:sdtContent>
                <w:r w:rsidR="00EB4172" w:rsidRPr="00D87D1C">
                  <w:rPr>
                    <w:b/>
                    <w:bCs/>
                    <w:szCs w:val="24"/>
                  </w:rPr>
                  <w:t>мтКлиентВсеФИО_Подпись</w:t>
                </w:r>
              </w:sdtContent>
            </w:sdt>
          </w:p>
        </w:tc>
        <w:tc>
          <w:tcPr>
            <w:tcW w:w="4891" w:type="dxa"/>
            <w:tcBorders>
              <w:top w:val="none" w:sz="4" w:space="0" w:color="000000"/>
              <w:left w:val="none" w:sz="4" w:space="0" w:color="000000"/>
              <w:bottom w:val="none" w:sz="4" w:space="0" w:color="000000"/>
              <w:right w:val="none" w:sz="4" w:space="0" w:color="000000"/>
            </w:tcBorders>
          </w:tcPr>
          <w:p w14:paraId="48BB62F9" w14:textId="77777777" w:rsidR="002757CB" w:rsidRPr="00D87D1C" w:rsidRDefault="0058505A" w:rsidP="004E142E">
            <w:pPr>
              <w:spacing w:line="276" w:lineRule="auto"/>
              <w:rPr>
                <w:b/>
                <w:szCs w:val="24"/>
              </w:rPr>
            </w:pPr>
            <w:sdt>
              <w:sdtPr>
                <w:rPr>
                  <w:b/>
                  <w:szCs w:val="24"/>
                </w:rPr>
                <w:alias w:val="мтПодписантДолжность"/>
                <w:tag w:val="мтПодписантДолжность"/>
                <w:id w:val="-462269927"/>
                <w:placeholder>
                  <w:docPart w:val="FCEDCCA54CDA4204B17C794BEDD1659C"/>
                </w:placeholder>
              </w:sdtPr>
              <w:sdtEndPr/>
              <w:sdtContent>
                <w:r w:rsidR="00EB4172" w:rsidRPr="00D87D1C">
                  <w:rPr>
                    <w:b/>
                    <w:szCs w:val="24"/>
                  </w:rPr>
                  <w:t>мтПодписантДолжность</w:t>
                </w:r>
              </w:sdtContent>
            </w:sdt>
          </w:p>
          <w:p w14:paraId="57D0CD23" w14:textId="77777777" w:rsidR="002757CB" w:rsidRPr="00D87D1C" w:rsidRDefault="00EB4172" w:rsidP="004E142E">
            <w:pPr>
              <w:spacing w:line="276" w:lineRule="auto"/>
              <w:ind w:right="17" w:firstLine="900"/>
              <w:outlineLvl w:val="0"/>
              <w:rPr>
                <w:b/>
                <w:szCs w:val="24"/>
              </w:rPr>
            </w:pPr>
            <w:r w:rsidRPr="00D87D1C">
              <w:rPr>
                <w:b/>
                <w:szCs w:val="24"/>
              </w:rPr>
              <w:t xml:space="preserve"> </w:t>
            </w:r>
          </w:p>
          <w:p w14:paraId="005A9A06" w14:textId="77777777" w:rsidR="002757CB" w:rsidRPr="00D87D1C" w:rsidRDefault="00EB4172" w:rsidP="004E142E">
            <w:pPr>
              <w:spacing w:line="276" w:lineRule="auto"/>
              <w:ind w:right="16"/>
              <w:rPr>
                <w:b/>
                <w:szCs w:val="24"/>
              </w:rPr>
            </w:pPr>
            <w:r w:rsidRPr="00D87D1C">
              <w:rPr>
                <w:b/>
                <w:szCs w:val="24"/>
              </w:rPr>
              <w:t xml:space="preserve">_______________________ </w:t>
            </w:r>
            <w:sdt>
              <w:sdtPr>
                <w:rPr>
                  <w:b/>
                  <w:szCs w:val="24"/>
                </w:rPr>
                <w:alias w:val="мтПодписантФИОПодписи"/>
                <w:tag w:val="мтПодписантФИОПодписи"/>
                <w:id w:val="-354808473"/>
                <w:placeholder>
                  <w:docPart w:val="C65209E909884E33990C6EC51DF841D1"/>
                </w:placeholder>
              </w:sdtPr>
              <w:sdtEndPr/>
              <w:sdtContent>
                <w:r w:rsidRPr="00D87D1C">
                  <w:rPr>
                    <w:b/>
                    <w:szCs w:val="24"/>
                  </w:rPr>
                  <w:t>мтПодписантФИОПодписи</w:t>
                </w:r>
              </w:sdtContent>
            </w:sdt>
          </w:p>
          <w:p w14:paraId="2ED397A5" w14:textId="77777777" w:rsidR="002757CB" w:rsidRPr="00D87D1C" w:rsidRDefault="002757CB" w:rsidP="004E142E">
            <w:pPr>
              <w:spacing w:line="276" w:lineRule="auto"/>
              <w:ind w:right="16"/>
              <w:rPr>
                <w:b/>
                <w:bCs/>
                <w:spacing w:val="20"/>
                <w:szCs w:val="24"/>
              </w:rPr>
            </w:pPr>
          </w:p>
        </w:tc>
      </w:tr>
    </w:tbl>
    <w:p w14:paraId="2E6278AC" w14:textId="77777777" w:rsidR="002757CB" w:rsidRPr="00D87D1C" w:rsidRDefault="002757CB" w:rsidP="004E142E">
      <w:pPr>
        <w:spacing w:line="276" w:lineRule="auto"/>
        <w:jc w:val="both"/>
        <w:rPr>
          <w:szCs w:val="24"/>
        </w:rPr>
        <w:sectPr w:rsidR="002757CB" w:rsidRPr="00D87D1C">
          <w:pgSz w:w="11907" w:h="16840"/>
          <w:pgMar w:top="851" w:right="851" w:bottom="567" w:left="1134" w:header="680" w:footer="680" w:gutter="0"/>
          <w:cols w:space="720"/>
          <w:titlePg/>
          <w:docGrid w:linePitch="360"/>
        </w:sectPr>
      </w:pPr>
    </w:p>
    <w:p w14:paraId="12BC3D7F" w14:textId="77777777" w:rsidR="002757CB" w:rsidRPr="00D87D1C" w:rsidRDefault="00EB4172" w:rsidP="004E142E">
      <w:pPr>
        <w:spacing w:line="276" w:lineRule="auto"/>
        <w:ind w:right="16"/>
        <w:jc w:val="right"/>
        <w:rPr>
          <w:b/>
          <w:spacing w:val="20"/>
          <w:szCs w:val="24"/>
        </w:rPr>
      </w:pPr>
      <w:r w:rsidRPr="00D87D1C">
        <w:rPr>
          <w:b/>
          <w:spacing w:val="20"/>
          <w:szCs w:val="24"/>
        </w:rPr>
        <w:lastRenderedPageBreak/>
        <w:t>Приложение №2</w:t>
      </w:r>
    </w:p>
    <w:p w14:paraId="5A8FF0E6" w14:textId="77777777" w:rsidR="002757CB" w:rsidRPr="00D87D1C" w:rsidRDefault="00EB4172" w:rsidP="004E142E">
      <w:pPr>
        <w:spacing w:line="276" w:lineRule="auto"/>
        <w:ind w:right="17"/>
        <w:jc w:val="right"/>
        <w:rPr>
          <w:b/>
          <w:spacing w:val="20"/>
          <w:szCs w:val="24"/>
        </w:rPr>
      </w:pPr>
      <w:r w:rsidRPr="00D87D1C">
        <w:rPr>
          <w:b/>
          <w:spacing w:val="20"/>
          <w:szCs w:val="24"/>
        </w:rPr>
        <w:t xml:space="preserve">к Договору участия в долевом строительстве № </w:t>
      </w:r>
      <w:sdt>
        <w:sdtPr>
          <w:rPr>
            <w:b/>
            <w:spacing w:val="20"/>
            <w:szCs w:val="24"/>
          </w:rPr>
          <w:alias w:val="мтНомерДоговора"/>
          <w:tag w:val="мтНомерДоговора"/>
          <w:id w:val="-583612875"/>
          <w:placeholder>
            <w:docPart w:val="34EC834907E949FEA15B4E715C7293CC"/>
          </w:placeholder>
        </w:sdtPr>
        <w:sdtEndPr/>
        <w:sdtContent>
          <w:r w:rsidRPr="00D87D1C">
            <w:rPr>
              <w:b/>
              <w:spacing w:val="20"/>
              <w:szCs w:val="24"/>
            </w:rPr>
            <w:t>мтНомерДоговора</w:t>
          </w:r>
        </w:sdtContent>
      </w:sdt>
      <w:r w:rsidRPr="00D87D1C">
        <w:rPr>
          <w:b/>
          <w:spacing w:val="20"/>
          <w:szCs w:val="24"/>
        </w:rPr>
        <w:t xml:space="preserve">  </w:t>
      </w:r>
    </w:p>
    <w:p w14:paraId="5F19977F" w14:textId="77777777" w:rsidR="002757CB" w:rsidRPr="00D87D1C" w:rsidRDefault="00EB4172" w:rsidP="004E142E">
      <w:pPr>
        <w:spacing w:line="276" w:lineRule="auto"/>
        <w:ind w:right="17"/>
        <w:jc w:val="right"/>
        <w:rPr>
          <w:b/>
          <w:spacing w:val="20"/>
          <w:szCs w:val="24"/>
        </w:rPr>
      </w:pPr>
      <w:r w:rsidRPr="00D87D1C">
        <w:rPr>
          <w:b/>
          <w:spacing w:val="20"/>
          <w:szCs w:val="24"/>
        </w:rPr>
        <w:t xml:space="preserve">от </w:t>
      </w:r>
      <w:sdt>
        <w:sdtPr>
          <w:rPr>
            <w:b/>
            <w:spacing w:val="20"/>
            <w:szCs w:val="24"/>
          </w:rPr>
          <w:alias w:val="мтДатаДоговора"/>
          <w:tag w:val="мтДатаДоговора"/>
          <w:id w:val="401565425"/>
          <w:placeholder>
            <w:docPart w:val="E4547017129A4D76AE9ECBD51FF6B77F"/>
          </w:placeholder>
        </w:sdtPr>
        <w:sdtEndPr/>
        <w:sdtContent>
          <w:r w:rsidRPr="00D87D1C">
            <w:rPr>
              <w:b/>
              <w:spacing w:val="20"/>
              <w:szCs w:val="24"/>
            </w:rPr>
            <w:t>мтДатаДоговора</w:t>
          </w:r>
        </w:sdtContent>
      </w:sdt>
    </w:p>
    <w:p w14:paraId="73D5CB36" w14:textId="77777777" w:rsidR="002757CB" w:rsidRPr="00D87D1C" w:rsidRDefault="002757CB" w:rsidP="004E142E">
      <w:pPr>
        <w:spacing w:line="276" w:lineRule="auto"/>
        <w:ind w:right="17"/>
        <w:jc w:val="right"/>
        <w:rPr>
          <w:b/>
          <w:spacing w:val="20"/>
          <w:szCs w:val="24"/>
        </w:rPr>
      </w:pPr>
    </w:p>
    <w:p w14:paraId="6BE1BBEB" w14:textId="77777777" w:rsidR="002757CB" w:rsidRPr="00D87D1C" w:rsidRDefault="00EB4172" w:rsidP="004E142E">
      <w:pPr>
        <w:spacing w:line="276" w:lineRule="auto"/>
        <w:ind w:right="17"/>
        <w:jc w:val="center"/>
        <w:rPr>
          <w:b/>
          <w:szCs w:val="24"/>
        </w:rPr>
      </w:pPr>
      <w:r w:rsidRPr="00D87D1C">
        <w:rPr>
          <w:b/>
          <w:szCs w:val="24"/>
        </w:rPr>
        <w:t>Технические характеристики объекта долевого строительства</w:t>
      </w:r>
    </w:p>
    <w:p w14:paraId="4DF31663" w14:textId="77777777" w:rsidR="002757CB" w:rsidRPr="00D87D1C" w:rsidRDefault="002757CB" w:rsidP="004E142E">
      <w:pPr>
        <w:spacing w:line="276" w:lineRule="auto"/>
        <w:ind w:right="17"/>
        <w:jc w:val="center"/>
        <w:rPr>
          <w:b/>
          <w:szCs w:val="24"/>
        </w:rPr>
      </w:pPr>
    </w:p>
    <w:p w14:paraId="01AEC316" w14:textId="77777777" w:rsidR="002757CB" w:rsidRPr="00D87D1C" w:rsidRDefault="00EB4172" w:rsidP="004E142E">
      <w:pPr>
        <w:spacing w:after="240" w:line="276" w:lineRule="auto"/>
        <w:ind w:right="17" w:firstLine="708"/>
        <w:jc w:val="both"/>
        <w:outlineLvl w:val="0"/>
        <w:rPr>
          <w:szCs w:val="24"/>
        </w:rPr>
      </w:pPr>
      <w:r w:rsidRPr="00D87D1C">
        <w:rPr>
          <w:szCs w:val="24"/>
          <w:lang w:eastAsia="en-US"/>
        </w:rPr>
        <w:t>Объект долевого строительства</w:t>
      </w:r>
      <w:r w:rsidRPr="00D87D1C">
        <w:rPr>
          <w:szCs w:val="24"/>
        </w:rPr>
        <w:t xml:space="preserve"> передаётся в степени и состоянии строительной готовности, определяемой проектной документацией на Здание.</w:t>
      </w:r>
    </w:p>
    <w:p w14:paraId="287EE4C8" w14:textId="77777777" w:rsidR="002757CB" w:rsidRPr="00D87D1C" w:rsidRDefault="00EB4172" w:rsidP="004E142E">
      <w:pPr>
        <w:spacing w:line="276" w:lineRule="auto"/>
        <w:jc w:val="both"/>
        <w:rPr>
          <w:b/>
          <w:szCs w:val="24"/>
        </w:rPr>
      </w:pPr>
      <w:r w:rsidRPr="00D87D1C">
        <w:rPr>
          <w:b/>
          <w:szCs w:val="24"/>
        </w:rPr>
        <w:t>В объекте долевого строительства не предусматривается:</w:t>
      </w:r>
    </w:p>
    <w:p w14:paraId="271B9292" w14:textId="77777777" w:rsidR="002757CB" w:rsidRPr="00051AE2" w:rsidRDefault="00EB4172" w:rsidP="004E142E">
      <w:pPr>
        <w:pStyle w:val="afc"/>
        <w:numPr>
          <w:ilvl w:val="0"/>
          <w:numId w:val="16"/>
        </w:numPr>
        <w:ind w:left="0" w:firstLine="0"/>
        <w:jc w:val="both"/>
        <w:rPr>
          <w:rFonts w:ascii="Times New Roman" w:hAnsi="Times New Roman"/>
        </w:rPr>
      </w:pPr>
      <w:r w:rsidRPr="00051AE2">
        <w:rPr>
          <w:rFonts w:ascii="Times New Roman" w:hAnsi="Times New Roman"/>
        </w:rPr>
        <w:t>выполнение работ по кладке ограждающих конструкций санитарно-технической шахты с размещенными в ней вертикальными трубопроводами (стояки) холодного и горячего водопровода и оборудованием (шаровые краны, ФРД, приборы учета), хозяйственно-бытовой канализации на высоту более чем высота одного блока.</w:t>
      </w:r>
    </w:p>
    <w:p w14:paraId="67D2A136" w14:textId="77777777" w:rsidR="002757CB" w:rsidRPr="00051AE2" w:rsidRDefault="00EB4172" w:rsidP="004E142E">
      <w:pPr>
        <w:pStyle w:val="afc"/>
        <w:numPr>
          <w:ilvl w:val="0"/>
          <w:numId w:val="16"/>
        </w:numPr>
        <w:ind w:left="0" w:firstLine="0"/>
        <w:jc w:val="both"/>
        <w:rPr>
          <w:rFonts w:ascii="Times New Roman" w:hAnsi="Times New Roman"/>
        </w:rPr>
      </w:pPr>
      <w:r w:rsidRPr="00051AE2">
        <w:rPr>
          <w:rFonts w:ascii="Times New Roman" w:hAnsi="Times New Roman"/>
        </w:rPr>
        <w:t>установка(поставка) дверей внутри помещения;</w:t>
      </w:r>
    </w:p>
    <w:p w14:paraId="167F7AF9" w14:textId="77777777" w:rsidR="002757CB" w:rsidRPr="00051AE2" w:rsidRDefault="00EB4172" w:rsidP="004E142E">
      <w:pPr>
        <w:pStyle w:val="afc"/>
        <w:numPr>
          <w:ilvl w:val="0"/>
          <w:numId w:val="16"/>
        </w:numPr>
        <w:ind w:left="0" w:firstLine="0"/>
        <w:jc w:val="both"/>
        <w:rPr>
          <w:rFonts w:ascii="Times New Roman" w:hAnsi="Times New Roman"/>
        </w:rPr>
      </w:pPr>
      <w:r w:rsidRPr="00051AE2">
        <w:rPr>
          <w:rFonts w:ascii="Times New Roman" w:hAnsi="Times New Roman"/>
        </w:rPr>
        <w:t>установка(поставка) сантехприборов, сантехфаянса и полотенцесушителей;</w:t>
      </w:r>
    </w:p>
    <w:p w14:paraId="339D5A94" w14:textId="77777777" w:rsidR="002757CB" w:rsidRPr="00051AE2" w:rsidRDefault="00EB4172" w:rsidP="004E142E">
      <w:pPr>
        <w:pStyle w:val="afc"/>
        <w:numPr>
          <w:ilvl w:val="0"/>
          <w:numId w:val="16"/>
        </w:numPr>
        <w:ind w:left="0" w:firstLine="0"/>
        <w:jc w:val="both"/>
        <w:rPr>
          <w:rFonts w:ascii="Times New Roman" w:hAnsi="Times New Roman"/>
        </w:rPr>
      </w:pPr>
      <w:r w:rsidRPr="00051AE2">
        <w:rPr>
          <w:rFonts w:ascii="Times New Roman" w:hAnsi="Times New Roman"/>
        </w:rPr>
        <w:t>устройство(поставка) встроенной мебели и антресолей;</w:t>
      </w:r>
    </w:p>
    <w:p w14:paraId="36A8BB7B" w14:textId="77777777" w:rsidR="002757CB" w:rsidRPr="00051AE2" w:rsidRDefault="00EB4172" w:rsidP="004E142E">
      <w:pPr>
        <w:pStyle w:val="afc"/>
        <w:numPr>
          <w:ilvl w:val="0"/>
          <w:numId w:val="16"/>
        </w:numPr>
        <w:ind w:left="0" w:firstLine="0"/>
        <w:jc w:val="both"/>
        <w:rPr>
          <w:rFonts w:ascii="Times New Roman" w:hAnsi="Times New Roman"/>
        </w:rPr>
      </w:pPr>
      <w:r w:rsidRPr="00051AE2">
        <w:rPr>
          <w:rFonts w:ascii="Times New Roman" w:hAnsi="Times New Roman"/>
        </w:rPr>
        <w:t>отделка стен и потолков любыми отделочными материалами, а также выполнение любых других отделочных работ и использование любых отделочных материалов;</w:t>
      </w:r>
    </w:p>
    <w:p w14:paraId="022D1DC0" w14:textId="77777777" w:rsidR="002757CB" w:rsidRPr="00051AE2" w:rsidRDefault="00EB4172" w:rsidP="004E142E">
      <w:pPr>
        <w:pStyle w:val="afc"/>
        <w:numPr>
          <w:ilvl w:val="0"/>
          <w:numId w:val="16"/>
        </w:numPr>
        <w:ind w:left="0" w:firstLine="0"/>
        <w:jc w:val="both"/>
        <w:rPr>
          <w:rFonts w:ascii="Times New Roman" w:hAnsi="Times New Roman"/>
        </w:rPr>
      </w:pPr>
      <w:r w:rsidRPr="00051AE2">
        <w:rPr>
          <w:rFonts w:ascii="Times New Roman" w:hAnsi="Times New Roman"/>
        </w:rPr>
        <w:t>монтаж внутренних откосов и подоконных досок у оконных проемов;</w:t>
      </w:r>
    </w:p>
    <w:p w14:paraId="17DB0DD8" w14:textId="77777777" w:rsidR="002757CB" w:rsidRPr="00051AE2" w:rsidRDefault="00EB4172" w:rsidP="004E142E">
      <w:pPr>
        <w:pStyle w:val="afc"/>
        <w:numPr>
          <w:ilvl w:val="0"/>
          <w:numId w:val="16"/>
        </w:numPr>
        <w:ind w:left="0" w:firstLine="0"/>
        <w:jc w:val="both"/>
        <w:rPr>
          <w:rFonts w:ascii="Times New Roman" w:hAnsi="Times New Roman"/>
        </w:rPr>
      </w:pPr>
      <w:r w:rsidRPr="00051AE2">
        <w:rPr>
          <w:rFonts w:ascii="Times New Roman" w:hAnsi="Times New Roman"/>
        </w:rPr>
        <w:t>разводка внутри помещения водопровода и канализации;</w:t>
      </w:r>
    </w:p>
    <w:p w14:paraId="49AEC8B3" w14:textId="77777777" w:rsidR="002757CB" w:rsidRPr="00051AE2" w:rsidRDefault="00EB4172" w:rsidP="004E142E">
      <w:pPr>
        <w:pStyle w:val="afc"/>
        <w:numPr>
          <w:ilvl w:val="0"/>
          <w:numId w:val="16"/>
        </w:numPr>
        <w:ind w:left="0" w:firstLine="0"/>
        <w:jc w:val="both"/>
        <w:rPr>
          <w:rFonts w:ascii="Times New Roman" w:hAnsi="Times New Roman"/>
        </w:rPr>
      </w:pPr>
      <w:r w:rsidRPr="00051AE2">
        <w:rPr>
          <w:rFonts w:ascii="Times New Roman" w:hAnsi="Times New Roman"/>
        </w:rPr>
        <w:t>установка электрозвонков и электроплит;</w:t>
      </w:r>
    </w:p>
    <w:p w14:paraId="51565278" w14:textId="77777777" w:rsidR="002757CB" w:rsidRPr="00051AE2" w:rsidRDefault="00EB4172" w:rsidP="004E142E">
      <w:pPr>
        <w:pStyle w:val="afc"/>
        <w:numPr>
          <w:ilvl w:val="0"/>
          <w:numId w:val="16"/>
        </w:numPr>
        <w:ind w:left="0" w:firstLine="0"/>
        <w:jc w:val="both"/>
        <w:rPr>
          <w:rFonts w:ascii="Times New Roman" w:hAnsi="Times New Roman"/>
        </w:rPr>
      </w:pPr>
      <w:r w:rsidRPr="00051AE2">
        <w:rPr>
          <w:rFonts w:ascii="Times New Roman" w:hAnsi="Times New Roman"/>
        </w:rPr>
        <w:t>разводка внутри помещения сетей телевидения, телефонизации, радиофикации, домофонной сети с установкой оконечных устройств;</w:t>
      </w:r>
    </w:p>
    <w:p w14:paraId="77A69E75" w14:textId="77777777" w:rsidR="002757CB" w:rsidRPr="00051AE2" w:rsidRDefault="00EB4172" w:rsidP="004E142E">
      <w:pPr>
        <w:pStyle w:val="afc"/>
        <w:numPr>
          <w:ilvl w:val="0"/>
          <w:numId w:val="16"/>
        </w:numPr>
        <w:spacing w:after="0"/>
        <w:ind w:left="0" w:firstLine="0"/>
        <w:jc w:val="both"/>
        <w:rPr>
          <w:rFonts w:ascii="Times New Roman" w:hAnsi="Times New Roman"/>
        </w:rPr>
      </w:pPr>
      <w:r w:rsidRPr="00051AE2">
        <w:rPr>
          <w:rFonts w:ascii="Times New Roman" w:hAnsi="Times New Roman"/>
        </w:rPr>
        <w:t>разводка внутри помещения электропроводки и установка электроприборов;</w:t>
      </w:r>
    </w:p>
    <w:p w14:paraId="4E19D8AD" w14:textId="77777777" w:rsidR="002757CB" w:rsidRPr="00051AE2" w:rsidRDefault="00EB4172" w:rsidP="004E142E">
      <w:pPr>
        <w:pStyle w:val="afc"/>
        <w:numPr>
          <w:ilvl w:val="0"/>
          <w:numId w:val="16"/>
        </w:numPr>
        <w:spacing w:after="0"/>
        <w:ind w:left="0" w:firstLine="0"/>
        <w:jc w:val="both"/>
        <w:rPr>
          <w:rFonts w:ascii="Times New Roman" w:hAnsi="Times New Roman"/>
        </w:rPr>
      </w:pPr>
      <w:r w:rsidRPr="00051AE2">
        <w:rPr>
          <w:rFonts w:ascii="Times New Roman" w:hAnsi="Times New Roman"/>
        </w:rPr>
        <w:t>стяжка пола и чистовое покрытие;</w:t>
      </w:r>
    </w:p>
    <w:p w14:paraId="509A4D86" w14:textId="77777777" w:rsidR="002757CB" w:rsidRPr="00051AE2" w:rsidRDefault="00EB4172" w:rsidP="004E142E">
      <w:pPr>
        <w:pStyle w:val="afc"/>
        <w:numPr>
          <w:ilvl w:val="0"/>
          <w:numId w:val="16"/>
        </w:numPr>
        <w:spacing w:after="240"/>
        <w:ind w:left="0" w:firstLine="0"/>
        <w:contextualSpacing w:val="0"/>
        <w:jc w:val="both"/>
        <w:rPr>
          <w:rFonts w:ascii="Times New Roman" w:hAnsi="Times New Roman"/>
        </w:rPr>
      </w:pPr>
      <w:r w:rsidRPr="00051AE2">
        <w:rPr>
          <w:rFonts w:ascii="Times New Roman" w:hAnsi="Times New Roman"/>
        </w:rPr>
        <w:t>защитное заземление металлических ванн.</w:t>
      </w:r>
    </w:p>
    <w:p w14:paraId="4A9CDE01" w14:textId="77777777" w:rsidR="002757CB" w:rsidRPr="00051AE2" w:rsidRDefault="00EB4172" w:rsidP="004E142E">
      <w:pPr>
        <w:spacing w:line="276" w:lineRule="auto"/>
        <w:jc w:val="both"/>
        <w:rPr>
          <w:b/>
          <w:sz w:val="22"/>
          <w:szCs w:val="22"/>
        </w:rPr>
      </w:pPr>
      <w:r w:rsidRPr="00051AE2">
        <w:rPr>
          <w:b/>
          <w:sz w:val="22"/>
          <w:szCs w:val="22"/>
        </w:rPr>
        <w:t>В объекте долевого строительства предусматривается:</w:t>
      </w:r>
    </w:p>
    <w:p w14:paraId="7EFD9B69" w14:textId="77777777" w:rsidR="002757CB" w:rsidRPr="00051AE2" w:rsidRDefault="00EB4172" w:rsidP="004E142E">
      <w:pPr>
        <w:pStyle w:val="afc"/>
        <w:numPr>
          <w:ilvl w:val="0"/>
          <w:numId w:val="17"/>
        </w:numPr>
        <w:spacing w:after="0"/>
        <w:ind w:left="0" w:firstLine="0"/>
        <w:jc w:val="both"/>
        <w:rPr>
          <w:rFonts w:ascii="Times New Roman" w:hAnsi="Times New Roman"/>
        </w:rPr>
      </w:pPr>
      <w:r w:rsidRPr="00051AE2">
        <w:rPr>
          <w:rFonts w:ascii="Times New Roman" w:hAnsi="Times New Roman"/>
        </w:rPr>
        <w:t>входная дверь;</w:t>
      </w:r>
    </w:p>
    <w:p w14:paraId="623FFD2F" w14:textId="0E2E804D" w:rsidR="002757CB" w:rsidRPr="00051AE2" w:rsidRDefault="00EB4172" w:rsidP="004E142E">
      <w:pPr>
        <w:pStyle w:val="afc"/>
        <w:numPr>
          <w:ilvl w:val="0"/>
          <w:numId w:val="17"/>
        </w:numPr>
        <w:ind w:left="0" w:firstLine="0"/>
        <w:jc w:val="both"/>
        <w:rPr>
          <w:rFonts w:ascii="Times New Roman" w:hAnsi="Times New Roman"/>
        </w:rPr>
      </w:pPr>
      <w:r w:rsidRPr="00051AE2">
        <w:rPr>
          <w:rFonts w:ascii="Times New Roman" w:hAnsi="Times New Roman"/>
        </w:rPr>
        <w:t>заполнение оконных проемов светопрозрачными конструкциями без монтажа внутренних откосов и подоконных досок;</w:t>
      </w:r>
    </w:p>
    <w:p w14:paraId="4BE0DF99" w14:textId="77777777" w:rsidR="002757CB" w:rsidRPr="00051AE2" w:rsidRDefault="00EB4172" w:rsidP="004E142E">
      <w:pPr>
        <w:pStyle w:val="afc"/>
        <w:numPr>
          <w:ilvl w:val="0"/>
          <w:numId w:val="17"/>
        </w:numPr>
        <w:ind w:left="0" w:firstLine="0"/>
        <w:jc w:val="both"/>
        <w:rPr>
          <w:rFonts w:ascii="Times New Roman" w:hAnsi="Times New Roman"/>
        </w:rPr>
      </w:pPr>
      <w:r w:rsidRPr="00051AE2">
        <w:rPr>
          <w:rFonts w:ascii="Times New Roman" w:hAnsi="Times New Roman"/>
          <w:color w:val="000000"/>
        </w:rPr>
        <w:t>обстройка вокруг шахт инженерных коммуникаций внутри квартир выполняется на высоту одного газобетонного блока;</w:t>
      </w:r>
    </w:p>
    <w:p w14:paraId="0CEEBD2A" w14:textId="747F2CB9" w:rsidR="002757CB" w:rsidRPr="00051AE2" w:rsidRDefault="00EB4172" w:rsidP="004E142E">
      <w:pPr>
        <w:pStyle w:val="afc"/>
        <w:numPr>
          <w:ilvl w:val="0"/>
          <w:numId w:val="17"/>
        </w:numPr>
        <w:ind w:left="0" w:firstLine="0"/>
        <w:jc w:val="both"/>
        <w:rPr>
          <w:rFonts w:ascii="Times New Roman" w:hAnsi="Times New Roman"/>
        </w:rPr>
      </w:pPr>
      <w:r w:rsidRPr="00051AE2">
        <w:rPr>
          <w:rFonts w:ascii="Times New Roman" w:hAnsi="Times New Roman"/>
        </w:rPr>
        <w:t xml:space="preserve">трассировка перегородок санузла/туалета/ванной комнаты и шахт инженерных коммуникаций (при наличии) на высоту одного </w:t>
      </w:r>
      <w:r w:rsidR="00956A39" w:rsidRPr="00051AE2">
        <w:rPr>
          <w:rFonts w:ascii="Times New Roman" w:hAnsi="Times New Roman"/>
        </w:rPr>
        <w:t>блока из</w:t>
      </w:r>
      <w:r w:rsidRPr="00051AE2">
        <w:rPr>
          <w:rFonts w:ascii="Times New Roman" w:hAnsi="Times New Roman"/>
        </w:rPr>
        <w:t xml:space="preserve"> мелкоштучных материалов (газобетонный блок и т.д.) для заведения гидроизоляции, при этом конфигурация иных помещений обозначается путем нанесения разметки краской под толщину контура перегородок;</w:t>
      </w:r>
    </w:p>
    <w:p w14:paraId="3DDB99CC" w14:textId="27A32CD9" w:rsidR="002757CB" w:rsidRPr="00051AE2" w:rsidRDefault="00EB4172" w:rsidP="004E142E">
      <w:pPr>
        <w:pStyle w:val="afc"/>
        <w:numPr>
          <w:ilvl w:val="0"/>
          <w:numId w:val="17"/>
        </w:numPr>
        <w:ind w:left="0" w:firstLine="0"/>
        <w:jc w:val="both"/>
        <w:rPr>
          <w:rFonts w:ascii="Times New Roman" w:hAnsi="Times New Roman"/>
        </w:rPr>
      </w:pPr>
      <w:r w:rsidRPr="00051AE2">
        <w:rPr>
          <w:rFonts w:ascii="Times New Roman" w:hAnsi="Times New Roman"/>
        </w:rPr>
        <w:t>устройство обмазочной гидроизоляции в санузлах и ванных комнатах с заведением на вертикальн</w:t>
      </w:r>
      <w:r w:rsidR="002F1F25">
        <w:rPr>
          <w:rFonts w:ascii="Times New Roman" w:hAnsi="Times New Roman"/>
        </w:rPr>
        <w:t>ую поверхность блоков на 300 мм</w:t>
      </w:r>
      <w:r w:rsidRPr="00051AE2">
        <w:rPr>
          <w:rFonts w:ascii="Times New Roman" w:hAnsi="Times New Roman"/>
        </w:rPr>
        <w:t xml:space="preserve">, от уровня ж.б. плиты без устройства защитной </w:t>
      </w:r>
      <w:r w:rsidR="00956A39" w:rsidRPr="00051AE2">
        <w:rPr>
          <w:rFonts w:ascii="Times New Roman" w:hAnsi="Times New Roman"/>
        </w:rPr>
        <w:t>стяжки;</w:t>
      </w:r>
    </w:p>
    <w:p w14:paraId="2CA80106" w14:textId="77777777" w:rsidR="002757CB" w:rsidRPr="00051AE2" w:rsidRDefault="00EB4172" w:rsidP="004E142E">
      <w:pPr>
        <w:pStyle w:val="afc"/>
        <w:numPr>
          <w:ilvl w:val="0"/>
          <w:numId w:val="17"/>
        </w:numPr>
        <w:spacing w:after="0"/>
        <w:ind w:left="0" w:firstLine="0"/>
        <w:contextualSpacing w:val="0"/>
        <w:jc w:val="both"/>
        <w:rPr>
          <w:rFonts w:ascii="Times New Roman" w:hAnsi="Times New Roman"/>
        </w:rPr>
      </w:pPr>
      <w:r w:rsidRPr="00051AE2">
        <w:rPr>
          <w:rFonts w:ascii="Times New Roman" w:hAnsi="Times New Roman"/>
        </w:rPr>
        <w:t>точки присоединения к централизованным инженерным системам жилого здания:</w:t>
      </w:r>
    </w:p>
    <w:p w14:paraId="443C1BD2" w14:textId="77777777" w:rsidR="002757CB" w:rsidRPr="00051AE2" w:rsidRDefault="00EB4172" w:rsidP="004E142E">
      <w:pPr>
        <w:pStyle w:val="afc"/>
        <w:numPr>
          <w:ilvl w:val="0"/>
          <w:numId w:val="5"/>
        </w:numPr>
        <w:spacing w:after="0"/>
        <w:ind w:left="0" w:firstLine="0"/>
        <w:contextualSpacing w:val="0"/>
        <w:jc w:val="both"/>
        <w:rPr>
          <w:rFonts w:ascii="Times New Roman" w:hAnsi="Times New Roman"/>
        </w:rPr>
      </w:pPr>
      <w:r w:rsidRPr="00051AE2">
        <w:rPr>
          <w:rFonts w:ascii="Times New Roman" w:hAnsi="Times New Roman"/>
        </w:rPr>
        <w:t>холодный и горячий водопровод;</w:t>
      </w:r>
    </w:p>
    <w:p w14:paraId="51041C8F" w14:textId="77777777" w:rsidR="002757CB" w:rsidRPr="00051AE2" w:rsidRDefault="00EB4172" w:rsidP="004E142E">
      <w:pPr>
        <w:pStyle w:val="afc"/>
        <w:numPr>
          <w:ilvl w:val="0"/>
          <w:numId w:val="5"/>
        </w:numPr>
        <w:spacing w:after="0"/>
        <w:ind w:left="0" w:firstLine="0"/>
        <w:jc w:val="both"/>
        <w:rPr>
          <w:rFonts w:ascii="Times New Roman" w:hAnsi="Times New Roman"/>
        </w:rPr>
      </w:pPr>
      <w:r w:rsidRPr="00051AE2">
        <w:rPr>
          <w:rFonts w:ascii="Times New Roman" w:hAnsi="Times New Roman"/>
        </w:rPr>
        <w:t>хозяйственно-бытовая канализация;</w:t>
      </w:r>
    </w:p>
    <w:p w14:paraId="25C8688D" w14:textId="77777777" w:rsidR="002757CB" w:rsidRPr="00051AE2" w:rsidRDefault="00EB4172" w:rsidP="004E142E">
      <w:pPr>
        <w:pStyle w:val="afc"/>
        <w:numPr>
          <w:ilvl w:val="0"/>
          <w:numId w:val="5"/>
        </w:numPr>
        <w:spacing w:after="0"/>
        <w:ind w:left="0" w:firstLine="0"/>
        <w:jc w:val="both"/>
        <w:rPr>
          <w:rFonts w:ascii="Times New Roman" w:hAnsi="Times New Roman"/>
        </w:rPr>
      </w:pPr>
      <w:r w:rsidRPr="00051AE2">
        <w:rPr>
          <w:rFonts w:ascii="Times New Roman" w:hAnsi="Times New Roman"/>
        </w:rPr>
        <w:t>механическая вытяжная вентиляция;</w:t>
      </w:r>
    </w:p>
    <w:p w14:paraId="145FB175" w14:textId="434F02D4" w:rsidR="002757CB" w:rsidRPr="00051AE2" w:rsidRDefault="00EB4172" w:rsidP="004E142E">
      <w:pPr>
        <w:pStyle w:val="afc"/>
        <w:numPr>
          <w:ilvl w:val="0"/>
          <w:numId w:val="5"/>
        </w:numPr>
        <w:spacing w:after="0"/>
        <w:ind w:left="0" w:firstLine="0"/>
        <w:jc w:val="both"/>
        <w:rPr>
          <w:rFonts w:ascii="Times New Roman" w:hAnsi="Times New Roman"/>
        </w:rPr>
      </w:pPr>
      <w:r w:rsidRPr="00051AE2">
        <w:rPr>
          <w:rFonts w:ascii="Times New Roman" w:hAnsi="Times New Roman"/>
        </w:rPr>
        <w:t>электроснабжение – устанавливается щит электроснабжения средств малой механизации строительства. Учет электроэнергии выполняется прибором учета элек</w:t>
      </w:r>
      <w:r w:rsidR="0058505A">
        <w:rPr>
          <w:rFonts w:ascii="Times New Roman" w:hAnsi="Times New Roman"/>
        </w:rPr>
        <w:t>трической энергии, смонтированны</w:t>
      </w:r>
      <w:r w:rsidRPr="00051AE2">
        <w:rPr>
          <w:rFonts w:ascii="Times New Roman" w:hAnsi="Times New Roman"/>
        </w:rPr>
        <w:t xml:space="preserve">м в электрическом щите, размещенном в этажном месте общего пользования </w:t>
      </w:r>
      <w:r w:rsidR="0058505A">
        <w:rPr>
          <w:rFonts w:ascii="Times New Roman" w:hAnsi="Times New Roman"/>
        </w:rPr>
        <w:t>(</w:t>
      </w:r>
      <w:r w:rsidRPr="00051AE2">
        <w:rPr>
          <w:rFonts w:ascii="Times New Roman" w:hAnsi="Times New Roman"/>
        </w:rPr>
        <w:t>далее МОП</w:t>
      </w:r>
      <w:r w:rsidR="0058505A">
        <w:rPr>
          <w:rFonts w:ascii="Times New Roman" w:hAnsi="Times New Roman"/>
        </w:rPr>
        <w:t>)</w:t>
      </w:r>
      <w:bookmarkStart w:id="6" w:name="_GoBack"/>
      <w:bookmarkEnd w:id="6"/>
      <w:r w:rsidRPr="00051AE2">
        <w:rPr>
          <w:rFonts w:ascii="Times New Roman" w:hAnsi="Times New Roman"/>
        </w:rPr>
        <w:t>;</w:t>
      </w:r>
    </w:p>
    <w:p w14:paraId="36278CE0" w14:textId="77777777" w:rsidR="002757CB" w:rsidRPr="00051AE2" w:rsidRDefault="00EB4172" w:rsidP="004E142E">
      <w:pPr>
        <w:pStyle w:val="afc"/>
        <w:numPr>
          <w:ilvl w:val="0"/>
          <w:numId w:val="5"/>
        </w:numPr>
        <w:spacing w:after="0"/>
        <w:ind w:left="0" w:firstLine="0"/>
        <w:jc w:val="both"/>
        <w:rPr>
          <w:rFonts w:ascii="Times New Roman" w:hAnsi="Times New Roman"/>
        </w:rPr>
      </w:pPr>
      <w:r w:rsidRPr="00051AE2">
        <w:rPr>
          <w:rFonts w:ascii="Times New Roman" w:hAnsi="Times New Roman"/>
        </w:rPr>
        <w:lastRenderedPageBreak/>
        <w:t>телевидение - в слаботочном щите, размещенном в этажном МОП;</w:t>
      </w:r>
    </w:p>
    <w:p w14:paraId="26545022" w14:textId="77777777" w:rsidR="002757CB" w:rsidRPr="00051AE2" w:rsidRDefault="00EB4172" w:rsidP="004E142E">
      <w:pPr>
        <w:pStyle w:val="afc"/>
        <w:numPr>
          <w:ilvl w:val="0"/>
          <w:numId w:val="5"/>
        </w:numPr>
        <w:spacing w:after="0"/>
        <w:ind w:left="0" w:firstLine="0"/>
        <w:jc w:val="both"/>
        <w:rPr>
          <w:rFonts w:ascii="Times New Roman" w:hAnsi="Times New Roman"/>
        </w:rPr>
      </w:pPr>
      <w:r w:rsidRPr="00051AE2">
        <w:rPr>
          <w:rFonts w:ascii="Times New Roman" w:hAnsi="Times New Roman"/>
        </w:rPr>
        <w:t>интернет - в слаботочном щите, размещенном в этажном МОП;</w:t>
      </w:r>
    </w:p>
    <w:p w14:paraId="0B92EB44" w14:textId="77777777" w:rsidR="002757CB" w:rsidRPr="00051AE2" w:rsidRDefault="00EB4172" w:rsidP="004E142E">
      <w:pPr>
        <w:pStyle w:val="afc"/>
        <w:numPr>
          <w:ilvl w:val="0"/>
          <w:numId w:val="5"/>
        </w:numPr>
        <w:spacing w:after="0"/>
        <w:ind w:left="0" w:firstLine="0"/>
        <w:jc w:val="both"/>
        <w:rPr>
          <w:rFonts w:ascii="Times New Roman" w:hAnsi="Times New Roman"/>
        </w:rPr>
      </w:pPr>
      <w:r w:rsidRPr="00051AE2">
        <w:rPr>
          <w:rFonts w:ascii="Times New Roman" w:hAnsi="Times New Roman"/>
        </w:rPr>
        <w:t>телефон - в слаботочном щите, размещенном в этажном МОП;</w:t>
      </w:r>
    </w:p>
    <w:p w14:paraId="1E584B0C" w14:textId="77777777" w:rsidR="002757CB" w:rsidRPr="00051AE2" w:rsidRDefault="00EB4172" w:rsidP="004E142E">
      <w:pPr>
        <w:pStyle w:val="afc"/>
        <w:numPr>
          <w:ilvl w:val="0"/>
          <w:numId w:val="5"/>
        </w:numPr>
        <w:spacing w:after="120"/>
        <w:ind w:left="0" w:firstLine="0"/>
        <w:contextualSpacing w:val="0"/>
        <w:jc w:val="both"/>
        <w:rPr>
          <w:rFonts w:ascii="Times New Roman" w:hAnsi="Times New Roman"/>
        </w:rPr>
      </w:pPr>
      <w:r w:rsidRPr="00051AE2">
        <w:rPr>
          <w:rFonts w:ascii="Times New Roman" w:hAnsi="Times New Roman"/>
        </w:rPr>
        <w:t>радио - в слаботочном щите, размещенном в этажном МОП с заведением кабеля в квартиру;</w:t>
      </w:r>
    </w:p>
    <w:p w14:paraId="3C43DFCE" w14:textId="3B2F4E23" w:rsidR="002757CB" w:rsidRPr="00051AE2" w:rsidRDefault="00EB4172" w:rsidP="004E142E">
      <w:pPr>
        <w:pStyle w:val="afc"/>
        <w:numPr>
          <w:ilvl w:val="0"/>
          <w:numId w:val="18"/>
        </w:numPr>
        <w:ind w:left="0" w:firstLine="0"/>
        <w:jc w:val="both"/>
        <w:rPr>
          <w:rFonts w:ascii="Times New Roman" w:hAnsi="Times New Roman"/>
        </w:rPr>
      </w:pPr>
      <w:r w:rsidRPr="00051AE2">
        <w:rPr>
          <w:rFonts w:ascii="Times New Roman" w:hAnsi="Times New Roman"/>
        </w:rPr>
        <w:t>приборы отопления, оборудованные встроенными терморегуляторами и запорной арматурой;</w:t>
      </w:r>
    </w:p>
    <w:p w14:paraId="12EDB084" w14:textId="77777777" w:rsidR="002757CB" w:rsidRPr="00051AE2" w:rsidRDefault="00EB4172" w:rsidP="004E142E">
      <w:pPr>
        <w:pStyle w:val="afc"/>
        <w:numPr>
          <w:ilvl w:val="0"/>
          <w:numId w:val="18"/>
        </w:numPr>
        <w:ind w:left="0" w:firstLine="0"/>
        <w:jc w:val="both"/>
        <w:rPr>
          <w:rFonts w:ascii="Times New Roman" w:hAnsi="Times New Roman"/>
        </w:rPr>
      </w:pPr>
      <w:r w:rsidRPr="00051AE2">
        <w:rPr>
          <w:rFonts w:ascii="Times New Roman" w:hAnsi="Times New Roman"/>
        </w:rPr>
        <w:t>устройство ниши для размещения наружных блоков кондиционеров с доступом со стороны улицы через открывающиеся сегменты декоративных элементов фасадной решётки</w:t>
      </w:r>
    </w:p>
    <w:p w14:paraId="439960CA" w14:textId="77777777" w:rsidR="002757CB" w:rsidRPr="00051AE2" w:rsidRDefault="00EB4172" w:rsidP="004E142E">
      <w:pPr>
        <w:pStyle w:val="afc"/>
        <w:numPr>
          <w:ilvl w:val="0"/>
          <w:numId w:val="18"/>
        </w:numPr>
        <w:spacing w:after="240"/>
        <w:ind w:left="0" w:firstLine="0"/>
        <w:contextualSpacing w:val="0"/>
        <w:jc w:val="both"/>
        <w:rPr>
          <w:rFonts w:ascii="Times New Roman" w:hAnsi="Times New Roman"/>
        </w:rPr>
      </w:pPr>
      <w:r w:rsidRPr="00051AE2">
        <w:rPr>
          <w:rFonts w:ascii="Times New Roman" w:hAnsi="Times New Roman"/>
        </w:rPr>
        <w:t>извещатели пожарной сигнализации.</w:t>
      </w:r>
    </w:p>
    <w:p w14:paraId="6E22FEFF" w14:textId="77777777" w:rsidR="002757CB" w:rsidRPr="00D87D1C" w:rsidRDefault="00EB4172" w:rsidP="004E142E">
      <w:pPr>
        <w:pStyle w:val="afc"/>
        <w:spacing w:after="480"/>
        <w:ind w:left="0" w:firstLine="708"/>
        <w:contextualSpacing w:val="0"/>
        <w:jc w:val="both"/>
        <w:rPr>
          <w:rFonts w:ascii="Times New Roman" w:hAnsi="Times New Roman"/>
          <w:sz w:val="24"/>
          <w:szCs w:val="24"/>
        </w:rPr>
      </w:pPr>
      <w:r w:rsidRPr="00D87D1C">
        <w:rPr>
          <w:rFonts w:ascii="Times New Roman" w:hAnsi="Times New Roman"/>
          <w:sz w:val="24"/>
          <w:szCs w:val="24"/>
        </w:rPr>
        <w:t>Участник после подписания акта приёма-передачи Объекта долевого строительства самостоятельно и за свой счет выполняет все необходимые работы, с целью дальнейшего использования Объекта долевого строительства по назначению.</w:t>
      </w:r>
    </w:p>
    <w:p w14:paraId="4F9D5FC4" w14:textId="77777777" w:rsidR="002757CB" w:rsidRPr="00D87D1C" w:rsidRDefault="00EB4172" w:rsidP="004E142E">
      <w:pPr>
        <w:pStyle w:val="afc"/>
        <w:spacing w:after="240"/>
        <w:ind w:left="0"/>
        <w:contextualSpacing w:val="0"/>
        <w:jc w:val="center"/>
        <w:rPr>
          <w:rFonts w:ascii="Times New Roman" w:hAnsi="Times New Roman"/>
          <w:b/>
          <w:spacing w:val="20"/>
          <w:sz w:val="24"/>
          <w:szCs w:val="24"/>
          <w:lang w:val="en-US"/>
        </w:rPr>
      </w:pPr>
      <w:r w:rsidRPr="00D87D1C">
        <w:rPr>
          <w:rFonts w:ascii="Times New Roman" w:hAnsi="Times New Roman"/>
          <w:b/>
          <w:spacing w:val="20"/>
          <w:sz w:val="24"/>
          <w:szCs w:val="24"/>
        </w:rPr>
        <w:t>Подписи Сторон</w:t>
      </w:r>
      <w:r w:rsidRPr="00D87D1C">
        <w:rPr>
          <w:rFonts w:ascii="Times New Roman" w:hAnsi="Times New Roman"/>
          <w:b/>
          <w:spacing w:val="20"/>
          <w:sz w:val="24"/>
          <w:szCs w:val="24"/>
          <w:lang w:val="en-US"/>
        </w:rPr>
        <w:t>:</w:t>
      </w:r>
    </w:p>
    <w:tbl>
      <w:tblPr>
        <w:tblW w:w="9781" w:type="dxa"/>
        <w:tblLook w:val="0000" w:firstRow="0" w:lastRow="0" w:firstColumn="0" w:lastColumn="0" w:noHBand="0" w:noVBand="0"/>
      </w:tblPr>
      <w:tblGrid>
        <w:gridCol w:w="4890"/>
        <w:gridCol w:w="4891"/>
      </w:tblGrid>
      <w:tr w:rsidR="002757CB" w:rsidRPr="00D87D1C" w14:paraId="2F73D2BF" w14:textId="77777777">
        <w:trPr>
          <w:trHeight w:val="964"/>
        </w:trPr>
        <w:tc>
          <w:tcPr>
            <w:tcW w:w="4890" w:type="dxa"/>
            <w:tcBorders>
              <w:top w:val="none" w:sz="4" w:space="0" w:color="000000"/>
              <w:left w:val="none" w:sz="4" w:space="0" w:color="000000"/>
              <w:bottom w:val="none" w:sz="4" w:space="0" w:color="000000"/>
              <w:right w:val="none" w:sz="4" w:space="0" w:color="000000"/>
            </w:tcBorders>
          </w:tcPr>
          <w:p w14:paraId="636FC807" w14:textId="77777777" w:rsidR="002757CB" w:rsidRPr="00D87D1C" w:rsidRDefault="00EB4172" w:rsidP="004E142E">
            <w:pPr>
              <w:widowControl w:val="0"/>
              <w:spacing w:line="276" w:lineRule="auto"/>
              <w:ind w:right="45"/>
              <w:jc w:val="both"/>
              <w:rPr>
                <w:b/>
                <w:bCs/>
                <w:spacing w:val="20"/>
                <w:szCs w:val="24"/>
                <w:lang w:val="en-US"/>
              </w:rPr>
            </w:pPr>
            <w:r w:rsidRPr="00D87D1C">
              <w:rPr>
                <w:b/>
                <w:spacing w:val="20"/>
                <w:szCs w:val="24"/>
              </w:rPr>
              <w:t>Участник</w:t>
            </w:r>
            <w:r w:rsidRPr="00D87D1C">
              <w:rPr>
                <w:b/>
                <w:bCs/>
                <w:spacing w:val="20"/>
                <w:szCs w:val="24"/>
                <w:lang w:val="en-US"/>
              </w:rPr>
              <w:t>:</w:t>
            </w:r>
          </w:p>
          <w:p w14:paraId="5259AEFA" w14:textId="77777777" w:rsidR="002757CB" w:rsidRPr="00D87D1C" w:rsidRDefault="002757CB" w:rsidP="004E142E">
            <w:pPr>
              <w:widowControl w:val="0"/>
              <w:spacing w:line="276" w:lineRule="auto"/>
              <w:ind w:right="45"/>
              <w:jc w:val="both"/>
              <w:rPr>
                <w:b/>
                <w:bCs/>
                <w:spacing w:val="20"/>
                <w:szCs w:val="24"/>
                <w:lang w:val="en-US"/>
              </w:rPr>
            </w:pPr>
          </w:p>
          <w:p w14:paraId="559A7F04" w14:textId="77777777" w:rsidR="002757CB" w:rsidRPr="00D87D1C" w:rsidRDefault="002757CB" w:rsidP="004E142E">
            <w:pPr>
              <w:widowControl w:val="0"/>
              <w:spacing w:line="276" w:lineRule="auto"/>
              <w:ind w:right="45"/>
              <w:jc w:val="both"/>
              <w:rPr>
                <w:b/>
                <w:bCs/>
                <w:spacing w:val="20"/>
                <w:szCs w:val="24"/>
              </w:rPr>
            </w:pPr>
          </w:p>
          <w:p w14:paraId="2307A042" w14:textId="77777777" w:rsidR="002757CB" w:rsidRPr="00D87D1C" w:rsidRDefault="002757CB" w:rsidP="004E142E">
            <w:pPr>
              <w:widowControl w:val="0"/>
              <w:spacing w:line="276" w:lineRule="auto"/>
              <w:ind w:right="45"/>
              <w:jc w:val="both"/>
              <w:rPr>
                <w:b/>
                <w:bCs/>
                <w:spacing w:val="20"/>
                <w:szCs w:val="24"/>
              </w:rPr>
            </w:pPr>
          </w:p>
          <w:p w14:paraId="769BDBB7" w14:textId="77777777" w:rsidR="002757CB" w:rsidRPr="00D87D1C" w:rsidRDefault="002757CB" w:rsidP="004E142E">
            <w:pPr>
              <w:widowControl w:val="0"/>
              <w:spacing w:line="276" w:lineRule="auto"/>
              <w:ind w:right="45"/>
              <w:jc w:val="both"/>
              <w:rPr>
                <w:b/>
                <w:bCs/>
                <w:spacing w:val="20"/>
                <w:szCs w:val="24"/>
              </w:rPr>
            </w:pPr>
          </w:p>
          <w:p w14:paraId="5448F038" w14:textId="77777777" w:rsidR="002757CB" w:rsidRPr="00D87D1C" w:rsidRDefault="002757CB" w:rsidP="004E142E">
            <w:pPr>
              <w:widowControl w:val="0"/>
              <w:spacing w:line="276" w:lineRule="auto"/>
              <w:ind w:right="45"/>
              <w:jc w:val="both"/>
              <w:rPr>
                <w:b/>
                <w:bCs/>
                <w:spacing w:val="20"/>
                <w:szCs w:val="24"/>
              </w:rPr>
            </w:pPr>
          </w:p>
        </w:tc>
        <w:tc>
          <w:tcPr>
            <w:tcW w:w="4891" w:type="dxa"/>
            <w:tcBorders>
              <w:top w:val="none" w:sz="4" w:space="0" w:color="000000"/>
              <w:left w:val="none" w:sz="4" w:space="0" w:color="000000"/>
              <w:bottom w:val="none" w:sz="4" w:space="0" w:color="000000"/>
              <w:right w:val="none" w:sz="4" w:space="0" w:color="000000"/>
            </w:tcBorders>
          </w:tcPr>
          <w:p w14:paraId="0D346E30" w14:textId="77777777" w:rsidR="002757CB" w:rsidRPr="00D87D1C" w:rsidRDefault="00EB4172" w:rsidP="004E142E">
            <w:pPr>
              <w:widowControl w:val="0"/>
              <w:spacing w:after="120" w:line="276" w:lineRule="auto"/>
              <w:ind w:right="45"/>
              <w:jc w:val="both"/>
              <w:rPr>
                <w:szCs w:val="24"/>
              </w:rPr>
            </w:pPr>
            <w:r w:rsidRPr="00D87D1C">
              <w:rPr>
                <w:b/>
                <w:spacing w:val="20"/>
                <w:szCs w:val="24"/>
              </w:rPr>
              <w:t>Застройщик:</w:t>
            </w:r>
          </w:p>
        </w:tc>
      </w:tr>
      <w:tr w:rsidR="002757CB" w:rsidRPr="00D87D1C" w14:paraId="3BBDB843" w14:textId="77777777">
        <w:trPr>
          <w:trHeight w:val="1107"/>
        </w:trPr>
        <w:tc>
          <w:tcPr>
            <w:tcW w:w="4890" w:type="dxa"/>
            <w:tcBorders>
              <w:top w:val="none" w:sz="4" w:space="0" w:color="000000"/>
              <w:left w:val="none" w:sz="4" w:space="0" w:color="000000"/>
              <w:bottom w:val="none" w:sz="4" w:space="0" w:color="000000"/>
              <w:right w:val="none" w:sz="4" w:space="0" w:color="000000"/>
            </w:tcBorders>
          </w:tcPr>
          <w:p w14:paraId="0968C2C8" w14:textId="77777777" w:rsidR="002757CB" w:rsidRPr="00D87D1C" w:rsidRDefault="0058505A" w:rsidP="004E142E">
            <w:pPr>
              <w:widowControl w:val="0"/>
              <w:spacing w:line="276" w:lineRule="auto"/>
              <w:ind w:right="45"/>
              <w:jc w:val="both"/>
              <w:rPr>
                <w:b/>
                <w:bCs/>
                <w:spacing w:val="20"/>
                <w:szCs w:val="24"/>
              </w:rPr>
            </w:pPr>
            <w:sdt>
              <w:sdtPr>
                <w:rPr>
                  <w:b/>
                  <w:bCs/>
                  <w:szCs w:val="24"/>
                </w:rPr>
                <w:alias w:val="мтКлиентВсеФИО_Подпись"/>
                <w:tag w:val="мтКлиентВсеФИО_Подпись"/>
                <w:id w:val="1688327193"/>
                <w:placeholder>
                  <w:docPart w:val="6EEC2451E47646898FF25F41B5299C16"/>
                </w:placeholder>
              </w:sdtPr>
              <w:sdtEndPr/>
              <w:sdtContent>
                <w:r w:rsidR="00EB4172" w:rsidRPr="00D87D1C">
                  <w:rPr>
                    <w:b/>
                    <w:bCs/>
                    <w:szCs w:val="24"/>
                  </w:rPr>
                  <w:t>мтКлиентВсеФИО_Подпись</w:t>
                </w:r>
              </w:sdtContent>
            </w:sdt>
          </w:p>
        </w:tc>
        <w:tc>
          <w:tcPr>
            <w:tcW w:w="4891" w:type="dxa"/>
            <w:tcBorders>
              <w:top w:val="none" w:sz="4" w:space="0" w:color="000000"/>
              <w:left w:val="none" w:sz="4" w:space="0" w:color="000000"/>
              <w:bottom w:val="none" w:sz="4" w:space="0" w:color="000000"/>
              <w:right w:val="none" w:sz="4" w:space="0" w:color="000000"/>
            </w:tcBorders>
          </w:tcPr>
          <w:p w14:paraId="13051A85" w14:textId="77777777" w:rsidR="002757CB" w:rsidRPr="00D87D1C" w:rsidRDefault="0058505A" w:rsidP="004E142E">
            <w:pPr>
              <w:spacing w:line="276" w:lineRule="auto"/>
              <w:rPr>
                <w:b/>
                <w:szCs w:val="24"/>
              </w:rPr>
            </w:pPr>
            <w:sdt>
              <w:sdtPr>
                <w:rPr>
                  <w:b/>
                  <w:szCs w:val="24"/>
                </w:rPr>
                <w:alias w:val="мтПодписантДолжность"/>
                <w:tag w:val="мтПодписантДолжность"/>
                <w:id w:val="197213034"/>
                <w:placeholder>
                  <w:docPart w:val="29D0F604724A497B915D0DD37E87933D"/>
                </w:placeholder>
              </w:sdtPr>
              <w:sdtEndPr/>
              <w:sdtContent>
                <w:r w:rsidR="00EB4172" w:rsidRPr="00D87D1C">
                  <w:rPr>
                    <w:b/>
                    <w:szCs w:val="24"/>
                  </w:rPr>
                  <w:t>мтПодписантДолжность</w:t>
                </w:r>
              </w:sdtContent>
            </w:sdt>
          </w:p>
          <w:p w14:paraId="45D72C12" w14:textId="77777777" w:rsidR="002757CB" w:rsidRPr="00D87D1C" w:rsidRDefault="00EB4172" w:rsidP="004E142E">
            <w:pPr>
              <w:spacing w:line="276" w:lineRule="auto"/>
              <w:ind w:right="17" w:firstLine="900"/>
              <w:outlineLvl w:val="0"/>
              <w:rPr>
                <w:b/>
                <w:szCs w:val="24"/>
              </w:rPr>
            </w:pPr>
            <w:r w:rsidRPr="00D87D1C">
              <w:rPr>
                <w:b/>
                <w:szCs w:val="24"/>
              </w:rPr>
              <w:t xml:space="preserve"> </w:t>
            </w:r>
          </w:p>
          <w:p w14:paraId="6AC27A84" w14:textId="77777777" w:rsidR="002757CB" w:rsidRPr="00D87D1C" w:rsidRDefault="00EB4172" w:rsidP="004E142E">
            <w:pPr>
              <w:spacing w:line="276" w:lineRule="auto"/>
              <w:ind w:right="16"/>
              <w:rPr>
                <w:b/>
                <w:szCs w:val="24"/>
              </w:rPr>
            </w:pPr>
            <w:r w:rsidRPr="00D87D1C">
              <w:rPr>
                <w:b/>
                <w:szCs w:val="24"/>
              </w:rPr>
              <w:t xml:space="preserve">_______________________ </w:t>
            </w:r>
            <w:sdt>
              <w:sdtPr>
                <w:rPr>
                  <w:b/>
                  <w:szCs w:val="24"/>
                </w:rPr>
                <w:alias w:val="мтПодписантФИОПодписи"/>
                <w:tag w:val="мтПодписантФИОПодписи"/>
                <w:id w:val="-1240557378"/>
                <w:placeholder>
                  <w:docPart w:val="918A7E9BF31F436C808D84BA17F3B4D0"/>
                </w:placeholder>
              </w:sdtPr>
              <w:sdtEndPr/>
              <w:sdtContent>
                <w:r w:rsidRPr="00D87D1C">
                  <w:rPr>
                    <w:b/>
                    <w:szCs w:val="24"/>
                  </w:rPr>
                  <w:t>мтПодписантФИОПодписи</w:t>
                </w:r>
              </w:sdtContent>
            </w:sdt>
          </w:p>
          <w:p w14:paraId="41E2FAD6" w14:textId="77777777" w:rsidR="002757CB" w:rsidRPr="00D87D1C" w:rsidRDefault="002757CB" w:rsidP="004E142E">
            <w:pPr>
              <w:spacing w:line="276" w:lineRule="auto"/>
              <w:ind w:right="16"/>
              <w:rPr>
                <w:b/>
                <w:bCs/>
                <w:spacing w:val="20"/>
                <w:szCs w:val="24"/>
              </w:rPr>
            </w:pPr>
          </w:p>
        </w:tc>
      </w:tr>
    </w:tbl>
    <w:p w14:paraId="7852B7FB" w14:textId="77777777" w:rsidR="002757CB" w:rsidRPr="00DD3E26" w:rsidRDefault="002757CB">
      <w:pPr>
        <w:spacing w:after="160" w:line="259" w:lineRule="auto"/>
        <w:rPr>
          <w:szCs w:val="24"/>
        </w:rPr>
      </w:pPr>
    </w:p>
    <w:sectPr w:rsidR="002757CB" w:rsidRPr="00DD3E26">
      <w:pgSz w:w="11907" w:h="16840"/>
      <w:pgMar w:top="1134" w:right="1134" w:bottom="1134" w:left="1418" w:header="680" w:footer="68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2651D3A" w14:textId="77777777" w:rsidR="00066FEF" w:rsidRDefault="00066FEF">
      <w:r>
        <w:separator/>
      </w:r>
    </w:p>
  </w:endnote>
  <w:endnote w:type="continuationSeparator" w:id="0">
    <w:p w14:paraId="317F09F8" w14:textId="77777777" w:rsidR="00066FEF" w:rsidRDefault="00066F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Liberation Sans">
    <w:altName w:val="Arial"/>
    <w:charset w:val="00"/>
    <w:family w:val="auto"/>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421A06" w14:textId="77777777" w:rsidR="002757CB" w:rsidRDefault="00EB4172">
    <w:pPr>
      <w:pStyle w:val="af6"/>
      <w:framePr w:wrap="around" w:vAnchor="text" w:hAnchor="margin" w:xAlign="right" w:y="1"/>
      <w:rPr>
        <w:rStyle w:val="af8"/>
      </w:rPr>
    </w:pPr>
    <w:r>
      <w:rPr>
        <w:rStyle w:val="af8"/>
      </w:rPr>
      <w:fldChar w:fldCharType="begin"/>
    </w:r>
    <w:r>
      <w:rPr>
        <w:rStyle w:val="af8"/>
      </w:rPr>
      <w:instrText xml:space="preserve">PAGE  </w:instrText>
    </w:r>
    <w:r>
      <w:rPr>
        <w:rStyle w:val="af8"/>
      </w:rPr>
      <w:fldChar w:fldCharType="separate"/>
    </w:r>
    <w:r>
      <w:rPr>
        <w:rStyle w:val="af8"/>
      </w:rPr>
      <w:t>10</w:t>
    </w:r>
    <w:r>
      <w:rPr>
        <w:rStyle w:val="af8"/>
      </w:rPr>
      <w:fldChar w:fldCharType="end"/>
    </w:r>
  </w:p>
  <w:p w14:paraId="53ED0540" w14:textId="77777777" w:rsidR="002757CB" w:rsidRDefault="002757CB">
    <w:pPr>
      <w:pStyle w:val="af6"/>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70423065"/>
      <w:docPartObj>
        <w:docPartGallery w:val="Page Numbers (Bottom of Page)"/>
        <w:docPartUnique/>
      </w:docPartObj>
    </w:sdtPr>
    <w:sdtEndPr/>
    <w:sdtContent>
      <w:p w14:paraId="04BA7A95" w14:textId="77777777" w:rsidR="002757CB" w:rsidRDefault="00EB4172">
        <w:pPr>
          <w:pStyle w:val="af6"/>
          <w:jc w:val="right"/>
        </w:pPr>
        <w:r>
          <w:fldChar w:fldCharType="begin"/>
        </w:r>
        <w:r>
          <w:instrText>PAGE   \* MERGEFORMAT</w:instrText>
        </w:r>
        <w:r>
          <w:fldChar w:fldCharType="separate"/>
        </w:r>
        <w:r w:rsidR="0058505A">
          <w:rPr>
            <w:noProof/>
          </w:rPr>
          <w:t>17</w:t>
        </w:r>
        <w:r>
          <w:fldChar w:fldCharType="end"/>
        </w:r>
      </w:p>
    </w:sdtContent>
  </w:sdt>
  <w:p w14:paraId="00FD67B2" w14:textId="77777777" w:rsidR="002757CB" w:rsidRDefault="002757CB">
    <w:pPr>
      <w:pStyle w:val="af6"/>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6295930"/>
      <w:docPartObj>
        <w:docPartGallery w:val="Page Numbers (Bottom of Page)"/>
        <w:docPartUnique/>
      </w:docPartObj>
    </w:sdtPr>
    <w:sdtEndPr/>
    <w:sdtContent>
      <w:p w14:paraId="62615E2A" w14:textId="77777777" w:rsidR="002757CB" w:rsidRDefault="00EB4172">
        <w:pPr>
          <w:pStyle w:val="af6"/>
          <w:jc w:val="right"/>
        </w:pPr>
        <w:r>
          <w:fldChar w:fldCharType="begin"/>
        </w:r>
        <w:r>
          <w:instrText>PAGE   \* MERGEFORMAT</w:instrText>
        </w:r>
        <w:r>
          <w:fldChar w:fldCharType="separate"/>
        </w:r>
        <w:r w:rsidR="0058505A">
          <w:rPr>
            <w:noProof/>
          </w:rPr>
          <w:t>1</w:t>
        </w:r>
        <w:r>
          <w:fldChar w:fldCharType="end"/>
        </w:r>
      </w:p>
    </w:sdtContent>
  </w:sdt>
  <w:p w14:paraId="4C665C7B" w14:textId="77777777" w:rsidR="002757CB" w:rsidRDefault="002757CB">
    <w:pPr>
      <w:pStyle w:val="af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46636C1" w14:textId="77777777" w:rsidR="00066FEF" w:rsidRDefault="00066FEF">
      <w:r>
        <w:separator/>
      </w:r>
    </w:p>
  </w:footnote>
  <w:footnote w:type="continuationSeparator" w:id="0">
    <w:p w14:paraId="450A27A7" w14:textId="77777777" w:rsidR="00066FEF" w:rsidRDefault="00066FE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855999"/>
    <w:multiLevelType w:val="hybridMultilevel"/>
    <w:tmpl w:val="3040933E"/>
    <w:lvl w:ilvl="0" w:tplc="3E107E08">
      <w:start w:val="4"/>
      <w:numFmt w:val="bullet"/>
      <w:lvlText w:val="-"/>
      <w:lvlJc w:val="left"/>
      <w:pPr>
        <w:ind w:left="1260" w:hanging="360"/>
      </w:pPr>
      <w:rPr>
        <w:rFonts w:ascii="Times New Roman" w:eastAsia="Times New Roman" w:hAnsi="Times New Roman" w:cs="Times New Roman" w:hint="default"/>
      </w:rPr>
    </w:lvl>
    <w:lvl w:ilvl="1" w:tplc="98C078C4">
      <w:start w:val="1"/>
      <w:numFmt w:val="bullet"/>
      <w:lvlText w:val="o"/>
      <w:lvlJc w:val="left"/>
      <w:pPr>
        <w:ind w:left="1980" w:hanging="360"/>
      </w:pPr>
      <w:rPr>
        <w:rFonts w:ascii="Courier New" w:hAnsi="Courier New" w:cs="Courier New" w:hint="default"/>
      </w:rPr>
    </w:lvl>
    <w:lvl w:ilvl="2" w:tplc="643A87B4">
      <w:start w:val="1"/>
      <w:numFmt w:val="bullet"/>
      <w:lvlText w:val=""/>
      <w:lvlJc w:val="left"/>
      <w:pPr>
        <w:ind w:left="2700" w:hanging="360"/>
      </w:pPr>
      <w:rPr>
        <w:rFonts w:ascii="Wingdings" w:hAnsi="Wingdings" w:hint="default"/>
      </w:rPr>
    </w:lvl>
    <w:lvl w:ilvl="3" w:tplc="7F16D2B6">
      <w:start w:val="1"/>
      <w:numFmt w:val="bullet"/>
      <w:lvlText w:val=""/>
      <w:lvlJc w:val="left"/>
      <w:pPr>
        <w:ind w:left="3420" w:hanging="360"/>
      </w:pPr>
      <w:rPr>
        <w:rFonts w:ascii="Symbol" w:hAnsi="Symbol" w:hint="default"/>
      </w:rPr>
    </w:lvl>
    <w:lvl w:ilvl="4" w:tplc="0742B380">
      <w:start w:val="1"/>
      <w:numFmt w:val="bullet"/>
      <w:lvlText w:val="o"/>
      <w:lvlJc w:val="left"/>
      <w:pPr>
        <w:ind w:left="4140" w:hanging="360"/>
      </w:pPr>
      <w:rPr>
        <w:rFonts w:ascii="Courier New" w:hAnsi="Courier New" w:cs="Courier New" w:hint="default"/>
      </w:rPr>
    </w:lvl>
    <w:lvl w:ilvl="5" w:tplc="E870B942">
      <w:start w:val="1"/>
      <w:numFmt w:val="bullet"/>
      <w:lvlText w:val=""/>
      <w:lvlJc w:val="left"/>
      <w:pPr>
        <w:ind w:left="4860" w:hanging="360"/>
      </w:pPr>
      <w:rPr>
        <w:rFonts w:ascii="Wingdings" w:hAnsi="Wingdings" w:hint="default"/>
      </w:rPr>
    </w:lvl>
    <w:lvl w:ilvl="6" w:tplc="B74C9042">
      <w:start w:val="1"/>
      <w:numFmt w:val="bullet"/>
      <w:lvlText w:val=""/>
      <w:lvlJc w:val="left"/>
      <w:pPr>
        <w:ind w:left="5580" w:hanging="360"/>
      </w:pPr>
      <w:rPr>
        <w:rFonts w:ascii="Symbol" w:hAnsi="Symbol" w:hint="default"/>
      </w:rPr>
    </w:lvl>
    <w:lvl w:ilvl="7" w:tplc="E17261B4">
      <w:start w:val="1"/>
      <w:numFmt w:val="bullet"/>
      <w:lvlText w:val="o"/>
      <w:lvlJc w:val="left"/>
      <w:pPr>
        <w:ind w:left="6300" w:hanging="360"/>
      </w:pPr>
      <w:rPr>
        <w:rFonts w:ascii="Courier New" w:hAnsi="Courier New" w:cs="Courier New" w:hint="default"/>
      </w:rPr>
    </w:lvl>
    <w:lvl w:ilvl="8" w:tplc="D5E66732">
      <w:start w:val="1"/>
      <w:numFmt w:val="bullet"/>
      <w:lvlText w:val=""/>
      <w:lvlJc w:val="left"/>
      <w:pPr>
        <w:ind w:left="7020" w:hanging="360"/>
      </w:pPr>
      <w:rPr>
        <w:rFonts w:ascii="Wingdings" w:hAnsi="Wingdings" w:hint="default"/>
      </w:rPr>
    </w:lvl>
  </w:abstractNum>
  <w:abstractNum w:abstractNumId="1" w15:restartNumberingAfterBreak="0">
    <w:nsid w:val="153720FC"/>
    <w:multiLevelType w:val="multilevel"/>
    <w:tmpl w:val="FDBE0160"/>
    <w:lvl w:ilvl="0">
      <w:start w:val="1"/>
      <w:numFmt w:val="decimal"/>
      <w:lvlText w:val="%1."/>
      <w:lvlJc w:val="left"/>
      <w:pPr>
        <w:ind w:left="720" w:hanging="360"/>
      </w:pPr>
      <w:rPr>
        <w:rFonts w:cs="Times New Roman"/>
      </w:rPr>
    </w:lvl>
    <w:lvl w:ilvl="1">
      <w:start w:val="1"/>
      <w:numFmt w:val="decimal"/>
      <w:isLgl/>
      <w:lvlText w:val="%1.%2"/>
      <w:lvlJc w:val="left"/>
      <w:pPr>
        <w:ind w:left="1080" w:hanging="360"/>
      </w:pPr>
      <w:rPr>
        <w:rFonts w:cs="Times New Roman"/>
      </w:rPr>
    </w:lvl>
    <w:lvl w:ilvl="2">
      <w:start w:val="1"/>
      <w:numFmt w:val="decimal"/>
      <w:isLgl/>
      <w:lvlText w:val="%1.%2.%3"/>
      <w:lvlJc w:val="left"/>
      <w:pPr>
        <w:ind w:left="1800" w:hanging="720"/>
      </w:pPr>
      <w:rPr>
        <w:rFonts w:cs="Times New Roman"/>
      </w:rPr>
    </w:lvl>
    <w:lvl w:ilvl="3">
      <w:start w:val="1"/>
      <w:numFmt w:val="decimal"/>
      <w:isLgl/>
      <w:lvlText w:val="%1.%2.%3.%4"/>
      <w:lvlJc w:val="left"/>
      <w:pPr>
        <w:ind w:left="2160" w:hanging="720"/>
      </w:pPr>
      <w:rPr>
        <w:rFonts w:cs="Times New Roman"/>
      </w:rPr>
    </w:lvl>
    <w:lvl w:ilvl="4">
      <w:start w:val="1"/>
      <w:numFmt w:val="decimal"/>
      <w:isLgl/>
      <w:lvlText w:val="%1.%2.%3.%4.%5"/>
      <w:lvlJc w:val="left"/>
      <w:pPr>
        <w:ind w:left="2880" w:hanging="1080"/>
      </w:pPr>
      <w:rPr>
        <w:rFonts w:cs="Times New Roman"/>
      </w:rPr>
    </w:lvl>
    <w:lvl w:ilvl="5">
      <w:start w:val="1"/>
      <w:numFmt w:val="decimal"/>
      <w:isLgl/>
      <w:lvlText w:val="%1.%2.%3.%4.%5.%6"/>
      <w:lvlJc w:val="left"/>
      <w:pPr>
        <w:ind w:left="3240" w:hanging="1080"/>
      </w:pPr>
      <w:rPr>
        <w:rFonts w:cs="Times New Roman"/>
      </w:rPr>
    </w:lvl>
    <w:lvl w:ilvl="6">
      <w:start w:val="1"/>
      <w:numFmt w:val="decimal"/>
      <w:isLgl/>
      <w:lvlText w:val="%1.%2.%3.%4.%5.%6.%7"/>
      <w:lvlJc w:val="left"/>
      <w:pPr>
        <w:ind w:left="3960" w:hanging="1440"/>
      </w:pPr>
      <w:rPr>
        <w:rFonts w:cs="Times New Roman"/>
      </w:rPr>
    </w:lvl>
    <w:lvl w:ilvl="7">
      <w:start w:val="1"/>
      <w:numFmt w:val="decimal"/>
      <w:isLgl/>
      <w:lvlText w:val="%1.%2.%3.%4.%5.%6.%7.%8"/>
      <w:lvlJc w:val="left"/>
      <w:pPr>
        <w:ind w:left="4320" w:hanging="1440"/>
      </w:pPr>
      <w:rPr>
        <w:rFonts w:cs="Times New Roman"/>
      </w:rPr>
    </w:lvl>
    <w:lvl w:ilvl="8">
      <w:start w:val="1"/>
      <w:numFmt w:val="decimal"/>
      <w:isLgl/>
      <w:lvlText w:val="%1.%2.%3.%4.%5.%6.%7.%8.%9"/>
      <w:lvlJc w:val="left"/>
      <w:pPr>
        <w:ind w:left="4680" w:hanging="1440"/>
      </w:pPr>
      <w:rPr>
        <w:rFonts w:cs="Times New Roman"/>
      </w:rPr>
    </w:lvl>
  </w:abstractNum>
  <w:abstractNum w:abstractNumId="2" w15:restartNumberingAfterBreak="0">
    <w:nsid w:val="16B30DD8"/>
    <w:multiLevelType w:val="hybridMultilevel"/>
    <w:tmpl w:val="983CE54E"/>
    <w:lvl w:ilvl="0" w:tplc="724C4EA2">
      <w:start w:val="1"/>
      <w:numFmt w:val="bullet"/>
      <w:lvlText w:val=""/>
      <w:lvlJc w:val="left"/>
      <w:pPr>
        <w:ind w:left="1287" w:hanging="360"/>
      </w:pPr>
      <w:rPr>
        <w:rFonts w:ascii="Wingdings" w:hAnsi="Wingdings" w:hint="default"/>
      </w:rPr>
    </w:lvl>
    <w:lvl w:ilvl="1" w:tplc="2782FC36">
      <w:start w:val="1"/>
      <w:numFmt w:val="bullet"/>
      <w:lvlText w:val="o"/>
      <w:lvlJc w:val="left"/>
      <w:pPr>
        <w:ind w:left="2007" w:hanging="360"/>
      </w:pPr>
      <w:rPr>
        <w:rFonts w:ascii="Courier New" w:hAnsi="Courier New" w:cs="Courier New" w:hint="default"/>
      </w:rPr>
    </w:lvl>
    <w:lvl w:ilvl="2" w:tplc="2C0E82B4">
      <w:start w:val="1"/>
      <w:numFmt w:val="bullet"/>
      <w:lvlText w:val=""/>
      <w:lvlJc w:val="left"/>
      <w:pPr>
        <w:ind w:left="2727" w:hanging="360"/>
      </w:pPr>
      <w:rPr>
        <w:rFonts w:ascii="Wingdings" w:hAnsi="Wingdings" w:hint="default"/>
      </w:rPr>
    </w:lvl>
    <w:lvl w:ilvl="3" w:tplc="DA9660DE">
      <w:start w:val="1"/>
      <w:numFmt w:val="bullet"/>
      <w:lvlText w:val=""/>
      <w:lvlJc w:val="left"/>
      <w:pPr>
        <w:ind w:left="3447" w:hanging="360"/>
      </w:pPr>
      <w:rPr>
        <w:rFonts w:ascii="Symbol" w:hAnsi="Symbol" w:hint="default"/>
      </w:rPr>
    </w:lvl>
    <w:lvl w:ilvl="4" w:tplc="7898DC9E">
      <w:start w:val="1"/>
      <w:numFmt w:val="bullet"/>
      <w:lvlText w:val="o"/>
      <w:lvlJc w:val="left"/>
      <w:pPr>
        <w:ind w:left="4167" w:hanging="360"/>
      </w:pPr>
      <w:rPr>
        <w:rFonts w:ascii="Courier New" w:hAnsi="Courier New" w:cs="Courier New" w:hint="default"/>
      </w:rPr>
    </w:lvl>
    <w:lvl w:ilvl="5" w:tplc="3F424CE6">
      <w:start w:val="1"/>
      <w:numFmt w:val="bullet"/>
      <w:lvlText w:val=""/>
      <w:lvlJc w:val="left"/>
      <w:pPr>
        <w:ind w:left="4887" w:hanging="360"/>
      </w:pPr>
      <w:rPr>
        <w:rFonts w:ascii="Wingdings" w:hAnsi="Wingdings" w:hint="default"/>
      </w:rPr>
    </w:lvl>
    <w:lvl w:ilvl="6" w:tplc="92E0425E">
      <w:start w:val="1"/>
      <w:numFmt w:val="bullet"/>
      <w:lvlText w:val=""/>
      <w:lvlJc w:val="left"/>
      <w:pPr>
        <w:ind w:left="5607" w:hanging="360"/>
      </w:pPr>
      <w:rPr>
        <w:rFonts w:ascii="Symbol" w:hAnsi="Symbol" w:hint="default"/>
      </w:rPr>
    </w:lvl>
    <w:lvl w:ilvl="7" w:tplc="79AAD0E2">
      <w:start w:val="1"/>
      <w:numFmt w:val="bullet"/>
      <w:lvlText w:val="o"/>
      <w:lvlJc w:val="left"/>
      <w:pPr>
        <w:ind w:left="6327" w:hanging="360"/>
      </w:pPr>
      <w:rPr>
        <w:rFonts w:ascii="Courier New" w:hAnsi="Courier New" w:cs="Courier New" w:hint="default"/>
      </w:rPr>
    </w:lvl>
    <w:lvl w:ilvl="8" w:tplc="01FA0B70">
      <w:start w:val="1"/>
      <w:numFmt w:val="bullet"/>
      <w:lvlText w:val=""/>
      <w:lvlJc w:val="left"/>
      <w:pPr>
        <w:ind w:left="7047" w:hanging="360"/>
      </w:pPr>
      <w:rPr>
        <w:rFonts w:ascii="Wingdings" w:hAnsi="Wingdings" w:hint="default"/>
      </w:rPr>
    </w:lvl>
  </w:abstractNum>
  <w:abstractNum w:abstractNumId="3" w15:restartNumberingAfterBreak="0">
    <w:nsid w:val="1826137E"/>
    <w:multiLevelType w:val="hybridMultilevel"/>
    <w:tmpl w:val="08AE7BC2"/>
    <w:lvl w:ilvl="0" w:tplc="448884D6">
      <w:start w:val="1"/>
      <w:numFmt w:val="bullet"/>
      <w:lvlText w:val=""/>
      <w:lvlJc w:val="left"/>
      <w:pPr>
        <w:ind w:left="720" w:hanging="360"/>
      </w:pPr>
      <w:rPr>
        <w:rFonts w:ascii="Wingdings" w:hAnsi="Wingdings" w:hint="default"/>
      </w:rPr>
    </w:lvl>
    <w:lvl w:ilvl="1" w:tplc="9D38D8A8">
      <w:start w:val="1"/>
      <w:numFmt w:val="bullet"/>
      <w:lvlText w:val="o"/>
      <w:lvlJc w:val="left"/>
      <w:pPr>
        <w:ind w:left="1440" w:hanging="360"/>
      </w:pPr>
      <w:rPr>
        <w:rFonts w:ascii="Courier New" w:hAnsi="Courier New" w:cs="Courier New" w:hint="default"/>
      </w:rPr>
    </w:lvl>
    <w:lvl w:ilvl="2" w:tplc="437A196E">
      <w:start w:val="1"/>
      <w:numFmt w:val="bullet"/>
      <w:lvlText w:val=""/>
      <w:lvlJc w:val="left"/>
      <w:pPr>
        <w:ind w:left="2160" w:hanging="360"/>
      </w:pPr>
      <w:rPr>
        <w:rFonts w:ascii="Wingdings" w:hAnsi="Wingdings" w:hint="default"/>
      </w:rPr>
    </w:lvl>
    <w:lvl w:ilvl="3" w:tplc="D59EB746">
      <w:start w:val="1"/>
      <w:numFmt w:val="bullet"/>
      <w:lvlText w:val=""/>
      <w:lvlJc w:val="left"/>
      <w:pPr>
        <w:ind w:left="2880" w:hanging="360"/>
      </w:pPr>
      <w:rPr>
        <w:rFonts w:ascii="Symbol" w:hAnsi="Symbol" w:hint="default"/>
      </w:rPr>
    </w:lvl>
    <w:lvl w:ilvl="4" w:tplc="84F64680">
      <w:start w:val="1"/>
      <w:numFmt w:val="bullet"/>
      <w:lvlText w:val="o"/>
      <w:lvlJc w:val="left"/>
      <w:pPr>
        <w:ind w:left="3600" w:hanging="360"/>
      </w:pPr>
      <w:rPr>
        <w:rFonts w:ascii="Courier New" w:hAnsi="Courier New" w:cs="Courier New" w:hint="default"/>
      </w:rPr>
    </w:lvl>
    <w:lvl w:ilvl="5" w:tplc="0CCEB202">
      <w:start w:val="1"/>
      <w:numFmt w:val="bullet"/>
      <w:lvlText w:val=""/>
      <w:lvlJc w:val="left"/>
      <w:pPr>
        <w:ind w:left="4320" w:hanging="360"/>
      </w:pPr>
      <w:rPr>
        <w:rFonts w:ascii="Wingdings" w:hAnsi="Wingdings" w:hint="default"/>
      </w:rPr>
    </w:lvl>
    <w:lvl w:ilvl="6" w:tplc="9EAA57FE">
      <w:start w:val="1"/>
      <w:numFmt w:val="bullet"/>
      <w:lvlText w:val=""/>
      <w:lvlJc w:val="left"/>
      <w:pPr>
        <w:ind w:left="5040" w:hanging="360"/>
      </w:pPr>
      <w:rPr>
        <w:rFonts w:ascii="Symbol" w:hAnsi="Symbol" w:hint="default"/>
      </w:rPr>
    </w:lvl>
    <w:lvl w:ilvl="7" w:tplc="FFDA0AB0">
      <w:start w:val="1"/>
      <w:numFmt w:val="bullet"/>
      <w:lvlText w:val="o"/>
      <w:lvlJc w:val="left"/>
      <w:pPr>
        <w:ind w:left="5760" w:hanging="360"/>
      </w:pPr>
      <w:rPr>
        <w:rFonts w:ascii="Courier New" w:hAnsi="Courier New" w:cs="Courier New" w:hint="default"/>
      </w:rPr>
    </w:lvl>
    <w:lvl w:ilvl="8" w:tplc="835C077E">
      <w:start w:val="1"/>
      <w:numFmt w:val="bullet"/>
      <w:lvlText w:val=""/>
      <w:lvlJc w:val="left"/>
      <w:pPr>
        <w:ind w:left="6480" w:hanging="360"/>
      </w:pPr>
      <w:rPr>
        <w:rFonts w:ascii="Wingdings" w:hAnsi="Wingdings" w:hint="default"/>
      </w:rPr>
    </w:lvl>
  </w:abstractNum>
  <w:abstractNum w:abstractNumId="4" w15:restartNumberingAfterBreak="0">
    <w:nsid w:val="2284573C"/>
    <w:multiLevelType w:val="hybridMultilevel"/>
    <w:tmpl w:val="D89099E2"/>
    <w:lvl w:ilvl="0" w:tplc="17BCF786">
      <w:start w:val="1"/>
      <w:numFmt w:val="bullet"/>
      <w:lvlText w:val=""/>
      <w:lvlJc w:val="left"/>
      <w:pPr>
        <w:ind w:left="1620" w:hanging="360"/>
      </w:pPr>
      <w:rPr>
        <w:rFonts w:ascii="Symbol" w:hAnsi="Symbol" w:hint="default"/>
      </w:rPr>
    </w:lvl>
    <w:lvl w:ilvl="1" w:tplc="99562270">
      <w:start w:val="1"/>
      <w:numFmt w:val="bullet"/>
      <w:lvlText w:val="o"/>
      <w:lvlJc w:val="left"/>
      <w:pPr>
        <w:ind w:left="2340" w:hanging="360"/>
      </w:pPr>
      <w:rPr>
        <w:rFonts w:ascii="Courier New" w:hAnsi="Courier New" w:cs="Courier New" w:hint="default"/>
      </w:rPr>
    </w:lvl>
    <w:lvl w:ilvl="2" w:tplc="9C24984A">
      <w:start w:val="1"/>
      <w:numFmt w:val="bullet"/>
      <w:lvlText w:val=""/>
      <w:lvlJc w:val="left"/>
      <w:pPr>
        <w:ind w:left="3060" w:hanging="360"/>
      </w:pPr>
      <w:rPr>
        <w:rFonts w:ascii="Wingdings" w:hAnsi="Wingdings" w:hint="default"/>
      </w:rPr>
    </w:lvl>
    <w:lvl w:ilvl="3" w:tplc="C6C61134">
      <w:start w:val="1"/>
      <w:numFmt w:val="bullet"/>
      <w:lvlText w:val=""/>
      <w:lvlJc w:val="left"/>
      <w:pPr>
        <w:ind w:left="3780" w:hanging="360"/>
      </w:pPr>
      <w:rPr>
        <w:rFonts w:ascii="Symbol" w:hAnsi="Symbol" w:hint="default"/>
      </w:rPr>
    </w:lvl>
    <w:lvl w:ilvl="4" w:tplc="3AAA0122">
      <w:start w:val="1"/>
      <w:numFmt w:val="bullet"/>
      <w:lvlText w:val="o"/>
      <w:lvlJc w:val="left"/>
      <w:pPr>
        <w:ind w:left="4500" w:hanging="360"/>
      </w:pPr>
      <w:rPr>
        <w:rFonts w:ascii="Courier New" w:hAnsi="Courier New" w:cs="Courier New" w:hint="default"/>
      </w:rPr>
    </w:lvl>
    <w:lvl w:ilvl="5" w:tplc="F82A105A">
      <w:start w:val="1"/>
      <w:numFmt w:val="bullet"/>
      <w:lvlText w:val=""/>
      <w:lvlJc w:val="left"/>
      <w:pPr>
        <w:ind w:left="5220" w:hanging="360"/>
      </w:pPr>
      <w:rPr>
        <w:rFonts w:ascii="Wingdings" w:hAnsi="Wingdings" w:hint="default"/>
      </w:rPr>
    </w:lvl>
    <w:lvl w:ilvl="6" w:tplc="AA261468">
      <w:start w:val="1"/>
      <w:numFmt w:val="bullet"/>
      <w:lvlText w:val=""/>
      <w:lvlJc w:val="left"/>
      <w:pPr>
        <w:ind w:left="5940" w:hanging="360"/>
      </w:pPr>
      <w:rPr>
        <w:rFonts w:ascii="Symbol" w:hAnsi="Symbol" w:hint="default"/>
      </w:rPr>
    </w:lvl>
    <w:lvl w:ilvl="7" w:tplc="534A96C2">
      <w:start w:val="1"/>
      <w:numFmt w:val="bullet"/>
      <w:lvlText w:val="o"/>
      <w:lvlJc w:val="left"/>
      <w:pPr>
        <w:ind w:left="6660" w:hanging="360"/>
      </w:pPr>
      <w:rPr>
        <w:rFonts w:ascii="Courier New" w:hAnsi="Courier New" w:cs="Courier New" w:hint="default"/>
      </w:rPr>
    </w:lvl>
    <w:lvl w:ilvl="8" w:tplc="22187760">
      <w:start w:val="1"/>
      <w:numFmt w:val="bullet"/>
      <w:lvlText w:val=""/>
      <w:lvlJc w:val="left"/>
      <w:pPr>
        <w:ind w:left="7380" w:hanging="360"/>
      </w:pPr>
      <w:rPr>
        <w:rFonts w:ascii="Wingdings" w:hAnsi="Wingdings" w:hint="default"/>
      </w:rPr>
    </w:lvl>
  </w:abstractNum>
  <w:abstractNum w:abstractNumId="5" w15:restartNumberingAfterBreak="0">
    <w:nsid w:val="27244DA7"/>
    <w:multiLevelType w:val="hybridMultilevel"/>
    <w:tmpl w:val="81540472"/>
    <w:lvl w:ilvl="0" w:tplc="0C50CF80">
      <w:start w:val="1"/>
      <w:numFmt w:val="decimal"/>
      <w:lvlText w:val="%1."/>
      <w:lvlJc w:val="left"/>
      <w:pPr>
        <w:ind w:left="720" w:hanging="360"/>
      </w:pPr>
      <w:rPr>
        <w:rFonts w:hint="default"/>
      </w:rPr>
    </w:lvl>
    <w:lvl w:ilvl="1" w:tplc="EE68A5E0">
      <w:start w:val="1"/>
      <w:numFmt w:val="lowerLetter"/>
      <w:lvlText w:val="%2."/>
      <w:lvlJc w:val="left"/>
      <w:pPr>
        <w:ind w:left="1440" w:hanging="360"/>
      </w:pPr>
    </w:lvl>
    <w:lvl w:ilvl="2" w:tplc="1FA8E1D0">
      <w:start w:val="1"/>
      <w:numFmt w:val="lowerRoman"/>
      <w:lvlText w:val="%3."/>
      <w:lvlJc w:val="right"/>
      <w:pPr>
        <w:ind w:left="2160" w:hanging="180"/>
      </w:pPr>
    </w:lvl>
    <w:lvl w:ilvl="3" w:tplc="6F3A6428">
      <w:start w:val="1"/>
      <w:numFmt w:val="decimal"/>
      <w:lvlText w:val="%4."/>
      <w:lvlJc w:val="left"/>
      <w:pPr>
        <w:ind w:left="2880" w:hanging="360"/>
      </w:pPr>
    </w:lvl>
    <w:lvl w:ilvl="4" w:tplc="D1E284DC">
      <w:start w:val="1"/>
      <w:numFmt w:val="lowerLetter"/>
      <w:lvlText w:val="%5."/>
      <w:lvlJc w:val="left"/>
      <w:pPr>
        <w:ind w:left="3600" w:hanging="360"/>
      </w:pPr>
    </w:lvl>
    <w:lvl w:ilvl="5" w:tplc="4F9805D4">
      <w:start w:val="1"/>
      <w:numFmt w:val="lowerRoman"/>
      <w:lvlText w:val="%6."/>
      <w:lvlJc w:val="right"/>
      <w:pPr>
        <w:ind w:left="4320" w:hanging="180"/>
      </w:pPr>
    </w:lvl>
    <w:lvl w:ilvl="6" w:tplc="F8E292C6">
      <w:start w:val="1"/>
      <w:numFmt w:val="decimal"/>
      <w:lvlText w:val="%7."/>
      <w:lvlJc w:val="left"/>
      <w:pPr>
        <w:ind w:left="5040" w:hanging="360"/>
      </w:pPr>
    </w:lvl>
    <w:lvl w:ilvl="7" w:tplc="23D4CD58">
      <w:start w:val="1"/>
      <w:numFmt w:val="lowerLetter"/>
      <w:lvlText w:val="%8."/>
      <w:lvlJc w:val="left"/>
      <w:pPr>
        <w:ind w:left="5760" w:hanging="360"/>
      </w:pPr>
    </w:lvl>
    <w:lvl w:ilvl="8" w:tplc="60DA0C12">
      <w:start w:val="1"/>
      <w:numFmt w:val="lowerRoman"/>
      <w:lvlText w:val="%9."/>
      <w:lvlJc w:val="right"/>
      <w:pPr>
        <w:ind w:left="6480" w:hanging="180"/>
      </w:pPr>
    </w:lvl>
  </w:abstractNum>
  <w:abstractNum w:abstractNumId="6" w15:restartNumberingAfterBreak="0">
    <w:nsid w:val="27B04D12"/>
    <w:multiLevelType w:val="multilevel"/>
    <w:tmpl w:val="13249CE2"/>
    <w:lvl w:ilvl="0">
      <w:start w:val="3"/>
      <w:numFmt w:val="decimal"/>
      <w:lvlText w:val="%1"/>
      <w:lvlJc w:val="left"/>
      <w:pPr>
        <w:ind w:left="360" w:hanging="360"/>
      </w:pPr>
      <w:rPr>
        <w:rFonts w:hint="default"/>
      </w:rPr>
    </w:lvl>
    <w:lvl w:ilvl="1">
      <w:start w:val="3"/>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7" w15:restartNumberingAfterBreak="0">
    <w:nsid w:val="28EE6659"/>
    <w:multiLevelType w:val="multilevel"/>
    <w:tmpl w:val="296C9446"/>
    <w:lvl w:ilvl="0">
      <w:start w:val="1"/>
      <w:numFmt w:val="decimal"/>
      <w:lvlText w:val="%1."/>
      <w:lvlJc w:val="left"/>
      <w:pPr>
        <w:ind w:left="720" w:hanging="360"/>
      </w:pPr>
      <w:rPr>
        <w:rFonts w:hint="default"/>
        <w:b/>
      </w:rPr>
    </w:lvl>
    <w:lvl w:ilvl="1">
      <w:start w:val="1"/>
      <w:numFmt w:val="decimal"/>
      <w:isLgl/>
      <w:lvlText w:val="%1.%2."/>
      <w:lvlJc w:val="left"/>
      <w:pPr>
        <w:ind w:left="680" w:hanging="396"/>
      </w:pPr>
      <w:rPr>
        <w:rFonts w:ascii="Times New Roman" w:eastAsia="Times New Roman" w:hAnsi="Times New Roman" w:cs="Times New Roman" w:hint="default"/>
        <w:b/>
        <w:color w:val="000000" w:themeColor="text1"/>
      </w:rPr>
    </w:lvl>
    <w:lvl w:ilvl="2">
      <w:start w:val="1"/>
      <w:numFmt w:val="decimal"/>
      <w:isLgl/>
      <w:lvlText w:val="%1.%2.%3."/>
      <w:lvlJc w:val="left"/>
      <w:pPr>
        <w:ind w:left="1778" w:hanging="720"/>
      </w:pPr>
      <w:rPr>
        <w:rFonts w:eastAsia="Times New Roman" w:hint="default"/>
        <w:b/>
        <w:color w:val="000000" w:themeColor="text1"/>
      </w:rPr>
    </w:lvl>
    <w:lvl w:ilvl="3">
      <w:start w:val="1"/>
      <w:numFmt w:val="decimal"/>
      <w:isLgl/>
      <w:lvlText w:val="%1.%2.%3.%4."/>
      <w:lvlJc w:val="left"/>
      <w:pPr>
        <w:ind w:left="2127" w:hanging="720"/>
      </w:pPr>
      <w:rPr>
        <w:rFonts w:eastAsia="Times New Roman" w:hint="default"/>
        <w:b/>
        <w:color w:val="000000" w:themeColor="text1"/>
      </w:rPr>
    </w:lvl>
    <w:lvl w:ilvl="4">
      <w:start w:val="1"/>
      <w:numFmt w:val="decimal"/>
      <w:isLgl/>
      <w:lvlText w:val="%1.%2.%3.%4.%5."/>
      <w:lvlJc w:val="left"/>
      <w:pPr>
        <w:ind w:left="2836" w:hanging="1080"/>
      </w:pPr>
      <w:rPr>
        <w:rFonts w:eastAsia="Times New Roman" w:hint="default"/>
        <w:b/>
        <w:color w:val="000000" w:themeColor="text1"/>
      </w:rPr>
    </w:lvl>
    <w:lvl w:ilvl="5">
      <w:start w:val="1"/>
      <w:numFmt w:val="decimal"/>
      <w:isLgl/>
      <w:lvlText w:val="%1.%2.%3.%4.%5.%6."/>
      <w:lvlJc w:val="left"/>
      <w:pPr>
        <w:ind w:left="3185" w:hanging="1080"/>
      </w:pPr>
      <w:rPr>
        <w:rFonts w:eastAsia="Times New Roman" w:hint="default"/>
        <w:b/>
        <w:color w:val="000000" w:themeColor="text1"/>
      </w:rPr>
    </w:lvl>
    <w:lvl w:ilvl="6">
      <w:start w:val="1"/>
      <w:numFmt w:val="decimal"/>
      <w:isLgl/>
      <w:lvlText w:val="%1.%2.%3.%4.%5.%6.%7."/>
      <w:lvlJc w:val="left"/>
      <w:pPr>
        <w:ind w:left="3894" w:hanging="1440"/>
      </w:pPr>
      <w:rPr>
        <w:rFonts w:eastAsia="Times New Roman" w:hint="default"/>
        <w:b/>
        <w:color w:val="000000" w:themeColor="text1"/>
      </w:rPr>
    </w:lvl>
    <w:lvl w:ilvl="7">
      <w:start w:val="1"/>
      <w:numFmt w:val="decimal"/>
      <w:isLgl/>
      <w:lvlText w:val="%1.%2.%3.%4.%5.%6.%7.%8."/>
      <w:lvlJc w:val="left"/>
      <w:pPr>
        <w:ind w:left="4243" w:hanging="1440"/>
      </w:pPr>
      <w:rPr>
        <w:rFonts w:eastAsia="Times New Roman" w:hint="default"/>
        <w:b/>
        <w:color w:val="000000" w:themeColor="text1"/>
      </w:rPr>
    </w:lvl>
    <w:lvl w:ilvl="8">
      <w:start w:val="1"/>
      <w:numFmt w:val="decimal"/>
      <w:isLgl/>
      <w:lvlText w:val="%1.%2.%3.%4.%5.%6.%7.%8.%9."/>
      <w:lvlJc w:val="left"/>
      <w:pPr>
        <w:ind w:left="4952" w:hanging="1800"/>
      </w:pPr>
      <w:rPr>
        <w:rFonts w:eastAsia="Times New Roman" w:hint="default"/>
        <w:b/>
        <w:color w:val="000000" w:themeColor="text1"/>
      </w:rPr>
    </w:lvl>
  </w:abstractNum>
  <w:abstractNum w:abstractNumId="8" w15:restartNumberingAfterBreak="0">
    <w:nsid w:val="29DC1A65"/>
    <w:multiLevelType w:val="hybridMultilevel"/>
    <w:tmpl w:val="B72EE5EC"/>
    <w:lvl w:ilvl="0" w:tplc="38EE4D4C">
      <w:start w:val="1"/>
      <w:numFmt w:val="bullet"/>
      <w:lvlText w:val=""/>
      <w:lvlJc w:val="left"/>
      <w:pPr>
        <w:ind w:left="1287" w:hanging="360"/>
      </w:pPr>
      <w:rPr>
        <w:rFonts w:ascii="Wingdings" w:hAnsi="Wingdings" w:hint="default"/>
      </w:rPr>
    </w:lvl>
    <w:lvl w:ilvl="1" w:tplc="C1380614">
      <w:start w:val="1"/>
      <w:numFmt w:val="bullet"/>
      <w:lvlText w:val="o"/>
      <w:lvlJc w:val="left"/>
      <w:pPr>
        <w:ind w:left="2007" w:hanging="360"/>
      </w:pPr>
      <w:rPr>
        <w:rFonts w:ascii="Courier New" w:hAnsi="Courier New" w:cs="Courier New" w:hint="default"/>
      </w:rPr>
    </w:lvl>
    <w:lvl w:ilvl="2" w:tplc="A6046804">
      <w:start w:val="1"/>
      <w:numFmt w:val="bullet"/>
      <w:lvlText w:val=""/>
      <w:lvlJc w:val="left"/>
      <w:pPr>
        <w:ind w:left="2727" w:hanging="360"/>
      </w:pPr>
      <w:rPr>
        <w:rFonts w:ascii="Wingdings" w:hAnsi="Wingdings" w:hint="default"/>
      </w:rPr>
    </w:lvl>
    <w:lvl w:ilvl="3" w:tplc="EBB04954">
      <w:start w:val="1"/>
      <w:numFmt w:val="bullet"/>
      <w:lvlText w:val=""/>
      <w:lvlJc w:val="left"/>
      <w:pPr>
        <w:ind w:left="3447" w:hanging="360"/>
      </w:pPr>
      <w:rPr>
        <w:rFonts w:ascii="Symbol" w:hAnsi="Symbol" w:hint="default"/>
      </w:rPr>
    </w:lvl>
    <w:lvl w:ilvl="4" w:tplc="75EAFA9E">
      <w:start w:val="1"/>
      <w:numFmt w:val="bullet"/>
      <w:lvlText w:val="o"/>
      <w:lvlJc w:val="left"/>
      <w:pPr>
        <w:ind w:left="4167" w:hanging="360"/>
      </w:pPr>
      <w:rPr>
        <w:rFonts w:ascii="Courier New" w:hAnsi="Courier New" w:cs="Courier New" w:hint="default"/>
      </w:rPr>
    </w:lvl>
    <w:lvl w:ilvl="5" w:tplc="02665B8A">
      <w:start w:val="1"/>
      <w:numFmt w:val="bullet"/>
      <w:lvlText w:val=""/>
      <w:lvlJc w:val="left"/>
      <w:pPr>
        <w:ind w:left="4887" w:hanging="360"/>
      </w:pPr>
      <w:rPr>
        <w:rFonts w:ascii="Wingdings" w:hAnsi="Wingdings" w:hint="default"/>
      </w:rPr>
    </w:lvl>
    <w:lvl w:ilvl="6" w:tplc="48FC3AD8">
      <w:start w:val="1"/>
      <w:numFmt w:val="bullet"/>
      <w:lvlText w:val=""/>
      <w:lvlJc w:val="left"/>
      <w:pPr>
        <w:ind w:left="5607" w:hanging="360"/>
      </w:pPr>
      <w:rPr>
        <w:rFonts w:ascii="Symbol" w:hAnsi="Symbol" w:hint="default"/>
      </w:rPr>
    </w:lvl>
    <w:lvl w:ilvl="7" w:tplc="EEC81538">
      <w:start w:val="1"/>
      <w:numFmt w:val="bullet"/>
      <w:lvlText w:val="o"/>
      <w:lvlJc w:val="left"/>
      <w:pPr>
        <w:ind w:left="6327" w:hanging="360"/>
      </w:pPr>
      <w:rPr>
        <w:rFonts w:ascii="Courier New" w:hAnsi="Courier New" w:cs="Courier New" w:hint="default"/>
      </w:rPr>
    </w:lvl>
    <w:lvl w:ilvl="8" w:tplc="80282224">
      <w:start w:val="1"/>
      <w:numFmt w:val="bullet"/>
      <w:lvlText w:val=""/>
      <w:lvlJc w:val="left"/>
      <w:pPr>
        <w:ind w:left="7047" w:hanging="360"/>
      </w:pPr>
      <w:rPr>
        <w:rFonts w:ascii="Wingdings" w:hAnsi="Wingdings" w:hint="default"/>
      </w:rPr>
    </w:lvl>
  </w:abstractNum>
  <w:abstractNum w:abstractNumId="9" w15:restartNumberingAfterBreak="0">
    <w:nsid w:val="32EB2058"/>
    <w:multiLevelType w:val="hybridMultilevel"/>
    <w:tmpl w:val="13CA869A"/>
    <w:lvl w:ilvl="0" w:tplc="2A8EE23A">
      <w:start w:val="1"/>
      <w:numFmt w:val="decimal"/>
      <w:lvlText w:val="%1."/>
      <w:lvlJc w:val="left"/>
      <w:pPr>
        <w:ind w:left="720" w:hanging="360"/>
      </w:pPr>
      <w:rPr>
        <w:rFonts w:hint="default"/>
        <w:sz w:val="28"/>
        <w:szCs w:val="28"/>
      </w:rPr>
    </w:lvl>
    <w:lvl w:ilvl="1" w:tplc="597A2038">
      <w:start w:val="1"/>
      <w:numFmt w:val="lowerLetter"/>
      <w:lvlText w:val="%2."/>
      <w:lvlJc w:val="left"/>
      <w:pPr>
        <w:ind w:left="1440" w:hanging="360"/>
      </w:pPr>
    </w:lvl>
    <w:lvl w:ilvl="2" w:tplc="67627C46">
      <w:start w:val="1"/>
      <w:numFmt w:val="lowerRoman"/>
      <w:lvlText w:val="%3."/>
      <w:lvlJc w:val="right"/>
      <w:pPr>
        <w:ind w:left="2160" w:hanging="180"/>
      </w:pPr>
    </w:lvl>
    <w:lvl w:ilvl="3" w:tplc="FF669914">
      <w:start w:val="1"/>
      <w:numFmt w:val="decimal"/>
      <w:lvlText w:val="%4."/>
      <w:lvlJc w:val="left"/>
      <w:pPr>
        <w:ind w:left="2880" w:hanging="360"/>
      </w:pPr>
    </w:lvl>
    <w:lvl w:ilvl="4" w:tplc="07D0F6A4">
      <w:start w:val="1"/>
      <w:numFmt w:val="lowerLetter"/>
      <w:lvlText w:val="%5."/>
      <w:lvlJc w:val="left"/>
      <w:pPr>
        <w:ind w:left="3600" w:hanging="360"/>
      </w:pPr>
    </w:lvl>
    <w:lvl w:ilvl="5" w:tplc="BC22FE5A">
      <w:start w:val="1"/>
      <w:numFmt w:val="lowerRoman"/>
      <w:lvlText w:val="%6."/>
      <w:lvlJc w:val="right"/>
      <w:pPr>
        <w:ind w:left="4320" w:hanging="180"/>
      </w:pPr>
    </w:lvl>
    <w:lvl w:ilvl="6" w:tplc="58E83754">
      <w:start w:val="1"/>
      <w:numFmt w:val="decimal"/>
      <w:lvlText w:val="%7."/>
      <w:lvlJc w:val="left"/>
      <w:pPr>
        <w:ind w:left="5040" w:hanging="360"/>
      </w:pPr>
    </w:lvl>
    <w:lvl w:ilvl="7" w:tplc="DA3608B8">
      <w:start w:val="1"/>
      <w:numFmt w:val="lowerLetter"/>
      <w:lvlText w:val="%8."/>
      <w:lvlJc w:val="left"/>
      <w:pPr>
        <w:ind w:left="5760" w:hanging="360"/>
      </w:pPr>
    </w:lvl>
    <w:lvl w:ilvl="8" w:tplc="ED520836">
      <w:start w:val="1"/>
      <w:numFmt w:val="lowerRoman"/>
      <w:lvlText w:val="%9."/>
      <w:lvlJc w:val="right"/>
      <w:pPr>
        <w:ind w:left="6480" w:hanging="180"/>
      </w:pPr>
    </w:lvl>
  </w:abstractNum>
  <w:abstractNum w:abstractNumId="10" w15:restartNumberingAfterBreak="0">
    <w:nsid w:val="38FE2F74"/>
    <w:multiLevelType w:val="hybridMultilevel"/>
    <w:tmpl w:val="3EB40AC6"/>
    <w:lvl w:ilvl="0" w:tplc="A8F8CD3A">
      <w:start w:val="1"/>
      <w:numFmt w:val="bullet"/>
      <w:lvlText w:val=""/>
      <w:lvlJc w:val="left"/>
      <w:pPr>
        <w:ind w:left="720" w:hanging="360"/>
      </w:pPr>
      <w:rPr>
        <w:rFonts w:ascii="Wingdings 2" w:hAnsi="Wingdings 2" w:hint="default"/>
      </w:rPr>
    </w:lvl>
    <w:lvl w:ilvl="1" w:tplc="A9C0DE5E">
      <w:start w:val="1"/>
      <w:numFmt w:val="bullet"/>
      <w:lvlText w:val="o"/>
      <w:lvlJc w:val="left"/>
      <w:pPr>
        <w:ind w:left="1440" w:hanging="360"/>
      </w:pPr>
      <w:rPr>
        <w:rFonts w:ascii="Courier New" w:hAnsi="Courier New" w:cs="Times New Roman" w:hint="default"/>
      </w:rPr>
    </w:lvl>
    <w:lvl w:ilvl="2" w:tplc="51686954">
      <w:start w:val="1"/>
      <w:numFmt w:val="bullet"/>
      <w:lvlText w:val=""/>
      <w:lvlJc w:val="left"/>
      <w:pPr>
        <w:ind w:left="2160" w:hanging="360"/>
      </w:pPr>
      <w:rPr>
        <w:rFonts w:ascii="Wingdings" w:hAnsi="Wingdings" w:hint="default"/>
      </w:rPr>
    </w:lvl>
    <w:lvl w:ilvl="3" w:tplc="19F2A6B0">
      <w:start w:val="1"/>
      <w:numFmt w:val="bullet"/>
      <w:lvlText w:val=""/>
      <w:lvlJc w:val="left"/>
      <w:pPr>
        <w:ind w:left="2880" w:hanging="360"/>
      </w:pPr>
      <w:rPr>
        <w:rFonts w:ascii="Symbol" w:hAnsi="Symbol" w:hint="default"/>
      </w:rPr>
    </w:lvl>
    <w:lvl w:ilvl="4" w:tplc="601EF92C">
      <w:start w:val="1"/>
      <w:numFmt w:val="bullet"/>
      <w:lvlText w:val="o"/>
      <w:lvlJc w:val="left"/>
      <w:pPr>
        <w:ind w:left="3600" w:hanging="360"/>
      </w:pPr>
      <w:rPr>
        <w:rFonts w:ascii="Courier New" w:hAnsi="Courier New" w:cs="Times New Roman" w:hint="default"/>
      </w:rPr>
    </w:lvl>
    <w:lvl w:ilvl="5" w:tplc="8E04C2C8">
      <w:start w:val="1"/>
      <w:numFmt w:val="bullet"/>
      <w:lvlText w:val=""/>
      <w:lvlJc w:val="left"/>
      <w:pPr>
        <w:ind w:left="4320" w:hanging="360"/>
      </w:pPr>
      <w:rPr>
        <w:rFonts w:ascii="Wingdings" w:hAnsi="Wingdings" w:hint="default"/>
      </w:rPr>
    </w:lvl>
    <w:lvl w:ilvl="6" w:tplc="FEAE1F5E">
      <w:start w:val="1"/>
      <w:numFmt w:val="bullet"/>
      <w:lvlText w:val=""/>
      <w:lvlJc w:val="left"/>
      <w:pPr>
        <w:ind w:left="5040" w:hanging="360"/>
      </w:pPr>
      <w:rPr>
        <w:rFonts w:ascii="Symbol" w:hAnsi="Symbol" w:hint="default"/>
      </w:rPr>
    </w:lvl>
    <w:lvl w:ilvl="7" w:tplc="DC042F48">
      <w:start w:val="1"/>
      <w:numFmt w:val="bullet"/>
      <w:lvlText w:val="o"/>
      <w:lvlJc w:val="left"/>
      <w:pPr>
        <w:ind w:left="5760" w:hanging="360"/>
      </w:pPr>
      <w:rPr>
        <w:rFonts w:ascii="Courier New" w:hAnsi="Courier New" w:cs="Times New Roman" w:hint="default"/>
      </w:rPr>
    </w:lvl>
    <w:lvl w:ilvl="8" w:tplc="69E86220">
      <w:start w:val="1"/>
      <w:numFmt w:val="bullet"/>
      <w:lvlText w:val=""/>
      <w:lvlJc w:val="left"/>
      <w:pPr>
        <w:ind w:left="6480" w:hanging="360"/>
      </w:pPr>
      <w:rPr>
        <w:rFonts w:ascii="Wingdings" w:hAnsi="Wingdings" w:hint="default"/>
      </w:rPr>
    </w:lvl>
  </w:abstractNum>
  <w:abstractNum w:abstractNumId="11" w15:restartNumberingAfterBreak="0">
    <w:nsid w:val="3BCD5600"/>
    <w:multiLevelType w:val="multilevel"/>
    <w:tmpl w:val="B576E16A"/>
    <w:lvl w:ilvl="0">
      <w:start w:val="3"/>
      <w:numFmt w:val="decimal"/>
      <w:lvlText w:val="%1"/>
      <w:lvlJc w:val="left"/>
      <w:pPr>
        <w:ind w:left="480" w:hanging="480"/>
      </w:pPr>
      <w:rPr>
        <w:rFonts w:hint="default"/>
      </w:rPr>
    </w:lvl>
    <w:lvl w:ilvl="1">
      <w:start w:val="3"/>
      <w:numFmt w:val="decimal"/>
      <w:lvlText w:val="%1.%2"/>
      <w:lvlJc w:val="left"/>
      <w:pPr>
        <w:ind w:left="622" w:hanging="480"/>
      </w:pPr>
      <w:rPr>
        <w:rFonts w:hint="default"/>
      </w:rPr>
    </w:lvl>
    <w:lvl w:ilvl="2">
      <w:start w:val="4"/>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2" w15:restartNumberingAfterBreak="0">
    <w:nsid w:val="3FA25F5A"/>
    <w:multiLevelType w:val="multilevel"/>
    <w:tmpl w:val="6084058A"/>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54B44623"/>
    <w:multiLevelType w:val="hybridMultilevel"/>
    <w:tmpl w:val="E54E6364"/>
    <w:lvl w:ilvl="0" w:tplc="68D89AB6">
      <w:start w:val="1"/>
      <w:numFmt w:val="bullet"/>
      <w:lvlText w:val=""/>
      <w:lvlJc w:val="left"/>
      <w:pPr>
        <w:ind w:left="1146" w:hanging="360"/>
      </w:pPr>
      <w:rPr>
        <w:rFonts w:ascii="Wingdings" w:hAnsi="Wingdings" w:hint="default"/>
      </w:rPr>
    </w:lvl>
    <w:lvl w:ilvl="1" w:tplc="E5F6A2A0">
      <w:start w:val="1"/>
      <w:numFmt w:val="bullet"/>
      <w:lvlText w:val="o"/>
      <w:lvlJc w:val="left"/>
      <w:pPr>
        <w:ind w:left="1866" w:hanging="360"/>
      </w:pPr>
      <w:rPr>
        <w:rFonts w:ascii="Courier New" w:hAnsi="Courier New" w:cs="Courier New" w:hint="default"/>
      </w:rPr>
    </w:lvl>
    <w:lvl w:ilvl="2" w:tplc="6390EA50">
      <w:start w:val="1"/>
      <w:numFmt w:val="bullet"/>
      <w:lvlText w:val=""/>
      <w:lvlJc w:val="left"/>
      <w:pPr>
        <w:ind w:left="2586" w:hanging="360"/>
      </w:pPr>
      <w:rPr>
        <w:rFonts w:ascii="Wingdings" w:hAnsi="Wingdings" w:hint="default"/>
      </w:rPr>
    </w:lvl>
    <w:lvl w:ilvl="3" w:tplc="A35A1D7A">
      <w:start w:val="1"/>
      <w:numFmt w:val="bullet"/>
      <w:lvlText w:val=""/>
      <w:lvlJc w:val="left"/>
      <w:pPr>
        <w:ind w:left="3306" w:hanging="360"/>
      </w:pPr>
      <w:rPr>
        <w:rFonts w:ascii="Symbol" w:hAnsi="Symbol" w:hint="default"/>
      </w:rPr>
    </w:lvl>
    <w:lvl w:ilvl="4" w:tplc="1B9208B4">
      <w:start w:val="1"/>
      <w:numFmt w:val="bullet"/>
      <w:lvlText w:val="o"/>
      <w:lvlJc w:val="left"/>
      <w:pPr>
        <w:ind w:left="4026" w:hanging="360"/>
      </w:pPr>
      <w:rPr>
        <w:rFonts w:ascii="Courier New" w:hAnsi="Courier New" w:cs="Courier New" w:hint="default"/>
      </w:rPr>
    </w:lvl>
    <w:lvl w:ilvl="5" w:tplc="5A1C587C">
      <w:start w:val="1"/>
      <w:numFmt w:val="bullet"/>
      <w:lvlText w:val=""/>
      <w:lvlJc w:val="left"/>
      <w:pPr>
        <w:ind w:left="4746" w:hanging="360"/>
      </w:pPr>
      <w:rPr>
        <w:rFonts w:ascii="Wingdings" w:hAnsi="Wingdings" w:hint="default"/>
      </w:rPr>
    </w:lvl>
    <w:lvl w:ilvl="6" w:tplc="FEB295E4">
      <w:start w:val="1"/>
      <w:numFmt w:val="bullet"/>
      <w:lvlText w:val=""/>
      <w:lvlJc w:val="left"/>
      <w:pPr>
        <w:ind w:left="5466" w:hanging="360"/>
      </w:pPr>
      <w:rPr>
        <w:rFonts w:ascii="Symbol" w:hAnsi="Symbol" w:hint="default"/>
      </w:rPr>
    </w:lvl>
    <w:lvl w:ilvl="7" w:tplc="F4BEB8FA">
      <w:start w:val="1"/>
      <w:numFmt w:val="bullet"/>
      <w:lvlText w:val="o"/>
      <w:lvlJc w:val="left"/>
      <w:pPr>
        <w:ind w:left="6186" w:hanging="360"/>
      </w:pPr>
      <w:rPr>
        <w:rFonts w:ascii="Courier New" w:hAnsi="Courier New" w:cs="Courier New" w:hint="default"/>
      </w:rPr>
    </w:lvl>
    <w:lvl w:ilvl="8" w:tplc="FF3C31E2">
      <w:start w:val="1"/>
      <w:numFmt w:val="bullet"/>
      <w:lvlText w:val=""/>
      <w:lvlJc w:val="left"/>
      <w:pPr>
        <w:ind w:left="6906" w:hanging="360"/>
      </w:pPr>
      <w:rPr>
        <w:rFonts w:ascii="Wingdings" w:hAnsi="Wingdings" w:hint="default"/>
      </w:rPr>
    </w:lvl>
  </w:abstractNum>
  <w:abstractNum w:abstractNumId="14" w15:restartNumberingAfterBreak="0">
    <w:nsid w:val="55457DAA"/>
    <w:multiLevelType w:val="hybridMultilevel"/>
    <w:tmpl w:val="56F09C94"/>
    <w:lvl w:ilvl="0" w:tplc="63E0F1C2">
      <w:start w:val="1"/>
      <w:numFmt w:val="bullet"/>
      <w:lvlText w:val=""/>
      <w:lvlJc w:val="left"/>
      <w:pPr>
        <w:ind w:left="1428" w:hanging="360"/>
      </w:pPr>
      <w:rPr>
        <w:rFonts w:ascii="Symbol" w:hAnsi="Symbol" w:hint="default"/>
      </w:rPr>
    </w:lvl>
    <w:lvl w:ilvl="1" w:tplc="587E6E96">
      <w:start w:val="1"/>
      <w:numFmt w:val="bullet"/>
      <w:lvlText w:val="o"/>
      <w:lvlJc w:val="left"/>
      <w:pPr>
        <w:ind w:left="2148" w:hanging="360"/>
      </w:pPr>
      <w:rPr>
        <w:rFonts w:ascii="Courier New" w:hAnsi="Courier New" w:cs="Courier New" w:hint="default"/>
      </w:rPr>
    </w:lvl>
    <w:lvl w:ilvl="2" w:tplc="D4F20A52">
      <w:start w:val="1"/>
      <w:numFmt w:val="bullet"/>
      <w:lvlText w:val=""/>
      <w:lvlJc w:val="left"/>
      <w:pPr>
        <w:ind w:left="2868" w:hanging="360"/>
      </w:pPr>
      <w:rPr>
        <w:rFonts w:ascii="Wingdings" w:hAnsi="Wingdings" w:hint="default"/>
      </w:rPr>
    </w:lvl>
    <w:lvl w:ilvl="3" w:tplc="352E7138">
      <w:start w:val="1"/>
      <w:numFmt w:val="bullet"/>
      <w:lvlText w:val=""/>
      <w:lvlJc w:val="left"/>
      <w:pPr>
        <w:ind w:left="3588" w:hanging="360"/>
      </w:pPr>
      <w:rPr>
        <w:rFonts w:ascii="Symbol" w:hAnsi="Symbol" w:hint="default"/>
      </w:rPr>
    </w:lvl>
    <w:lvl w:ilvl="4" w:tplc="CFA0D4E6">
      <w:start w:val="1"/>
      <w:numFmt w:val="bullet"/>
      <w:lvlText w:val="o"/>
      <w:lvlJc w:val="left"/>
      <w:pPr>
        <w:ind w:left="4308" w:hanging="360"/>
      </w:pPr>
      <w:rPr>
        <w:rFonts w:ascii="Courier New" w:hAnsi="Courier New" w:cs="Courier New" w:hint="default"/>
      </w:rPr>
    </w:lvl>
    <w:lvl w:ilvl="5" w:tplc="F5AEC51C">
      <w:start w:val="1"/>
      <w:numFmt w:val="bullet"/>
      <w:lvlText w:val=""/>
      <w:lvlJc w:val="left"/>
      <w:pPr>
        <w:ind w:left="5028" w:hanging="360"/>
      </w:pPr>
      <w:rPr>
        <w:rFonts w:ascii="Wingdings" w:hAnsi="Wingdings" w:hint="default"/>
      </w:rPr>
    </w:lvl>
    <w:lvl w:ilvl="6" w:tplc="44C6F3A4">
      <w:start w:val="1"/>
      <w:numFmt w:val="bullet"/>
      <w:lvlText w:val=""/>
      <w:lvlJc w:val="left"/>
      <w:pPr>
        <w:ind w:left="5748" w:hanging="360"/>
      </w:pPr>
      <w:rPr>
        <w:rFonts w:ascii="Symbol" w:hAnsi="Symbol" w:hint="default"/>
      </w:rPr>
    </w:lvl>
    <w:lvl w:ilvl="7" w:tplc="82DA582C">
      <w:start w:val="1"/>
      <w:numFmt w:val="bullet"/>
      <w:lvlText w:val="o"/>
      <w:lvlJc w:val="left"/>
      <w:pPr>
        <w:ind w:left="6468" w:hanging="360"/>
      </w:pPr>
      <w:rPr>
        <w:rFonts w:ascii="Courier New" w:hAnsi="Courier New" w:cs="Courier New" w:hint="default"/>
      </w:rPr>
    </w:lvl>
    <w:lvl w:ilvl="8" w:tplc="29AC14C2">
      <w:start w:val="1"/>
      <w:numFmt w:val="bullet"/>
      <w:lvlText w:val=""/>
      <w:lvlJc w:val="left"/>
      <w:pPr>
        <w:ind w:left="7188" w:hanging="360"/>
      </w:pPr>
      <w:rPr>
        <w:rFonts w:ascii="Wingdings" w:hAnsi="Wingdings" w:hint="default"/>
      </w:rPr>
    </w:lvl>
  </w:abstractNum>
  <w:abstractNum w:abstractNumId="15" w15:restartNumberingAfterBreak="0">
    <w:nsid w:val="580F0A44"/>
    <w:multiLevelType w:val="multilevel"/>
    <w:tmpl w:val="E3DE4F30"/>
    <w:lvl w:ilvl="0">
      <w:start w:val="1"/>
      <w:numFmt w:val="decimal"/>
      <w:pStyle w:val="a"/>
      <w:lvlText w:val="%1."/>
      <w:lvlJc w:val="left"/>
      <w:pPr>
        <w:ind w:left="360" w:hanging="360"/>
      </w:pPr>
      <w:rPr>
        <w:rFonts w:ascii="Times New Roman" w:hAnsi="Times New Roman" w:hint="default"/>
        <w:spacing w:val="0"/>
        <w:sz w:val="36"/>
      </w:rPr>
    </w:lvl>
    <w:lvl w:ilvl="1">
      <w:start w:val="1"/>
      <w:numFmt w:val="decimal"/>
      <w:pStyle w:val="a0"/>
      <w:lvlText w:val="%1.%2."/>
      <w:lvlJc w:val="left"/>
      <w:pPr>
        <w:tabs>
          <w:tab w:val="num" w:pos="709"/>
        </w:tabs>
        <w:ind w:left="142" w:firstLine="284"/>
      </w:pPr>
    </w:lvl>
    <w:lvl w:ilvl="2">
      <w:start w:val="1"/>
      <w:numFmt w:val="decimal"/>
      <w:pStyle w:val="a1"/>
      <w:lvlText w:val="%1.%2.%3."/>
      <w:lvlJc w:val="left"/>
      <w:pPr>
        <w:tabs>
          <w:tab w:val="num" w:pos="113"/>
        </w:tabs>
        <w:ind w:left="284" w:firstLine="0"/>
      </w:pPr>
      <w:rPr>
        <w:rFonts w:ascii="Times New Roman" w:hAnsi="Times New Roman" w:hint="default"/>
        <w:b w:val="0"/>
        <w:i w:val="0"/>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599A1F71"/>
    <w:multiLevelType w:val="hybridMultilevel"/>
    <w:tmpl w:val="AD1228D8"/>
    <w:lvl w:ilvl="0" w:tplc="4D7AB9BE">
      <w:start w:val="1"/>
      <w:numFmt w:val="bullet"/>
      <w:lvlText w:val=""/>
      <w:lvlJc w:val="left"/>
      <w:pPr>
        <w:ind w:left="720" w:hanging="360"/>
      </w:pPr>
      <w:rPr>
        <w:rFonts w:ascii="Wingdings" w:hAnsi="Wingdings" w:hint="default"/>
      </w:rPr>
    </w:lvl>
    <w:lvl w:ilvl="1" w:tplc="1ED41FE0">
      <w:start w:val="1"/>
      <w:numFmt w:val="bullet"/>
      <w:lvlText w:val="o"/>
      <w:lvlJc w:val="left"/>
      <w:pPr>
        <w:ind w:left="1440" w:hanging="360"/>
      </w:pPr>
      <w:rPr>
        <w:rFonts w:ascii="Courier New" w:hAnsi="Courier New" w:cs="Courier New" w:hint="default"/>
      </w:rPr>
    </w:lvl>
    <w:lvl w:ilvl="2" w:tplc="199CD9F4">
      <w:start w:val="1"/>
      <w:numFmt w:val="bullet"/>
      <w:lvlText w:val=""/>
      <w:lvlJc w:val="left"/>
      <w:pPr>
        <w:ind w:left="2160" w:hanging="360"/>
      </w:pPr>
      <w:rPr>
        <w:rFonts w:ascii="Wingdings" w:hAnsi="Wingdings" w:hint="default"/>
      </w:rPr>
    </w:lvl>
    <w:lvl w:ilvl="3" w:tplc="F77E2E34">
      <w:start w:val="1"/>
      <w:numFmt w:val="bullet"/>
      <w:lvlText w:val=""/>
      <w:lvlJc w:val="left"/>
      <w:pPr>
        <w:ind w:left="2880" w:hanging="360"/>
      </w:pPr>
      <w:rPr>
        <w:rFonts w:ascii="Symbol" w:hAnsi="Symbol" w:hint="default"/>
      </w:rPr>
    </w:lvl>
    <w:lvl w:ilvl="4" w:tplc="0AFE0254">
      <w:start w:val="1"/>
      <w:numFmt w:val="bullet"/>
      <w:lvlText w:val="o"/>
      <w:lvlJc w:val="left"/>
      <w:pPr>
        <w:ind w:left="3600" w:hanging="360"/>
      </w:pPr>
      <w:rPr>
        <w:rFonts w:ascii="Courier New" w:hAnsi="Courier New" w:cs="Courier New" w:hint="default"/>
      </w:rPr>
    </w:lvl>
    <w:lvl w:ilvl="5" w:tplc="9062967E">
      <w:start w:val="1"/>
      <w:numFmt w:val="bullet"/>
      <w:lvlText w:val=""/>
      <w:lvlJc w:val="left"/>
      <w:pPr>
        <w:ind w:left="4320" w:hanging="360"/>
      </w:pPr>
      <w:rPr>
        <w:rFonts w:ascii="Wingdings" w:hAnsi="Wingdings" w:hint="default"/>
      </w:rPr>
    </w:lvl>
    <w:lvl w:ilvl="6" w:tplc="CAE8CE32">
      <w:start w:val="1"/>
      <w:numFmt w:val="bullet"/>
      <w:lvlText w:val=""/>
      <w:lvlJc w:val="left"/>
      <w:pPr>
        <w:ind w:left="5040" w:hanging="360"/>
      </w:pPr>
      <w:rPr>
        <w:rFonts w:ascii="Symbol" w:hAnsi="Symbol" w:hint="default"/>
      </w:rPr>
    </w:lvl>
    <w:lvl w:ilvl="7" w:tplc="F3769AF2">
      <w:start w:val="1"/>
      <w:numFmt w:val="bullet"/>
      <w:lvlText w:val="o"/>
      <w:lvlJc w:val="left"/>
      <w:pPr>
        <w:ind w:left="5760" w:hanging="360"/>
      </w:pPr>
      <w:rPr>
        <w:rFonts w:ascii="Courier New" w:hAnsi="Courier New" w:cs="Courier New" w:hint="default"/>
      </w:rPr>
    </w:lvl>
    <w:lvl w:ilvl="8" w:tplc="A2D2CAE2">
      <w:start w:val="1"/>
      <w:numFmt w:val="bullet"/>
      <w:lvlText w:val=""/>
      <w:lvlJc w:val="left"/>
      <w:pPr>
        <w:ind w:left="6480" w:hanging="360"/>
      </w:pPr>
      <w:rPr>
        <w:rFonts w:ascii="Wingdings" w:hAnsi="Wingdings" w:hint="default"/>
      </w:rPr>
    </w:lvl>
  </w:abstractNum>
  <w:abstractNum w:abstractNumId="17" w15:restartNumberingAfterBreak="0">
    <w:nsid w:val="61D61B9E"/>
    <w:multiLevelType w:val="multilevel"/>
    <w:tmpl w:val="CCECFD6A"/>
    <w:lvl w:ilvl="0">
      <w:start w:val="1"/>
      <w:numFmt w:val="decimal"/>
      <w:lvlText w:val="%1."/>
      <w:lvlJc w:val="left"/>
      <w:pPr>
        <w:ind w:left="720" w:hanging="360"/>
      </w:pPr>
      <w:rPr>
        <w:rFonts w:cs="Times New Roman"/>
      </w:rPr>
    </w:lvl>
    <w:lvl w:ilvl="1">
      <w:start w:val="1"/>
      <w:numFmt w:val="decimal"/>
      <w:isLgl/>
      <w:lvlText w:val="%1.%2"/>
      <w:lvlJc w:val="left"/>
      <w:pPr>
        <w:ind w:left="1080" w:hanging="360"/>
      </w:pPr>
      <w:rPr>
        <w:rFonts w:cs="Times New Roman"/>
      </w:rPr>
    </w:lvl>
    <w:lvl w:ilvl="2">
      <w:start w:val="1"/>
      <w:numFmt w:val="decimal"/>
      <w:isLgl/>
      <w:lvlText w:val="%1.%2.%3"/>
      <w:lvlJc w:val="left"/>
      <w:pPr>
        <w:ind w:left="1800" w:hanging="720"/>
      </w:pPr>
      <w:rPr>
        <w:rFonts w:cs="Times New Roman"/>
      </w:rPr>
    </w:lvl>
    <w:lvl w:ilvl="3">
      <w:start w:val="1"/>
      <w:numFmt w:val="decimal"/>
      <w:isLgl/>
      <w:lvlText w:val="%1.%2.%3.%4"/>
      <w:lvlJc w:val="left"/>
      <w:pPr>
        <w:ind w:left="2160" w:hanging="720"/>
      </w:pPr>
      <w:rPr>
        <w:rFonts w:cs="Times New Roman"/>
      </w:rPr>
    </w:lvl>
    <w:lvl w:ilvl="4">
      <w:start w:val="1"/>
      <w:numFmt w:val="decimal"/>
      <w:isLgl/>
      <w:lvlText w:val="%1.%2.%3.%4.%5"/>
      <w:lvlJc w:val="left"/>
      <w:pPr>
        <w:ind w:left="2880" w:hanging="1080"/>
      </w:pPr>
      <w:rPr>
        <w:rFonts w:cs="Times New Roman"/>
      </w:rPr>
    </w:lvl>
    <w:lvl w:ilvl="5">
      <w:start w:val="1"/>
      <w:numFmt w:val="decimal"/>
      <w:isLgl/>
      <w:lvlText w:val="%1.%2.%3.%4.%5.%6"/>
      <w:lvlJc w:val="left"/>
      <w:pPr>
        <w:ind w:left="3240" w:hanging="1080"/>
      </w:pPr>
      <w:rPr>
        <w:rFonts w:cs="Times New Roman"/>
      </w:rPr>
    </w:lvl>
    <w:lvl w:ilvl="6">
      <w:start w:val="1"/>
      <w:numFmt w:val="decimal"/>
      <w:isLgl/>
      <w:lvlText w:val="%1.%2.%3.%4.%5.%6.%7"/>
      <w:lvlJc w:val="left"/>
      <w:pPr>
        <w:ind w:left="3960" w:hanging="1440"/>
      </w:pPr>
      <w:rPr>
        <w:rFonts w:cs="Times New Roman"/>
      </w:rPr>
    </w:lvl>
    <w:lvl w:ilvl="7">
      <w:start w:val="1"/>
      <w:numFmt w:val="decimal"/>
      <w:isLgl/>
      <w:lvlText w:val="%1.%2.%3.%4.%5.%6.%7.%8"/>
      <w:lvlJc w:val="left"/>
      <w:pPr>
        <w:ind w:left="4320" w:hanging="1440"/>
      </w:pPr>
      <w:rPr>
        <w:rFonts w:cs="Times New Roman"/>
      </w:rPr>
    </w:lvl>
    <w:lvl w:ilvl="8">
      <w:start w:val="1"/>
      <w:numFmt w:val="decimal"/>
      <w:isLgl/>
      <w:lvlText w:val="%1.%2.%3.%4.%5.%6.%7.%8.%9"/>
      <w:lvlJc w:val="left"/>
      <w:pPr>
        <w:ind w:left="4680" w:hanging="1440"/>
      </w:pPr>
      <w:rPr>
        <w:rFonts w:cs="Times New Roman"/>
      </w:rPr>
    </w:lvl>
  </w:abstractNum>
  <w:abstractNum w:abstractNumId="18" w15:restartNumberingAfterBreak="0">
    <w:nsid w:val="62C567A6"/>
    <w:multiLevelType w:val="hybridMultilevel"/>
    <w:tmpl w:val="204433A0"/>
    <w:lvl w:ilvl="0" w:tplc="D0E680CA">
      <w:start w:val="1"/>
      <w:numFmt w:val="decimal"/>
      <w:lvlText w:val="%1."/>
      <w:lvlJc w:val="left"/>
      <w:pPr>
        <w:ind w:left="1287" w:hanging="360"/>
      </w:pPr>
      <w:rPr>
        <w:rFonts w:hint="default"/>
      </w:rPr>
    </w:lvl>
    <w:lvl w:ilvl="1" w:tplc="6D2CC356">
      <w:start w:val="1"/>
      <w:numFmt w:val="bullet"/>
      <w:lvlText w:val="o"/>
      <w:lvlJc w:val="left"/>
      <w:pPr>
        <w:ind w:left="2007" w:hanging="360"/>
      </w:pPr>
      <w:rPr>
        <w:rFonts w:ascii="Courier New" w:hAnsi="Courier New" w:cs="Courier New" w:hint="default"/>
      </w:rPr>
    </w:lvl>
    <w:lvl w:ilvl="2" w:tplc="6B60AB2E">
      <w:start w:val="1"/>
      <w:numFmt w:val="bullet"/>
      <w:lvlText w:val=""/>
      <w:lvlJc w:val="left"/>
      <w:pPr>
        <w:ind w:left="2727" w:hanging="360"/>
      </w:pPr>
      <w:rPr>
        <w:rFonts w:ascii="Wingdings" w:hAnsi="Wingdings" w:hint="default"/>
      </w:rPr>
    </w:lvl>
    <w:lvl w:ilvl="3" w:tplc="8582446E">
      <w:start w:val="1"/>
      <w:numFmt w:val="bullet"/>
      <w:lvlText w:val=""/>
      <w:lvlJc w:val="left"/>
      <w:pPr>
        <w:ind w:left="3447" w:hanging="360"/>
      </w:pPr>
      <w:rPr>
        <w:rFonts w:ascii="Symbol" w:hAnsi="Symbol" w:hint="default"/>
      </w:rPr>
    </w:lvl>
    <w:lvl w:ilvl="4" w:tplc="C2AAB0BE">
      <w:start w:val="1"/>
      <w:numFmt w:val="bullet"/>
      <w:lvlText w:val="o"/>
      <w:lvlJc w:val="left"/>
      <w:pPr>
        <w:ind w:left="4167" w:hanging="360"/>
      </w:pPr>
      <w:rPr>
        <w:rFonts w:ascii="Courier New" w:hAnsi="Courier New" w:cs="Courier New" w:hint="default"/>
      </w:rPr>
    </w:lvl>
    <w:lvl w:ilvl="5" w:tplc="0728ECC6">
      <w:start w:val="1"/>
      <w:numFmt w:val="bullet"/>
      <w:lvlText w:val=""/>
      <w:lvlJc w:val="left"/>
      <w:pPr>
        <w:ind w:left="4887" w:hanging="360"/>
      </w:pPr>
      <w:rPr>
        <w:rFonts w:ascii="Wingdings" w:hAnsi="Wingdings" w:hint="default"/>
      </w:rPr>
    </w:lvl>
    <w:lvl w:ilvl="6" w:tplc="EA428D02">
      <w:start w:val="1"/>
      <w:numFmt w:val="bullet"/>
      <w:lvlText w:val=""/>
      <w:lvlJc w:val="left"/>
      <w:pPr>
        <w:ind w:left="5607" w:hanging="360"/>
      </w:pPr>
      <w:rPr>
        <w:rFonts w:ascii="Symbol" w:hAnsi="Symbol" w:hint="default"/>
      </w:rPr>
    </w:lvl>
    <w:lvl w:ilvl="7" w:tplc="0B56437A">
      <w:start w:val="1"/>
      <w:numFmt w:val="bullet"/>
      <w:lvlText w:val="o"/>
      <w:lvlJc w:val="left"/>
      <w:pPr>
        <w:ind w:left="6327" w:hanging="360"/>
      </w:pPr>
      <w:rPr>
        <w:rFonts w:ascii="Courier New" w:hAnsi="Courier New" w:cs="Courier New" w:hint="default"/>
      </w:rPr>
    </w:lvl>
    <w:lvl w:ilvl="8" w:tplc="0A3855C2">
      <w:start w:val="1"/>
      <w:numFmt w:val="bullet"/>
      <w:lvlText w:val=""/>
      <w:lvlJc w:val="left"/>
      <w:pPr>
        <w:ind w:left="7047" w:hanging="360"/>
      </w:pPr>
      <w:rPr>
        <w:rFonts w:ascii="Wingdings" w:hAnsi="Wingdings" w:hint="default"/>
      </w:rPr>
    </w:lvl>
  </w:abstractNum>
  <w:abstractNum w:abstractNumId="19" w15:restartNumberingAfterBreak="0">
    <w:nsid w:val="64C655A1"/>
    <w:multiLevelType w:val="hybridMultilevel"/>
    <w:tmpl w:val="99DC2062"/>
    <w:lvl w:ilvl="0" w:tplc="C96A6FBC">
      <w:start w:val="1"/>
      <w:numFmt w:val="bullet"/>
      <w:lvlText w:val="•"/>
      <w:lvlJc w:val="left"/>
      <w:pPr>
        <w:ind w:left="1069" w:hanging="360"/>
      </w:pPr>
      <w:rPr>
        <w:rFonts w:ascii="Arial" w:eastAsia="Times New Roman" w:hAnsi="Arial" w:cs="Arial" w:hint="default"/>
      </w:rPr>
    </w:lvl>
    <w:lvl w:ilvl="1" w:tplc="1A327766">
      <w:start w:val="1"/>
      <w:numFmt w:val="bullet"/>
      <w:lvlText w:val="o"/>
      <w:lvlJc w:val="left"/>
      <w:pPr>
        <w:ind w:left="1789" w:hanging="360"/>
      </w:pPr>
      <w:rPr>
        <w:rFonts w:ascii="Courier New" w:hAnsi="Courier New" w:cs="Courier New" w:hint="default"/>
      </w:rPr>
    </w:lvl>
    <w:lvl w:ilvl="2" w:tplc="E0361AAE">
      <w:start w:val="1"/>
      <w:numFmt w:val="bullet"/>
      <w:lvlText w:val=""/>
      <w:lvlJc w:val="left"/>
      <w:pPr>
        <w:ind w:left="2509" w:hanging="360"/>
      </w:pPr>
      <w:rPr>
        <w:rFonts w:ascii="Wingdings" w:hAnsi="Wingdings" w:hint="default"/>
      </w:rPr>
    </w:lvl>
    <w:lvl w:ilvl="3" w:tplc="0ED2D018">
      <w:start w:val="1"/>
      <w:numFmt w:val="bullet"/>
      <w:lvlText w:val=""/>
      <w:lvlJc w:val="left"/>
      <w:pPr>
        <w:ind w:left="3229" w:hanging="360"/>
      </w:pPr>
      <w:rPr>
        <w:rFonts w:ascii="Symbol" w:hAnsi="Symbol" w:hint="default"/>
      </w:rPr>
    </w:lvl>
    <w:lvl w:ilvl="4" w:tplc="B9C448F4">
      <w:start w:val="1"/>
      <w:numFmt w:val="bullet"/>
      <w:lvlText w:val="o"/>
      <w:lvlJc w:val="left"/>
      <w:pPr>
        <w:ind w:left="3949" w:hanging="360"/>
      </w:pPr>
      <w:rPr>
        <w:rFonts w:ascii="Courier New" w:hAnsi="Courier New" w:cs="Courier New" w:hint="default"/>
      </w:rPr>
    </w:lvl>
    <w:lvl w:ilvl="5" w:tplc="4AFACC82">
      <w:start w:val="1"/>
      <w:numFmt w:val="bullet"/>
      <w:lvlText w:val=""/>
      <w:lvlJc w:val="left"/>
      <w:pPr>
        <w:ind w:left="4669" w:hanging="360"/>
      </w:pPr>
      <w:rPr>
        <w:rFonts w:ascii="Wingdings" w:hAnsi="Wingdings" w:hint="default"/>
      </w:rPr>
    </w:lvl>
    <w:lvl w:ilvl="6" w:tplc="4A1EDCC6">
      <w:start w:val="1"/>
      <w:numFmt w:val="bullet"/>
      <w:lvlText w:val=""/>
      <w:lvlJc w:val="left"/>
      <w:pPr>
        <w:ind w:left="5389" w:hanging="360"/>
      </w:pPr>
      <w:rPr>
        <w:rFonts w:ascii="Symbol" w:hAnsi="Symbol" w:hint="default"/>
      </w:rPr>
    </w:lvl>
    <w:lvl w:ilvl="7" w:tplc="18724C5E">
      <w:start w:val="1"/>
      <w:numFmt w:val="bullet"/>
      <w:lvlText w:val="o"/>
      <w:lvlJc w:val="left"/>
      <w:pPr>
        <w:ind w:left="6109" w:hanging="360"/>
      </w:pPr>
      <w:rPr>
        <w:rFonts w:ascii="Courier New" w:hAnsi="Courier New" w:cs="Courier New" w:hint="default"/>
      </w:rPr>
    </w:lvl>
    <w:lvl w:ilvl="8" w:tplc="2AE8729E">
      <w:start w:val="1"/>
      <w:numFmt w:val="bullet"/>
      <w:lvlText w:val=""/>
      <w:lvlJc w:val="left"/>
      <w:pPr>
        <w:ind w:left="6829" w:hanging="360"/>
      </w:pPr>
      <w:rPr>
        <w:rFonts w:ascii="Wingdings" w:hAnsi="Wingdings" w:hint="default"/>
      </w:rPr>
    </w:lvl>
  </w:abstractNum>
  <w:abstractNum w:abstractNumId="20" w15:restartNumberingAfterBreak="0">
    <w:nsid w:val="688E5676"/>
    <w:multiLevelType w:val="hybridMultilevel"/>
    <w:tmpl w:val="6D885228"/>
    <w:lvl w:ilvl="0" w:tplc="4AE4759A">
      <w:start w:val="2"/>
      <w:numFmt w:val="decimal"/>
      <w:lvlText w:val="%1."/>
      <w:lvlJc w:val="left"/>
      <w:pPr>
        <w:ind w:left="720" w:hanging="360"/>
      </w:pPr>
      <w:rPr>
        <w:rFonts w:hint="default"/>
      </w:rPr>
    </w:lvl>
    <w:lvl w:ilvl="1" w:tplc="07164CE4">
      <w:start w:val="1"/>
      <w:numFmt w:val="lowerLetter"/>
      <w:lvlText w:val="%2."/>
      <w:lvlJc w:val="left"/>
      <w:pPr>
        <w:ind w:left="1440" w:hanging="360"/>
      </w:pPr>
    </w:lvl>
    <w:lvl w:ilvl="2" w:tplc="1BE6A7E0">
      <w:start w:val="1"/>
      <w:numFmt w:val="lowerRoman"/>
      <w:lvlText w:val="%3."/>
      <w:lvlJc w:val="right"/>
      <w:pPr>
        <w:ind w:left="2160" w:hanging="180"/>
      </w:pPr>
    </w:lvl>
    <w:lvl w:ilvl="3" w:tplc="C2A601CE">
      <w:start w:val="1"/>
      <w:numFmt w:val="decimal"/>
      <w:lvlText w:val="%4."/>
      <w:lvlJc w:val="left"/>
      <w:pPr>
        <w:ind w:left="2880" w:hanging="360"/>
      </w:pPr>
    </w:lvl>
    <w:lvl w:ilvl="4" w:tplc="B6D20ED8">
      <w:start w:val="1"/>
      <w:numFmt w:val="lowerLetter"/>
      <w:lvlText w:val="%5."/>
      <w:lvlJc w:val="left"/>
      <w:pPr>
        <w:ind w:left="3600" w:hanging="360"/>
      </w:pPr>
    </w:lvl>
    <w:lvl w:ilvl="5" w:tplc="E56C012A">
      <w:start w:val="1"/>
      <w:numFmt w:val="lowerRoman"/>
      <w:lvlText w:val="%6."/>
      <w:lvlJc w:val="right"/>
      <w:pPr>
        <w:ind w:left="4320" w:hanging="180"/>
      </w:pPr>
    </w:lvl>
    <w:lvl w:ilvl="6" w:tplc="1124FEB4">
      <w:start w:val="1"/>
      <w:numFmt w:val="decimal"/>
      <w:lvlText w:val="%7."/>
      <w:lvlJc w:val="left"/>
      <w:pPr>
        <w:ind w:left="5040" w:hanging="360"/>
      </w:pPr>
    </w:lvl>
    <w:lvl w:ilvl="7" w:tplc="E22C3DC0">
      <w:start w:val="1"/>
      <w:numFmt w:val="lowerLetter"/>
      <w:lvlText w:val="%8."/>
      <w:lvlJc w:val="left"/>
      <w:pPr>
        <w:ind w:left="5760" w:hanging="360"/>
      </w:pPr>
    </w:lvl>
    <w:lvl w:ilvl="8" w:tplc="45AC60E8">
      <w:start w:val="1"/>
      <w:numFmt w:val="lowerRoman"/>
      <w:lvlText w:val="%9."/>
      <w:lvlJc w:val="right"/>
      <w:pPr>
        <w:ind w:left="6480" w:hanging="180"/>
      </w:pPr>
    </w:lvl>
  </w:abstractNum>
  <w:abstractNum w:abstractNumId="21" w15:restartNumberingAfterBreak="0">
    <w:nsid w:val="6B88213F"/>
    <w:multiLevelType w:val="hybridMultilevel"/>
    <w:tmpl w:val="45FE6F08"/>
    <w:lvl w:ilvl="0" w:tplc="061CA9FE">
      <w:start w:val="1"/>
      <w:numFmt w:val="bullet"/>
      <w:lvlText w:val=""/>
      <w:lvlJc w:val="left"/>
      <w:pPr>
        <w:ind w:left="720" w:hanging="360"/>
      </w:pPr>
      <w:rPr>
        <w:rFonts w:ascii="Wingdings" w:hAnsi="Wingdings" w:hint="default"/>
      </w:rPr>
    </w:lvl>
    <w:lvl w:ilvl="1" w:tplc="ECDC3E9A">
      <w:start w:val="1"/>
      <w:numFmt w:val="bullet"/>
      <w:lvlText w:val="o"/>
      <w:lvlJc w:val="left"/>
      <w:pPr>
        <w:ind w:left="1440" w:hanging="360"/>
      </w:pPr>
      <w:rPr>
        <w:rFonts w:ascii="Courier New" w:hAnsi="Courier New" w:cs="Courier New" w:hint="default"/>
      </w:rPr>
    </w:lvl>
    <w:lvl w:ilvl="2" w:tplc="1D525590">
      <w:start w:val="1"/>
      <w:numFmt w:val="bullet"/>
      <w:lvlText w:val=""/>
      <w:lvlJc w:val="left"/>
      <w:pPr>
        <w:ind w:left="2160" w:hanging="360"/>
      </w:pPr>
      <w:rPr>
        <w:rFonts w:ascii="Wingdings" w:hAnsi="Wingdings" w:hint="default"/>
      </w:rPr>
    </w:lvl>
    <w:lvl w:ilvl="3" w:tplc="108E6448">
      <w:start w:val="1"/>
      <w:numFmt w:val="bullet"/>
      <w:lvlText w:val=""/>
      <w:lvlJc w:val="left"/>
      <w:pPr>
        <w:ind w:left="2880" w:hanging="360"/>
      </w:pPr>
      <w:rPr>
        <w:rFonts w:ascii="Symbol" w:hAnsi="Symbol" w:hint="default"/>
      </w:rPr>
    </w:lvl>
    <w:lvl w:ilvl="4" w:tplc="BD4A5974">
      <w:start w:val="1"/>
      <w:numFmt w:val="bullet"/>
      <w:lvlText w:val="o"/>
      <w:lvlJc w:val="left"/>
      <w:pPr>
        <w:ind w:left="3600" w:hanging="360"/>
      </w:pPr>
      <w:rPr>
        <w:rFonts w:ascii="Courier New" w:hAnsi="Courier New" w:cs="Courier New" w:hint="default"/>
      </w:rPr>
    </w:lvl>
    <w:lvl w:ilvl="5" w:tplc="2E0044FE">
      <w:start w:val="1"/>
      <w:numFmt w:val="bullet"/>
      <w:lvlText w:val=""/>
      <w:lvlJc w:val="left"/>
      <w:pPr>
        <w:ind w:left="4320" w:hanging="360"/>
      </w:pPr>
      <w:rPr>
        <w:rFonts w:ascii="Wingdings" w:hAnsi="Wingdings" w:hint="default"/>
      </w:rPr>
    </w:lvl>
    <w:lvl w:ilvl="6" w:tplc="144E6642">
      <w:start w:val="1"/>
      <w:numFmt w:val="bullet"/>
      <w:lvlText w:val=""/>
      <w:lvlJc w:val="left"/>
      <w:pPr>
        <w:ind w:left="5040" w:hanging="360"/>
      </w:pPr>
      <w:rPr>
        <w:rFonts w:ascii="Symbol" w:hAnsi="Symbol" w:hint="default"/>
      </w:rPr>
    </w:lvl>
    <w:lvl w:ilvl="7" w:tplc="701678D0">
      <w:start w:val="1"/>
      <w:numFmt w:val="bullet"/>
      <w:lvlText w:val="o"/>
      <w:lvlJc w:val="left"/>
      <w:pPr>
        <w:ind w:left="5760" w:hanging="360"/>
      </w:pPr>
      <w:rPr>
        <w:rFonts w:ascii="Courier New" w:hAnsi="Courier New" w:cs="Courier New" w:hint="default"/>
      </w:rPr>
    </w:lvl>
    <w:lvl w:ilvl="8" w:tplc="21CCF52E">
      <w:start w:val="1"/>
      <w:numFmt w:val="bullet"/>
      <w:lvlText w:val=""/>
      <w:lvlJc w:val="left"/>
      <w:pPr>
        <w:ind w:left="6480" w:hanging="360"/>
      </w:pPr>
      <w:rPr>
        <w:rFonts w:ascii="Wingdings" w:hAnsi="Wingdings" w:hint="default"/>
      </w:rPr>
    </w:lvl>
  </w:abstractNum>
  <w:abstractNum w:abstractNumId="22" w15:restartNumberingAfterBreak="0">
    <w:nsid w:val="6BFF606A"/>
    <w:multiLevelType w:val="hybridMultilevel"/>
    <w:tmpl w:val="37BEC4E2"/>
    <w:lvl w:ilvl="0" w:tplc="A300B302">
      <w:start w:val="1"/>
      <w:numFmt w:val="bullet"/>
      <w:lvlText w:val=""/>
      <w:lvlJc w:val="left"/>
      <w:pPr>
        <w:ind w:left="720" w:hanging="360"/>
      </w:pPr>
      <w:rPr>
        <w:rFonts w:ascii="Symbol" w:hAnsi="Symbol" w:hint="default"/>
      </w:rPr>
    </w:lvl>
    <w:lvl w:ilvl="1" w:tplc="FEA22EAC">
      <w:start w:val="1"/>
      <w:numFmt w:val="bullet"/>
      <w:lvlText w:val="o"/>
      <w:lvlJc w:val="left"/>
      <w:pPr>
        <w:ind w:left="1440" w:hanging="360"/>
      </w:pPr>
      <w:rPr>
        <w:rFonts w:ascii="Courier New" w:hAnsi="Courier New" w:cs="Courier New" w:hint="default"/>
      </w:rPr>
    </w:lvl>
    <w:lvl w:ilvl="2" w:tplc="DF5C4BF4">
      <w:start w:val="1"/>
      <w:numFmt w:val="bullet"/>
      <w:lvlText w:val=""/>
      <w:lvlJc w:val="left"/>
      <w:pPr>
        <w:ind w:left="2160" w:hanging="360"/>
      </w:pPr>
      <w:rPr>
        <w:rFonts w:ascii="Wingdings" w:hAnsi="Wingdings" w:hint="default"/>
      </w:rPr>
    </w:lvl>
    <w:lvl w:ilvl="3" w:tplc="41B8A030">
      <w:start w:val="1"/>
      <w:numFmt w:val="bullet"/>
      <w:lvlText w:val=""/>
      <w:lvlJc w:val="left"/>
      <w:pPr>
        <w:ind w:left="2880" w:hanging="360"/>
      </w:pPr>
      <w:rPr>
        <w:rFonts w:ascii="Symbol" w:hAnsi="Symbol" w:hint="default"/>
      </w:rPr>
    </w:lvl>
    <w:lvl w:ilvl="4" w:tplc="C7B63A3A">
      <w:start w:val="1"/>
      <w:numFmt w:val="bullet"/>
      <w:lvlText w:val="o"/>
      <w:lvlJc w:val="left"/>
      <w:pPr>
        <w:ind w:left="3600" w:hanging="360"/>
      </w:pPr>
      <w:rPr>
        <w:rFonts w:ascii="Courier New" w:hAnsi="Courier New" w:cs="Courier New" w:hint="default"/>
      </w:rPr>
    </w:lvl>
    <w:lvl w:ilvl="5" w:tplc="1BB43E78">
      <w:start w:val="1"/>
      <w:numFmt w:val="bullet"/>
      <w:lvlText w:val=""/>
      <w:lvlJc w:val="left"/>
      <w:pPr>
        <w:ind w:left="4320" w:hanging="360"/>
      </w:pPr>
      <w:rPr>
        <w:rFonts w:ascii="Wingdings" w:hAnsi="Wingdings" w:hint="default"/>
      </w:rPr>
    </w:lvl>
    <w:lvl w:ilvl="6" w:tplc="F31873DE">
      <w:start w:val="1"/>
      <w:numFmt w:val="bullet"/>
      <w:lvlText w:val=""/>
      <w:lvlJc w:val="left"/>
      <w:pPr>
        <w:ind w:left="5040" w:hanging="360"/>
      </w:pPr>
      <w:rPr>
        <w:rFonts w:ascii="Symbol" w:hAnsi="Symbol" w:hint="default"/>
      </w:rPr>
    </w:lvl>
    <w:lvl w:ilvl="7" w:tplc="8ED4EEE0">
      <w:start w:val="1"/>
      <w:numFmt w:val="bullet"/>
      <w:lvlText w:val="o"/>
      <w:lvlJc w:val="left"/>
      <w:pPr>
        <w:ind w:left="5760" w:hanging="360"/>
      </w:pPr>
      <w:rPr>
        <w:rFonts w:ascii="Courier New" w:hAnsi="Courier New" w:cs="Courier New" w:hint="default"/>
      </w:rPr>
    </w:lvl>
    <w:lvl w:ilvl="8" w:tplc="CA28024A">
      <w:start w:val="1"/>
      <w:numFmt w:val="bullet"/>
      <w:lvlText w:val=""/>
      <w:lvlJc w:val="left"/>
      <w:pPr>
        <w:ind w:left="6480" w:hanging="360"/>
      </w:pPr>
      <w:rPr>
        <w:rFonts w:ascii="Wingdings" w:hAnsi="Wingdings" w:hint="default"/>
      </w:rPr>
    </w:lvl>
  </w:abstractNum>
  <w:abstractNum w:abstractNumId="23" w15:restartNumberingAfterBreak="0">
    <w:nsid w:val="6CD56B6C"/>
    <w:multiLevelType w:val="hybridMultilevel"/>
    <w:tmpl w:val="D74C03EC"/>
    <w:lvl w:ilvl="0" w:tplc="C94609FE">
      <w:start w:val="10"/>
      <w:numFmt w:val="bullet"/>
      <w:lvlText w:val="-"/>
      <w:lvlJc w:val="left"/>
      <w:pPr>
        <w:ind w:left="720" w:hanging="360"/>
      </w:pPr>
      <w:rPr>
        <w:rFonts w:ascii="Times New Roman" w:eastAsia="Times New Roman" w:hAnsi="Times New Roman" w:cs="Times New Roman" w:hint="default"/>
      </w:rPr>
    </w:lvl>
    <w:lvl w:ilvl="1" w:tplc="C8F04790">
      <w:start w:val="1"/>
      <w:numFmt w:val="bullet"/>
      <w:lvlText w:val="o"/>
      <w:lvlJc w:val="left"/>
      <w:pPr>
        <w:ind w:left="1440" w:hanging="360"/>
      </w:pPr>
      <w:rPr>
        <w:rFonts w:ascii="Courier New" w:hAnsi="Courier New" w:cs="Courier New" w:hint="default"/>
      </w:rPr>
    </w:lvl>
    <w:lvl w:ilvl="2" w:tplc="E7CE7CAA">
      <w:start w:val="1"/>
      <w:numFmt w:val="bullet"/>
      <w:lvlText w:val=""/>
      <w:lvlJc w:val="left"/>
      <w:pPr>
        <w:ind w:left="2160" w:hanging="360"/>
      </w:pPr>
      <w:rPr>
        <w:rFonts w:ascii="Wingdings" w:hAnsi="Wingdings" w:hint="default"/>
      </w:rPr>
    </w:lvl>
    <w:lvl w:ilvl="3" w:tplc="0F20BF80">
      <w:start w:val="1"/>
      <w:numFmt w:val="bullet"/>
      <w:lvlText w:val=""/>
      <w:lvlJc w:val="left"/>
      <w:pPr>
        <w:ind w:left="2880" w:hanging="360"/>
      </w:pPr>
      <w:rPr>
        <w:rFonts w:ascii="Symbol" w:hAnsi="Symbol" w:hint="default"/>
      </w:rPr>
    </w:lvl>
    <w:lvl w:ilvl="4" w:tplc="3C6A0024">
      <w:start w:val="1"/>
      <w:numFmt w:val="bullet"/>
      <w:lvlText w:val="o"/>
      <w:lvlJc w:val="left"/>
      <w:pPr>
        <w:ind w:left="3600" w:hanging="360"/>
      </w:pPr>
      <w:rPr>
        <w:rFonts w:ascii="Courier New" w:hAnsi="Courier New" w:cs="Courier New" w:hint="default"/>
      </w:rPr>
    </w:lvl>
    <w:lvl w:ilvl="5" w:tplc="E11A3902">
      <w:start w:val="1"/>
      <w:numFmt w:val="bullet"/>
      <w:lvlText w:val=""/>
      <w:lvlJc w:val="left"/>
      <w:pPr>
        <w:ind w:left="4320" w:hanging="360"/>
      </w:pPr>
      <w:rPr>
        <w:rFonts w:ascii="Wingdings" w:hAnsi="Wingdings" w:hint="default"/>
      </w:rPr>
    </w:lvl>
    <w:lvl w:ilvl="6" w:tplc="60DA218C">
      <w:start w:val="1"/>
      <w:numFmt w:val="bullet"/>
      <w:lvlText w:val=""/>
      <w:lvlJc w:val="left"/>
      <w:pPr>
        <w:ind w:left="5040" w:hanging="360"/>
      </w:pPr>
      <w:rPr>
        <w:rFonts w:ascii="Symbol" w:hAnsi="Symbol" w:hint="default"/>
      </w:rPr>
    </w:lvl>
    <w:lvl w:ilvl="7" w:tplc="6734C71C">
      <w:start w:val="1"/>
      <w:numFmt w:val="bullet"/>
      <w:lvlText w:val="o"/>
      <w:lvlJc w:val="left"/>
      <w:pPr>
        <w:ind w:left="5760" w:hanging="360"/>
      </w:pPr>
      <w:rPr>
        <w:rFonts w:ascii="Courier New" w:hAnsi="Courier New" w:cs="Courier New" w:hint="default"/>
      </w:rPr>
    </w:lvl>
    <w:lvl w:ilvl="8" w:tplc="2228C51A">
      <w:start w:val="1"/>
      <w:numFmt w:val="bullet"/>
      <w:lvlText w:val=""/>
      <w:lvlJc w:val="left"/>
      <w:pPr>
        <w:ind w:left="6480" w:hanging="360"/>
      </w:pPr>
      <w:rPr>
        <w:rFonts w:ascii="Wingdings" w:hAnsi="Wingdings" w:hint="default"/>
      </w:rPr>
    </w:lvl>
  </w:abstractNum>
  <w:abstractNum w:abstractNumId="24" w15:restartNumberingAfterBreak="0">
    <w:nsid w:val="6E3B10C4"/>
    <w:multiLevelType w:val="hybridMultilevel"/>
    <w:tmpl w:val="A6D837DA"/>
    <w:lvl w:ilvl="0" w:tplc="F208B582">
      <w:start w:val="5"/>
      <w:numFmt w:val="decimal"/>
      <w:lvlText w:val="%1."/>
      <w:lvlJc w:val="left"/>
      <w:pPr>
        <w:tabs>
          <w:tab w:val="num" w:pos="720"/>
        </w:tabs>
        <w:ind w:left="720" w:hanging="360"/>
      </w:pPr>
      <w:rPr>
        <w:rFonts w:cs="Times New Roman" w:hint="default"/>
      </w:rPr>
    </w:lvl>
    <w:lvl w:ilvl="1" w:tplc="B984A900">
      <w:start w:val="1"/>
      <w:numFmt w:val="lowerLetter"/>
      <w:lvlText w:val="%2."/>
      <w:lvlJc w:val="left"/>
      <w:pPr>
        <w:tabs>
          <w:tab w:val="num" w:pos="1440"/>
        </w:tabs>
        <w:ind w:left="1440" w:hanging="360"/>
      </w:pPr>
      <w:rPr>
        <w:rFonts w:cs="Times New Roman"/>
      </w:rPr>
    </w:lvl>
    <w:lvl w:ilvl="2" w:tplc="D00C1488">
      <w:start w:val="1"/>
      <w:numFmt w:val="lowerRoman"/>
      <w:lvlText w:val="%3."/>
      <w:lvlJc w:val="right"/>
      <w:pPr>
        <w:tabs>
          <w:tab w:val="num" w:pos="2160"/>
        </w:tabs>
        <w:ind w:left="2160" w:hanging="180"/>
      </w:pPr>
      <w:rPr>
        <w:rFonts w:cs="Times New Roman"/>
      </w:rPr>
    </w:lvl>
    <w:lvl w:ilvl="3" w:tplc="F7A04BD4">
      <w:start w:val="1"/>
      <w:numFmt w:val="decimal"/>
      <w:lvlText w:val="%4."/>
      <w:lvlJc w:val="left"/>
      <w:pPr>
        <w:tabs>
          <w:tab w:val="num" w:pos="2880"/>
        </w:tabs>
        <w:ind w:left="2880" w:hanging="360"/>
      </w:pPr>
      <w:rPr>
        <w:rFonts w:cs="Times New Roman"/>
      </w:rPr>
    </w:lvl>
    <w:lvl w:ilvl="4" w:tplc="8D2A0254">
      <w:start w:val="1"/>
      <w:numFmt w:val="lowerLetter"/>
      <w:lvlText w:val="%5."/>
      <w:lvlJc w:val="left"/>
      <w:pPr>
        <w:tabs>
          <w:tab w:val="num" w:pos="3600"/>
        </w:tabs>
        <w:ind w:left="3600" w:hanging="360"/>
      </w:pPr>
      <w:rPr>
        <w:rFonts w:cs="Times New Roman"/>
      </w:rPr>
    </w:lvl>
    <w:lvl w:ilvl="5" w:tplc="B986DDA8">
      <w:start w:val="1"/>
      <w:numFmt w:val="lowerRoman"/>
      <w:lvlText w:val="%6."/>
      <w:lvlJc w:val="right"/>
      <w:pPr>
        <w:tabs>
          <w:tab w:val="num" w:pos="4320"/>
        </w:tabs>
        <w:ind w:left="4320" w:hanging="180"/>
      </w:pPr>
      <w:rPr>
        <w:rFonts w:cs="Times New Roman"/>
      </w:rPr>
    </w:lvl>
    <w:lvl w:ilvl="6" w:tplc="2BE8C74C">
      <w:start w:val="1"/>
      <w:numFmt w:val="decimal"/>
      <w:lvlText w:val="%7."/>
      <w:lvlJc w:val="left"/>
      <w:pPr>
        <w:tabs>
          <w:tab w:val="num" w:pos="5040"/>
        </w:tabs>
        <w:ind w:left="5040" w:hanging="360"/>
      </w:pPr>
      <w:rPr>
        <w:rFonts w:cs="Times New Roman"/>
      </w:rPr>
    </w:lvl>
    <w:lvl w:ilvl="7" w:tplc="488E0128">
      <w:start w:val="1"/>
      <w:numFmt w:val="lowerLetter"/>
      <w:lvlText w:val="%8."/>
      <w:lvlJc w:val="left"/>
      <w:pPr>
        <w:tabs>
          <w:tab w:val="num" w:pos="5760"/>
        </w:tabs>
        <w:ind w:left="5760" w:hanging="360"/>
      </w:pPr>
      <w:rPr>
        <w:rFonts w:cs="Times New Roman"/>
      </w:rPr>
    </w:lvl>
    <w:lvl w:ilvl="8" w:tplc="B4EC4D6E">
      <w:start w:val="1"/>
      <w:numFmt w:val="lowerRoman"/>
      <w:lvlText w:val="%9."/>
      <w:lvlJc w:val="right"/>
      <w:pPr>
        <w:tabs>
          <w:tab w:val="num" w:pos="6480"/>
        </w:tabs>
        <w:ind w:left="6480" w:hanging="180"/>
      </w:pPr>
      <w:rPr>
        <w:rFonts w:cs="Times New Roman"/>
      </w:rPr>
    </w:lvl>
  </w:abstractNum>
  <w:abstractNum w:abstractNumId="25" w15:restartNumberingAfterBreak="0">
    <w:nsid w:val="6F7F2F52"/>
    <w:multiLevelType w:val="hybridMultilevel"/>
    <w:tmpl w:val="47587C86"/>
    <w:lvl w:ilvl="0" w:tplc="9200B2A0">
      <w:start w:val="1"/>
      <w:numFmt w:val="bullet"/>
      <w:lvlText w:val=""/>
      <w:lvlJc w:val="left"/>
      <w:pPr>
        <w:ind w:left="720" w:hanging="360"/>
      </w:pPr>
      <w:rPr>
        <w:rFonts w:ascii="Wingdings 2" w:hAnsi="Wingdings 2" w:hint="default"/>
      </w:rPr>
    </w:lvl>
    <w:lvl w:ilvl="1" w:tplc="2656F3A4">
      <w:start w:val="1"/>
      <w:numFmt w:val="bullet"/>
      <w:lvlText w:val="o"/>
      <w:lvlJc w:val="left"/>
      <w:pPr>
        <w:ind w:left="1440" w:hanging="360"/>
      </w:pPr>
      <w:rPr>
        <w:rFonts w:ascii="Courier New" w:hAnsi="Courier New" w:cs="Times New Roman" w:hint="default"/>
      </w:rPr>
    </w:lvl>
    <w:lvl w:ilvl="2" w:tplc="7F22ADC8">
      <w:start w:val="1"/>
      <w:numFmt w:val="bullet"/>
      <w:lvlText w:val=""/>
      <w:lvlJc w:val="left"/>
      <w:pPr>
        <w:ind w:left="2160" w:hanging="360"/>
      </w:pPr>
      <w:rPr>
        <w:rFonts w:ascii="Wingdings" w:hAnsi="Wingdings" w:hint="default"/>
      </w:rPr>
    </w:lvl>
    <w:lvl w:ilvl="3" w:tplc="8520851C">
      <w:start w:val="1"/>
      <w:numFmt w:val="bullet"/>
      <w:lvlText w:val=""/>
      <w:lvlJc w:val="left"/>
      <w:pPr>
        <w:ind w:left="2880" w:hanging="360"/>
      </w:pPr>
      <w:rPr>
        <w:rFonts w:ascii="Symbol" w:hAnsi="Symbol" w:hint="default"/>
      </w:rPr>
    </w:lvl>
    <w:lvl w:ilvl="4" w:tplc="0A689B70">
      <w:start w:val="1"/>
      <w:numFmt w:val="bullet"/>
      <w:lvlText w:val="o"/>
      <w:lvlJc w:val="left"/>
      <w:pPr>
        <w:ind w:left="3600" w:hanging="360"/>
      </w:pPr>
      <w:rPr>
        <w:rFonts w:ascii="Courier New" w:hAnsi="Courier New" w:cs="Times New Roman" w:hint="default"/>
      </w:rPr>
    </w:lvl>
    <w:lvl w:ilvl="5" w:tplc="C0FC18FC">
      <w:start w:val="1"/>
      <w:numFmt w:val="bullet"/>
      <w:lvlText w:val=""/>
      <w:lvlJc w:val="left"/>
      <w:pPr>
        <w:ind w:left="4320" w:hanging="360"/>
      </w:pPr>
      <w:rPr>
        <w:rFonts w:ascii="Wingdings" w:hAnsi="Wingdings" w:hint="default"/>
      </w:rPr>
    </w:lvl>
    <w:lvl w:ilvl="6" w:tplc="EE6C3576">
      <w:start w:val="1"/>
      <w:numFmt w:val="bullet"/>
      <w:lvlText w:val=""/>
      <w:lvlJc w:val="left"/>
      <w:pPr>
        <w:ind w:left="5040" w:hanging="360"/>
      </w:pPr>
      <w:rPr>
        <w:rFonts w:ascii="Symbol" w:hAnsi="Symbol" w:hint="default"/>
      </w:rPr>
    </w:lvl>
    <w:lvl w:ilvl="7" w:tplc="6E4CD510">
      <w:start w:val="1"/>
      <w:numFmt w:val="bullet"/>
      <w:lvlText w:val="o"/>
      <w:lvlJc w:val="left"/>
      <w:pPr>
        <w:ind w:left="5760" w:hanging="360"/>
      </w:pPr>
      <w:rPr>
        <w:rFonts w:ascii="Courier New" w:hAnsi="Courier New" w:cs="Times New Roman" w:hint="default"/>
      </w:rPr>
    </w:lvl>
    <w:lvl w:ilvl="8" w:tplc="5FBADA3A">
      <w:start w:val="1"/>
      <w:numFmt w:val="bullet"/>
      <w:lvlText w:val=""/>
      <w:lvlJc w:val="left"/>
      <w:pPr>
        <w:ind w:left="6480" w:hanging="360"/>
      </w:pPr>
      <w:rPr>
        <w:rFonts w:ascii="Wingdings" w:hAnsi="Wingdings" w:hint="default"/>
      </w:rPr>
    </w:lvl>
  </w:abstractNum>
  <w:abstractNum w:abstractNumId="26" w15:restartNumberingAfterBreak="0">
    <w:nsid w:val="74AC3B72"/>
    <w:multiLevelType w:val="multilevel"/>
    <w:tmpl w:val="8A1A79AE"/>
    <w:lvl w:ilvl="0">
      <w:start w:val="5"/>
      <w:numFmt w:val="decimal"/>
      <w:lvlText w:val="%1."/>
      <w:lvlJc w:val="left"/>
      <w:pPr>
        <w:tabs>
          <w:tab w:val="num" w:pos="360"/>
        </w:tabs>
        <w:ind w:left="360" w:hanging="360"/>
      </w:pPr>
      <w:rPr>
        <w:rFonts w:ascii="Times New Roman" w:hAnsi="Times New Roman" w:cs="Times New Roman" w:hint="default"/>
        <w:b/>
      </w:rPr>
    </w:lvl>
    <w:lvl w:ilvl="1">
      <w:start w:val="1"/>
      <w:numFmt w:val="decimal"/>
      <w:lvlText w:val="%1.%2."/>
      <w:lvlJc w:val="left"/>
      <w:pPr>
        <w:tabs>
          <w:tab w:val="num" w:pos="1353"/>
        </w:tabs>
        <w:ind w:left="1353" w:hanging="360"/>
      </w:pPr>
      <w:rPr>
        <w:rFonts w:ascii="Times New Roman" w:hAnsi="Times New Roman" w:cs="Times New Roman" w:hint="default"/>
        <w:b w:val="0"/>
        <w:bCs w:val="0"/>
      </w:rPr>
    </w:lvl>
    <w:lvl w:ilvl="2">
      <w:start w:val="1"/>
      <w:numFmt w:val="decimal"/>
      <w:lvlText w:val="%1.%2.%3."/>
      <w:lvlJc w:val="left"/>
      <w:pPr>
        <w:tabs>
          <w:tab w:val="num" w:pos="1440"/>
        </w:tabs>
        <w:ind w:left="1440" w:hanging="720"/>
      </w:pPr>
      <w:rPr>
        <w:rFonts w:ascii="Times New Roman" w:hAnsi="Times New Roman" w:cs="Times New Roman" w:hint="default"/>
      </w:rPr>
    </w:lvl>
    <w:lvl w:ilvl="3">
      <w:start w:val="1"/>
      <w:numFmt w:val="decimal"/>
      <w:lvlText w:val="%1.%2.%3.%4."/>
      <w:lvlJc w:val="left"/>
      <w:pPr>
        <w:tabs>
          <w:tab w:val="num" w:pos="1800"/>
        </w:tabs>
        <w:ind w:left="1800" w:hanging="720"/>
      </w:pPr>
      <w:rPr>
        <w:rFonts w:ascii="Times New Roman" w:hAnsi="Times New Roman" w:cs="Times New Roman" w:hint="default"/>
      </w:rPr>
    </w:lvl>
    <w:lvl w:ilvl="4">
      <w:start w:val="1"/>
      <w:numFmt w:val="decimal"/>
      <w:lvlText w:val="%1.%2.%3.%4.%5."/>
      <w:lvlJc w:val="left"/>
      <w:pPr>
        <w:tabs>
          <w:tab w:val="num" w:pos="2520"/>
        </w:tabs>
        <w:ind w:left="2520" w:hanging="1080"/>
      </w:pPr>
      <w:rPr>
        <w:rFonts w:ascii="Times New Roman" w:hAnsi="Times New Roman" w:cs="Times New Roman" w:hint="default"/>
      </w:rPr>
    </w:lvl>
    <w:lvl w:ilvl="5">
      <w:start w:val="1"/>
      <w:numFmt w:val="decimal"/>
      <w:lvlText w:val="%1.%2.%3.%4.%5.%6."/>
      <w:lvlJc w:val="left"/>
      <w:pPr>
        <w:tabs>
          <w:tab w:val="num" w:pos="2880"/>
        </w:tabs>
        <w:ind w:left="2880" w:hanging="1080"/>
      </w:pPr>
      <w:rPr>
        <w:rFonts w:ascii="Times New Roman" w:hAnsi="Times New Roman" w:cs="Times New Roman" w:hint="default"/>
      </w:rPr>
    </w:lvl>
    <w:lvl w:ilvl="6">
      <w:start w:val="1"/>
      <w:numFmt w:val="decimal"/>
      <w:lvlText w:val="%1.%2.%3.%4.%5.%6.%7."/>
      <w:lvlJc w:val="left"/>
      <w:pPr>
        <w:tabs>
          <w:tab w:val="num" w:pos="3600"/>
        </w:tabs>
        <w:ind w:left="3600" w:hanging="1440"/>
      </w:pPr>
      <w:rPr>
        <w:rFonts w:ascii="Times New Roman" w:hAnsi="Times New Roman" w:cs="Times New Roman" w:hint="default"/>
      </w:rPr>
    </w:lvl>
    <w:lvl w:ilvl="7">
      <w:start w:val="1"/>
      <w:numFmt w:val="decimal"/>
      <w:lvlText w:val="%1.%2.%3.%4.%5.%6.%7.%8."/>
      <w:lvlJc w:val="left"/>
      <w:pPr>
        <w:tabs>
          <w:tab w:val="num" w:pos="3960"/>
        </w:tabs>
        <w:ind w:left="3960" w:hanging="1440"/>
      </w:pPr>
      <w:rPr>
        <w:rFonts w:ascii="Times New Roman" w:hAnsi="Times New Roman" w:cs="Times New Roman" w:hint="default"/>
      </w:rPr>
    </w:lvl>
    <w:lvl w:ilvl="8">
      <w:start w:val="1"/>
      <w:numFmt w:val="decimal"/>
      <w:lvlText w:val="%1.%2.%3.%4.%5.%6.%7.%8.%9."/>
      <w:lvlJc w:val="left"/>
      <w:pPr>
        <w:tabs>
          <w:tab w:val="num" w:pos="4680"/>
        </w:tabs>
        <w:ind w:left="4680" w:hanging="1800"/>
      </w:pPr>
      <w:rPr>
        <w:rFonts w:ascii="Times New Roman" w:hAnsi="Times New Roman" w:cs="Times New Roman" w:hint="default"/>
      </w:rPr>
    </w:lvl>
  </w:abstractNum>
  <w:abstractNum w:abstractNumId="27" w15:restartNumberingAfterBreak="0">
    <w:nsid w:val="7E91528A"/>
    <w:multiLevelType w:val="hybridMultilevel"/>
    <w:tmpl w:val="8E306F8A"/>
    <w:lvl w:ilvl="0" w:tplc="7458BB20">
      <w:start w:val="1"/>
      <w:numFmt w:val="bullet"/>
      <w:lvlText w:val=""/>
      <w:lvlJc w:val="left"/>
      <w:pPr>
        <w:ind w:left="1800" w:hanging="360"/>
      </w:pPr>
      <w:rPr>
        <w:rFonts w:ascii="Symbol" w:hAnsi="Symbol" w:hint="default"/>
      </w:rPr>
    </w:lvl>
    <w:lvl w:ilvl="1" w:tplc="3F46F24C">
      <w:start w:val="1"/>
      <w:numFmt w:val="bullet"/>
      <w:lvlText w:val="o"/>
      <w:lvlJc w:val="left"/>
      <w:pPr>
        <w:ind w:left="2520" w:hanging="360"/>
      </w:pPr>
      <w:rPr>
        <w:rFonts w:ascii="Courier New" w:hAnsi="Courier New" w:cs="Courier New" w:hint="default"/>
      </w:rPr>
    </w:lvl>
    <w:lvl w:ilvl="2" w:tplc="EE76BE58">
      <w:start w:val="1"/>
      <w:numFmt w:val="bullet"/>
      <w:lvlText w:val=""/>
      <w:lvlJc w:val="left"/>
      <w:pPr>
        <w:ind w:left="3240" w:hanging="360"/>
      </w:pPr>
      <w:rPr>
        <w:rFonts w:ascii="Wingdings" w:hAnsi="Wingdings" w:hint="default"/>
      </w:rPr>
    </w:lvl>
    <w:lvl w:ilvl="3" w:tplc="C292F18E">
      <w:start w:val="1"/>
      <w:numFmt w:val="bullet"/>
      <w:lvlText w:val=""/>
      <w:lvlJc w:val="left"/>
      <w:pPr>
        <w:ind w:left="3960" w:hanging="360"/>
      </w:pPr>
      <w:rPr>
        <w:rFonts w:ascii="Symbol" w:hAnsi="Symbol" w:hint="default"/>
      </w:rPr>
    </w:lvl>
    <w:lvl w:ilvl="4" w:tplc="556450BC">
      <w:start w:val="1"/>
      <w:numFmt w:val="bullet"/>
      <w:lvlText w:val="o"/>
      <w:lvlJc w:val="left"/>
      <w:pPr>
        <w:ind w:left="4680" w:hanging="360"/>
      </w:pPr>
      <w:rPr>
        <w:rFonts w:ascii="Courier New" w:hAnsi="Courier New" w:cs="Courier New" w:hint="default"/>
      </w:rPr>
    </w:lvl>
    <w:lvl w:ilvl="5" w:tplc="AD38DF2C">
      <w:start w:val="1"/>
      <w:numFmt w:val="bullet"/>
      <w:lvlText w:val=""/>
      <w:lvlJc w:val="left"/>
      <w:pPr>
        <w:ind w:left="5400" w:hanging="360"/>
      </w:pPr>
      <w:rPr>
        <w:rFonts w:ascii="Wingdings" w:hAnsi="Wingdings" w:hint="default"/>
      </w:rPr>
    </w:lvl>
    <w:lvl w:ilvl="6" w:tplc="5AD86E0A">
      <w:start w:val="1"/>
      <w:numFmt w:val="bullet"/>
      <w:lvlText w:val=""/>
      <w:lvlJc w:val="left"/>
      <w:pPr>
        <w:ind w:left="6120" w:hanging="360"/>
      </w:pPr>
      <w:rPr>
        <w:rFonts w:ascii="Symbol" w:hAnsi="Symbol" w:hint="default"/>
      </w:rPr>
    </w:lvl>
    <w:lvl w:ilvl="7" w:tplc="DBA4BCEC">
      <w:start w:val="1"/>
      <w:numFmt w:val="bullet"/>
      <w:lvlText w:val="o"/>
      <w:lvlJc w:val="left"/>
      <w:pPr>
        <w:ind w:left="6840" w:hanging="360"/>
      </w:pPr>
      <w:rPr>
        <w:rFonts w:ascii="Courier New" w:hAnsi="Courier New" w:cs="Courier New" w:hint="default"/>
      </w:rPr>
    </w:lvl>
    <w:lvl w:ilvl="8" w:tplc="60AE6074">
      <w:start w:val="1"/>
      <w:numFmt w:val="bullet"/>
      <w:lvlText w:val=""/>
      <w:lvlJc w:val="left"/>
      <w:pPr>
        <w:ind w:left="7560" w:hanging="360"/>
      </w:pPr>
      <w:rPr>
        <w:rFonts w:ascii="Wingdings" w:hAnsi="Wingdings" w:hint="default"/>
      </w:rPr>
    </w:lvl>
  </w:abstractNum>
  <w:abstractNum w:abstractNumId="28" w15:restartNumberingAfterBreak="0">
    <w:nsid w:val="7F4E2D1E"/>
    <w:multiLevelType w:val="multilevel"/>
    <w:tmpl w:val="831085CA"/>
    <w:lvl w:ilvl="0">
      <w:start w:val="1"/>
      <w:numFmt w:val="decimal"/>
      <w:lvlText w:val="%1."/>
      <w:lvlJc w:val="left"/>
      <w:pPr>
        <w:tabs>
          <w:tab w:val="num" w:pos="360"/>
        </w:tabs>
        <w:ind w:left="360" w:hanging="360"/>
      </w:pPr>
      <w:rPr>
        <w:rFonts w:ascii="Times New Roman" w:hAnsi="Times New Roman" w:cs="Times New Roman" w:hint="default"/>
        <w:b/>
        <w:bCs/>
      </w:rPr>
    </w:lvl>
    <w:lvl w:ilvl="1">
      <w:start w:val="1"/>
      <w:numFmt w:val="decimal"/>
      <w:lvlText w:val="%1.%2."/>
      <w:lvlJc w:val="left"/>
      <w:pPr>
        <w:tabs>
          <w:tab w:val="num" w:pos="927"/>
        </w:tabs>
        <w:ind w:left="927" w:hanging="360"/>
      </w:pPr>
      <w:rPr>
        <w:rFonts w:ascii="Times New Roman" w:hAnsi="Times New Roman" w:cs="Times New Roman" w:hint="default"/>
        <w:b w:val="0"/>
        <w:bCs w:val="0"/>
        <w:strike w:val="0"/>
      </w:rPr>
    </w:lvl>
    <w:lvl w:ilvl="2">
      <w:start w:val="1"/>
      <w:numFmt w:val="decimal"/>
      <w:lvlText w:val="%1.%2.%3."/>
      <w:lvlJc w:val="left"/>
      <w:pPr>
        <w:tabs>
          <w:tab w:val="num" w:pos="720"/>
        </w:tabs>
        <w:ind w:left="720" w:hanging="720"/>
      </w:pPr>
      <w:rPr>
        <w:rFonts w:ascii="Times New Roman" w:hAnsi="Times New Roman" w:cs="Times New Roman" w:hint="default"/>
        <w:b/>
        <w:bCs/>
      </w:rPr>
    </w:lvl>
    <w:lvl w:ilvl="3">
      <w:start w:val="1"/>
      <w:numFmt w:val="decimal"/>
      <w:lvlText w:val="%1.%2.%3.%4."/>
      <w:lvlJc w:val="left"/>
      <w:pPr>
        <w:tabs>
          <w:tab w:val="num" w:pos="720"/>
        </w:tabs>
        <w:ind w:left="720" w:hanging="720"/>
      </w:pPr>
      <w:rPr>
        <w:rFonts w:ascii="Times New Roman" w:hAnsi="Times New Roman" w:cs="Times New Roman" w:hint="default"/>
        <w:b/>
        <w:bCs/>
      </w:rPr>
    </w:lvl>
    <w:lvl w:ilvl="4">
      <w:start w:val="1"/>
      <w:numFmt w:val="decimal"/>
      <w:lvlText w:val="%1.%2.%3.%4.%5."/>
      <w:lvlJc w:val="left"/>
      <w:pPr>
        <w:tabs>
          <w:tab w:val="num" w:pos="1080"/>
        </w:tabs>
        <w:ind w:left="1080" w:hanging="1080"/>
      </w:pPr>
      <w:rPr>
        <w:rFonts w:ascii="Times New Roman" w:hAnsi="Times New Roman" w:cs="Times New Roman" w:hint="default"/>
        <w:b/>
        <w:bCs/>
      </w:rPr>
    </w:lvl>
    <w:lvl w:ilvl="5">
      <w:start w:val="1"/>
      <w:numFmt w:val="decimal"/>
      <w:lvlText w:val="%1.%2.%3.%4.%5.%6."/>
      <w:lvlJc w:val="left"/>
      <w:pPr>
        <w:tabs>
          <w:tab w:val="num" w:pos="1080"/>
        </w:tabs>
        <w:ind w:left="1080" w:hanging="1080"/>
      </w:pPr>
      <w:rPr>
        <w:rFonts w:ascii="Times New Roman" w:hAnsi="Times New Roman" w:cs="Times New Roman" w:hint="default"/>
        <w:b/>
        <w:bCs/>
      </w:rPr>
    </w:lvl>
    <w:lvl w:ilvl="6">
      <w:start w:val="1"/>
      <w:numFmt w:val="decimal"/>
      <w:lvlText w:val="%1.%2.%3.%4.%5.%6.%7."/>
      <w:lvlJc w:val="left"/>
      <w:pPr>
        <w:tabs>
          <w:tab w:val="num" w:pos="1440"/>
        </w:tabs>
        <w:ind w:left="1440" w:hanging="1440"/>
      </w:pPr>
      <w:rPr>
        <w:rFonts w:ascii="Times New Roman" w:hAnsi="Times New Roman" w:cs="Times New Roman" w:hint="default"/>
        <w:b/>
        <w:bCs/>
      </w:rPr>
    </w:lvl>
    <w:lvl w:ilvl="7">
      <w:start w:val="1"/>
      <w:numFmt w:val="decimal"/>
      <w:lvlText w:val="%1.%2.%3.%4.%5.%6.%7.%8."/>
      <w:lvlJc w:val="left"/>
      <w:pPr>
        <w:tabs>
          <w:tab w:val="num" w:pos="1440"/>
        </w:tabs>
        <w:ind w:left="1440" w:hanging="1440"/>
      </w:pPr>
      <w:rPr>
        <w:rFonts w:ascii="Times New Roman" w:hAnsi="Times New Roman" w:cs="Times New Roman" w:hint="default"/>
        <w:b/>
        <w:bCs/>
      </w:rPr>
    </w:lvl>
    <w:lvl w:ilvl="8">
      <w:start w:val="1"/>
      <w:numFmt w:val="decimal"/>
      <w:lvlText w:val="%1.%2.%3.%4.%5.%6.%7.%8.%9."/>
      <w:lvlJc w:val="left"/>
      <w:pPr>
        <w:tabs>
          <w:tab w:val="num" w:pos="1800"/>
        </w:tabs>
        <w:ind w:left="1800" w:hanging="1800"/>
      </w:pPr>
      <w:rPr>
        <w:rFonts w:ascii="Times New Roman" w:hAnsi="Times New Roman" w:cs="Times New Roman" w:hint="default"/>
        <w:b/>
        <w:bCs/>
      </w:rPr>
    </w:lvl>
  </w:abstractNum>
  <w:num w:numId="1">
    <w:abstractNumId w:val="24"/>
  </w:num>
  <w:num w:numId="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19"/>
  </w:num>
  <w:num w:numId="6">
    <w:abstractNumId w:val="23"/>
  </w:num>
  <w:num w:numId="7">
    <w:abstractNumId w:val="22"/>
  </w:num>
  <w:num w:numId="8">
    <w:abstractNumId w:val="27"/>
  </w:num>
  <w:num w:numId="9">
    <w:abstractNumId w:val="15"/>
  </w:num>
  <w:num w:numId="10">
    <w:abstractNumId w:val="14"/>
  </w:num>
  <w:num w:numId="11">
    <w:abstractNumId w:val="4"/>
  </w:num>
  <w:num w:numId="12">
    <w:abstractNumId w:val="2"/>
  </w:num>
  <w:num w:numId="13">
    <w:abstractNumId w:val="18"/>
  </w:num>
  <w:num w:numId="14">
    <w:abstractNumId w:val="8"/>
  </w:num>
  <w:num w:numId="15">
    <w:abstractNumId w:val="13"/>
  </w:num>
  <w:num w:numId="16">
    <w:abstractNumId w:val="21"/>
  </w:num>
  <w:num w:numId="17">
    <w:abstractNumId w:val="16"/>
  </w:num>
  <w:num w:numId="18">
    <w:abstractNumId w:val="3"/>
  </w:num>
  <w:num w:numId="19">
    <w:abstractNumId w:val="25"/>
  </w:num>
  <w:num w:numId="20">
    <w:abstractNumId w:val="10"/>
  </w:num>
  <w:num w:numId="21">
    <w:abstractNumId w:val="7"/>
  </w:num>
  <w:num w:numId="22">
    <w:abstractNumId w:val="15"/>
    <w:lvlOverride w:ilvl="0">
      <w:startOverride w:val="6"/>
    </w:lvlOverride>
    <w:lvlOverride w:ilvl="1">
      <w:startOverride w:val="14"/>
    </w:lvlOverride>
  </w:num>
  <w:num w:numId="23">
    <w:abstractNumId w:val="9"/>
  </w:num>
  <w:num w:numId="24">
    <w:abstractNumId w:val="6"/>
  </w:num>
  <w:num w:numId="25">
    <w:abstractNumId w:val="11"/>
  </w:num>
  <w:num w:numId="26">
    <w:abstractNumId w:val="15"/>
  </w:num>
  <w:num w:numId="27">
    <w:abstractNumId w:val="15"/>
    <w:lvlOverride w:ilvl="0">
      <w:startOverride w:val="3"/>
    </w:lvlOverride>
    <w:lvlOverride w:ilvl="1">
      <w:startOverride w:val="3"/>
    </w:lvlOverride>
    <w:lvlOverride w:ilvl="2">
      <w:startOverride w:val="4"/>
    </w:lvlOverride>
  </w:num>
  <w:num w:numId="28">
    <w:abstractNumId w:val="20"/>
  </w:num>
  <w:num w:numId="29">
    <w:abstractNumId w:val="5"/>
  </w:num>
  <w:num w:numId="30">
    <w:abstractNumId w:val="28"/>
    <w:lvlOverride w:ilvl="0">
      <w:lvl w:ilvl="0">
        <w:start w:val="1"/>
        <w:numFmt w:val="decimal"/>
        <w:lvlText w:val="%1."/>
        <w:lvlJc w:val="left"/>
        <w:pPr>
          <w:tabs>
            <w:tab w:val="num" w:pos="360"/>
          </w:tabs>
          <w:ind w:left="360" w:hanging="360"/>
        </w:pPr>
        <w:rPr>
          <w:rFonts w:ascii="Times New Roman" w:hAnsi="Times New Roman" w:cs="Times New Roman" w:hint="default"/>
          <w:b/>
          <w:bCs/>
        </w:rPr>
      </w:lvl>
    </w:lvlOverride>
    <w:lvlOverride w:ilvl="1">
      <w:lvl w:ilvl="1">
        <w:start w:val="1"/>
        <w:numFmt w:val="decimal"/>
        <w:lvlText w:val="%1.%2."/>
        <w:lvlJc w:val="left"/>
        <w:pPr>
          <w:tabs>
            <w:tab w:val="num" w:pos="1021"/>
          </w:tabs>
          <w:ind w:left="0" w:firstLine="567"/>
        </w:pPr>
        <w:rPr>
          <w:rFonts w:ascii="Times New Roman" w:hAnsi="Times New Roman" w:cs="Times New Roman" w:hint="default"/>
          <w:b w:val="0"/>
          <w:bCs w:val="0"/>
          <w:strike w:val="0"/>
        </w:rPr>
      </w:lvl>
    </w:lvlOverride>
    <w:lvlOverride w:ilvl="2">
      <w:lvl w:ilvl="2">
        <w:start w:val="1"/>
        <w:numFmt w:val="decimal"/>
        <w:lvlText w:val="%1.%2.%3."/>
        <w:lvlJc w:val="left"/>
        <w:pPr>
          <w:tabs>
            <w:tab w:val="num" w:pos="720"/>
          </w:tabs>
          <w:ind w:left="720" w:hanging="720"/>
        </w:pPr>
        <w:rPr>
          <w:rFonts w:ascii="Times New Roman" w:hAnsi="Times New Roman" w:cs="Times New Roman" w:hint="default"/>
          <w:b w:val="0"/>
          <w:bCs/>
        </w:rPr>
      </w:lvl>
    </w:lvlOverride>
    <w:lvlOverride w:ilvl="3">
      <w:lvl w:ilvl="3">
        <w:start w:val="1"/>
        <w:numFmt w:val="decimal"/>
        <w:lvlText w:val="%1.%2.%3.%4."/>
        <w:lvlJc w:val="left"/>
        <w:pPr>
          <w:tabs>
            <w:tab w:val="num" w:pos="720"/>
          </w:tabs>
          <w:ind w:left="720" w:hanging="720"/>
        </w:pPr>
        <w:rPr>
          <w:rFonts w:ascii="Times New Roman" w:hAnsi="Times New Roman" w:cs="Times New Roman" w:hint="default"/>
          <w:b/>
          <w:bCs/>
        </w:rPr>
      </w:lvl>
    </w:lvlOverride>
    <w:lvlOverride w:ilvl="4">
      <w:lvl w:ilvl="4">
        <w:start w:val="1"/>
        <w:numFmt w:val="decimal"/>
        <w:lvlText w:val="%1.%2.%3.%4.%5."/>
        <w:lvlJc w:val="left"/>
        <w:pPr>
          <w:tabs>
            <w:tab w:val="num" w:pos="1080"/>
          </w:tabs>
          <w:ind w:left="1080" w:hanging="1080"/>
        </w:pPr>
        <w:rPr>
          <w:rFonts w:ascii="Times New Roman" w:hAnsi="Times New Roman" w:cs="Times New Roman" w:hint="default"/>
          <w:b/>
          <w:bCs/>
        </w:rPr>
      </w:lvl>
    </w:lvlOverride>
    <w:lvlOverride w:ilvl="5">
      <w:lvl w:ilvl="5">
        <w:start w:val="1"/>
        <w:numFmt w:val="decimal"/>
        <w:lvlText w:val="%1.%2.%3.%4.%5.%6."/>
        <w:lvlJc w:val="left"/>
        <w:pPr>
          <w:tabs>
            <w:tab w:val="num" w:pos="1080"/>
          </w:tabs>
          <w:ind w:left="1080" w:hanging="1080"/>
        </w:pPr>
        <w:rPr>
          <w:rFonts w:ascii="Times New Roman" w:hAnsi="Times New Roman" w:cs="Times New Roman" w:hint="default"/>
          <w:b/>
          <w:bCs/>
        </w:rPr>
      </w:lvl>
    </w:lvlOverride>
    <w:lvlOverride w:ilvl="6">
      <w:lvl w:ilvl="6">
        <w:start w:val="1"/>
        <w:numFmt w:val="decimal"/>
        <w:lvlText w:val="%1.%2.%3.%4.%5.%6.%7."/>
        <w:lvlJc w:val="left"/>
        <w:pPr>
          <w:tabs>
            <w:tab w:val="num" w:pos="1440"/>
          </w:tabs>
          <w:ind w:left="1440" w:hanging="1440"/>
        </w:pPr>
        <w:rPr>
          <w:rFonts w:ascii="Times New Roman" w:hAnsi="Times New Roman" w:cs="Times New Roman" w:hint="default"/>
          <w:b/>
          <w:bCs/>
        </w:rPr>
      </w:lvl>
    </w:lvlOverride>
    <w:lvlOverride w:ilvl="7">
      <w:lvl w:ilvl="7">
        <w:start w:val="1"/>
        <w:numFmt w:val="decimal"/>
        <w:lvlText w:val="%1.%2.%3.%4.%5.%6.%7.%8."/>
        <w:lvlJc w:val="left"/>
        <w:pPr>
          <w:tabs>
            <w:tab w:val="num" w:pos="1440"/>
          </w:tabs>
          <w:ind w:left="1440" w:hanging="1440"/>
        </w:pPr>
        <w:rPr>
          <w:rFonts w:ascii="Times New Roman" w:hAnsi="Times New Roman" w:cs="Times New Roman" w:hint="default"/>
          <w:b/>
          <w:bCs/>
        </w:rPr>
      </w:lvl>
    </w:lvlOverride>
    <w:lvlOverride w:ilvl="8">
      <w:lvl w:ilvl="8">
        <w:start w:val="1"/>
        <w:numFmt w:val="decimal"/>
        <w:lvlText w:val="%1.%2.%3.%4.%5.%6.%7.%8.%9."/>
        <w:lvlJc w:val="left"/>
        <w:pPr>
          <w:tabs>
            <w:tab w:val="num" w:pos="1800"/>
          </w:tabs>
          <w:ind w:left="1800" w:hanging="1800"/>
        </w:pPr>
        <w:rPr>
          <w:rFonts w:ascii="Times New Roman" w:hAnsi="Times New Roman" w:cs="Times New Roman" w:hint="default"/>
          <w:b/>
          <w:bCs/>
        </w:rPr>
      </w:lvl>
    </w:lvlOverride>
  </w:num>
  <w:num w:numId="31">
    <w:abstractNumId w:val="28"/>
    <w:lvlOverride w:ilvl="0">
      <w:lvl w:ilvl="0">
        <w:start w:val="1"/>
        <w:numFmt w:val="decimal"/>
        <w:lvlText w:val="%1."/>
        <w:lvlJc w:val="left"/>
        <w:pPr>
          <w:tabs>
            <w:tab w:val="num" w:pos="360"/>
          </w:tabs>
          <w:ind w:left="360" w:hanging="360"/>
        </w:pPr>
        <w:rPr>
          <w:rFonts w:ascii="Times New Roman" w:hAnsi="Times New Roman" w:cs="Times New Roman" w:hint="default"/>
          <w:b/>
          <w:bCs/>
        </w:rPr>
      </w:lvl>
    </w:lvlOverride>
    <w:lvlOverride w:ilvl="1">
      <w:lvl w:ilvl="1">
        <w:start w:val="1"/>
        <w:numFmt w:val="decimal"/>
        <w:lvlText w:val="%1.%2."/>
        <w:lvlJc w:val="left"/>
        <w:pPr>
          <w:tabs>
            <w:tab w:val="num" w:pos="1134"/>
          </w:tabs>
          <w:ind w:left="0" w:firstLine="567"/>
        </w:pPr>
        <w:rPr>
          <w:rFonts w:ascii="Times New Roman" w:hAnsi="Times New Roman" w:cs="Times New Roman" w:hint="default"/>
          <w:b w:val="0"/>
          <w:bCs w:val="0"/>
          <w:strike w:val="0"/>
        </w:rPr>
      </w:lvl>
    </w:lvlOverride>
    <w:lvlOverride w:ilvl="2">
      <w:lvl w:ilvl="2">
        <w:start w:val="1"/>
        <w:numFmt w:val="decimal"/>
        <w:lvlText w:val="%1.%2.%3."/>
        <w:lvlJc w:val="left"/>
        <w:pPr>
          <w:tabs>
            <w:tab w:val="num" w:pos="1004"/>
          </w:tabs>
          <w:ind w:left="1004" w:hanging="720"/>
        </w:pPr>
        <w:rPr>
          <w:rFonts w:ascii="Times New Roman" w:hAnsi="Times New Roman" w:cs="Times New Roman" w:hint="default"/>
          <w:b w:val="0"/>
          <w:bCs/>
          <w:strike w:val="0"/>
        </w:rPr>
      </w:lvl>
    </w:lvlOverride>
    <w:lvlOverride w:ilvl="3">
      <w:lvl w:ilvl="3">
        <w:start w:val="1"/>
        <w:numFmt w:val="decimal"/>
        <w:lvlText w:val="%1.%2.%3.%4."/>
        <w:lvlJc w:val="left"/>
        <w:pPr>
          <w:tabs>
            <w:tab w:val="num" w:pos="720"/>
          </w:tabs>
          <w:ind w:left="720" w:hanging="720"/>
        </w:pPr>
        <w:rPr>
          <w:rFonts w:ascii="Times New Roman" w:hAnsi="Times New Roman" w:cs="Times New Roman" w:hint="default"/>
          <w:b/>
          <w:bCs/>
        </w:rPr>
      </w:lvl>
    </w:lvlOverride>
    <w:lvlOverride w:ilvl="4">
      <w:lvl w:ilvl="4">
        <w:start w:val="1"/>
        <w:numFmt w:val="decimal"/>
        <w:lvlText w:val="%1.%2.%3.%4.%5."/>
        <w:lvlJc w:val="left"/>
        <w:pPr>
          <w:tabs>
            <w:tab w:val="num" w:pos="1080"/>
          </w:tabs>
          <w:ind w:left="1080" w:hanging="1080"/>
        </w:pPr>
        <w:rPr>
          <w:rFonts w:ascii="Times New Roman" w:hAnsi="Times New Roman" w:cs="Times New Roman" w:hint="default"/>
          <w:b/>
          <w:bCs/>
        </w:rPr>
      </w:lvl>
    </w:lvlOverride>
    <w:lvlOverride w:ilvl="5">
      <w:lvl w:ilvl="5">
        <w:start w:val="1"/>
        <w:numFmt w:val="decimal"/>
        <w:lvlText w:val="%1.%2.%3.%4.%5.%6."/>
        <w:lvlJc w:val="left"/>
        <w:pPr>
          <w:tabs>
            <w:tab w:val="num" w:pos="1080"/>
          </w:tabs>
          <w:ind w:left="1080" w:hanging="1080"/>
        </w:pPr>
        <w:rPr>
          <w:rFonts w:ascii="Times New Roman" w:hAnsi="Times New Roman" w:cs="Times New Roman" w:hint="default"/>
          <w:b/>
          <w:bCs/>
        </w:rPr>
      </w:lvl>
    </w:lvlOverride>
    <w:lvlOverride w:ilvl="6">
      <w:lvl w:ilvl="6">
        <w:start w:val="1"/>
        <w:numFmt w:val="decimal"/>
        <w:lvlText w:val="%1.%2.%3.%4.%5.%6.%7."/>
        <w:lvlJc w:val="left"/>
        <w:pPr>
          <w:tabs>
            <w:tab w:val="num" w:pos="1440"/>
          </w:tabs>
          <w:ind w:left="1440" w:hanging="1440"/>
        </w:pPr>
        <w:rPr>
          <w:rFonts w:ascii="Times New Roman" w:hAnsi="Times New Roman" w:cs="Times New Roman" w:hint="default"/>
          <w:b/>
          <w:bCs/>
        </w:rPr>
      </w:lvl>
    </w:lvlOverride>
    <w:lvlOverride w:ilvl="7">
      <w:lvl w:ilvl="7">
        <w:start w:val="1"/>
        <w:numFmt w:val="decimal"/>
        <w:lvlText w:val="%1.%2.%3.%4.%5.%6.%7.%8."/>
        <w:lvlJc w:val="left"/>
        <w:pPr>
          <w:tabs>
            <w:tab w:val="num" w:pos="1440"/>
          </w:tabs>
          <w:ind w:left="1440" w:hanging="1440"/>
        </w:pPr>
        <w:rPr>
          <w:rFonts w:ascii="Times New Roman" w:hAnsi="Times New Roman" w:cs="Times New Roman" w:hint="default"/>
          <w:b/>
          <w:bCs/>
        </w:rPr>
      </w:lvl>
    </w:lvlOverride>
    <w:lvlOverride w:ilvl="8">
      <w:lvl w:ilvl="8">
        <w:start w:val="1"/>
        <w:numFmt w:val="decimal"/>
        <w:lvlText w:val="%1.%2.%3.%4.%5.%6.%7.%8.%9."/>
        <w:lvlJc w:val="left"/>
        <w:pPr>
          <w:tabs>
            <w:tab w:val="num" w:pos="1800"/>
          </w:tabs>
          <w:ind w:left="1800" w:hanging="1800"/>
        </w:pPr>
        <w:rPr>
          <w:rFonts w:ascii="Times New Roman" w:hAnsi="Times New Roman" w:cs="Times New Roman" w:hint="default"/>
          <w:b/>
          <w:bCs/>
        </w:rPr>
      </w:lvl>
    </w:lvlOverride>
  </w:num>
  <w:num w:numId="32">
    <w:abstractNumId w:val="15"/>
  </w:num>
  <w:num w:numId="33">
    <w:abstractNumId w:val="12"/>
  </w:num>
  <w:num w:numId="34">
    <w:abstractNumId w:val="26"/>
  </w:num>
  <w:num w:numId="35">
    <w:abstractNumId w:val="15"/>
    <w:lvlOverride w:ilvl="0">
      <w:startOverride w:val="7"/>
    </w:lvlOverride>
    <w:lvlOverride w:ilvl="1">
      <w:startOverride w:val="2"/>
    </w:lvlOverride>
  </w:num>
  <w:num w:numId="36">
    <w:abstractNumId w:val="15"/>
    <w:lvlOverride w:ilvl="0">
      <w:startOverride w:val="5"/>
    </w:lvlOverride>
    <w:lvlOverride w:ilvl="1">
      <w:startOverride w:val="5"/>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57CB"/>
    <w:rsid w:val="00035A07"/>
    <w:rsid w:val="00051AE2"/>
    <w:rsid w:val="00066FEF"/>
    <w:rsid w:val="00085B04"/>
    <w:rsid w:val="00134B74"/>
    <w:rsid w:val="001A1865"/>
    <w:rsid w:val="001C7CE7"/>
    <w:rsid w:val="002601A6"/>
    <w:rsid w:val="002757CB"/>
    <w:rsid w:val="002A3451"/>
    <w:rsid w:val="002C5D88"/>
    <w:rsid w:val="002D7DF5"/>
    <w:rsid w:val="002E6ABB"/>
    <w:rsid w:val="002F1F25"/>
    <w:rsid w:val="00342D35"/>
    <w:rsid w:val="00360F89"/>
    <w:rsid w:val="00362A00"/>
    <w:rsid w:val="0038440B"/>
    <w:rsid w:val="003A391E"/>
    <w:rsid w:val="00405847"/>
    <w:rsid w:val="00451A9E"/>
    <w:rsid w:val="00454DD9"/>
    <w:rsid w:val="004E142E"/>
    <w:rsid w:val="004F2A3E"/>
    <w:rsid w:val="004F7BA1"/>
    <w:rsid w:val="00520CA2"/>
    <w:rsid w:val="0058505A"/>
    <w:rsid w:val="005B0EB1"/>
    <w:rsid w:val="006054C3"/>
    <w:rsid w:val="00613DDE"/>
    <w:rsid w:val="00695C0B"/>
    <w:rsid w:val="00716A14"/>
    <w:rsid w:val="007248E3"/>
    <w:rsid w:val="00744335"/>
    <w:rsid w:val="007C52F9"/>
    <w:rsid w:val="007E2E9F"/>
    <w:rsid w:val="008316BF"/>
    <w:rsid w:val="0085151A"/>
    <w:rsid w:val="00864735"/>
    <w:rsid w:val="008A1AF9"/>
    <w:rsid w:val="008E2257"/>
    <w:rsid w:val="00956A39"/>
    <w:rsid w:val="00970EEE"/>
    <w:rsid w:val="00990613"/>
    <w:rsid w:val="009A1716"/>
    <w:rsid w:val="009C1795"/>
    <w:rsid w:val="00A044AB"/>
    <w:rsid w:val="00A87F1E"/>
    <w:rsid w:val="00AB044D"/>
    <w:rsid w:val="00AC17F4"/>
    <w:rsid w:val="00AD3E20"/>
    <w:rsid w:val="00B711B1"/>
    <w:rsid w:val="00BA0023"/>
    <w:rsid w:val="00BC2FB6"/>
    <w:rsid w:val="00C2456A"/>
    <w:rsid w:val="00C461CC"/>
    <w:rsid w:val="00C7003A"/>
    <w:rsid w:val="00CC319A"/>
    <w:rsid w:val="00D12089"/>
    <w:rsid w:val="00D455AA"/>
    <w:rsid w:val="00D513E6"/>
    <w:rsid w:val="00D56196"/>
    <w:rsid w:val="00D87D1C"/>
    <w:rsid w:val="00DD3E26"/>
    <w:rsid w:val="00DD5F79"/>
    <w:rsid w:val="00E15FF0"/>
    <w:rsid w:val="00E40BBB"/>
    <w:rsid w:val="00EB4172"/>
    <w:rsid w:val="00F04FE9"/>
    <w:rsid w:val="00F309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16113F"/>
  <w15:docId w15:val="{6226168A-B1A2-46B5-8A03-D3E05F367A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Pr>
      <w:rFonts w:ascii="Times New Roman" w:eastAsia="Times New Roman" w:hAnsi="Times New Roman" w:cs="Times New Roman"/>
      <w:sz w:val="24"/>
      <w:szCs w:val="20"/>
      <w:lang w:eastAsia="ru-RU"/>
    </w:rPr>
  </w:style>
  <w:style w:type="paragraph" w:styleId="1">
    <w:name w:val="heading 1"/>
    <w:basedOn w:val="a2"/>
    <w:next w:val="a2"/>
    <w:link w:val="10"/>
    <w:uiPriority w:val="9"/>
    <w:qFormat/>
    <w:pPr>
      <w:keepNext/>
      <w:ind w:left="360"/>
      <w:outlineLvl w:val="0"/>
    </w:pPr>
    <w:rPr>
      <w:b/>
    </w:rPr>
  </w:style>
  <w:style w:type="paragraph" w:styleId="2">
    <w:name w:val="heading 2"/>
    <w:basedOn w:val="a2"/>
    <w:next w:val="a2"/>
    <w:link w:val="20"/>
    <w:uiPriority w:val="9"/>
    <w:unhideWhenUsed/>
    <w:qFormat/>
    <w:pPr>
      <w:keepNext/>
      <w:keepLines/>
      <w:spacing w:before="360" w:after="200"/>
      <w:outlineLvl w:val="1"/>
    </w:pPr>
    <w:rPr>
      <w:rFonts w:ascii="Liberation Sans" w:eastAsia="Liberation Sans" w:hAnsi="Liberation Sans" w:cs="Liberation Sans"/>
      <w:sz w:val="34"/>
    </w:rPr>
  </w:style>
  <w:style w:type="paragraph" w:styleId="3">
    <w:name w:val="heading 3"/>
    <w:basedOn w:val="a2"/>
    <w:next w:val="a2"/>
    <w:link w:val="30"/>
    <w:uiPriority w:val="9"/>
    <w:unhideWhenUsed/>
    <w:qFormat/>
    <w:pPr>
      <w:keepNext/>
      <w:keepLines/>
      <w:spacing w:before="320" w:after="200"/>
      <w:outlineLvl w:val="2"/>
    </w:pPr>
    <w:rPr>
      <w:rFonts w:ascii="Liberation Sans" w:eastAsia="Liberation Sans" w:hAnsi="Liberation Sans" w:cs="Liberation Sans"/>
      <w:sz w:val="30"/>
      <w:szCs w:val="30"/>
    </w:rPr>
  </w:style>
  <w:style w:type="paragraph" w:styleId="4">
    <w:name w:val="heading 4"/>
    <w:basedOn w:val="a2"/>
    <w:next w:val="a2"/>
    <w:link w:val="40"/>
    <w:uiPriority w:val="9"/>
    <w:unhideWhenUsed/>
    <w:qFormat/>
    <w:pPr>
      <w:keepNext/>
      <w:keepLines/>
      <w:spacing w:before="320" w:after="200"/>
      <w:outlineLvl w:val="3"/>
    </w:pPr>
    <w:rPr>
      <w:rFonts w:ascii="Liberation Sans" w:eastAsia="Liberation Sans" w:hAnsi="Liberation Sans" w:cs="Liberation Sans"/>
      <w:b/>
      <w:bCs/>
      <w:sz w:val="26"/>
      <w:szCs w:val="26"/>
    </w:rPr>
  </w:style>
  <w:style w:type="paragraph" w:styleId="5">
    <w:name w:val="heading 5"/>
    <w:basedOn w:val="a2"/>
    <w:next w:val="a2"/>
    <w:link w:val="50"/>
    <w:uiPriority w:val="9"/>
    <w:unhideWhenUsed/>
    <w:qFormat/>
    <w:pPr>
      <w:keepNext/>
      <w:keepLines/>
      <w:spacing w:before="320" w:after="200"/>
      <w:outlineLvl w:val="4"/>
    </w:pPr>
    <w:rPr>
      <w:rFonts w:ascii="Liberation Sans" w:eastAsia="Liberation Sans" w:hAnsi="Liberation Sans" w:cs="Liberation Sans"/>
      <w:b/>
      <w:bCs/>
      <w:szCs w:val="24"/>
    </w:rPr>
  </w:style>
  <w:style w:type="paragraph" w:styleId="6">
    <w:name w:val="heading 6"/>
    <w:basedOn w:val="a2"/>
    <w:next w:val="a2"/>
    <w:link w:val="60"/>
    <w:uiPriority w:val="9"/>
    <w:unhideWhenUsed/>
    <w:qFormat/>
    <w:pPr>
      <w:keepNext/>
      <w:keepLines/>
      <w:spacing w:before="320" w:after="200"/>
      <w:outlineLvl w:val="5"/>
    </w:pPr>
    <w:rPr>
      <w:rFonts w:ascii="Liberation Sans" w:eastAsia="Liberation Sans" w:hAnsi="Liberation Sans" w:cs="Liberation Sans"/>
      <w:b/>
      <w:bCs/>
      <w:sz w:val="22"/>
      <w:szCs w:val="22"/>
    </w:rPr>
  </w:style>
  <w:style w:type="paragraph" w:styleId="7">
    <w:name w:val="heading 7"/>
    <w:basedOn w:val="a2"/>
    <w:next w:val="a2"/>
    <w:link w:val="70"/>
    <w:uiPriority w:val="9"/>
    <w:unhideWhenUsed/>
    <w:qFormat/>
    <w:pPr>
      <w:keepNext/>
      <w:keepLines/>
      <w:spacing w:before="320" w:after="200"/>
      <w:outlineLvl w:val="6"/>
    </w:pPr>
    <w:rPr>
      <w:rFonts w:ascii="Liberation Sans" w:eastAsia="Liberation Sans" w:hAnsi="Liberation Sans" w:cs="Liberation Sans"/>
      <w:b/>
      <w:bCs/>
      <w:i/>
      <w:iCs/>
      <w:sz w:val="22"/>
      <w:szCs w:val="22"/>
    </w:rPr>
  </w:style>
  <w:style w:type="paragraph" w:styleId="8">
    <w:name w:val="heading 8"/>
    <w:basedOn w:val="a2"/>
    <w:next w:val="a2"/>
    <w:link w:val="80"/>
    <w:uiPriority w:val="9"/>
    <w:unhideWhenUsed/>
    <w:qFormat/>
    <w:pPr>
      <w:keepNext/>
      <w:keepLines/>
      <w:spacing w:before="320" w:after="200"/>
      <w:outlineLvl w:val="7"/>
    </w:pPr>
    <w:rPr>
      <w:rFonts w:ascii="Liberation Sans" w:eastAsia="Liberation Sans" w:hAnsi="Liberation Sans" w:cs="Liberation Sans"/>
      <w:i/>
      <w:iCs/>
      <w:sz w:val="22"/>
      <w:szCs w:val="22"/>
    </w:rPr>
  </w:style>
  <w:style w:type="paragraph" w:styleId="9">
    <w:name w:val="heading 9"/>
    <w:basedOn w:val="a2"/>
    <w:next w:val="a2"/>
    <w:link w:val="90"/>
    <w:uiPriority w:val="9"/>
    <w:unhideWhenUsed/>
    <w:qFormat/>
    <w:pPr>
      <w:keepNext/>
      <w:keepLines/>
      <w:spacing w:before="320" w:after="200"/>
      <w:outlineLvl w:val="8"/>
    </w:pPr>
    <w:rPr>
      <w:rFonts w:ascii="Liberation Sans" w:eastAsia="Liberation Sans" w:hAnsi="Liberation Sans" w:cs="Liberation Sans"/>
      <w:i/>
      <w:iCs/>
      <w:sz w:val="21"/>
      <w:szCs w:val="21"/>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Heading1Char">
    <w:name w:val="Heading 1 Char"/>
    <w:basedOn w:val="a3"/>
    <w:uiPriority w:val="9"/>
    <w:rPr>
      <w:rFonts w:ascii="Liberation Sans" w:eastAsia="Liberation Sans" w:hAnsi="Liberation Sans" w:cs="Liberation Sans"/>
      <w:sz w:val="40"/>
      <w:szCs w:val="40"/>
    </w:rPr>
  </w:style>
  <w:style w:type="character" w:customStyle="1" w:styleId="20">
    <w:name w:val="Заголовок 2 Знак"/>
    <w:basedOn w:val="a3"/>
    <w:link w:val="2"/>
    <w:uiPriority w:val="9"/>
    <w:rPr>
      <w:rFonts w:ascii="Liberation Sans" w:eastAsia="Liberation Sans" w:hAnsi="Liberation Sans" w:cs="Liberation Sans"/>
      <w:sz w:val="34"/>
    </w:rPr>
  </w:style>
  <w:style w:type="character" w:customStyle="1" w:styleId="30">
    <w:name w:val="Заголовок 3 Знак"/>
    <w:basedOn w:val="a3"/>
    <w:link w:val="3"/>
    <w:uiPriority w:val="9"/>
    <w:rPr>
      <w:rFonts w:ascii="Liberation Sans" w:eastAsia="Liberation Sans" w:hAnsi="Liberation Sans" w:cs="Liberation Sans"/>
      <w:sz w:val="30"/>
      <w:szCs w:val="30"/>
    </w:rPr>
  </w:style>
  <w:style w:type="character" w:customStyle="1" w:styleId="40">
    <w:name w:val="Заголовок 4 Знак"/>
    <w:basedOn w:val="a3"/>
    <w:link w:val="4"/>
    <w:uiPriority w:val="9"/>
    <w:rPr>
      <w:rFonts w:ascii="Liberation Sans" w:eastAsia="Liberation Sans" w:hAnsi="Liberation Sans" w:cs="Liberation Sans"/>
      <w:b/>
      <w:bCs/>
      <w:sz w:val="26"/>
      <w:szCs w:val="26"/>
    </w:rPr>
  </w:style>
  <w:style w:type="character" w:customStyle="1" w:styleId="50">
    <w:name w:val="Заголовок 5 Знак"/>
    <w:basedOn w:val="a3"/>
    <w:link w:val="5"/>
    <w:uiPriority w:val="9"/>
    <w:rPr>
      <w:rFonts w:ascii="Liberation Sans" w:eastAsia="Liberation Sans" w:hAnsi="Liberation Sans" w:cs="Liberation Sans"/>
      <w:b/>
      <w:bCs/>
      <w:sz w:val="24"/>
      <w:szCs w:val="24"/>
    </w:rPr>
  </w:style>
  <w:style w:type="character" w:customStyle="1" w:styleId="60">
    <w:name w:val="Заголовок 6 Знак"/>
    <w:basedOn w:val="a3"/>
    <w:link w:val="6"/>
    <w:uiPriority w:val="9"/>
    <w:rPr>
      <w:rFonts w:ascii="Liberation Sans" w:eastAsia="Liberation Sans" w:hAnsi="Liberation Sans" w:cs="Liberation Sans"/>
      <w:b/>
      <w:bCs/>
      <w:sz w:val="22"/>
      <w:szCs w:val="22"/>
    </w:rPr>
  </w:style>
  <w:style w:type="character" w:customStyle="1" w:styleId="70">
    <w:name w:val="Заголовок 7 Знак"/>
    <w:basedOn w:val="a3"/>
    <w:link w:val="7"/>
    <w:uiPriority w:val="9"/>
    <w:rPr>
      <w:rFonts w:ascii="Liberation Sans" w:eastAsia="Liberation Sans" w:hAnsi="Liberation Sans" w:cs="Liberation Sans"/>
      <w:b/>
      <w:bCs/>
      <w:i/>
      <w:iCs/>
      <w:sz w:val="22"/>
      <w:szCs w:val="22"/>
    </w:rPr>
  </w:style>
  <w:style w:type="character" w:customStyle="1" w:styleId="80">
    <w:name w:val="Заголовок 8 Знак"/>
    <w:basedOn w:val="a3"/>
    <w:link w:val="8"/>
    <w:uiPriority w:val="9"/>
    <w:rPr>
      <w:rFonts w:ascii="Liberation Sans" w:eastAsia="Liberation Sans" w:hAnsi="Liberation Sans" w:cs="Liberation Sans"/>
      <w:i/>
      <w:iCs/>
      <w:sz w:val="22"/>
      <w:szCs w:val="22"/>
    </w:rPr>
  </w:style>
  <w:style w:type="character" w:customStyle="1" w:styleId="90">
    <w:name w:val="Заголовок 9 Знак"/>
    <w:basedOn w:val="a3"/>
    <w:link w:val="9"/>
    <w:uiPriority w:val="9"/>
    <w:rPr>
      <w:rFonts w:ascii="Liberation Sans" w:eastAsia="Liberation Sans" w:hAnsi="Liberation Sans" w:cs="Liberation Sans"/>
      <w:i/>
      <w:iCs/>
      <w:sz w:val="21"/>
      <w:szCs w:val="21"/>
    </w:rPr>
  </w:style>
  <w:style w:type="paragraph" w:styleId="a6">
    <w:name w:val="No Spacing"/>
    <w:uiPriority w:val="1"/>
    <w:qFormat/>
  </w:style>
  <w:style w:type="paragraph" w:styleId="a7">
    <w:name w:val="Title"/>
    <w:basedOn w:val="a2"/>
    <w:next w:val="a2"/>
    <w:link w:val="a8"/>
    <w:uiPriority w:val="10"/>
    <w:qFormat/>
    <w:pPr>
      <w:spacing w:before="300" w:after="200"/>
      <w:contextualSpacing/>
    </w:pPr>
    <w:rPr>
      <w:sz w:val="48"/>
      <w:szCs w:val="48"/>
    </w:rPr>
  </w:style>
  <w:style w:type="character" w:customStyle="1" w:styleId="a8">
    <w:name w:val="Название Знак"/>
    <w:basedOn w:val="a3"/>
    <w:link w:val="a7"/>
    <w:uiPriority w:val="10"/>
    <w:rPr>
      <w:sz w:val="48"/>
      <w:szCs w:val="48"/>
    </w:rPr>
  </w:style>
  <w:style w:type="paragraph" w:styleId="a9">
    <w:name w:val="Subtitle"/>
    <w:basedOn w:val="a2"/>
    <w:next w:val="a2"/>
    <w:link w:val="aa"/>
    <w:uiPriority w:val="11"/>
    <w:qFormat/>
    <w:pPr>
      <w:spacing w:before="200" w:after="200"/>
    </w:pPr>
    <w:rPr>
      <w:szCs w:val="24"/>
    </w:rPr>
  </w:style>
  <w:style w:type="character" w:customStyle="1" w:styleId="aa">
    <w:name w:val="Подзаголовок Знак"/>
    <w:basedOn w:val="a3"/>
    <w:link w:val="a9"/>
    <w:uiPriority w:val="11"/>
    <w:rPr>
      <w:sz w:val="24"/>
      <w:szCs w:val="24"/>
    </w:rPr>
  </w:style>
  <w:style w:type="paragraph" w:styleId="21">
    <w:name w:val="Quote"/>
    <w:basedOn w:val="a2"/>
    <w:next w:val="a2"/>
    <w:link w:val="22"/>
    <w:uiPriority w:val="29"/>
    <w:qFormat/>
    <w:pPr>
      <w:ind w:left="720" w:right="720"/>
    </w:pPr>
    <w:rPr>
      <w:i/>
    </w:rPr>
  </w:style>
  <w:style w:type="character" w:customStyle="1" w:styleId="22">
    <w:name w:val="Цитата 2 Знак"/>
    <w:link w:val="21"/>
    <w:uiPriority w:val="29"/>
    <w:rPr>
      <w:i/>
    </w:rPr>
  </w:style>
  <w:style w:type="paragraph" w:styleId="ab">
    <w:name w:val="Intense Quote"/>
    <w:basedOn w:val="a2"/>
    <w:next w:val="a2"/>
    <w:link w:val="ac"/>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c">
    <w:name w:val="Выделенная цитата Знак"/>
    <w:link w:val="ab"/>
    <w:uiPriority w:val="30"/>
    <w:rPr>
      <w:i/>
    </w:rPr>
  </w:style>
  <w:style w:type="character" w:customStyle="1" w:styleId="HeaderChar">
    <w:name w:val="Header Char"/>
    <w:basedOn w:val="a3"/>
    <w:uiPriority w:val="99"/>
  </w:style>
  <w:style w:type="character" w:customStyle="1" w:styleId="FooterChar">
    <w:name w:val="Footer Char"/>
    <w:basedOn w:val="a3"/>
    <w:uiPriority w:val="99"/>
  </w:style>
  <w:style w:type="paragraph" w:styleId="ad">
    <w:name w:val="caption"/>
    <w:basedOn w:val="a2"/>
    <w:next w:val="a2"/>
    <w:link w:val="ae"/>
    <w:uiPriority w:val="35"/>
    <w:semiHidden/>
    <w:unhideWhenUsed/>
    <w:qFormat/>
    <w:pPr>
      <w:spacing w:line="276" w:lineRule="auto"/>
    </w:pPr>
    <w:rPr>
      <w:b/>
      <w:bCs/>
      <w:color w:val="5B9BD5" w:themeColor="accent1"/>
      <w:sz w:val="18"/>
      <w:szCs w:val="18"/>
    </w:rPr>
  </w:style>
  <w:style w:type="character" w:customStyle="1" w:styleId="ae">
    <w:name w:val="Название объекта Знак"/>
    <w:basedOn w:val="a3"/>
    <w:link w:val="ad"/>
    <w:uiPriority w:val="35"/>
    <w:rPr>
      <w:b/>
      <w:bCs/>
      <w:color w:val="5B9BD5" w:themeColor="accent1"/>
      <w:sz w:val="18"/>
      <w:szCs w:val="18"/>
    </w:rPr>
  </w:style>
  <w:style w:type="table" w:customStyle="1" w:styleId="TableGridLight">
    <w:name w:val="Table Grid Light"/>
    <w:basedOn w:val="a4"/>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4"/>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Liberation Sans" w:hAnsi="Liberation Sans"/>
        <w:b/>
        <w:color w:val="404040"/>
        <w:sz w:val="22"/>
      </w:r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4"/>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Liberation Sans" w:hAnsi="Liberation Sans"/>
        <w:b/>
        <w:color w:val="404040"/>
        <w:sz w:val="22"/>
      </w:rPr>
      <w:tblPr/>
      <w:tcPr>
        <w:tcBorders>
          <w:top w:val="single" w:sz="4" w:space="0" w:color="000000" w:themeColor="text1"/>
          <w:bottom w:val="single" w:sz="4" w:space="0" w:color="000000" w:themeColor="text1"/>
        </w:tcBorders>
      </w:tc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4"/>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41">
    <w:name w:val="Plain Table 4"/>
    <w:basedOn w:val="a4"/>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51">
    <w:name w:val="Plain Table 5"/>
    <w:basedOn w:val="a4"/>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1">
    <w:name w:val="Grid Table 1 Light"/>
    <w:basedOn w:val="a4"/>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4"/>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4"/>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4"/>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4"/>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4"/>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4"/>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4"/>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4"/>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DEAF6" w:themeColor="accent1" w:themeTint="34" w:fill="DDEAF6" w:themeFill="accent1" w:themeFillTint="34"/>
      </w:tcPr>
    </w:tblStylePr>
    <w:tblStylePr w:type="band1Horz">
      <w:rPr>
        <w:rFonts w:ascii="Liberation Sans" w:hAnsi="Liberation Sans"/>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4"/>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4"/>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4"/>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4"/>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8E2F3" w:themeColor="accent5" w:themeTint="34" w:fill="D8E2F3" w:themeFill="accent5" w:themeFillTint="34"/>
      </w:tcPr>
    </w:tblStylePr>
    <w:tblStylePr w:type="band1Horz">
      <w:rPr>
        <w:rFonts w:ascii="Liberation Sans" w:hAnsi="Liberation Sans"/>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4"/>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Pr/>
      <w:tcPr>
        <w:shd w:val="clear" w:color="E1EFD8" w:themeColor="accent6" w:themeTint="34" w:fill="E1EFD8" w:themeFill="accent6" w:themeFillTint="34"/>
      </w:tcPr>
    </w:tblStylePr>
  </w:style>
  <w:style w:type="table" w:styleId="-3">
    <w:name w:val="Grid Table 3"/>
    <w:basedOn w:val="a4"/>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4"/>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DEAF6" w:themeColor="accent1" w:themeTint="34" w:fill="DDEAF6" w:themeFill="accent1" w:themeFillTint="34"/>
      </w:tcPr>
    </w:tblStylePr>
    <w:tblStylePr w:type="band1Horz">
      <w:rPr>
        <w:rFonts w:ascii="Liberation Sans" w:hAnsi="Liberation Sans"/>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4"/>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4"/>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4"/>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4"/>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8E2F3" w:themeColor="accent5" w:themeTint="34" w:fill="D8E2F3" w:themeFill="accent5" w:themeFillTint="34"/>
      </w:tcPr>
    </w:tblStylePr>
    <w:tblStylePr w:type="band1Horz">
      <w:rPr>
        <w:rFonts w:ascii="Liberation Sans" w:hAnsi="Liberation Sans"/>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4"/>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Pr/>
      <w:tcPr>
        <w:shd w:val="clear" w:color="E1EFD8" w:themeColor="accent6" w:themeTint="34" w:fill="E1EFD8" w:themeFill="accent6" w:themeFillTint="34"/>
      </w:tcPr>
    </w:tblStylePr>
  </w:style>
  <w:style w:type="table" w:styleId="-4">
    <w:name w:val="Grid Table 4"/>
    <w:basedOn w:val="a4"/>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Liberation Sans" w:hAnsi="Liberation Sans"/>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4"/>
    <w:uiPriority w:val="5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Liberation Sans" w:hAnsi="Liberation Sans"/>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EEBF6" w:themeColor="accent1" w:themeTint="32" w:fill="DEEBF6" w:themeFill="accent1" w:themeFillTint="32"/>
      </w:tcPr>
    </w:tblStylePr>
    <w:tblStylePr w:type="band1Horz">
      <w:rPr>
        <w:rFonts w:ascii="Liberation Sans" w:hAnsi="Liberation Sans"/>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4"/>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Liberation Sans" w:hAnsi="Liberation Sans"/>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4"/>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Liberation Sans" w:hAnsi="Liberation Sans"/>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4"/>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Liberation Sans" w:hAnsi="Liberation Sans"/>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4"/>
    <w:uiPriority w:val="5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Liberation Sans" w:hAnsi="Liberation Sans"/>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8E2F3" w:themeColor="accent5" w:themeTint="34" w:fill="D8E2F3" w:themeFill="accent5" w:themeFillTint="34"/>
      </w:tcPr>
    </w:tblStylePr>
    <w:tblStylePr w:type="band1Horz">
      <w:rPr>
        <w:rFonts w:ascii="Liberation Sans" w:hAnsi="Liberation Sans"/>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4"/>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Liberation Sans" w:hAnsi="Liberation Sans"/>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Pr/>
      <w:tcPr>
        <w:shd w:val="clear" w:color="E1EFD8" w:themeColor="accent6" w:themeTint="34" w:fill="E1EFD8" w:themeFill="accent6" w:themeFillTint="34"/>
      </w:tcPr>
    </w:tblStylePr>
  </w:style>
  <w:style w:type="table" w:styleId="-5">
    <w:name w:val="Grid Table 5 Dark"/>
    <w:basedOn w:val="a4"/>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Liberation Sans" w:hAnsi="Liberation Sans"/>
        <w:b/>
        <w:color w:val="FFFFFF"/>
        <w:sz w:val="22"/>
      </w:rPr>
      <w:tblPr/>
      <w:tcPr>
        <w:shd w:val="clear" w:color="000000" w:themeColor="text1" w:fill="000000" w:themeFill="text1"/>
      </w:tcPr>
    </w:tblStylePr>
    <w:tblStylePr w:type="lastRow">
      <w:rPr>
        <w:rFonts w:ascii="Liberation Sans" w:hAnsi="Liberation Sans"/>
        <w:b/>
        <w:color w:val="FFFFFF"/>
        <w:sz w:val="22"/>
      </w:rPr>
      <w:tblPr/>
      <w:tcPr>
        <w:tcBorders>
          <w:top w:val="single" w:sz="4" w:space="0" w:color="FFFFFF" w:themeColor="light1"/>
        </w:tcBorders>
        <w:shd w:val="clear" w:color="000000" w:themeColor="text1" w:fill="000000" w:themeFill="text1"/>
      </w:tcPr>
    </w:tblStylePr>
    <w:tblStylePr w:type="firstCol">
      <w:rPr>
        <w:rFonts w:ascii="Liberation Sans" w:hAnsi="Liberation Sans"/>
        <w:b/>
        <w:color w:val="FFFFFF"/>
        <w:sz w:val="22"/>
      </w:rPr>
      <w:tblPr/>
      <w:tcPr>
        <w:shd w:val="clear" w:color="000000" w:themeColor="text1" w:fill="000000" w:themeFill="text1"/>
      </w:tcPr>
    </w:tblStylePr>
    <w:tblStylePr w:type="lastCol">
      <w:rPr>
        <w:rFonts w:ascii="Liberation Sans" w:hAnsi="Liberation Sans"/>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4"/>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Liberation Sans" w:hAnsi="Liberation Sans"/>
        <w:b/>
        <w:color w:val="FFFFFF"/>
        <w:sz w:val="22"/>
      </w:rPr>
      <w:tblPr/>
      <w:tcPr>
        <w:shd w:val="clear" w:color="5B9BD5" w:themeColor="accent1" w:fill="5B9BD5" w:themeFill="accent1"/>
      </w:tcPr>
    </w:tblStylePr>
    <w:tblStylePr w:type="lastRow">
      <w:rPr>
        <w:rFonts w:ascii="Liberation Sans" w:hAnsi="Liberation Sans"/>
        <w:b/>
        <w:color w:val="FFFFFF"/>
        <w:sz w:val="22"/>
      </w:rPr>
      <w:tblPr/>
      <w:tcPr>
        <w:tcBorders>
          <w:top w:val="single" w:sz="4" w:space="0" w:color="FFFFFF" w:themeColor="light1"/>
        </w:tcBorders>
        <w:shd w:val="clear" w:color="5B9BD5" w:themeColor="accent1" w:fill="5B9BD5" w:themeFill="accent1"/>
      </w:tcPr>
    </w:tblStylePr>
    <w:tblStylePr w:type="firstCol">
      <w:rPr>
        <w:rFonts w:ascii="Liberation Sans" w:hAnsi="Liberation Sans"/>
        <w:b/>
        <w:color w:val="FFFFFF"/>
        <w:sz w:val="22"/>
      </w:rPr>
      <w:tblPr/>
      <w:tcPr>
        <w:shd w:val="clear" w:color="5B9BD5" w:themeColor="accent1" w:fill="5B9BD5" w:themeFill="accent1"/>
      </w:tcPr>
    </w:tblStylePr>
    <w:tblStylePr w:type="lastCol">
      <w:rPr>
        <w:rFonts w:ascii="Liberation Sans" w:hAnsi="Liberation Sans"/>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4"/>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Liberation Sans" w:hAnsi="Liberation Sans"/>
        <w:b/>
        <w:color w:val="FFFFFF"/>
        <w:sz w:val="22"/>
      </w:rPr>
      <w:tblPr/>
      <w:tcPr>
        <w:shd w:val="clear" w:color="ED7D31" w:themeColor="accent2" w:fill="ED7D31" w:themeFill="accent2"/>
      </w:tcPr>
    </w:tblStylePr>
    <w:tblStylePr w:type="lastRow">
      <w:rPr>
        <w:rFonts w:ascii="Liberation Sans" w:hAnsi="Liberation Sans"/>
        <w:b/>
        <w:color w:val="FFFFFF"/>
        <w:sz w:val="22"/>
      </w:rPr>
      <w:tblPr/>
      <w:tcPr>
        <w:tcBorders>
          <w:top w:val="single" w:sz="4" w:space="0" w:color="FFFFFF" w:themeColor="light1"/>
        </w:tcBorders>
        <w:shd w:val="clear" w:color="ED7D31" w:themeColor="accent2" w:fill="ED7D31" w:themeFill="accent2"/>
      </w:tcPr>
    </w:tblStylePr>
    <w:tblStylePr w:type="firstCol">
      <w:rPr>
        <w:rFonts w:ascii="Liberation Sans" w:hAnsi="Liberation Sans"/>
        <w:b/>
        <w:color w:val="FFFFFF"/>
        <w:sz w:val="22"/>
      </w:rPr>
      <w:tblPr/>
      <w:tcPr>
        <w:shd w:val="clear" w:color="ED7D31" w:themeColor="accent2" w:fill="ED7D31" w:themeFill="accent2"/>
      </w:tcPr>
    </w:tblStylePr>
    <w:tblStylePr w:type="lastCol">
      <w:rPr>
        <w:rFonts w:ascii="Liberation Sans" w:hAnsi="Liberation Sans"/>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4"/>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Liberation Sans" w:hAnsi="Liberation Sans"/>
        <w:b/>
        <w:color w:val="FFFFFF"/>
        <w:sz w:val="22"/>
      </w:rPr>
      <w:tblPr/>
      <w:tcPr>
        <w:shd w:val="clear" w:color="A5A5A5" w:themeColor="accent3" w:fill="A5A5A5" w:themeFill="accent3"/>
      </w:tcPr>
    </w:tblStylePr>
    <w:tblStylePr w:type="lastRow">
      <w:rPr>
        <w:rFonts w:ascii="Liberation Sans" w:hAnsi="Liberation Sans"/>
        <w:b/>
        <w:color w:val="FFFFFF"/>
        <w:sz w:val="22"/>
      </w:rPr>
      <w:tblPr/>
      <w:tcPr>
        <w:tcBorders>
          <w:top w:val="single" w:sz="4" w:space="0" w:color="FFFFFF" w:themeColor="light1"/>
        </w:tcBorders>
        <w:shd w:val="clear" w:color="A5A5A5" w:themeColor="accent3" w:fill="A5A5A5" w:themeFill="accent3"/>
      </w:tcPr>
    </w:tblStylePr>
    <w:tblStylePr w:type="firstCol">
      <w:rPr>
        <w:rFonts w:ascii="Liberation Sans" w:hAnsi="Liberation Sans"/>
        <w:b/>
        <w:color w:val="FFFFFF"/>
        <w:sz w:val="22"/>
      </w:rPr>
      <w:tblPr/>
      <w:tcPr>
        <w:shd w:val="clear" w:color="A5A5A5" w:themeColor="accent3" w:fill="A5A5A5" w:themeFill="accent3"/>
      </w:tcPr>
    </w:tblStylePr>
    <w:tblStylePr w:type="lastCol">
      <w:rPr>
        <w:rFonts w:ascii="Liberation Sans" w:hAnsi="Liberation Sans"/>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4"/>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Liberation Sans" w:hAnsi="Liberation Sans"/>
        <w:b/>
        <w:color w:val="FFFFFF"/>
        <w:sz w:val="22"/>
      </w:rPr>
      <w:tblPr/>
      <w:tcPr>
        <w:shd w:val="clear" w:color="FFC000" w:themeColor="accent4" w:fill="FFC000" w:themeFill="accent4"/>
      </w:tcPr>
    </w:tblStylePr>
    <w:tblStylePr w:type="lastRow">
      <w:rPr>
        <w:rFonts w:ascii="Liberation Sans" w:hAnsi="Liberation Sans"/>
        <w:b/>
        <w:color w:val="FFFFFF"/>
        <w:sz w:val="22"/>
      </w:rPr>
      <w:tblPr/>
      <w:tcPr>
        <w:tcBorders>
          <w:top w:val="single" w:sz="4" w:space="0" w:color="FFFFFF" w:themeColor="light1"/>
        </w:tcBorders>
        <w:shd w:val="clear" w:color="FFC000" w:themeColor="accent4" w:fill="FFC000" w:themeFill="accent4"/>
      </w:tcPr>
    </w:tblStylePr>
    <w:tblStylePr w:type="firstCol">
      <w:rPr>
        <w:rFonts w:ascii="Liberation Sans" w:hAnsi="Liberation Sans"/>
        <w:b/>
        <w:color w:val="FFFFFF"/>
        <w:sz w:val="22"/>
      </w:rPr>
      <w:tblPr/>
      <w:tcPr>
        <w:shd w:val="clear" w:color="FFC000" w:themeColor="accent4" w:fill="FFC000" w:themeFill="accent4"/>
      </w:tcPr>
    </w:tblStylePr>
    <w:tblStylePr w:type="lastCol">
      <w:rPr>
        <w:rFonts w:ascii="Liberation Sans" w:hAnsi="Liberation Sans"/>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4"/>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Liberation Sans" w:hAnsi="Liberation Sans"/>
        <w:b/>
        <w:color w:val="FFFFFF"/>
        <w:sz w:val="22"/>
      </w:rPr>
      <w:tblPr/>
      <w:tcPr>
        <w:shd w:val="clear" w:color="4472C4" w:themeColor="accent5" w:fill="4472C4" w:themeFill="accent5"/>
      </w:tcPr>
    </w:tblStylePr>
    <w:tblStylePr w:type="lastRow">
      <w:rPr>
        <w:rFonts w:ascii="Liberation Sans" w:hAnsi="Liberation Sans"/>
        <w:b/>
        <w:color w:val="FFFFFF"/>
        <w:sz w:val="22"/>
      </w:rPr>
      <w:tblPr/>
      <w:tcPr>
        <w:tcBorders>
          <w:top w:val="single" w:sz="4" w:space="0" w:color="FFFFFF" w:themeColor="light1"/>
        </w:tcBorders>
        <w:shd w:val="clear" w:color="4472C4" w:themeColor="accent5" w:fill="4472C4" w:themeFill="accent5"/>
      </w:tcPr>
    </w:tblStylePr>
    <w:tblStylePr w:type="firstCol">
      <w:rPr>
        <w:rFonts w:ascii="Liberation Sans" w:hAnsi="Liberation Sans"/>
        <w:b/>
        <w:color w:val="FFFFFF"/>
        <w:sz w:val="22"/>
      </w:rPr>
      <w:tblPr/>
      <w:tcPr>
        <w:shd w:val="clear" w:color="4472C4" w:themeColor="accent5" w:fill="4472C4" w:themeFill="accent5"/>
      </w:tcPr>
    </w:tblStylePr>
    <w:tblStylePr w:type="lastCol">
      <w:rPr>
        <w:rFonts w:ascii="Liberation Sans" w:hAnsi="Liberation Sans"/>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4"/>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Liberation Sans" w:hAnsi="Liberation Sans"/>
        <w:b/>
        <w:color w:val="FFFFFF"/>
        <w:sz w:val="22"/>
      </w:rPr>
      <w:tblPr/>
      <w:tcPr>
        <w:shd w:val="clear" w:color="70AD47" w:themeColor="accent6" w:fill="70AD47" w:themeFill="accent6"/>
      </w:tcPr>
    </w:tblStylePr>
    <w:tblStylePr w:type="lastRow">
      <w:rPr>
        <w:rFonts w:ascii="Liberation Sans" w:hAnsi="Liberation Sans"/>
        <w:b/>
        <w:color w:val="FFFFFF"/>
        <w:sz w:val="22"/>
      </w:rPr>
      <w:tblPr/>
      <w:tcPr>
        <w:tcBorders>
          <w:top w:val="single" w:sz="4" w:space="0" w:color="FFFFFF" w:themeColor="light1"/>
        </w:tcBorders>
        <w:shd w:val="clear" w:color="70AD47" w:themeColor="accent6" w:fill="70AD47" w:themeFill="accent6"/>
      </w:tcPr>
    </w:tblStylePr>
    <w:tblStylePr w:type="firstCol">
      <w:rPr>
        <w:rFonts w:ascii="Liberation Sans" w:hAnsi="Liberation Sans"/>
        <w:b/>
        <w:color w:val="FFFFFF"/>
        <w:sz w:val="22"/>
      </w:rPr>
      <w:tblPr/>
      <w:tcPr>
        <w:shd w:val="clear" w:color="70AD47" w:themeColor="accent6" w:fill="70AD47" w:themeFill="accent6"/>
      </w:tcPr>
    </w:tblStylePr>
    <w:tblStylePr w:type="lastCol">
      <w:rPr>
        <w:rFonts w:ascii="Liberation Sans" w:hAnsi="Liberation Sans"/>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4"/>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Liberation Sans" w:hAnsi="Liberation Sans"/>
        <w:color w:val="7F7F7F" w:themeColor="text1" w:themeTint="80" w:themeShade="95"/>
        <w:sz w:val="22"/>
      </w:rPr>
      <w:tblPr/>
      <w:tcPr>
        <w:shd w:val="clear" w:color="CBCBCB" w:themeColor="text1" w:themeTint="34" w:fill="CBCBCB" w:themeFill="text1" w:themeFillTint="34"/>
      </w:tcPr>
    </w:tblStylePr>
    <w:tblStylePr w:type="band2Horz">
      <w:rPr>
        <w:rFonts w:ascii="Liberation Sans" w:hAnsi="Liberation Sans"/>
        <w:color w:val="7F7F7F" w:themeColor="text1" w:themeTint="80" w:themeShade="95"/>
        <w:sz w:val="22"/>
      </w:rPr>
    </w:tblStylePr>
  </w:style>
  <w:style w:type="table" w:customStyle="1" w:styleId="GridTable6Colorful-Accent1">
    <w:name w:val="Grid Table 6 Colorful - Accent 1"/>
    <w:basedOn w:val="a4"/>
    <w:uiPriority w:val="99"/>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Liberation Sans" w:hAnsi="Liberation Sans"/>
        <w:color w:val="ACCCEA" w:themeColor="accent1" w:themeTint="80" w:themeShade="95"/>
        <w:sz w:val="22"/>
      </w:rPr>
      <w:tblPr/>
      <w:tcPr>
        <w:shd w:val="clear" w:color="DDEAF6" w:themeColor="accent1" w:themeTint="34" w:fill="DDEAF6" w:themeFill="accent1" w:themeFillTint="34"/>
      </w:tcPr>
    </w:tblStylePr>
    <w:tblStylePr w:type="band2Horz">
      <w:rPr>
        <w:rFonts w:ascii="Liberation Sans" w:hAnsi="Liberation Sans"/>
        <w:color w:val="ACCCEA" w:themeColor="accent1" w:themeTint="80" w:themeShade="95"/>
        <w:sz w:val="22"/>
      </w:rPr>
    </w:tblStylePr>
  </w:style>
  <w:style w:type="table" w:customStyle="1" w:styleId="GridTable6Colorful-Accent2">
    <w:name w:val="Grid Table 6 Colorful - Accent 2"/>
    <w:basedOn w:val="a4"/>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Liberation Sans" w:hAnsi="Liberation Sans"/>
        <w:color w:val="F4B184" w:themeColor="accent2" w:themeTint="97" w:themeShade="95"/>
        <w:sz w:val="22"/>
      </w:rPr>
      <w:tblPr/>
      <w:tcPr>
        <w:shd w:val="clear" w:color="FBE5D6" w:themeColor="accent2" w:themeTint="32" w:fill="FBE5D6" w:themeFill="accent2" w:themeFillTint="32"/>
      </w:tcPr>
    </w:tblStylePr>
    <w:tblStylePr w:type="band2Horz">
      <w:rPr>
        <w:rFonts w:ascii="Liberation Sans" w:hAnsi="Liberation Sans"/>
        <w:color w:val="F4B184" w:themeColor="accent2" w:themeTint="97" w:themeShade="95"/>
        <w:sz w:val="22"/>
      </w:rPr>
    </w:tblStylePr>
  </w:style>
  <w:style w:type="table" w:customStyle="1" w:styleId="GridTable6Colorful-Accent3">
    <w:name w:val="Grid Table 6 Colorful - Accent 3"/>
    <w:basedOn w:val="a4"/>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Liberation Sans" w:hAnsi="Liberation Sans"/>
        <w:color w:val="A5A5A5" w:themeColor="accent3" w:themeTint="FE" w:themeShade="95"/>
        <w:sz w:val="22"/>
      </w:rPr>
      <w:tblPr/>
      <w:tcPr>
        <w:shd w:val="clear" w:color="ECECEC" w:themeColor="accent3" w:themeTint="34" w:fill="ECECEC" w:themeFill="accent3" w:themeFillTint="34"/>
      </w:tcPr>
    </w:tblStylePr>
    <w:tblStylePr w:type="band2Horz">
      <w:rPr>
        <w:rFonts w:ascii="Liberation Sans" w:hAnsi="Liberation Sans"/>
        <w:color w:val="A5A5A5" w:themeColor="accent3" w:themeTint="FE" w:themeShade="95"/>
        <w:sz w:val="22"/>
      </w:rPr>
    </w:tblStylePr>
  </w:style>
  <w:style w:type="table" w:customStyle="1" w:styleId="GridTable6Colorful-Accent4">
    <w:name w:val="Grid Table 6 Colorful - Accent 4"/>
    <w:basedOn w:val="a4"/>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Liberation Sans" w:hAnsi="Liberation Sans"/>
        <w:color w:val="FFD865" w:themeColor="accent4" w:themeTint="9A" w:themeShade="95"/>
        <w:sz w:val="22"/>
      </w:rPr>
      <w:tblPr/>
      <w:tcPr>
        <w:shd w:val="clear" w:color="FFF2CB" w:themeColor="accent4" w:themeTint="34" w:fill="FFF2CB" w:themeFill="accent4" w:themeFillTint="34"/>
      </w:tcPr>
    </w:tblStylePr>
    <w:tblStylePr w:type="band2Horz">
      <w:rPr>
        <w:rFonts w:ascii="Liberation Sans" w:hAnsi="Liberation Sans"/>
        <w:color w:val="FFD865" w:themeColor="accent4" w:themeTint="9A" w:themeShade="95"/>
        <w:sz w:val="22"/>
      </w:rPr>
    </w:tblStylePr>
  </w:style>
  <w:style w:type="table" w:customStyle="1" w:styleId="GridTable6Colorful-Accent5">
    <w:name w:val="Grid Table 6 Colorful - Accent 5"/>
    <w:basedOn w:val="a4"/>
    <w:uiPriority w:val="99"/>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Liberation Sans" w:hAnsi="Liberation Sans"/>
        <w:color w:val="254175" w:themeColor="accent5" w:themeShade="95"/>
        <w:sz w:val="22"/>
      </w:rPr>
      <w:tblPr/>
      <w:tcPr>
        <w:shd w:val="clear" w:color="D8E2F3" w:themeColor="accent5" w:themeTint="34" w:fill="D8E2F3" w:themeFill="accent5" w:themeFillTint="34"/>
      </w:tcPr>
    </w:tblStylePr>
    <w:tblStylePr w:type="band2Horz">
      <w:rPr>
        <w:rFonts w:ascii="Liberation Sans" w:hAnsi="Liberation Sans"/>
        <w:color w:val="254175" w:themeColor="accent5" w:themeShade="95"/>
        <w:sz w:val="22"/>
      </w:rPr>
    </w:tblStylePr>
  </w:style>
  <w:style w:type="table" w:customStyle="1" w:styleId="GridTable6Colorful-Accent6">
    <w:name w:val="Grid Table 6 Colorful - Accent 6"/>
    <w:basedOn w:val="a4"/>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Liberation Sans" w:hAnsi="Liberation Sans"/>
        <w:color w:val="254175" w:themeColor="accent5" w:themeShade="95"/>
        <w:sz w:val="22"/>
      </w:rPr>
      <w:tblPr/>
      <w:tcPr>
        <w:shd w:val="clear" w:color="E1EFD8" w:themeColor="accent6" w:themeTint="34" w:fill="E1EFD8" w:themeFill="accent6" w:themeFillTint="34"/>
      </w:tcPr>
    </w:tblStylePr>
    <w:tblStylePr w:type="band2Horz">
      <w:rPr>
        <w:rFonts w:ascii="Liberation Sans" w:hAnsi="Liberation Sans"/>
        <w:color w:val="254175" w:themeColor="accent5" w:themeShade="95"/>
        <w:sz w:val="22"/>
      </w:rPr>
    </w:tblStylePr>
  </w:style>
  <w:style w:type="table" w:styleId="-7">
    <w:name w:val="Grid Table 7 Colorful"/>
    <w:basedOn w:val="a4"/>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Liberation Sans" w:hAnsi="Liberation Sans"/>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Liberation Sans" w:hAnsi="Liberation Sans"/>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Liberation Sans" w:hAnsi="Liberation Sans"/>
        <w:color w:val="7F7F7F" w:themeColor="text1" w:themeTint="80" w:themeShade="95"/>
        <w:sz w:val="22"/>
      </w:rPr>
      <w:tblPr/>
      <w:tcPr>
        <w:shd w:val="clear" w:color="F2F2F2" w:themeColor="text1" w:themeTint="0D" w:fill="F2F2F2" w:themeFill="text1" w:themeFillTint="0D"/>
      </w:tcPr>
    </w:tblStylePr>
    <w:tblStylePr w:type="band2Horz">
      <w:rPr>
        <w:rFonts w:ascii="Liberation Sans" w:hAnsi="Liberation Sans"/>
        <w:color w:val="7F7F7F" w:themeColor="text1" w:themeTint="80" w:themeShade="95"/>
        <w:sz w:val="22"/>
      </w:rPr>
    </w:tblStylePr>
  </w:style>
  <w:style w:type="table" w:customStyle="1" w:styleId="GridTable7Colorful-Accent1">
    <w:name w:val="Grid Table 7 Colorful - Accent 1"/>
    <w:basedOn w:val="a4"/>
    <w:uiPriority w:val="99"/>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Liberation Sans" w:hAnsi="Liberation Sans"/>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Liberation Sans" w:hAnsi="Liberation Sans"/>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Liberation Sans" w:hAnsi="Liberation Sans"/>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Liberation Sans" w:hAnsi="Liberation Sans"/>
        <w:color w:val="ACCCEA" w:themeColor="accent1" w:themeTint="80" w:themeShade="95"/>
        <w:sz w:val="22"/>
      </w:rPr>
      <w:tblPr/>
      <w:tcPr>
        <w:shd w:val="clear" w:color="DDEAF6" w:themeColor="accent1" w:themeTint="34" w:fill="DDEAF6" w:themeFill="accent1" w:themeFillTint="34"/>
      </w:tcPr>
    </w:tblStylePr>
    <w:tblStylePr w:type="band2Horz">
      <w:rPr>
        <w:rFonts w:ascii="Liberation Sans" w:hAnsi="Liberation Sans"/>
        <w:color w:val="ACCCEA" w:themeColor="accent1" w:themeTint="80" w:themeShade="95"/>
        <w:sz w:val="22"/>
      </w:rPr>
    </w:tblStylePr>
  </w:style>
  <w:style w:type="table" w:customStyle="1" w:styleId="GridTable7Colorful-Accent2">
    <w:name w:val="Grid Table 7 Colorful - Accent 2"/>
    <w:basedOn w:val="a4"/>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Liberation Sans" w:hAnsi="Liberation Sans"/>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Liberation Sans" w:hAnsi="Liberation Sans"/>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Liberation Sans" w:hAnsi="Liberation Sans"/>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Liberation Sans" w:hAnsi="Liberation Sans"/>
        <w:color w:val="F4B184" w:themeColor="accent2" w:themeTint="97" w:themeShade="95"/>
        <w:sz w:val="22"/>
      </w:rPr>
      <w:tblPr/>
      <w:tcPr>
        <w:shd w:val="clear" w:color="FBE5D6" w:themeColor="accent2" w:themeTint="32" w:fill="FBE5D6" w:themeFill="accent2" w:themeFillTint="32"/>
      </w:tcPr>
    </w:tblStylePr>
    <w:tblStylePr w:type="band2Horz">
      <w:rPr>
        <w:rFonts w:ascii="Liberation Sans" w:hAnsi="Liberation Sans"/>
        <w:color w:val="F4B184" w:themeColor="accent2" w:themeTint="97" w:themeShade="95"/>
        <w:sz w:val="22"/>
      </w:rPr>
    </w:tblStylePr>
  </w:style>
  <w:style w:type="table" w:customStyle="1" w:styleId="GridTable7Colorful-Accent3">
    <w:name w:val="Grid Table 7 Colorful - Accent 3"/>
    <w:basedOn w:val="a4"/>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Liberation Sans" w:hAnsi="Liberation Sans"/>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Liberation Sans" w:hAnsi="Liberation Sans"/>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Liberation Sans" w:hAnsi="Liberation Sans"/>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Liberation Sans" w:hAnsi="Liberation Sans"/>
        <w:color w:val="A5A5A5" w:themeColor="accent3" w:themeTint="FE" w:themeShade="95"/>
        <w:sz w:val="22"/>
      </w:rPr>
      <w:tblPr/>
      <w:tcPr>
        <w:shd w:val="clear" w:color="ECECEC" w:themeColor="accent3" w:themeTint="34" w:fill="ECECEC" w:themeFill="accent3" w:themeFillTint="34"/>
      </w:tcPr>
    </w:tblStylePr>
    <w:tblStylePr w:type="band2Horz">
      <w:rPr>
        <w:rFonts w:ascii="Liberation Sans" w:hAnsi="Liberation Sans"/>
        <w:color w:val="A5A5A5" w:themeColor="accent3" w:themeTint="FE" w:themeShade="95"/>
        <w:sz w:val="22"/>
      </w:rPr>
    </w:tblStylePr>
  </w:style>
  <w:style w:type="table" w:customStyle="1" w:styleId="GridTable7Colorful-Accent4">
    <w:name w:val="Grid Table 7 Colorful - Accent 4"/>
    <w:basedOn w:val="a4"/>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Liberation Sans" w:hAnsi="Liberation Sans"/>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Liberation Sans" w:hAnsi="Liberation Sans"/>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Liberation Sans" w:hAnsi="Liberation Sans"/>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Liberation Sans" w:hAnsi="Liberation Sans"/>
        <w:color w:val="FFD865" w:themeColor="accent4" w:themeTint="9A" w:themeShade="95"/>
        <w:sz w:val="22"/>
      </w:rPr>
      <w:tblPr/>
      <w:tcPr>
        <w:shd w:val="clear" w:color="FFF2CB" w:themeColor="accent4" w:themeTint="34" w:fill="FFF2CB" w:themeFill="accent4" w:themeFillTint="34"/>
      </w:tcPr>
    </w:tblStylePr>
    <w:tblStylePr w:type="band2Horz">
      <w:rPr>
        <w:rFonts w:ascii="Liberation Sans" w:hAnsi="Liberation Sans"/>
        <w:color w:val="FFD865" w:themeColor="accent4" w:themeTint="9A" w:themeShade="95"/>
        <w:sz w:val="22"/>
      </w:rPr>
    </w:tblStylePr>
  </w:style>
  <w:style w:type="table" w:customStyle="1" w:styleId="GridTable7Colorful-Accent5">
    <w:name w:val="Grid Table 7 Colorful - Accent 5"/>
    <w:basedOn w:val="a4"/>
    <w:uiPriority w:val="99"/>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Liberation Sans" w:hAnsi="Liberation Sans"/>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Liberation Sans" w:hAnsi="Liberation Sans"/>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Liberation Sans" w:hAnsi="Liberation Sans"/>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Liberation Sans" w:hAnsi="Liberation Sans"/>
        <w:color w:val="254175" w:themeColor="accent5" w:themeShade="95"/>
        <w:sz w:val="22"/>
      </w:rPr>
      <w:tblPr/>
      <w:tcPr>
        <w:shd w:val="clear" w:color="D8E2F3" w:themeColor="accent5" w:themeTint="34" w:fill="D8E2F3" w:themeFill="accent5" w:themeFillTint="34"/>
      </w:tcPr>
    </w:tblStylePr>
    <w:tblStylePr w:type="band2Horz">
      <w:rPr>
        <w:rFonts w:ascii="Liberation Sans" w:hAnsi="Liberation Sans"/>
        <w:color w:val="254175" w:themeColor="accent5" w:themeShade="95"/>
        <w:sz w:val="22"/>
      </w:rPr>
    </w:tblStylePr>
  </w:style>
  <w:style w:type="table" w:customStyle="1" w:styleId="GridTable7Colorful-Accent6">
    <w:name w:val="Grid Table 7 Colorful - Accent 6"/>
    <w:basedOn w:val="a4"/>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Liberation Sans" w:hAnsi="Liberation Sans"/>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Liberation Sans" w:hAnsi="Liberation Sans"/>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Liberation Sans" w:hAnsi="Liberation Sans"/>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Liberation Sans" w:hAnsi="Liberation Sans"/>
        <w:color w:val="416429" w:themeColor="accent6" w:themeShade="95"/>
        <w:sz w:val="22"/>
      </w:rPr>
      <w:tblPr/>
      <w:tcPr>
        <w:shd w:val="clear" w:color="E1EFD8" w:themeColor="accent6" w:themeTint="34" w:fill="E1EFD8" w:themeFill="accent6" w:themeFillTint="34"/>
      </w:tcPr>
    </w:tblStylePr>
    <w:tblStylePr w:type="band2Horz">
      <w:rPr>
        <w:rFonts w:ascii="Liberation Sans" w:hAnsi="Liberation Sans"/>
        <w:color w:val="416429" w:themeColor="accent6" w:themeShade="95"/>
        <w:sz w:val="22"/>
      </w:rPr>
    </w:tblStylePr>
  </w:style>
  <w:style w:type="table" w:styleId="-10">
    <w:name w:val="List Table 1 Light"/>
    <w:basedOn w:val="a4"/>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4"/>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4"/>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4"/>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4"/>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4"/>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4"/>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4"/>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4"/>
    <w:uiPriority w:val="99"/>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Liberation Sans" w:hAnsi="Liberation Sans"/>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Liberation Sans" w:hAnsi="Liberation Sans"/>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5E5F4" w:themeColor="accent1" w:themeTint="40" w:fill="D5E5F4" w:themeFill="accent1" w:themeFillTint="40"/>
      </w:tcPr>
    </w:tblStylePr>
    <w:tblStylePr w:type="band1Horz">
      <w:rPr>
        <w:rFonts w:ascii="Liberation Sans" w:hAnsi="Liberation Sans"/>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4"/>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Liberation Sans" w:hAnsi="Liberation Sans"/>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Liberation Sans" w:hAnsi="Liberation Sans"/>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ADECB" w:themeColor="accent2" w:themeTint="40" w:fill="FADECB" w:themeFill="accent2" w:themeFillTint="40"/>
      </w:tcPr>
    </w:tblStylePr>
    <w:tblStylePr w:type="band1Horz">
      <w:rPr>
        <w:rFonts w:ascii="Liberation Sans" w:hAnsi="Liberation Sans"/>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4"/>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Liberation Sans" w:hAnsi="Liberation Sans"/>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Liberation Sans" w:hAnsi="Liberation Sans"/>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E8E8E8" w:themeColor="accent3" w:themeTint="40" w:fill="E8E8E8" w:themeFill="accent3" w:themeFillTint="40"/>
      </w:tcPr>
    </w:tblStylePr>
    <w:tblStylePr w:type="band1Horz">
      <w:rPr>
        <w:rFonts w:ascii="Liberation Sans" w:hAnsi="Liberation Sans"/>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4"/>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Liberation Sans" w:hAnsi="Liberation Sans"/>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Liberation Sans" w:hAnsi="Liberation Sans"/>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FEFBF" w:themeColor="accent4" w:themeTint="40" w:fill="FFEFBF" w:themeFill="accent4" w:themeFillTint="40"/>
      </w:tcPr>
    </w:tblStylePr>
    <w:tblStylePr w:type="band1Horz">
      <w:rPr>
        <w:rFonts w:ascii="Liberation Sans" w:hAnsi="Liberation Sans"/>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4"/>
    <w:uiPriority w:val="99"/>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Liberation Sans" w:hAnsi="Liberation Sans"/>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Liberation Sans" w:hAnsi="Liberation Sans"/>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CFDBF0" w:themeColor="accent5" w:themeTint="40" w:fill="CFDBF0" w:themeFill="accent5" w:themeFillTint="40"/>
      </w:tcPr>
    </w:tblStylePr>
    <w:tblStylePr w:type="band1Horz">
      <w:rPr>
        <w:rFonts w:ascii="Liberation Sans" w:hAnsi="Liberation Sans"/>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4"/>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Liberation Sans" w:hAnsi="Liberation Sans"/>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Liberation Sans" w:hAnsi="Liberation Sans"/>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AEBCF" w:themeColor="accent6" w:themeTint="40" w:fill="DAEBCF" w:themeFill="accent6" w:themeFillTint="40"/>
      </w:tcPr>
    </w:tblStylePr>
    <w:tblStylePr w:type="band1Horz">
      <w:rPr>
        <w:rFonts w:ascii="Liberation Sans" w:hAnsi="Liberation Sans"/>
        <w:color w:val="404040"/>
        <w:sz w:val="22"/>
      </w:rPr>
      <w:tblPr/>
      <w:tcPr>
        <w:shd w:val="clear" w:color="DAEBCF" w:themeColor="accent6" w:themeTint="40" w:fill="DAEBCF" w:themeFill="accent6" w:themeFillTint="40"/>
      </w:tcPr>
    </w:tblStylePr>
  </w:style>
  <w:style w:type="table" w:styleId="-30">
    <w:name w:val="List Table 3"/>
    <w:basedOn w:val="a4"/>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000000" w:themeColor="text1"/>
          <w:right w:val="single" w:sz="4" w:space="0" w:color="000000" w:themeColor="text1"/>
        </w:tcBorders>
      </w:tcPr>
    </w:tblStylePr>
    <w:tblStylePr w:type="band1Horz">
      <w:rPr>
        <w:rFonts w:ascii="Liberation Sans" w:hAnsi="Liberation Sans"/>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4"/>
    <w:uiPriority w:val="99"/>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Liberation Sans" w:hAnsi="Liberation Sans"/>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5B9BD5" w:themeColor="accent1"/>
          <w:right w:val="single" w:sz="4" w:space="0" w:color="5B9BD5" w:themeColor="accent1"/>
        </w:tcBorders>
      </w:tcPr>
    </w:tblStylePr>
    <w:tblStylePr w:type="band1Horz">
      <w:rPr>
        <w:rFonts w:ascii="Liberation Sans" w:hAnsi="Liberation Sans"/>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4"/>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Liberation Sans" w:hAnsi="Liberation Sans"/>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Liberation Sans" w:hAnsi="Liberation Sans"/>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4"/>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Liberation Sans" w:hAnsi="Liberation Sans"/>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Liberation Sans" w:hAnsi="Liberation Sans"/>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4"/>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Liberation Sans" w:hAnsi="Liberation Sans"/>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Liberation Sans" w:hAnsi="Liberation Sans"/>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4"/>
    <w:uiPriority w:val="99"/>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Liberation Sans" w:hAnsi="Liberation Sans"/>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Liberation Sans" w:hAnsi="Liberation Sans"/>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4"/>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Liberation Sans" w:hAnsi="Liberation Sans"/>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Liberation Sans" w:hAnsi="Liberation Sans"/>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4"/>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4"/>
    <w:uiPriority w:val="9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Liberation Sans" w:hAnsi="Liberation Sans"/>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5E5F4" w:themeColor="accent1" w:themeTint="40" w:fill="D5E5F4" w:themeFill="accent1" w:themeFillTint="40"/>
      </w:tcPr>
    </w:tblStylePr>
    <w:tblStylePr w:type="band1Horz">
      <w:rPr>
        <w:rFonts w:ascii="Liberation Sans" w:hAnsi="Liberation Sans"/>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4"/>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Liberation Sans" w:hAnsi="Liberation Sans"/>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ADECB" w:themeColor="accent2" w:themeTint="40" w:fill="FADECB" w:themeFill="accent2" w:themeFillTint="40"/>
      </w:tcPr>
    </w:tblStylePr>
    <w:tblStylePr w:type="band1Horz">
      <w:rPr>
        <w:rFonts w:ascii="Liberation Sans" w:hAnsi="Liberation Sans"/>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4"/>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Liberation Sans" w:hAnsi="Liberation Sans"/>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8E8E8" w:themeColor="accent3" w:themeTint="40" w:fill="E8E8E8" w:themeFill="accent3" w:themeFillTint="40"/>
      </w:tcPr>
    </w:tblStylePr>
    <w:tblStylePr w:type="band1Horz">
      <w:rPr>
        <w:rFonts w:ascii="Liberation Sans" w:hAnsi="Liberation Sans"/>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4"/>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Liberation Sans" w:hAnsi="Liberation Sans"/>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EFBF" w:themeColor="accent4" w:themeTint="40" w:fill="FFEFBF" w:themeFill="accent4" w:themeFillTint="40"/>
      </w:tcPr>
    </w:tblStylePr>
    <w:tblStylePr w:type="band1Horz">
      <w:rPr>
        <w:rFonts w:ascii="Liberation Sans" w:hAnsi="Liberation Sans"/>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4"/>
    <w:uiPriority w:val="9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Liberation Sans" w:hAnsi="Liberation Sans"/>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FDBF0" w:themeColor="accent5" w:themeTint="40" w:fill="CFDBF0" w:themeFill="accent5" w:themeFillTint="40"/>
      </w:tcPr>
    </w:tblStylePr>
    <w:tblStylePr w:type="band1Horz">
      <w:rPr>
        <w:rFonts w:ascii="Liberation Sans" w:hAnsi="Liberation Sans"/>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4"/>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Liberation Sans" w:hAnsi="Liberation Sans"/>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BCF" w:themeColor="accent6" w:themeTint="40" w:fill="DAEBCF" w:themeFill="accent6" w:themeFillTint="40"/>
      </w:tcPr>
    </w:tblStylePr>
    <w:tblStylePr w:type="band1Horz">
      <w:rPr>
        <w:rFonts w:ascii="Liberation Sans" w:hAnsi="Liberation Sans"/>
        <w:color w:val="404040"/>
        <w:sz w:val="22"/>
      </w:rPr>
      <w:tblPr/>
      <w:tcPr>
        <w:shd w:val="clear" w:color="DAEBCF" w:themeColor="accent6" w:themeTint="40" w:fill="DAEBCF" w:themeFill="accent6" w:themeFillTint="40"/>
      </w:tcPr>
    </w:tblStylePr>
  </w:style>
  <w:style w:type="table" w:styleId="-50">
    <w:name w:val="List Table 5 Dark"/>
    <w:basedOn w:val="a4"/>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Liberation Sans" w:hAnsi="Liberation Sans"/>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4"/>
    <w:uiPriority w:val="99"/>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Liberation Sans" w:hAnsi="Liberation Sans"/>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4"/>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Liberation Sans" w:hAnsi="Liberation Sans"/>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4"/>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Liberation Sans" w:hAnsi="Liberation Sans"/>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4"/>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Liberation Sans" w:hAnsi="Liberation Sans"/>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4"/>
    <w:uiPriority w:val="99"/>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Liberation Sans" w:hAnsi="Liberation Sans"/>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4"/>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Liberation Sans" w:hAnsi="Liberation Sans"/>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4"/>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Liberation Sans" w:hAnsi="Liberation Sans"/>
        <w:color w:val="000000" w:themeColor="text1"/>
        <w:sz w:val="22"/>
      </w:rPr>
      <w:tblPr/>
      <w:tcPr>
        <w:shd w:val="clear" w:color="BFBFBF" w:themeColor="text1" w:themeTint="40" w:fill="BFBFBF" w:themeFill="text1" w:themeFillTint="40"/>
      </w:tcPr>
    </w:tblStylePr>
    <w:tblStylePr w:type="band2Horz">
      <w:rPr>
        <w:rFonts w:ascii="Liberation Sans" w:hAnsi="Liberation Sans"/>
        <w:color w:val="000000" w:themeColor="text1"/>
        <w:sz w:val="22"/>
      </w:rPr>
    </w:tblStylePr>
  </w:style>
  <w:style w:type="table" w:customStyle="1" w:styleId="ListTable6Colorful-Accent1">
    <w:name w:val="List Table 6 Colorful - Accent 1"/>
    <w:basedOn w:val="a4"/>
    <w:uiPriority w:val="99"/>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Liberation Sans" w:hAnsi="Liberation Sans"/>
        <w:color w:val="245A8D" w:themeColor="accent1" w:themeShade="95"/>
        <w:sz w:val="22"/>
      </w:rPr>
      <w:tblPr/>
      <w:tcPr>
        <w:shd w:val="clear" w:color="D5E5F4" w:themeColor="accent1" w:themeTint="40" w:fill="D5E5F4" w:themeFill="accent1" w:themeFillTint="40"/>
      </w:tcPr>
    </w:tblStylePr>
    <w:tblStylePr w:type="band2Horz">
      <w:rPr>
        <w:rFonts w:ascii="Liberation Sans" w:hAnsi="Liberation Sans"/>
        <w:color w:val="245A8D" w:themeColor="accent1" w:themeShade="95"/>
        <w:sz w:val="22"/>
      </w:rPr>
    </w:tblStylePr>
  </w:style>
  <w:style w:type="table" w:customStyle="1" w:styleId="ListTable6Colorful-Accent2">
    <w:name w:val="List Table 6 Colorful - Accent 2"/>
    <w:basedOn w:val="a4"/>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Liberation Sans" w:hAnsi="Liberation Sans"/>
        <w:color w:val="F4B184" w:themeColor="accent2" w:themeTint="97" w:themeShade="95"/>
        <w:sz w:val="22"/>
      </w:rPr>
      <w:tblPr/>
      <w:tcPr>
        <w:shd w:val="clear" w:color="FADECB" w:themeColor="accent2" w:themeTint="40" w:fill="FADECB" w:themeFill="accent2" w:themeFillTint="40"/>
      </w:tcPr>
    </w:tblStylePr>
    <w:tblStylePr w:type="band2Horz">
      <w:rPr>
        <w:rFonts w:ascii="Liberation Sans" w:hAnsi="Liberation Sans"/>
        <w:color w:val="F4B184" w:themeColor="accent2" w:themeTint="97" w:themeShade="95"/>
        <w:sz w:val="22"/>
      </w:rPr>
    </w:tblStylePr>
  </w:style>
  <w:style w:type="table" w:customStyle="1" w:styleId="ListTable6Colorful-Accent3">
    <w:name w:val="List Table 6 Colorful - Accent 3"/>
    <w:basedOn w:val="a4"/>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Liberation Sans" w:hAnsi="Liberation Sans"/>
        <w:color w:val="C9C9C9" w:themeColor="accent3" w:themeTint="98" w:themeShade="95"/>
        <w:sz w:val="22"/>
      </w:rPr>
      <w:tblPr/>
      <w:tcPr>
        <w:shd w:val="clear" w:color="E8E8E8" w:themeColor="accent3" w:themeTint="40" w:fill="E8E8E8" w:themeFill="accent3" w:themeFillTint="40"/>
      </w:tcPr>
    </w:tblStylePr>
    <w:tblStylePr w:type="band2Horz">
      <w:rPr>
        <w:rFonts w:ascii="Liberation Sans" w:hAnsi="Liberation Sans"/>
        <w:color w:val="C9C9C9" w:themeColor="accent3" w:themeTint="98" w:themeShade="95"/>
        <w:sz w:val="22"/>
      </w:rPr>
    </w:tblStylePr>
  </w:style>
  <w:style w:type="table" w:customStyle="1" w:styleId="ListTable6Colorful-Accent4">
    <w:name w:val="List Table 6 Colorful - Accent 4"/>
    <w:basedOn w:val="a4"/>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Liberation Sans" w:hAnsi="Liberation Sans"/>
        <w:color w:val="FFD865" w:themeColor="accent4" w:themeTint="9A" w:themeShade="95"/>
        <w:sz w:val="22"/>
      </w:rPr>
      <w:tblPr/>
      <w:tcPr>
        <w:shd w:val="clear" w:color="FFEFBF" w:themeColor="accent4" w:themeTint="40" w:fill="FFEFBF" w:themeFill="accent4" w:themeFillTint="40"/>
      </w:tcPr>
    </w:tblStylePr>
    <w:tblStylePr w:type="band2Horz">
      <w:rPr>
        <w:rFonts w:ascii="Liberation Sans" w:hAnsi="Liberation Sans"/>
        <w:color w:val="FFD865" w:themeColor="accent4" w:themeTint="9A" w:themeShade="95"/>
        <w:sz w:val="22"/>
      </w:rPr>
    </w:tblStylePr>
  </w:style>
  <w:style w:type="table" w:customStyle="1" w:styleId="ListTable6Colorful-Accent5">
    <w:name w:val="List Table 6 Colorful - Accent 5"/>
    <w:basedOn w:val="a4"/>
    <w:uiPriority w:val="99"/>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Liberation Sans" w:hAnsi="Liberation Sans"/>
        <w:color w:val="8DA9DB" w:themeColor="accent5" w:themeTint="9A" w:themeShade="95"/>
        <w:sz w:val="22"/>
      </w:rPr>
      <w:tblPr/>
      <w:tcPr>
        <w:shd w:val="clear" w:color="CFDBF0" w:themeColor="accent5" w:themeTint="40" w:fill="CFDBF0" w:themeFill="accent5" w:themeFillTint="40"/>
      </w:tcPr>
    </w:tblStylePr>
    <w:tblStylePr w:type="band2Horz">
      <w:rPr>
        <w:rFonts w:ascii="Liberation Sans" w:hAnsi="Liberation Sans"/>
        <w:color w:val="8DA9DB" w:themeColor="accent5" w:themeTint="9A" w:themeShade="95"/>
        <w:sz w:val="22"/>
      </w:rPr>
    </w:tblStylePr>
  </w:style>
  <w:style w:type="table" w:customStyle="1" w:styleId="ListTable6Colorful-Accent6">
    <w:name w:val="List Table 6 Colorful - Accent 6"/>
    <w:basedOn w:val="a4"/>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Liberation Sans" w:hAnsi="Liberation Sans"/>
        <w:color w:val="A9D08E" w:themeColor="accent6" w:themeTint="98" w:themeShade="95"/>
        <w:sz w:val="22"/>
      </w:rPr>
      <w:tblPr/>
      <w:tcPr>
        <w:shd w:val="clear" w:color="DAEBCF" w:themeColor="accent6" w:themeTint="40" w:fill="DAEBCF" w:themeFill="accent6" w:themeFillTint="40"/>
      </w:tcPr>
    </w:tblStylePr>
    <w:tblStylePr w:type="band2Horz">
      <w:rPr>
        <w:rFonts w:ascii="Liberation Sans" w:hAnsi="Liberation Sans"/>
        <w:color w:val="A9D08E" w:themeColor="accent6" w:themeTint="98" w:themeShade="95"/>
        <w:sz w:val="22"/>
      </w:rPr>
    </w:tblStylePr>
  </w:style>
  <w:style w:type="table" w:styleId="-70">
    <w:name w:val="List Table 7 Colorful"/>
    <w:basedOn w:val="a4"/>
    <w:uiPriority w:val="99"/>
    <w:tblPr>
      <w:tblStyleRowBandSize w:val="1"/>
      <w:tblStyleColBandSize w:val="1"/>
      <w:tblBorders>
        <w:right w:val="single" w:sz="4" w:space="0" w:color="7F7F7F" w:themeColor="text1" w:themeTint="80"/>
      </w:tblBorders>
    </w:tblPr>
    <w:tblStylePr w:type="firstRow">
      <w:rPr>
        <w:rFonts w:ascii="Liberation Sans" w:hAnsi="Liberation Sans"/>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Liberation Sans" w:hAnsi="Liberation Sans"/>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Liberation Sans" w:hAnsi="Liberation Sans"/>
        <w:color w:val="7F7F7F" w:themeColor="text1" w:themeTint="80" w:themeShade="95"/>
        <w:sz w:val="22"/>
      </w:rPr>
      <w:tblPr/>
      <w:tcPr>
        <w:shd w:val="clear" w:color="BFBFBF" w:themeColor="text1" w:themeTint="40" w:fill="BFBFBF" w:themeFill="text1" w:themeFillTint="40"/>
      </w:tcPr>
    </w:tblStylePr>
    <w:tblStylePr w:type="band2Horz">
      <w:rPr>
        <w:rFonts w:ascii="Liberation Sans" w:hAnsi="Liberation Sans"/>
        <w:color w:val="7F7F7F" w:themeColor="text1" w:themeTint="80" w:themeShade="95"/>
        <w:sz w:val="22"/>
      </w:rPr>
    </w:tblStylePr>
  </w:style>
  <w:style w:type="table" w:customStyle="1" w:styleId="ListTable7Colorful-Accent1">
    <w:name w:val="List Table 7 Colorful - Accent 1"/>
    <w:basedOn w:val="a4"/>
    <w:uiPriority w:val="99"/>
    <w:tblPr>
      <w:tblStyleRowBandSize w:val="1"/>
      <w:tblStyleColBandSize w:val="1"/>
      <w:tblBorders>
        <w:right w:val="single" w:sz="4" w:space="0" w:color="5B9BD5" w:themeColor="accent1"/>
      </w:tblBorders>
    </w:tblPr>
    <w:tblStylePr w:type="firstRow">
      <w:rPr>
        <w:rFonts w:ascii="Liberation Sans" w:hAnsi="Liberation Sans"/>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Liberation Sans" w:hAnsi="Liberation Sans"/>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Liberation Sans" w:hAnsi="Liberation Sans"/>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Liberation Sans" w:hAnsi="Liberation Sans"/>
        <w:color w:val="245A8D" w:themeColor="accent1" w:themeShade="95"/>
        <w:sz w:val="22"/>
      </w:rPr>
      <w:tblPr/>
      <w:tcPr>
        <w:shd w:val="clear" w:color="D5E5F4" w:themeColor="accent1" w:themeTint="40" w:fill="D5E5F4" w:themeFill="accent1" w:themeFillTint="40"/>
      </w:tcPr>
    </w:tblStylePr>
    <w:tblStylePr w:type="band2Horz">
      <w:rPr>
        <w:rFonts w:ascii="Liberation Sans" w:hAnsi="Liberation Sans"/>
        <w:color w:val="245A8D" w:themeColor="accent1" w:themeShade="95"/>
        <w:sz w:val="22"/>
      </w:rPr>
    </w:tblStylePr>
  </w:style>
  <w:style w:type="table" w:customStyle="1" w:styleId="ListTable7Colorful-Accent2">
    <w:name w:val="List Table 7 Colorful - Accent 2"/>
    <w:basedOn w:val="a4"/>
    <w:uiPriority w:val="99"/>
    <w:tblPr>
      <w:tblStyleRowBandSize w:val="1"/>
      <w:tblStyleColBandSize w:val="1"/>
      <w:tblBorders>
        <w:right w:val="single" w:sz="4" w:space="0" w:color="F4B184" w:themeColor="accent2" w:themeTint="97"/>
      </w:tblBorders>
    </w:tblPr>
    <w:tblStylePr w:type="firstRow">
      <w:rPr>
        <w:rFonts w:ascii="Liberation Sans" w:hAnsi="Liberation Sans"/>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Liberation Sans" w:hAnsi="Liberation Sans"/>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Liberation Sans" w:hAnsi="Liberation Sans"/>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Liberation Sans" w:hAnsi="Liberation Sans"/>
        <w:color w:val="F4B184" w:themeColor="accent2" w:themeTint="97" w:themeShade="95"/>
        <w:sz w:val="22"/>
      </w:rPr>
      <w:tblPr/>
      <w:tcPr>
        <w:shd w:val="clear" w:color="FADECB" w:themeColor="accent2" w:themeTint="40" w:fill="FADECB" w:themeFill="accent2" w:themeFillTint="40"/>
      </w:tcPr>
    </w:tblStylePr>
    <w:tblStylePr w:type="band2Horz">
      <w:rPr>
        <w:rFonts w:ascii="Liberation Sans" w:hAnsi="Liberation Sans"/>
        <w:color w:val="F4B184" w:themeColor="accent2" w:themeTint="97" w:themeShade="95"/>
        <w:sz w:val="22"/>
      </w:rPr>
    </w:tblStylePr>
  </w:style>
  <w:style w:type="table" w:customStyle="1" w:styleId="ListTable7Colorful-Accent3">
    <w:name w:val="List Table 7 Colorful - Accent 3"/>
    <w:basedOn w:val="a4"/>
    <w:uiPriority w:val="99"/>
    <w:tblPr>
      <w:tblStyleRowBandSize w:val="1"/>
      <w:tblStyleColBandSize w:val="1"/>
      <w:tblBorders>
        <w:right w:val="single" w:sz="4" w:space="0" w:color="C9C9C9" w:themeColor="accent3" w:themeTint="98"/>
      </w:tblBorders>
    </w:tblPr>
    <w:tblStylePr w:type="firstRow">
      <w:rPr>
        <w:rFonts w:ascii="Liberation Sans" w:hAnsi="Liberation Sans"/>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Liberation Sans" w:hAnsi="Liberation Sans"/>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Liberation Sans" w:hAnsi="Liberation Sans"/>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Liberation Sans" w:hAnsi="Liberation Sans"/>
        <w:color w:val="C9C9C9" w:themeColor="accent3" w:themeTint="98" w:themeShade="95"/>
        <w:sz w:val="22"/>
      </w:rPr>
      <w:tblPr/>
      <w:tcPr>
        <w:shd w:val="clear" w:color="E8E8E8" w:themeColor="accent3" w:themeTint="40" w:fill="E8E8E8" w:themeFill="accent3" w:themeFillTint="40"/>
      </w:tcPr>
    </w:tblStylePr>
    <w:tblStylePr w:type="band2Horz">
      <w:rPr>
        <w:rFonts w:ascii="Liberation Sans" w:hAnsi="Liberation Sans"/>
        <w:color w:val="C9C9C9" w:themeColor="accent3" w:themeTint="98" w:themeShade="95"/>
        <w:sz w:val="22"/>
      </w:rPr>
    </w:tblStylePr>
  </w:style>
  <w:style w:type="table" w:customStyle="1" w:styleId="ListTable7Colorful-Accent4">
    <w:name w:val="List Table 7 Colorful - Accent 4"/>
    <w:basedOn w:val="a4"/>
    <w:uiPriority w:val="99"/>
    <w:tblPr>
      <w:tblStyleRowBandSize w:val="1"/>
      <w:tblStyleColBandSize w:val="1"/>
      <w:tblBorders>
        <w:right w:val="single" w:sz="4" w:space="0" w:color="FFD865" w:themeColor="accent4" w:themeTint="9A"/>
      </w:tblBorders>
    </w:tblPr>
    <w:tblStylePr w:type="firstRow">
      <w:rPr>
        <w:rFonts w:ascii="Liberation Sans" w:hAnsi="Liberation Sans"/>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Liberation Sans" w:hAnsi="Liberation Sans"/>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Liberation Sans" w:hAnsi="Liberation Sans"/>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Liberation Sans" w:hAnsi="Liberation Sans"/>
        <w:color w:val="FFD865" w:themeColor="accent4" w:themeTint="9A" w:themeShade="95"/>
        <w:sz w:val="22"/>
      </w:rPr>
      <w:tblPr/>
      <w:tcPr>
        <w:shd w:val="clear" w:color="FFEFBF" w:themeColor="accent4" w:themeTint="40" w:fill="FFEFBF" w:themeFill="accent4" w:themeFillTint="40"/>
      </w:tcPr>
    </w:tblStylePr>
    <w:tblStylePr w:type="band2Horz">
      <w:rPr>
        <w:rFonts w:ascii="Liberation Sans" w:hAnsi="Liberation Sans"/>
        <w:color w:val="FFD865" w:themeColor="accent4" w:themeTint="9A" w:themeShade="95"/>
        <w:sz w:val="22"/>
      </w:rPr>
    </w:tblStylePr>
  </w:style>
  <w:style w:type="table" w:customStyle="1" w:styleId="ListTable7Colorful-Accent5">
    <w:name w:val="List Table 7 Colorful - Accent 5"/>
    <w:basedOn w:val="a4"/>
    <w:uiPriority w:val="99"/>
    <w:tblPr>
      <w:tblStyleRowBandSize w:val="1"/>
      <w:tblStyleColBandSize w:val="1"/>
      <w:tblBorders>
        <w:right w:val="single" w:sz="4" w:space="0" w:color="8DA9DB" w:themeColor="accent5" w:themeTint="9A"/>
      </w:tblBorders>
    </w:tblPr>
    <w:tblStylePr w:type="firstRow">
      <w:rPr>
        <w:rFonts w:ascii="Liberation Sans" w:hAnsi="Liberation Sans"/>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Liberation Sans" w:hAnsi="Liberation Sans"/>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Liberation Sans" w:hAnsi="Liberation Sans"/>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Liberation Sans" w:hAnsi="Liberation Sans"/>
        <w:color w:val="8DA9DB" w:themeColor="accent5" w:themeTint="9A" w:themeShade="95"/>
        <w:sz w:val="22"/>
      </w:rPr>
      <w:tblPr/>
      <w:tcPr>
        <w:shd w:val="clear" w:color="CFDBF0" w:themeColor="accent5" w:themeTint="40" w:fill="CFDBF0" w:themeFill="accent5" w:themeFillTint="40"/>
      </w:tcPr>
    </w:tblStylePr>
    <w:tblStylePr w:type="band2Horz">
      <w:rPr>
        <w:rFonts w:ascii="Liberation Sans" w:hAnsi="Liberation Sans"/>
        <w:color w:val="8DA9DB" w:themeColor="accent5" w:themeTint="9A" w:themeShade="95"/>
        <w:sz w:val="22"/>
      </w:rPr>
    </w:tblStylePr>
  </w:style>
  <w:style w:type="table" w:customStyle="1" w:styleId="ListTable7Colorful-Accent6">
    <w:name w:val="List Table 7 Colorful - Accent 6"/>
    <w:basedOn w:val="a4"/>
    <w:uiPriority w:val="99"/>
    <w:tblPr>
      <w:tblStyleRowBandSize w:val="1"/>
      <w:tblStyleColBandSize w:val="1"/>
      <w:tblBorders>
        <w:right w:val="single" w:sz="4" w:space="0" w:color="A9D08E" w:themeColor="accent6" w:themeTint="98"/>
      </w:tblBorders>
    </w:tblPr>
    <w:tblStylePr w:type="firstRow">
      <w:rPr>
        <w:rFonts w:ascii="Liberation Sans" w:hAnsi="Liberation Sans"/>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Liberation Sans" w:hAnsi="Liberation Sans"/>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Liberation Sans" w:hAnsi="Liberation Sans"/>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Liberation Sans" w:hAnsi="Liberation Sans"/>
        <w:color w:val="A9D08E" w:themeColor="accent6" w:themeTint="98" w:themeShade="95"/>
        <w:sz w:val="22"/>
      </w:rPr>
      <w:tblPr/>
      <w:tcPr>
        <w:shd w:val="clear" w:color="DAEBCF" w:themeColor="accent6" w:themeTint="40" w:fill="DAEBCF" w:themeFill="accent6" w:themeFillTint="40"/>
      </w:tcPr>
    </w:tblStylePr>
    <w:tblStylePr w:type="band2Horz">
      <w:rPr>
        <w:rFonts w:ascii="Liberation Sans" w:hAnsi="Liberation Sans"/>
        <w:color w:val="A9D08E" w:themeColor="accent6" w:themeTint="98" w:themeShade="95"/>
        <w:sz w:val="22"/>
      </w:rPr>
    </w:tblStylePr>
  </w:style>
  <w:style w:type="table" w:customStyle="1" w:styleId="Lined-Accent">
    <w:name w:val="Lined - Accent"/>
    <w:basedOn w:val="a4"/>
    <w:uiPriority w:val="99"/>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Lined-Accent1">
    <w:name w:val="Lined - Accent 1"/>
    <w:basedOn w:val="a4"/>
    <w:uiPriority w:val="99"/>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68A2D8" w:themeColor="accent1" w:themeTint="EA" w:fill="68A2D8" w:themeFill="accent1" w:themeFillTint="EA"/>
      </w:tcPr>
    </w:tblStylePr>
    <w:tblStylePr w:type="lastRow">
      <w:rPr>
        <w:rFonts w:ascii="Liberation Sans" w:hAnsi="Liberation Sans"/>
        <w:color w:val="F2F2F2"/>
        <w:sz w:val="22"/>
      </w:rPr>
      <w:tblPr/>
      <w:tcPr>
        <w:shd w:val="clear" w:color="68A2D8" w:themeColor="accent1" w:themeTint="EA" w:fill="68A2D8" w:themeFill="accent1" w:themeFillTint="EA"/>
      </w:tcPr>
    </w:tblStylePr>
    <w:tblStylePr w:type="firstCol">
      <w:rPr>
        <w:rFonts w:ascii="Liberation Sans" w:hAnsi="Liberation Sans"/>
        <w:color w:val="F2F2F2"/>
        <w:sz w:val="22"/>
      </w:rPr>
      <w:tblPr/>
      <w:tcPr>
        <w:shd w:val="clear" w:color="68A2D8" w:themeColor="accent1" w:themeTint="EA" w:fill="68A2D8" w:themeFill="accent1" w:themeFillTint="EA"/>
      </w:tcPr>
    </w:tblStylePr>
    <w:tblStylePr w:type="lastCol">
      <w:rPr>
        <w:rFonts w:ascii="Liberation Sans" w:hAnsi="Liberation Sans"/>
        <w:color w:val="F2F2F2"/>
        <w:sz w:val="22"/>
      </w:rPr>
      <w:tblPr/>
      <w:tcPr>
        <w:shd w:val="clear" w:color="68A2D8" w:themeColor="accent1" w:themeTint="EA" w:fill="68A2D8"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BDFF1" w:themeColor="accent1" w:themeTint="50" w:fill="CBDFF1"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BDFF1" w:themeColor="accent1" w:themeTint="50" w:fill="CBDFF1" w:themeFill="accent1" w:themeFillTint="50"/>
      </w:tcPr>
    </w:tblStylePr>
  </w:style>
  <w:style w:type="table" w:customStyle="1" w:styleId="Lined-Accent2">
    <w:name w:val="Lined - Accent 2"/>
    <w:basedOn w:val="a4"/>
    <w:uiPriority w:val="99"/>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F4B184" w:themeColor="accent2" w:themeTint="97" w:fill="F4B184" w:themeFill="accent2" w:themeFillTint="97"/>
      </w:tcPr>
    </w:tblStylePr>
    <w:tblStylePr w:type="lastRow">
      <w:rPr>
        <w:rFonts w:ascii="Liberation Sans" w:hAnsi="Liberation Sans"/>
        <w:color w:val="F2F2F2"/>
        <w:sz w:val="22"/>
      </w:rPr>
      <w:tblPr/>
      <w:tcPr>
        <w:shd w:val="clear" w:color="F4B184" w:themeColor="accent2" w:themeTint="97" w:fill="F4B184" w:themeFill="accent2" w:themeFillTint="97"/>
      </w:tcPr>
    </w:tblStylePr>
    <w:tblStylePr w:type="firstCol">
      <w:rPr>
        <w:rFonts w:ascii="Liberation Sans" w:hAnsi="Liberation Sans"/>
        <w:color w:val="F2F2F2"/>
        <w:sz w:val="22"/>
      </w:rPr>
      <w:tblPr/>
      <w:tcPr>
        <w:shd w:val="clear" w:color="F4B184" w:themeColor="accent2" w:themeTint="97" w:fill="F4B184" w:themeFill="accent2" w:themeFillTint="97"/>
      </w:tcPr>
    </w:tblStylePr>
    <w:tblStylePr w:type="lastCol">
      <w:rPr>
        <w:rFonts w:ascii="Liberation Sans" w:hAnsi="Liberation Sans"/>
        <w:color w:val="F2F2F2"/>
        <w:sz w:val="22"/>
      </w:rPr>
      <w:tblPr/>
      <w:tcPr>
        <w:shd w:val="clear" w:color="F4B184" w:themeColor="accent2" w:themeTint="97" w:fill="F4B184"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Lined-Accent3">
    <w:name w:val="Lined - Accent 3"/>
    <w:basedOn w:val="a4"/>
    <w:uiPriority w:val="99"/>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A5A5A5" w:themeColor="accent3" w:themeTint="FE" w:fill="A5A5A5" w:themeFill="accent3" w:themeFillTint="FE"/>
      </w:tcPr>
    </w:tblStylePr>
    <w:tblStylePr w:type="lastRow">
      <w:rPr>
        <w:rFonts w:ascii="Liberation Sans" w:hAnsi="Liberation Sans"/>
        <w:color w:val="F2F2F2"/>
        <w:sz w:val="22"/>
      </w:rPr>
      <w:tblPr/>
      <w:tcPr>
        <w:shd w:val="clear" w:color="A5A5A5" w:themeColor="accent3" w:themeTint="FE" w:fill="A5A5A5" w:themeFill="accent3" w:themeFillTint="FE"/>
      </w:tcPr>
    </w:tblStylePr>
    <w:tblStylePr w:type="firstCol">
      <w:rPr>
        <w:rFonts w:ascii="Liberation Sans" w:hAnsi="Liberation Sans"/>
        <w:color w:val="F2F2F2"/>
        <w:sz w:val="22"/>
      </w:rPr>
      <w:tblPr/>
      <w:tcPr>
        <w:shd w:val="clear" w:color="A5A5A5" w:themeColor="accent3" w:themeTint="FE" w:fill="A5A5A5" w:themeFill="accent3" w:themeFillTint="FE"/>
      </w:tcPr>
    </w:tblStylePr>
    <w:tblStylePr w:type="lastCol">
      <w:rPr>
        <w:rFonts w:ascii="Liberation Sans" w:hAnsi="Liberation Sans"/>
        <w:color w:val="F2F2F2"/>
        <w:sz w:val="22"/>
      </w:rPr>
      <w:tblPr/>
      <w:tcPr>
        <w:shd w:val="clear" w:color="A5A5A5" w:themeColor="accent3" w:themeTint="FE" w:fill="A5A5A5"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Lined-Accent4">
    <w:name w:val="Lined - Accent 4"/>
    <w:basedOn w:val="a4"/>
    <w:uiPriority w:val="99"/>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FFD865" w:themeColor="accent4" w:themeTint="9A" w:fill="FFD865" w:themeFill="accent4" w:themeFillTint="9A"/>
      </w:tcPr>
    </w:tblStylePr>
    <w:tblStylePr w:type="lastRow">
      <w:rPr>
        <w:rFonts w:ascii="Liberation Sans" w:hAnsi="Liberation Sans"/>
        <w:color w:val="F2F2F2"/>
        <w:sz w:val="22"/>
      </w:rPr>
      <w:tblPr/>
      <w:tcPr>
        <w:shd w:val="clear" w:color="FFD865" w:themeColor="accent4" w:themeTint="9A" w:fill="FFD865" w:themeFill="accent4" w:themeFillTint="9A"/>
      </w:tcPr>
    </w:tblStylePr>
    <w:tblStylePr w:type="firstCol">
      <w:rPr>
        <w:rFonts w:ascii="Liberation Sans" w:hAnsi="Liberation Sans"/>
        <w:color w:val="F2F2F2"/>
        <w:sz w:val="22"/>
      </w:rPr>
      <w:tblPr/>
      <w:tcPr>
        <w:shd w:val="clear" w:color="FFD865" w:themeColor="accent4" w:themeTint="9A" w:fill="FFD865" w:themeFill="accent4" w:themeFillTint="9A"/>
      </w:tcPr>
    </w:tblStylePr>
    <w:tblStylePr w:type="lastCol">
      <w:rPr>
        <w:rFonts w:ascii="Liberation Sans" w:hAnsi="Liberation Sans"/>
        <w:color w:val="F2F2F2"/>
        <w:sz w:val="22"/>
      </w:rPr>
      <w:tblPr/>
      <w:tcPr>
        <w:shd w:val="clear" w:color="FFD865" w:themeColor="accent4" w:themeTint="9A" w:fill="FFD865"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Lined-Accent5">
    <w:name w:val="Lined - Accent 5"/>
    <w:basedOn w:val="a4"/>
    <w:uiPriority w:val="99"/>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4472C4" w:themeColor="accent5" w:fill="4472C4" w:themeFill="accent5"/>
      </w:tcPr>
    </w:tblStylePr>
    <w:tblStylePr w:type="lastRow">
      <w:rPr>
        <w:rFonts w:ascii="Liberation Sans" w:hAnsi="Liberation Sans"/>
        <w:color w:val="F2F2F2"/>
        <w:sz w:val="22"/>
      </w:rPr>
      <w:tblPr/>
      <w:tcPr>
        <w:shd w:val="clear" w:color="4472C4" w:themeColor="accent5" w:fill="4472C4" w:themeFill="accent5"/>
      </w:tcPr>
    </w:tblStylePr>
    <w:tblStylePr w:type="firstCol">
      <w:rPr>
        <w:rFonts w:ascii="Liberation Sans" w:hAnsi="Liberation Sans"/>
        <w:color w:val="F2F2F2"/>
        <w:sz w:val="22"/>
      </w:rPr>
      <w:tblPr/>
      <w:tcPr>
        <w:shd w:val="clear" w:color="4472C4" w:themeColor="accent5" w:fill="4472C4" w:themeFill="accent5"/>
      </w:tcPr>
    </w:tblStylePr>
    <w:tblStylePr w:type="lastCol">
      <w:rPr>
        <w:rFonts w:ascii="Liberation Sans" w:hAnsi="Liberation Sans"/>
        <w:color w:val="F2F2F2"/>
        <w:sz w:val="22"/>
      </w:rPr>
      <w:tblPr/>
      <w:tcPr>
        <w:shd w:val="clear" w:color="4472C4" w:themeColor="accent5" w:fill="4472C4"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8E2F3" w:themeColor="accent5" w:themeTint="34" w:fill="D8E2F3"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8E2F3" w:themeColor="accent5" w:themeTint="34" w:fill="D8E2F3" w:themeFill="accent5" w:themeFillTint="34"/>
      </w:tcPr>
    </w:tblStylePr>
  </w:style>
  <w:style w:type="table" w:customStyle="1" w:styleId="Lined-Accent6">
    <w:name w:val="Lined - Accent 6"/>
    <w:basedOn w:val="a4"/>
    <w:uiPriority w:val="99"/>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70AD47" w:themeColor="accent6" w:fill="70AD47" w:themeFill="accent6"/>
      </w:tcPr>
    </w:tblStylePr>
    <w:tblStylePr w:type="lastRow">
      <w:rPr>
        <w:rFonts w:ascii="Liberation Sans" w:hAnsi="Liberation Sans"/>
        <w:color w:val="F2F2F2"/>
        <w:sz w:val="22"/>
      </w:rPr>
      <w:tblPr/>
      <w:tcPr>
        <w:shd w:val="clear" w:color="70AD47" w:themeColor="accent6" w:fill="70AD47" w:themeFill="accent6"/>
      </w:tcPr>
    </w:tblStylePr>
    <w:tblStylePr w:type="firstCol">
      <w:rPr>
        <w:rFonts w:ascii="Liberation Sans" w:hAnsi="Liberation Sans"/>
        <w:color w:val="F2F2F2"/>
        <w:sz w:val="22"/>
      </w:rPr>
      <w:tblPr/>
      <w:tcPr>
        <w:shd w:val="clear" w:color="70AD47" w:themeColor="accent6" w:fill="70AD47" w:themeFill="accent6"/>
      </w:tcPr>
    </w:tblStylePr>
    <w:tblStylePr w:type="lastCol">
      <w:rPr>
        <w:rFonts w:ascii="Liberation Sans" w:hAnsi="Liberation Sans"/>
        <w:color w:val="F2F2F2"/>
        <w:sz w:val="22"/>
      </w:rPr>
      <w:tblPr/>
      <w:tcPr>
        <w:shd w:val="clear" w:color="70AD47" w:themeColor="accent6" w:fill="70AD47"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4"/>
    <w:uiPriority w:val="99"/>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4"/>
    <w:uiPriority w:val="99"/>
    <w:rPr>
      <w:color w:val="404040"/>
      <w:sz w:val="20"/>
      <w:szCs w:val="20"/>
      <w:lang w:eastAsia="ru-RU"/>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Liberation Sans" w:hAnsi="Liberation Sans"/>
        <w:color w:val="F2F2F2"/>
        <w:sz w:val="22"/>
      </w:rPr>
      <w:tblPr/>
      <w:tcPr>
        <w:shd w:val="clear" w:color="68A2D8" w:themeColor="accent1" w:themeTint="EA" w:fill="68A2D8" w:themeFill="accent1" w:themeFillTint="EA"/>
      </w:tcPr>
    </w:tblStylePr>
    <w:tblStylePr w:type="lastRow">
      <w:rPr>
        <w:rFonts w:ascii="Liberation Sans" w:hAnsi="Liberation Sans"/>
        <w:color w:val="F2F2F2"/>
        <w:sz w:val="22"/>
      </w:rPr>
      <w:tblPr/>
      <w:tcPr>
        <w:shd w:val="clear" w:color="68A2D8" w:themeColor="accent1" w:themeTint="EA" w:fill="68A2D8" w:themeFill="accent1" w:themeFillTint="EA"/>
      </w:tcPr>
    </w:tblStylePr>
    <w:tblStylePr w:type="firstCol">
      <w:rPr>
        <w:rFonts w:ascii="Liberation Sans" w:hAnsi="Liberation Sans"/>
        <w:color w:val="F2F2F2"/>
        <w:sz w:val="22"/>
      </w:rPr>
      <w:tblPr/>
      <w:tcPr>
        <w:shd w:val="clear" w:color="68A2D8" w:themeColor="accent1" w:themeTint="EA" w:fill="68A2D8" w:themeFill="accent1" w:themeFillTint="EA"/>
      </w:tcPr>
    </w:tblStylePr>
    <w:tblStylePr w:type="lastCol">
      <w:rPr>
        <w:rFonts w:ascii="Liberation Sans" w:hAnsi="Liberation Sans"/>
        <w:color w:val="F2F2F2"/>
        <w:sz w:val="22"/>
      </w:rPr>
      <w:tblPr/>
      <w:tcPr>
        <w:shd w:val="clear" w:color="68A2D8" w:themeColor="accent1" w:themeTint="EA" w:fill="68A2D8"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BDFF1" w:themeColor="accent1" w:themeTint="50" w:fill="CBDFF1"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4"/>
    <w:uiPriority w:val="99"/>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Liberation Sans" w:hAnsi="Liberation Sans"/>
        <w:color w:val="F2F2F2"/>
        <w:sz w:val="22"/>
      </w:rPr>
      <w:tblPr/>
      <w:tcPr>
        <w:shd w:val="clear" w:color="F4B184" w:themeColor="accent2" w:themeTint="97" w:fill="F4B184" w:themeFill="accent2" w:themeFillTint="97"/>
      </w:tcPr>
    </w:tblStylePr>
    <w:tblStylePr w:type="lastRow">
      <w:rPr>
        <w:rFonts w:ascii="Liberation Sans" w:hAnsi="Liberation Sans"/>
        <w:color w:val="F2F2F2"/>
        <w:sz w:val="22"/>
      </w:rPr>
      <w:tblPr/>
      <w:tcPr>
        <w:shd w:val="clear" w:color="F4B184" w:themeColor="accent2" w:themeTint="97" w:fill="F4B184" w:themeFill="accent2" w:themeFillTint="97"/>
      </w:tcPr>
    </w:tblStylePr>
    <w:tblStylePr w:type="firstCol">
      <w:rPr>
        <w:rFonts w:ascii="Liberation Sans" w:hAnsi="Liberation Sans"/>
        <w:color w:val="F2F2F2"/>
        <w:sz w:val="22"/>
      </w:rPr>
      <w:tblPr/>
      <w:tcPr>
        <w:shd w:val="clear" w:color="F4B184" w:themeColor="accent2" w:themeTint="97" w:fill="F4B184" w:themeFill="accent2" w:themeFillTint="97"/>
      </w:tcPr>
    </w:tblStylePr>
    <w:tblStylePr w:type="lastCol">
      <w:rPr>
        <w:rFonts w:ascii="Liberation Sans" w:hAnsi="Liberation Sans"/>
        <w:color w:val="F2F2F2"/>
        <w:sz w:val="22"/>
      </w:rPr>
      <w:tblPr/>
      <w:tcPr>
        <w:shd w:val="clear" w:color="F4B184" w:themeColor="accent2" w:themeTint="97" w:fill="F4B184"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4"/>
    <w:uiPriority w:val="99"/>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Liberation Sans" w:hAnsi="Liberation Sans"/>
        <w:color w:val="F2F2F2"/>
        <w:sz w:val="22"/>
      </w:rPr>
      <w:tblPr/>
      <w:tcPr>
        <w:shd w:val="clear" w:color="A5A5A5" w:themeColor="accent3" w:themeTint="FE" w:fill="A5A5A5" w:themeFill="accent3" w:themeFillTint="FE"/>
      </w:tcPr>
    </w:tblStylePr>
    <w:tblStylePr w:type="lastRow">
      <w:rPr>
        <w:rFonts w:ascii="Liberation Sans" w:hAnsi="Liberation Sans"/>
        <w:color w:val="F2F2F2"/>
        <w:sz w:val="22"/>
      </w:rPr>
      <w:tblPr/>
      <w:tcPr>
        <w:shd w:val="clear" w:color="A5A5A5" w:themeColor="accent3" w:themeTint="FE" w:fill="A5A5A5" w:themeFill="accent3" w:themeFillTint="FE"/>
      </w:tcPr>
    </w:tblStylePr>
    <w:tblStylePr w:type="firstCol">
      <w:rPr>
        <w:rFonts w:ascii="Liberation Sans" w:hAnsi="Liberation Sans"/>
        <w:color w:val="F2F2F2"/>
        <w:sz w:val="22"/>
      </w:rPr>
      <w:tblPr/>
      <w:tcPr>
        <w:shd w:val="clear" w:color="A5A5A5" w:themeColor="accent3" w:themeTint="FE" w:fill="A5A5A5" w:themeFill="accent3" w:themeFillTint="FE"/>
      </w:tcPr>
    </w:tblStylePr>
    <w:tblStylePr w:type="lastCol">
      <w:rPr>
        <w:rFonts w:ascii="Liberation Sans" w:hAnsi="Liberation Sans"/>
        <w:color w:val="F2F2F2"/>
        <w:sz w:val="22"/>
      </w:rPr>
      <w:tblPr/>
      <w:tcPr>
        <w:shd w:val="clear" w:color="A5A5A5" w:themeColor="accent3" w:themeTint="FE" w:fill="A5A5A5"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4"/>
    <w:uiPriority w:val="99"/>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Liberation Sans" w:hAnsi="Liberation Sans"/>
        <w:color w:val="F2F2F2"/>
        <w:sz w:val="22"/>
      </w:rPr>
      <w:tblPr/>
      <w:tcPr>
        <w:shd w:val="clear" w:color="FFD865" w:themeColor="accent4" w:themeTint="9A" w:fill="FFD865" w:themeFill="accent4" w:themeFillTint="9A"/>
      </w:tcPr>
    </w:tblStylePr>
    <w:tblStylePr w:type="lastRow">
      <w:rPr>
        <w:rFonts w:ascii="Liberation Sans" w:hAnsi="Liberation Sans"/>
        <w:color w:val="F2F2F2"/>
        <w:sz w:val="22"/>
      </w:rPr>
      <w:tblPr/>
      <w:tcPr>
        <w:shd w:val="clear" w:color="FFD865" w:themeColor="accent4" w:themeTint="9A" w:fill="FFD865" w:themeFill="accent4" w:themeFillTint="9A"/>
      </w:tcPr>
    </w:tblStylePr>
    <w:tblStylePr w:type="firstCol">
      <w:rPr>
        <w:rFonts w:ascii="Liberation Sans" w:hAnsi="Liberation Sans"/>
        <w:color w:val="F2F2F2"/>
        <w:sz w:val="22"/>
      </w:rPr>
      <w:tblPr/>
      <w:tcPr>
        <w:shd w:val="clear" w:color="FFD865" w:themeColor="accent4" w:themeTint="9A" w:fill="FFD865" w:themeFill="accent4" w:themeFillTint="9A"/>
      </w:tcPr>
    </w:tblStylePr>
    <w:tblStylePr w:type="lastCol">
      <w:rPr>
        <w:rFonts w:ascii="Liberation Sans" w:hAnsi="Liberation Sans"/>
        <w:color w:val="F2F2F2"/>
        <w:sz w:val="22"/>
      </w:rPr>
      <w:tblPr/>
      <w:tcPr>
        <w:shd w:val="clear" w:color="FFD865" w:themeColor="accent4" w:themeTint="9A" w:fill="FFD865"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4"/>
    <w:uiPriority w:val="99"/>
    <w:rPr>
      <w:color w:val="404040"/>
      <w:sz w:val="20"/>
      <w:szCs w:val="20"/>
      <w:lang w:eastAsia="ru-RU"/>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Liberation Sans" w:hAnsi="Liberation Sans"/>
        <w:color w:val="F2F2F2"/>
        <w:sz w:val="22"/>
      </w:rPr>
      <w:tblPr/>
      <w:tcPr>
        <w:shd w:val="clear" w:color="4472C4" w:themeColor="accent5" w:fill="4472C4" w:themeFill="accent5"/>
      </w:tcPr>
    </w:tblStylePr>
    <w:tblStylePr w:type="lastRow">
      <w:rPr>
        <w:rFonts w:ascii="Liberation Sans" w:hAnsi="Liberation Sans"/>
        <w:color w:val="F2F2F2"/>
        <w:sz w:val="22"/>
      </w:rPr>
      <w:tblPr/>
      <w:tcPr>
        <w:shd w:val="clear" w:color="4472C4" w:themeColor="accent5" w:fill="4472C4" w:themeFill="accent5"/>
      </w:tcPr>
    </w:tblStylePr>
    <w:tblStylePr w:type="firstCol">
      <w:rPr>
        <w:rFonts w:ascii="Liberation Sans" w:hAnsi="Liberation Sans"/>
        <w:color w:val="F2F2F2"/>
        <w:sz w:val="22"/>
      </w:rPr>
      <w:tblPr/>
      <w:tcPr>
        <w:shd w:val="clear" w:color="4472C4" w:themeColor="accent5" w:fill="4472C4" w:themeFill="accent5"/>
      </w:tcPr>
    </w:tblStylePr>
    <w:tblStylePr w:type="lastCol">
      <w:rPr>
        <w:rFonts w:ascii="Liberation Sans" w:hAnsi="Liberation Sans"/>
        <w:color w:val="F2F2F2"/>
        <w:sz w:val="22"/>
      </w:rPr>
      <w:tblPr/>
      <w:tcPr>
        <w:shd w:val="clear" w:color="4472C4" w:themeColor="accent5" w:fill="4472C4"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8E2F3" w:themeColor="accent5" w:themeTint="34" w:fill="D8E2F3"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4"/>
    <w:uiPriority w:val="99"/>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Liberation Sans" w:hAnsi="Liberation Sans"/>
        <w:color w:val="F2F2F2"/>
        <w:sz w:val="22"/>
      </w:rPr>
      <w:tblPr/>
      <w:tcPr>
        <w:shd w:val="clear" w:color="70AD47" w:themeColor="accent6" w:fill="70AD47" w:themeFill="accent6"/>
      </w:tcPr>
    </w:tblStylePr>
    <w:tblStylePr w:type="lastRow">
      <w:rPr>
        <w:rFonts w:ascii="Liberation Sans" w:hAnsi="Liberation Sans"/>
        <w:color w:val="F2F2F2"/>
        <w:sz w:val="22"/>
      </w:rPr>
      <w:tblPr/>
      <w:tcPr>
        <w:shd w:val="clear" w:color="70AD47" w:themeColor="accent6" w:fill="70AD47" w:themeFill="accent6"/>
      </w:tcPr>
    </w:tblStylePr>
    <w:tblStylePr w:type="firstCol">
      <w:rPr>
        <w:rFonts w:ascii="Liberation Sans" w:hAnsi="Liberation Sans"/>
        <w:color w:val="F2F2F2"/>
        <w:sz w:val="22"/>
      </w:rPr>
      <w:tblPr/>
      <w:tcPr>
        <w:shd w:val="clear" w:color="70AD47" w:themeColor="accent6" w:fill="70AD47" w:themeFill="accent6"/>
      </w:tcPr>
    </w:tblStylePr>
    <w:tblStylePr w:type="lastCol">
      <w:rPr>
        <w:rFonts w:ascii="Liberation Sans" w:hAnsi="Liberation Sans"/>
        <w:color w:val="F2F2F2"/>
        <w:sz w:val="22"/>
      </w:rPr>
      <w:tblPr/>
      <w:tcPr>
        <w:shd w:val="clear" w:color="70AD47" w:themeColor="accent6" w:fill="70AD47"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1EFD8" w:themeColor="accent6" w:themeTint="34" w:fill="E1EFD8" w:themeFill="accent6" w:themeFillTint="34"/>
      </w:tcPr>
    </w:tblStylePr>
  </w:style>
  <w:style w:type="table" w:customStyle="1" w:styleId="Bordered">
    <w:name w:val="Bordered"/>
    <w:basedOn w:val="a4"/>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Liberation Sans" w:hAnsi="Liberation Sans"/>
        <w:color w:val="404040"/>
        <w:sz w:val="22"/>
      </w:rPr>
      <w:tblPr/>
      <w:tcPr>
        <w:tcBorders>
          <w:bottom w:val="single" w:sz="12" w:space="0" w:color="7F7F7F" w:themeColor="text1" w:themeTint="80"/>
        </w:tcBorders>
      </w:tcPr>
    </w:tblStylePr>
    <w:tblStylePr w:type="lastRow">
      <w:rPr>
        <w:rFonts w:ascii="Liberation Sans" w:hAnsi="Liberation Sans"/>
        <w:color w:val="404040"/>
        <w:sz w:val="22"/>
      </w:rPr>
      <w:tblPr/>
      <w:tcPr>
        <w:tcBorders>
          <w:top w:val="single" w:sz="12" w:space="0" w:color="7F7F7F" w:themeColor="text1" w:themeTint="80"/>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7F7F7F" w:themeColor="text1" w:themeTint="80"/>
        </w:tcBorders>
      </w:tcPr>
    </w:tblStylePr>
    <w:tblStylePr w:type="band1Horz">
      <w:rPr>
        <w:rFonts w:ascii="Liberation Sans" w:hAnsi="Liberation Sans"/>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4"/>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Liberation Sans" w:hAnsi="Liberation Sans"/>
        <w:color w:val="404040"/>
        <w:sz w:val="22"/>
      </w:rPr>
      <w:tblPr/>
      <w:tcPr>
        <w:tcBorders>
          <w:bottom w:val="single" w:sz="12" w:space="0" w:color="5B9BD5" w:themeColor="accent1"/>
        </w:tcBorders>
      </w:tcPr>
    </w:tblStylePr>
    <w:tblStylePr w:type="lastRow">
      <w:rPr>
        <w:rFonts w:ascii="Liberation Sans" w:hAnsi="Liberation Sans"/>
        <w:color w:val="404040"/>
        <w:sz w:val="22"/>
      </w:rPr>
      <w:tblPr/>
      <w:tcPr>
        <w:tcBorders>
          <w:top w:val="single" w:sz="12" w:space="0" w:color="5B9BD5" w:themeColor="accent1"/>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5B9BD5" w:themeColor="accent1"/>
        </w:tcBorders>
      </w:tcPr>
    </w:tblStylePr>
    <w:tblStylePr w:type="band1Horz">
      <w:rPr>
        <w:rFonts w:ascii="Liberation Sans" w:hAnsi="Liberation Sans"/>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4"/>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Liberation Sans" w:hAnsi="Liberation Sans"/>
        <w:color w:val="404040"/>
        <w:sz w:val="22"/>
      </w:rPr>
      <w:tblPr/>
      <w:tcPr>
        <w:tcBorders>
          <w:bottom w:val="single" w:sz="12" w:space="0" w:color="F4B184" w:themeColor="accent2" w:themeTint="97"/>
        </w:tcBorders>
      </w:tcPr>
    </w:tblStylePr>
    <w:tblStylePr w:type="lastRow">
      <w:rPr>
        <w:rFonts w:ascii="Liberation Sans" w:hAnsi="Liberation Sans"/>
        <w:color w:val="404040"/>
        <w:sz w:val="22"/>
      </w:rPr>
      <w:tblPr/>
      <w:tcPr>
        <w:tcBorders>
          <w:top w:val="single" w:sz="12" w:space="0" w:color="F4B184" w:themeColor="accent2" w:themeTint="97"/>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4B184" w:themeColor="accent2" w:themeTint="97"/>
        </w:tcBorders>
      </w:tcPr>
    </w:tblStylePr>
    <w:tblStylePr w:type="band1Horz">
      <w:rPr>
        <w:rFonts w:ascii="Liberation Sans" w:hAnsi="Liberation Sans"/>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4"/>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Liberation Sans" w:hAnsi="Liberation Sans"/>
        <w:color w:val="404040"/>
        <w:sz w:val="22"/>
      </w:rPr>
      <w:tblPr/>
      <w:tcPr>
        <w:tcBorders>
          <w:bottom w:val="single" w:sz="12" w:space="0" w:color="C9C9C9" w:themeColor="accent3" w:themeTint="98"/>
        </w:tcBorders>
      </w:tcPr>
    </w:tblStylePr>
    <w:tblStylePr w:type="lastRow">
      <w:rPr>
        <w:rFonts w:ascii="Liberation Sans" w:hAnsi="Liberation Sans"/>
        <w:color w:val="404040"/>
        <w:sz w:val="22"/>
      </w:rPr>
      <w:tblPr/>
      <w:tcPr>
        <w:tcBorders>
          <w:top w:val="single" w:sz="12" w:space="0" w:color="C9C9C9" w:themeColor="accent3"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C9C9C9" w:themeColor="accent3" w:themeTint="98"/>
        </w:tcBorders>
      </w:tcPr>
    </w:tblStylePr>
    <w:tblStylePr w:type="band1Horz">
      <w:rPr>
        <w:rFonts w:ascii="Liberation Sans" w:hAnsi="Liberation Sans"/>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4"/>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Liberation Sans" w:hAnsi="Liberation Sans"/>
        <w:color w:val="404040"/>
        <w:sz w:val="22"/>
      </w:rPr>
      <w:tblPr/>
      <w:tcPr>
        <w:tcBorders>
          <w:bottom w:val="single" w:sz="12" w:space="0" w:color="FFD865" w:themeColor="accent4" w:themeTint="9A"/>
        </w:tcBorders>
      </w:tcPr>
    </w:tblStylePr>
    <w:tblStylePr w:type="lastRow">
      <w:rPr>
        <w:rFonts w:ascii="Liberation Sans" w:hAnsi="Liberation Sans"/>
        <w:color w:val="404040"/>
        <w:sz w:val="22"/>
      </w:rPr>
      <w:tblPr/>
      <w:tcPr>
        <w:tcBorders>
          <w:top w:val="single" w:sz="12" w:space="0" w:color="FFD865" w:themeColor="accent4"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FD865" w:themeColor="accent4" w:themeTint="9A"/>
        </w:tcBorders>
      </w:tcPr>
    </w:tblStylePr>
    <w:tblStylePr w:type="band1Horz">
      <w:rPr>
        <w:rFonts w:ascii="Liberation Sans" w:hAnsi="Liberation Sans"/>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4"/>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Liberation Sans" w:hAnsi="Liberation Sans"/>
        <w:color w:val="404040"/>
        <w:sz w:val="22"/>
      </w:rPr>
      <w:tblPr/>
      <w:tcPr>
        <w:tcBorders>
          <w:bottom w:val="single" w:sz="12" w:space="0" w:color="8DA9DB" w:themeColor="accent5" w:themeTint="9A"/>
        </w:tcBorders>
      </w:tcPr>
    </w:tblStylePr>
    <w:tblStylePr w:type="lastRow">
      <w:rPr>
        <w:rFonts w:ascii="Liberation Sans" w:hAnsi="Liberation Sans"/>
        <w:color w:val="404040"/>
        <w:sz w:val="22"/>
      </w:rPr>
      <w:tblPr/>
      <w:tcPr>
        <w:tcBorders>
          <w:top w:val="single" w:sz="12" w:space="0" w:color="8DA9DB" w:themeColor="accent5"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8DA9DB" w:themeColor="accent5" w:themeTint="9A"/>
        </w:tcBorders>
      </w:tcPr>
    </w:tblStylePr>
    <w:tblStylePr w:type="band1Horz">
      <w:rPr>
        <w:rFonts w:ascii="Liberation Sans" w:hAnsi="Liberation Sans"/>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4"/>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Liberation Sans" w:hAnsi="Liberation Sans"/>
        <w:color w:val="404040"/>
        <w:sz w:val="22"/>
      </w:rPr>
      <w:tblPr/>
      <w:tcPr>
        <w:tcBorders>
          <w:bottom w:val="single" w:sz="12" w:space="0" w:color="A9D08E" w:themeColor="accent6" w:themeTint="98"/>
        </w:tcBorders>
      </w:tcPr>
    </w:tblStylePr>
    <w:tblStylePr w:type="lastRow">
      <w:rPr>
        <w:rFonts w:ascii="Liberation Sans" w:hAnsi="Liberation Sans"/>
        <w:color w:val="404040"/>
        <w:sz w:val="22"/>
      </w:rPr>
      <w:tblPr/>
      <w:tcPr>
        <w:tcBorders>
          <w:top w:val="single" w:sz="12" w:space="0" w:color="A9D08E" w:themeColor="accent6"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A9D08E" w:themeColor="accent6" w:themeTint="98"/>
        </w:tcBorders>
      </w:tcPr>
    </w:tblStylePr>
    <w:tblStylePr w:type="band1Horz">
      <w:rPr>
        <w:rFonts w:ascii="Liberation Sans" w:hAnsi="Liberation Sans"/>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paragraph" w:styleId="af">
    <w:name w:val="endnote text"/>
    <w:basedOn w:val="a2"/>
    <w:link w:val="af0"/>
    <w:uiPriority w:val="99"/>
    <w:semiHidden/>
    <w:unhideWhenUsed/>
    <w:rPr>
      <w:sz w:val="20"/>
    </w:rPr>
  </w:style>
  <w:style w:type="character" w:customStyle="1" w:styleId="af0">
    <w:name w:val="Текст концевой сноски Знак"/>
    <w:link w:val="af"/>
    <w:uiPriority w:val="99"/>
    <w:rPr>
      <w:sz w:val="20"/>
    </w:rPr>
  </w:style>
  <w:style w:type="character" w:styleId="af1">
    <w:name w:val="endnote reference"/>
    <w:basedOn w:val="a3"/>
    <w:uiPriority w:val="99"/>
    <w:semiHidden/>
    <w:unhideWhenUsed/>
    <w:rPr>
      <w:vertAlign w:val="superscript"/>
    </w:rPr>
  </w:style>
  <w:style w:type="paragraph" w:styleId="12">
    <w:name w:val="toc 1"/>
    <w:basedOn w:val="a2"/>
    <w:next w:val="a2"/>
    <w:uiPriority w:val="39"/>
    <w:unhideWhenUsed/>
    <w:pPr>
      <w:spacing w:after="57"/>
    </w:pPr>
  </w:style>
  <w:style w:type="paragraph" w:styleId="24">
    <w:name w:val="toc 2"/>
    <w:basedOn w:val="a2"/>
    <w:next w:val="a2"/>
    <w:uiPriority w:val="39"/>
    <w:unhideWhenUsed/>
    <w:pPr>
      <w:spacing w:after="57"/>
      <w:ind w:left="283"/>
    </w:pPr>
  </w:style>
  <w:style w:type="paragraph" w:styleId="32">
    <w:name w:val="toc 3"/>
    <w:basedOn w:val="a2"/>
    <w:next w:val="a2"/>
    <w:uiPriority w:val="39"/>
    <w:unhideWhenUsed/>
    <w:pPr>
      <w:spacing w:after="57"/>
      <w:ind w:left="567"/>
    </w:pPr>
  </w:style>
  <w:style w:type="paragraph" w:styleId="42">
    <w:name w:val="toc 4"/>
    <w:basedOn w:val="a2"/>
    <w:next w:val="a2"/>
    <w:uiPriority w:val="39"/>
    <w:unhideWhenUsed/>
    <w:pPr>
      <w:spacing w:after="57"/>
      <w:ind w:left="850"/>
    </w:pPr>
  </w:style>
  <w:style w:type="paragraph" w:styleId="52">
    <w:name w:val="toc 5"/>
    <w:basedOn w:val="a2"/>
    <w:next w:val="a2"/>
    <w:uiPriority w:val="39"/>
    <w:unhideWhenUsed/>
    <w:pPr>
      <w:spacing w:after="57"/>
      <w:ind w:left="1134"/>
    </w:pPr>
  </w:style>
  <w:style w:type="paragraph" w:styleId="61">
    <w:name w:val="toc 6"/>
    <w:basedOn w:val="a2"/>
    <w:next w:val="a2"/>
    <w:uiPriority w:val="39"/>
    <w:unhideWhenUsed/>
    <w:pPr>
      <w:spacing w:after="57"/>
      <w:ind w:left="1417"/>
    </w:pPr>
  </w:style>
  <w:style w:type="paragraph" w:styleId="71">
    <w:name w:val="toc 7"/>
    <w:basedOn w:val="a2"/>
    <w:next w:val="a2"/>
    <w:uiPriority w:val="39"/>
    <w:unhideWhenUsed/>
    <w:pPr>
      <w:spacing w:after="57"/>
      <w:ind w:left="1701"/>
    </w:pPr>
  </w:style>
  <w:style w:type="paragraph" w:styleId="81">
    <w:name w:val="toc 8"/>
    <w:basedOn w:val="a2"/>
    <w:next w:val="a2"/>
    <w:uiPriority w:val="39"/>
    <w:unhideWhenUsed/>
    <w:pPr>
      <w:spacing w:after="57"/>
      <w:ind w:left="1984"/>
    </w:pPr>
  </w:style>
  <w:style w:type="paragraph" w:styleId="91">
    <w:name w:val="toc 9"/>
    <w:basedOn w:val="a2"/>
    <w:next w:val="a2"/>
    <w:uiPriority w:val="39"/>
    <w:unhideWhenUsed/>
    <w:pPr>
      <w:spacing w:after="57"/>
      <w:ind w:left="2268"/>
    </w:pPr>
  </w:style>
  <w:style w:type="paragraph" w:styleId="af2">
    <w:name w:val="TOC Heading"/>
    <w:uiPriority w:val="39"/>
    <w:unhideWhenUsed/>
  </w:style>
  <w:style w:type="paragraph" w:styleId="af3">
    <w:name w:val="table of figures"/>
    <w:basedOn w:val="a2"/>
    <w:next w:val="a2"/>
    <w:uiPriority w:val="99"/>
    <w:unhideWhenUsed/>
  </w:style>
  <w:style w:type="character" w:customStyle="1" w:styleId="10">
    <w:name w:val="Заголовок 1 Знак"/>
    <w:basedOn w:val="a3"/>
    <w:link w:val="1"/>
    <w:uiPriority w:val="99"/>
    <w:rPr>
      <w:rFonts w:ascii="Times New Roman" w:eastAsia="Times New Roman" w:hAnsi="Times New Roman" w:cs="Times New Roman"/>
      <w:b/>
      <w:sz w:val="24"/>
      <w:szCs w:val="20"/>
      <w:lang w:eastAsia="ru-RU"/>
    </w:rPr>
  </w:style>
  <w:style w:type="character" w:styleId="af4">
    <w:name w:val="Hyperlink"/>
    <w:basedOn w:val="a3"/>
    <w:uiPriority w:val="99"/>
    <w:rPr>
      <w:rFonts w:cs="Times New Roman"/>
      <w:color w:val="0000FF"/>
      <w:u w:val="single"/>
    </w:rPr>
  </w:style>
  <w:style w:type="character" w:styleId="af5">
    <w:name w:val="Strong"/>
    <w:basedOn w:val="a3"/>
    <w:uiPriority w:val="99"/>
    <w:rPr>
      <w:rFonts w:cs="Times New Roman"/>
      <w:b/>
      <w:bCs/>
    </w:rPr>
  </w:style>
  <w:style w:type="paragraph" w:styleId="af6">
    <w:name w:val="footer"/>
    <w:basedOn w:val="a2"/>
    <w:link w:val="af7"/>
    <w:uiPriority w:val="99"/>
    <w:pPr>
      <w:tabs>
        <w:tab w:val="center" w:pos="4677"/>
        <w:tab w:val="right" w:pos="9355"/>
      </w:tabs>
    </w:pPr>
  </w:style>
  <w:style w:type="character" w:customStyle="1" w:styleId="af7">
    <w:name w:val="Нижний колонтитул Знак"/>
    <w:basedOn w:val="a3"/>
    <w:link w:val="af6"/>
    <w:uiPriority w:val="99"/>
    <w:rPr>
      <w:rFonts w:ascii="Times New Roman" w:eastAsia="Times New Roman" w:hAnsi="Times New Roman" w:cs="Times New Roman"/>
      <w:sz w:val="24"/>
      <w:szCs w:val="20"/>
      <w:lang w:eastAsia="ru-RU"/>
    </w:rPr>
  </w:style>
  <w:style w:type="character" w:styleId="af8">
    <w:name w:val="page number"/>
    <w:basedOn w:val="a3"/>
    <w:uiPriority w:val="99"/>
    <w:rPr>
      <w:rFonts w:cs="Times New Roman"/>
    </w:rPr>
  </w:style>
  <w:style w:type="paragraph" w:styleId="af9">
    <w:name w:val="header"/>
    <w:basedOn w:val="a2"/>
    <w:link w:val="afa"/>
    <w:uiPriority w:val="99"/>
    <w:unhideWhenUsed/>
    <w:pPr>
      <w:tabs>
        <w:tab w:val="center" w:pos="4677"/>
        <w:tab w:val="right" w:pos="9355"/>
      </w:tabs>
    </w:pPr>
  </w:style>
  <w:style w:type="character" w:customStyle="1" w:styleId="afa">
    <w:name w:val="Верхний колонтитул Знак"/>
    <w:basedOn w:val="a3"/>
    <w:link w:val="af9"/>
    <w:uiPriority w:val="99"/>
    <w:rPr>
      <w:rFonts w:ascii="Times New Roman" w:eastAsia="Times New Roman" w:hAnsi="Times New Roman" w:cs="Times New Roman"/>
      <w:sz w:val="24"/>
      <w:szCs w:val="20"/>
      <w:lang w:eastAsia="ru-RU"/>
    </w:rPr>
  </w:style>
  <w:style w:type="character" w:styleId="afb">
    <w:name w:val="Placeholder Text"/>
    <w:uiPriority w:val="99"/>
    <w:rPr>
      <w:color w:val="808080"/>
    </w:rPr>
  </w:style>
  <w:style w:type="paragraph" w:styleId="afc">
    <w:name w:val="List Paragraph"/>
    <w:basedOn w:val="a2"/>
    <w:uiPriority w:val="34"/>
    <w:qFormat/>
    <w:pPr>
      <w:spacing w:after="200" w:line="276" w:lineRule="auto"/>
      <w:ind w:left="720"/>
      <w:contextualSpacing/>
    </w:pPr>
    <w:rPr>
      <w:rFonts w:ascii="Calibri" w:hAnsi="Calibri"/>
      <w:sz w:val="22"/>
      <w:szCs w:val="22"/>
      <w:lang w:eastAsia="en-US"/>
    </w:rPr>
  </w:style>
  <w:style w:type="paragraph" w:styleId="afd">
    <w:name w:val="Balloon Text"/>
    <w:basedOn w:val="a2"/>
    <w:link w:val="afe"/>
    <w:uiPriority w:val="99"/>
    <w:semiHidden/>
    <w:unhideWhenUsed/>
    <w:rPr>
      <w:rFonts w:ascii="Arial" w:hAnsi="Arial" w:cs="Arial"/>
      <w:sz w:val="18"/>
      <w:szCs w:val="18"/>
    </w:rPr>
  </w:style>
  <w:style w:type="character" w:customStyle="1" w:styleId="afe">
    <w:name w:val="Текст выноски Знак"/>
    <w:basedOn w:val="a3"/>
    <w:link w:val="afd"/>
    <w:uiPriority w:val="99"/>
    <w:semiHidden/>
    <w:rPr>
      <w:rFonts w:ascii="Arial" w:eastAsia="Times New Roman" w:hAnsi="Arial" w:cs="Arial"/>
      <w:sz w:val="18"/>
      <w:szCs w:val="18"/>
      <w:lang w:eastAsia="ru-RU"/>
    </w:rPr>
  </w:style>
  <w:style w:type="character" w:styleId="aff">
    <w:name w:val="annotation reference"/>
    <w:basedOn w:val="a3"/>
    <w:semiHidden/>
    <w:unhideWhenUsed/>
    <w:rPr>
      <w:sz w:val="16"/>
      <w:szCs w:val="16"/>
    </w:rPr>
  </w:style>
  <w:style w:type="paragraph" w:styleId="aff0">
    <w:name w:val="annotation text"/>
    <w:basedOn w:val="a2"/>
    <w:link w:val="aff1"/>
    <w:uiPriority w:val="99"/>
    <w:unhideWhenUsed/>
    <w:rPr>
      <w:sz w:val="20"/>
    </w:rPr>
  </w:style>
  <w:style w:type="character" w:customStyle="1" w:styleId="aff1">
    <w:name w:val="Текст примечания Знак"/>
    <w:basedOn w:val="a3"/>
    <w:link w:val="aff0"/>
    <w:uiPriority w:val="99"/>
    <w:rPr>
      <w:rFonts w:ascii="Times New Roman" w:eastAsia="Times New Roman" w:hAnsi="Times New Roman" w:cs="Times New Roman"/>
      <w:sz w:val="20"/>
      <w:szCs w:val="20"/>
      <w:lang w:eastAsia="ru-RU"/>
    </w:rPr>
  </w:style>
  <w:style w:type="paragraph" w:styleId="aff2">
    <w:name w:val="annotation subject"/>
    <w:basedOn w:val="aff0"/>
    <w:next w:val="aff0"/>
    <w:link w:val="aff3"/>
    <w:uiPriority w:val="99"/>
    <w:semiHidden/>
    <w:unhideWhenUsed/>
    <w:rPr>
      <w:b/>
      <w:bCs/>
    </w:rPr>
  </w:style>
  <w:style w:type="character" w:customStyle="1" w:styleId="aff3">
    <w:name w:val="Тема примечания Знак"/>
    <w:basedOn w:val="aff1"/>
    <w:link w:val="aff2"/>
    <w:uiPriority w:val="99"/>
    <w:semiHidden/>
    <w:rPr>
      <w:rFonts w:ascii="Times New Roman" w:eastAsia="Times New Roman" w:hAnsi="Times New Roman" w:cs="Times New Roman"/>
      <w:b/>
      <w:bCs/>
      <w:sz w:val="20"/>
      <w:szCs w:val="20"/>
      <w:lang w:eastAsia="ru-RU"/>
    </w:rPr>
  </w:style>
  <w:style w:type="character" w:styleId="aff4">
    <w:name w:val="FollowedHyperlink"/>
    <w:basedOn w:val="a3"/>
    <w:uiPriority w:val="99"/>
    <w:semiHidden/>
    <w:unhideWhenUsed/>
    <w:rPr>
      <w:color w:val="954F72" w:themeColor="followedHyperlink"/>
      <w:u w:val="single"/>
    </w:rPr>
  </w:style>
  <w:style w:type="table" w:styleId="aff5">
    <w:name w:val="Table Grid"/>
    <w:basedOn w:val="a4"/>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6">
    <w:name w:val="footnote text"/>
    <w:basedOn w:val="a2"/>
    <w:link w:val="aff7"/>
    <w:uiPriority w:val="99"/>
    <w:semiHidden/>
    <w:unhideWhenUsed/>
    <w:rPr>
      <w:sz w:val="20"/>
    </w:rPr>
  </w:style>
  <w:style w:type="character" w:customStyle="1" w:styleId="aff7">
    <w:name w:val="Текст сноски Знак"/>
    <w:basedOn w:val="a3"/>
    <w:link w:val="aff6"/>
    <w:uiPriority w:val="99"/>
    <w:semiHidden/>
    <w:rPr>
      <w:rFonts w:ascii="Times New Roman" w:eastAsia="Times New Roman" w:hAnsi="Times New Roman" w:cs="Times New Roman"/>
      <w:sz w:val="20"/>
      <w:szCs w:val="20"/>
      <w:lang w:eastAsia="ru-RU"/>
    </w:rPr>
  </w:style>
  <w:style w:type="character" w:styleId="aff8">
    <w:name w:val="footnote reference"/>
    <w:basedOn w:val="a3"/>
    <w:uiPriority w:val="99"/>
    <w:semiHidden/>
    <w:unhideWhenUsed/>
    <w:rPr>
      <w:vertAlign w:val="superscript"/>
    </w:rPr>
  </w:style>
  <w:style w:type="table" w:customStyle="1" w:styleId="13">
    <w:name w:val="Сетка таблицы светлая1"/>
    <w:basedOn w:val="a4"/>
    <w:uiPriority w:val="40"/>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a">
    <w:name w:val="Раздел Договора"/>
    <w:basedOn w:val="a2"/>
    <w:qFormat/>
    <w:pPr>
      <w:numPr>
        <w:numId w:val="9"/>
      </w:numPr>
      <w:spacing w:before="120" w:after="120"/>
    </w:pPr>
    <w:rPr>
      <w:b/>
      <w:spacing w:val="20"/>
      <w:sz w:val="32"/>
      <w:szCs w:val="22"/>
    </w:rPr>
  </w:style>
  <w:style w:type="paragraph" w:customStyle="1" w:styleId="a0">
    <w:name w:val="Пункт Договора"/>
    <w:basedOn w:val="a"/>
    <w:qFormat/>
    <w:pPr>
      <w:numPr>
        <w:ilvl w:val="1"/>
      </w:numPr>
      <w:tabs>
        <w:tab w:val="clear" w:pos="709"/>
        <w:tab w:val="num" w:pos="567"/>
      </w:tabs>
      <w:spacing w:line="312" w:lineRule="auto"/>
      <w:ind w:left="0"/>
      <w:jc w:val="both"/>
    </w:pPr>
    <w:rPr>
      <w:b w:val="0"/>
      <w:spacing w:val="0"/>
      <w:sz w:val="24"/>
    </w:rPr>
  </w:style>
  <w:style w:type="paragraph" w:customStyle="1" w:styleId="a1">
    <w:name w:val="Подпункт Договора"/>
    <w:basedOn w:val="a0"/>
    <w:qFormat/>
    <w:pPr>
      <w:numPr>
        <w:ilvl w:val="2"/>
      </w:numPr>
    </w:pPr>
  </w:style>
  <w:style w:type="paragraph" w:styleId="aff9">
    <w:name w:val="Revision"/>
    <w:hidden/>
    <w:uiPriority w:val="99"/>
    <w:semiHidden/>
    <w:rPr>
      <w:rFonts w:ascii="Times New Roman" w:eastAsia="Times New Roman" w:hAnsi="Times New Roman" w:cs="Times New Roman"/>
      <w:sz w:val="24"/>
      <w:szCs w:val="20"/>
      <w:lang w:eastAsia="ru-RU"/>
    </w:rPr>
  </w:style>
  <w:style w:type="character" w:customStyle="1" w:styleId="14">
    <w:name w:val="Неразрешенное упоминание1"/>
    <w:basedOn w:val="a3"/>
    <w:uiPriority w:val="99"/>
    <w:semiHidden/>
    <w:unhideWhenUsed/>
    <w:rPr>
      <w:color w:val="605E5C"/>
      <w:shd w:val="clear" w:color="auto" w:fill="E1DFDD"/>
    </w:rPr>
  </w:style>
  <w:style w:type="table" w:customStyle="1" w:styleId="110">
    <w:name w:val="Сетка таблицы светлая11"/>
    <w:basedOn w:val="a4"/>
    <w:uiPriority w:val="40"/>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ConsPlusNormal">
    <w:name w:val="ConsPlusNormal"/>
    <w:uiPriority w:val="99"/>
    <w:pPr>
      <w:widowControl w:val="0"/>
      <w:ind w:firstLine="720"/>
    </w:pPr>
    <w:rPr>
      <w:rFonts w:ascii="Arial" w:eastAsia="Times New Roman" w:hAnsi="Arial" w:cs="Arial"/>
      <w:sz w:val="20"/>
      <w:szCs w:val="20"/>
      <w:lang w:eastAsia="ru-RU"/>
    </w:rPr>
  </w:style>
  <w:style w:type="paragraph" w:styleId="affa">
    <w:name w:val="Body Text"/>
    <w:basedOn w:val="a2"/>
    <w:link w:val="affb"/>
    <w:uiPriority w:val="99"/>
    <w:pPr>
      <w:jc w:val="both"/>
    </w:pPr>
    <w:rPr>
      <w:szCs w:val="24"/>
    </w:rPr>
  </w:style>
  <w:style w:type="character" w:customStyle="1" w:styleId="affb">
    <w:name w:val="Основной текст Знак"/>
    <w:basedOn w:val="a3"/>
    <w:link w:val="affa"/>
    <w:uiPriority w:val="99"/>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FAB47F844DEF4A47AAF7CA84E4DABAEB"/>
        <w:category>
          <w:name w:val="Общие"/>
          <w:gallery w:val="placeholder"/>
        </w:category>
        <w:types>
          <w:type w:val="bbPlcHdr"/>
        </w:types>
        <w:behaviors>
          <w:behavior w:val="content"/>
        </w:behaviors>
        <w:guid w:val="{6F708A64-8F59-479F-8C41-38D529C710A2}"/>
      </w:docPartPr>
      <w:docPartBody>
        <w:p w:rsidR="00A3316A" w:rsidRDefault="00D46B71">
          <w:pPr>
            <w:pStyle w:val="FAB47F844DEF4A47AAF7CA84E4DABAEB"/>
          </w:pPr>
          <w:r>
            <w:rPr>
              <w:rStyle w:val="afb"/>
            </w:rPr>
            <w:t>Место для ввода текста.</w:t>
          </w:r>
        </w:p>
      </w:docPartBody>
    </w:docPart>
    <w:docPart>
      <w:docPartPr>
        <w:name w:val="764C66393B9B4F17AEA23C8FE9F408C6"/>
        <w:category>
          <w:name w:val="Общие"/>
          <w:gallery w:val="placeholder"/>
        </w:category>
        <w:types>
          <w:type w:val="bbPlcHdr"/>
        </w:types>
        <w:behaviors>
          <w:behavior w:val="content"/>
        </w:behaviors>
        <w:guid w:val="{5018D71B-9C49-4B90-9EE5-B516DBAFC537}"/>
      </w:docPartPr>
      <w:docPartBody>
        <w:p w:rsidR="00A3316A" w:rsidRDefault="00D46B71">
          <w:pPr>
            <w:pStyle w:val="764C66393B9B4F17AEA23C8FE9F408C6"/>
          </w:pPr>
          <w:r>
            <w:rPr>
              <w:rStyle w:val="afb"/>
            </w:rPr>
            <w:t>Место для ввода текста.</w:t>
          </w:r>
        </w:p>
      </w:docPartBody>
    </w:docPart>
    <w:docPart>
      <w:docPartPr>
        <w:name w:val="E83BBBD877C2413DBE36444DEC6450F3"/>
        <w:category>
          <w:name w:val="Общие"/>
          <w:gallery w:val="placeholder"/>
        </w:category>
        <w:types>
          <w:type w:val="bbPlcHdr"/>
        </w:types>
        <w:behaviors>
          <w:behavior w:val="content"/>
        </w:behaviors>
        <w:guid w:val="{5AF8B008-B1D1-44AE-8133-B44C96025770}"/>
      </w:docPartPr>
      <w:docPartBody>
        <w:p w:rsidR="00A3316A" w:rsidRDefault="00D46B71">
          <w:pPr>
            <w:pStyle w:val="E83BBBD877C2413DBE36444DEC6450F3"/>
          </w:pPr>
          <w:r>
            <w:rPr>
              <w:rStyle w:val="afb"/>
            </w:rPr>
            <w:t>Место для ввода текста.</w:t>
          </w:r>
        </w:p>
      </w:docPartBody>
    </w:docPart>
    <w:docPart>
      <w:docPartPr>
        <w:name w:val="E48B69FB44B74ECA93B1C819E6492034"/>
        <w:category>
          <w:name w:val="Общие"/>
          <w:gallery w:val="placeholder"/>
        </w:category>
        <w:types>
          <w:type w:val="bbPlcHdr"/>
        </w:types>
        <w:behaviors>
          <w:behavior w:val="content"/>
        </w:behaviors>
        <w:guid w:val="{3EA65D46-F1C1-4157-AA51-93CF993F795B}"/>
      </w:docPartPr>
      <w:docPartBody>
        <w:p w:rsidR="00A3316A" w:rsidRDefault="00D46B71">
          <w:pPr>
            <w:pStyle w:val="E48B69FB44B74ECA93B1C819E6492034"/>
          </w:pPr>
          <w:r>
            <w:rPr>
              <w:rStyle w:val="afb"/>
            </w:rPr>
            <w:t>Место для ввода текста.</w:t>
          </w:r>
        </w:p>
      </w:docPartBody>
    </w:docPart>
    <w:docPart>
      <w:docPartPr>
        <w:name w:val="DE47ADABDC8F42409F77B3F046262CE8"/>
        <w:category>
          <w:name w:val="Общие"/>
          <w:gallery w:val="placeholder"/>
        </w:category>
        <w:types>
          <w:type w:val="bbPlcHdr"/>
        </w:types>
        <w:behaviors>
          <w:behavior w:val="content"/>
        </w:behaviors>
        <w:guid w:val="{0D7EDF6C-AEEF-4A8B-B821-9DDADFAD585E}"/>
      </w:docPartPr>
      <w:docPartBody>
        <w:p w:rsidR="00A3316A" w:rsidRDefault="00D46B71">
          <w:pPr>
            <w:pStyle w:val="DE47ADABDC8F42409F77B3F046262CE8"/>
          </w:pPr>
          <w:r>
            <w:rPr>
              <w:rStyle w:val="afb"/>
            </w:rPr>
            <w:t>Место для ввода текста.</w:t>
          </w:r>
        </w:p>
      </w:docPartBody>
    </w:docPart>
    <w:docPart>
      <w:docPartPr>
        <w:name w:val="3CEA9D17A153426BA9670540F18BD556"/>
        <w:category>
          <w:name w:val="Общие"/>
          <w:gallery w:val="placeholder"/>
        </w:category>
        <w:types>
          <w:type w:val="bbPlcHdr"/>
        </w:types>
        <w:behaviors>
          <w:behavior w:val="content"/>
        </w:behaviors>
        <w:guid w:val="{B768BAA9-3B3B-4B2C-BDFE-EFBEE10DB342}"/>
      </w:docPartPr>
      <w:docPartBody>
        <w:p w:rsidR="00A3316A" w:rsidRDefault="00D46B71">
          <w:pPr>
            <w:pStyle w:val="3CEA9D17A153426BA9670540F18BD556"/>
          </w:pPr>
          <w:r>
            <w:rPr>
              <w:rStyle w:val="afb"/>
            </w:rPr>
            <w:t>Место для ввода текста.</w:t>
          </w:r>
        </w:p>
      </w:docPartBody>
    </w:docPart>
    <w:docPart>
      <w:docPartPr>
        <w:name w:val="7E2733B6BFCD46BA923B89C549AEC0D5"/>
        <w:category>
          <w:name w:val="Общие"/>
          <w:gallery w:val="placeholder"/>
        </w:category>
        <w:types>
          <w:type w:val="bbPlcHdr"/>
        </w:types>
        <w:behaviors>
          <w:behavior w:val="content"/>
        </w:behaviors>
        <w:guid w:val="{319D79DA-08DB-4390-B6D6-0BB568FA04CF}"/>
      </w:docPartPr>
      <w:docPartBody>
        <w:p w:rsidR="00A3316A" w:rsidRDefault="00D46B71">
          <w:pPr>
            <w:pStyle w:val="7E2733B6BFCD46BA923B89C549AEC0D5"/>
          </w:pPr>
          <w:r>
            <w:rPr>
              <w:rStyle w:val="afb"/>
            </w:rPr>
            <w:t>Место для ввода текста.</w:t>
          </w:r>
        </w:p>
      </w:docPartBody>
    </w:docPart>
    <w:docPart>
      <w:docPartPr>
        <w:name w:val="8C4CC0ADD5224135B2ADC20E030DF67D"/>
        <w:category>
          <w:name w:val="Общие"/>
          <w:gallery w:val="placeholder"/>
        </w:category>
        <w:types>
          <w:type w:val="bbPlcHdr"/>
        </w:types>
        <w:behaviors>
          <w:behavior w:val="content"/>
        </w:behaviors>
        <w:guid w:val="{86644479-92A0-4659-925D-9AC7E635F70B}"/>
      </w:docPartPr>
      <w:docPartBody>
        <w:p w:rsidR="00A3316A" w:rsidRDefault="00D46B71">
          <w:pPr>
            <w:pStyle w:val="8C4CC0ADD5224135B2ADC20E030DF67D"/>
          </w:pPr>
          <w:r>
            <w:rPr>
              <w:rStyle w:val="afb"/>
            </w:rPr>
            <w:t>Место для ввода текста.</w:t>
          </w:r>
        </w:p>
      </w:docPartBody>
    </w:docPart>
    <w:docPart>
      <w:docPartPr>
        <w:name w:val="0196A07D548A4B9D866987B54DA5E718"/>
        <w:category>
          <w:name w:val="Общие"/>
          <w:gallery w:val="placeholder"/>
        </w:category>
        <w:types>
          <w:type w:val="bbPlcHdr"/>
        </w:types>
        <w:behaviors>
          <w:behavior w:val="content"/>
        </w:behaviors>
        <w:guid w:val="{B716FEA2-6AF0-4D87-9D9B-6DBDCFBBD8DB}"/>
      </w:docPartPr>
      <w:docPartBody>
        <w:p w:rsidR="00A3316A" w:rsidRDefault="00D46B71">
          <w:pPr>
            <w:pStyle w:val="0196A07D548A4B9D866987B54DA5E718"/>
          </w:pPr>
          <w:r>
            <w:rPr>
              <w:rStyle w:val="afb"/>
            </w:rPr>
            <w:t>Место для ввода текста.</w:t>
          </w:r>
        </w:p>
      </w:docPartBody>
    </w:docPart>
    <w:docPart>
      <w:docPartPr>
        <w:name w:val="0E58320E67A24B1F8E28023CDAA5D1D8"/>
        <w:category>
          <w:name w:val="Общие"/>
          <w:gallery w:val="placeholder"/>
        </w:category>
        <w:types>
          <w:type w:val="bbPlcHdr"/>
        </w:types>
        <w:behaviors>
          <w:behavior w:val="content"/>
        </w:behaviors>
        <w:guid w:val="{719B89ED-AA20-407E-A107-AFEBB0B0A9EA}"/>
      </w:docPartPr>
      <w:docPartBody>
        <w:p w:rsidR="00A3316A" w:rsidRDefault="00D46B71">
          <w:pPr>
            <w:pStyle w:val="0E58320E67A24B1F8E28023CDAA5D1D8"/>
          </w:pPr>
          <w:r>
            <w:rPr>
              <w:rStyle w:val="afb"/>
            </w:rPr>
            <w:t>Место для ввода текста.</w:t>
          </w:r>
        </w:p>
      </w:docPartBody>
    </w:docPart>
    <w:docPart>
      <w:docPartPr>
        <w:name w:val="99B98F98727E441EA28534842E4B0855"/>
        <w:category>
          <w:name w:val="Общие"/>
          <w:gallery w:val="placeholder"/>
        </w:category>
        <w:types>
          <w:type w:val="bbPlcHdr"/>
        </w:types>
        <w:behaviors>
          <w:behavior w:val="content"/>
        </w:behaviors>
        <w:guid w:val="{529E1210-3691-43D8-A229-0D38F45CB0B3}"/>
      </w:docPartPr>
      <w:docPartBody>
        <w:p w:rsidR="00A3316A" w:rsidRDefault="00D46B71">
          <w:pPr>
            <w:pStyle w:val="99B98F98727E441EA28534842E4B0855"/>
          </w:pPr>
          <w:r>
            <w:rPr>
              <w:rStyle w:val="afb"/>
            </w:rPr>
            <w:t>Место для ввода текста.</w:t>
          </w:r>
        </w:p>
      </w:docPartBody>
    </w:docPart>
    <w:docPart>
      <w:docPartPr>
        <w:name w:val="062D80ED5F9247E08BFE4E54652C0280"/>
        <w:category>
          <w:name w:val="Общие"/>
          <w:gallery w:val="placeholder"/>
        </w:category>
        <w:types>
          <w:type w:val="bbPlcHdr"/>
        </w:types>
        <w:behaviors>
          <w:behavior w:val="content"/>
        </w:behaviors>
        <w:guid w:val="{FDF11B2F-3A09-49B4-9F26-62A78ED25909}"/>
      </w:docPartPr>
      <w:docPartBody>
        <w:p w:rsidR="00A3316A" w:rsidRDefault="00D46B71">
          <w:pPr>
            <w:pStyle w:val="062D80ED5F9247E08BFE4E54652C0280"/>
          </w:pPr>
          <w:r>
            <w:rPr>
              <w:rStyle w:val="afb"/>
            </w:rPr>
            <w:t>Место для ввода текста.</w:t>
          </w:r>
        </w:p>
      </w:docPartBody>
    </w:docPart>
    <w:docPart>
      <w:docPartPr>
        <w:name w:val="7B7674E763344BD9AB57CCA136197C37"/>
        <w:category>
          <w:name w:val="Общие"/>
          <w:gallery w:val="placeholder"/>
        </w:category>
        <w:types>
          <w:type w:val="bbPlcHdr"/>
        </w:types>
        <w:behaviors>
          <w:behavior w:val="content"/>
        </w:behaviors>
        <w:guid w:val="{76F3F3EE-6B8D-49CF-9818-72FE62A7F263}"/>
      </w:docPartPr>
      <w:docPartBody>
        <w:p w:rsidR="00A3316A" w:rsidRDefault="00D46B71">
          <w:pPr>
            <w:pStyle w:val="7B7674E763344BD9AB57CCA136197C37"/>
          </w:pPr>
          <w:r>
            <w:rPr>
              <w:rStyle w:val="afb"/>
            </w:rPr>
            <w:t>Место для ввода текста.</w:t>
          </w:r>
        </w:p>
      </w:docPartBody>
    </w:docPart>
    <w:docPart>
      <w:docPartPr>
        <w:name w:val="ECE867DDB07E409E834DC1B4D212FF66"/>
        <w:category>
          <w:name w:val="Общие"/>
          <w:gallery w:val="placeholder"/>
        </w:category>
        <w:types>
          <w:type w:val="bbPlcHdr"/>
        </w:types>
        <w:behaviors>
          <w:behavior w:val="content"/>
        </w:behaviors>
        <w:guid w:val="{FDC5135F-FA1E-4481-AC0D-DD7025E0B57B}"/>
      </w:docPartPr>
      <w:docPartBody>
        <w:p w:rsidR="00A3316A" w:rsidRDefault="00D46B71">
          <w:pPr>
            <w:pStyle w:val="ECE867DDB07E409E834DC1B4D212FF66"/>
          </w:pPr>
          <w:r>
            <w:rPr>
              <w:rStyle w:val="afb"/>
            </w:rPr>
            <w:t>Место для ввода текста.</w:t>
          </w:r>
        </w:p>
      </w:docPartBody>
    </w:docPart>
    <w:docPart>
      <w:docPartPr>
        <w:name w:val="8E47AFC77BC04430B85312C063ECBD0A"/>
        <w:category>
          <w:name w:val="Общие"/>
          <w:gallery w:val="placeholder"/>
        </w:category>
        <w:types>
          <w:type w:val="bbPlcHdr"/>
        </w:types>
        <w:behaviors>
          <w:behavior w:val="content"/>
        </w:behaviors>
        <w:guid w:val="{BE93A24B-4011-4B7D-9CEC-C7DB3F9C8AA2}"/>
      </w:docPartPr>
      <w:docPartBody>
        <w:p w:rsidR="00A3316A" w:rsidRDefault="00D46B71">
          <w:pPr>
            <w:pStyle w:val="8E47AFC77BC04430B85312C063ECBD0A"/>
          </w:pPr>
          <w:r>
            <w:rPr>
              <w:rStyle w:val="afb"/>
            </w:rPr>
            <w:t>Место для ввода текста.</w:t>
          </w:r>
        </w:p>
      </w:docPartBody>
    </w:docPart>
    <w:docPart>
      <w:docPartPr>
        <w:name w:val="C4BC6BC61CCC4C0A834BF00EC0B8DE3D"/>
        <w:category>
          <w:name w:val="Общие"/>
          <w:gallery w:val="placeholder"/>
        </w:category>
        <w:types>
          <w:type w:val="bbPlcHdr"/>
        </w:types>
        <w:behaviors>
          <w:behavior w:val="content"/>
        </w:behaviors>
        <w:guid w:val="{15E43F5B-6DED-4E59-9F43-45D846C25117}"/>
      </w:docPartPr>
      <w:docPartBody>
        <w:p w:rsidR="00A3316A" w:rsidRDefault="00D46B71">
          <w:pPr>
            <w:pStyle w:val="C4BC6BC61CCC4C0A834BF00EC0B8DE3D"/>
          </w:pPr>
          <w:r>
            <w:rPr>
              <w:rStyle w:val="afb"/>
            </w:rPr>
            <w:t>Место для ввода текста.</w:t>
          </w:r>
        </w:p>
      </w:docPartBody>
    </w:docPart>
    <w:docPart>
      <w:docPartPr>
        <w:name w:val="DA7EE5E054674143AB6E3033C4606320"/>
        <w:category>
          <w:name w:val="Общие"/>
          <w:gallery w:val="placeholder"/>
        </w:category>
        <w:types>
          <w:type w:val="bbPlcHdr"/>
        </w:types>
        <w:behaviors>
          <w:behavior w:val="content"/>
        </w:behaviors>
        <w:guid w:val="{7D11BA4E-FFA0-4430-9E30-9CEACA7C95C2}"/>
      </w:docPartPr>
      <w:docPartBody>
        <w:p w:rsidR="00A3316A" w:rsidRDefault="00D46B71">
          <w:pPr>
            <w:pStyle w:val="DA7EE5E054674143AB6E3033C4606320"/>
          </w:pPr>
          <w:r>
            <w:rPr>
              <w:rStyle w:val="afb"/>
            </w:rPr>
            <w:t>Место для ввода текста.</w:t>
          </w:r>
        </w:p>
      </w:docPartBody>
    </w:docPart>
    <w:docPart>
      <w:docPartPr>
        <w:name w:val="731F2CF9697D4EF8ADAAC9F89845E094"/>
        <w:category>
          <w:name w:val="Общие"/>
          <w:gallery w:val="placeholder"/>
        </w:category>
        <w:types>
          <w:type w:val="bbPlcHdr"/>
        </w:types>
        <w:behaviors>
          <w:behavior w:val="content"/>
        </w:behaviors>
        <w:guid w:val="{C21E1D78-EDC9-44C3-B682-4323BB3BD7B5}"/>
      </w:docPartPr>
      <w:docPartBody>
        <w:p w:rsidR="00A3316A" w:rsidRDefault="00D46B71">
          <w:pPr>
            <w:pStyle w:val="731F2CF9697D4EF8ADAAC9F89845E094"/>
          </w:pPr>
          <w:r>
            <w:rPr>
              <w:rStyle w:val="afb"/>
            </w:rPr>
            <w:t>Место для ввода текста.</w:t>
          </w:r>
        </w:p>
      </w:docPartBody>
    </w:docPart>
    <w:docPart>
      <w:docPartPr>
        <w:name w:val="82520541F04145E7A6FFAD6D3539CD81"/>
        <w:category>
          <w:name w:val="Общие"/>
          <w:gallery w:val="placeholder"/>
        </w:category>
        <w:types>
          <w:type w:val="bbPlcHdr"/>
        </w:types>
        <w:behaviors>
          <w:behavior w:val="content"/>
        </w:behaviors>
        <w:guid w:val="{7251D584-C5C7-4A78-8FFB-3AFE5026BB90}"/>
      </w:docPartPr>
      <w:docPartBody>
        <w:p w:rsidR="00A3316A" w:rsidRDefault="00D46B71">
          <w:pPr>
            <w:pStyle w:val="82520541F04145E7A6FFAD6D3539CD81"/>
          </w:pPr>
          <w:r>
            <w:rPr>
              <w:rStyle w:val="afb"/>
            </w:rPr>
            <w:t>Место для ввода текста.</w:t>
          </w:r>
        </w:p>
      </w:docPartBody>
    </w:docPart>
    <w:docPart>
      <w:docPartPr>
        <w:name w:val="CC1E85DFA25E4D9C9F00EFE16F0416A7"/>
        <w:category>
          <w:name w:val="Общие"/>
          <w:gallery w:val="placeholder"/>
        </w:category>
        <w:types>
          <w:type w:val="bbPlcHdr"/>
        </w:types>
        <w:behaviors>
          <w:behavior w:val="content"/>
        </w:behaviors>
        <w:guid w:val="{9359B47A-443F-43A6-AB86-503221CD4479}"/>
      </w:docPartPr>
      <w:docPartBody>
        <w:p w:rsidR="00A3316A" w:rsidRDefault="00D46B71">
          <w:pPr>
            <w:pStyle w:val="CC1E85DFA25E4D9C9F00EFE16F0416A7"/>
          </w:pPr>
          <w:r>
            <w:rPr>
              <w:rStyle w:val="afb"/>
            </w:rPr>
            <w:t>Место для ввода текста.</w:t>
          </w:r>
        </w:p>
      </w:docPartBody>
    </w:docPart>
    <w:docPart>
      <w:docPartPr>
        <w:name w:val="DD333D517A4A491B91572FD78268F411"/>
        <w:category>
          <w:name w:val="Общие"/>
          <w:gallery w:val="placeholder"/>
        </w:category>
        <w:types>
          <w:type w:val="bbPlcHdr"/>
        </w:types>
        <w:behaviors>
          <w:behavior w:val="content"/>
        </w:behaviors>
        <w:guid w:val="{896ACA68-5507-4149-9E10-269A59FBC0E5}"/>
      </w:docPartPr>
      <w:docPartBody>
        <w:p w:rsidR="00A3316A" w:rsidRDefault="00D46B71">
          <w:pPr>
            <w:pStyle w:val="DD333D517A4A491B91572FD78268F411"/>
          </w:pPr>
          <w:r>
            <w:rPr>
              <w:rStyle w:val="afb"/>
            </w:rPr>
            <w:t>Место для ввода текста.</w:t>
          </w:r>
        </w:p>
      </w:docPartBody>
    </w:docPart>
    <w:docPart>
      <w:docPartPr>
        <w:name w:val="572412BFEFCB4A90A203CB69DF481F8F"/>
        <w:category>
          <w:name w:val="Общие"/>
          <w:gallery w:val="placeholder"/>
        </w:category>
        <w:types>
          <w:type w:val="bbPlcHdr"/>
        </w:types>
        <w:behaviors>
          <w:behavior w:val="content"/>
        </w:behaviors>
        <w:guid w:val="{95F3F61B-0E25-4C8D-89DC-5D4BFDF4BDDD}"/>
      </w:docPartPr>
      <w:docPartBody>
        <w:p w:rsidR="00A3316A" w:rsidRDefault="00D46B71">
          <w:pPr>
            <w:pStyle w:val="572412BFEFCB4A90A203CB69DF481F8F"/>
          </w:pPr>
          <w:r>
            <w:rPr>
              <w:rStyle w:val="afb"/>
            </w:rPr>
            <w:t>Место для ввода текста.</w:t>
          </w:r>
        </w:p>
      </w:docPartBody>
    </w:docPart>
    <w:docPart>
      <w:docPartPr>
        <w:name w:val="24665593379B490282D18D8313C44611"/>
        <w:category>
          <w:name w:val="Общие"/>
          <w:gallery w:val="placeholder"/>
        </w:category>
        <w:types>
          <w:type w:val="bbPlcHdr"/>
        </w:types>
        <w:behaviors>
          <w:behavior w:val="content"/>
        </w:behaviors>
        <w:guid w:val="{85526580-528B-4739-8BDA-06FD93BBA042}"/>
      </w:docPartPr>
      <w:docPartBody>
        <w:p w:rsidR="00A3316A" w:rsidRDefault="00D46B71">
          <w:pPr>
            <w:pStyle w:val="24665593379B490282D18D8313C44611"/>
          </w:pPr>
          <w:r>
            <w:rPr>
              <w:rStyle w:val="afb"/>
            </w:rPr>
            <w:t>Место для ввода текста.</w:t>
          </w:r>
        </w:p>
      </w:docPartBody>
    </w:docPart>
    <w:docPart>
      <w:docPartPr>
        <w:name w:val="0F4E24EA6170493DBCB84B047858A952"/>
        <w:category>
          <w:name w:val="Общие"/>
          <w:gallery w:val="placeholder"/>
        </w:category>
        <w:types>
          <w:type w:val="bbPlcHdr"/>
        </w:types>
        <w:behaviors>
          <w:behavior w:val="content"/>
        </w:behaviors>
        <w:guid w:val="{96D9E3C7-D77B-4CAE-90E8-E5EC74032A42}"/>
      </w:docPartPr>
      <w:docPartBody>
        <w:p w:rsidR="00A3316A" w:rsidRDefault="00D46B71">
          <w:pPr>
            <w:pStyle w:val="0F4E24EA6170493DBCB84B047858A952"/>
          </w:pPr>
          <w:r>
            <w:rPr>
              <w:rStyle w:val="afb"/>
            </w:rPr>
            <w:t>Место для ввода текста.</w:t>
          </w:r>
        </w:p>
      </w:docPartBody>
    </w:docPart>
    <w:docPart>
      <w:docPartPr>
        <w:name w:val="DE9864694ED445058E7263864F18B256"/>
        <w:category>
          <w:name w:val="Общие"/>
          <w:gallery w:val="placeholder"/>
        </w:category>
        <w:types>
          <w:type w:val="bbPlcHdr"/>
        </w:types>
        <w:behaviors>
          <w:behavior w:val="content"/>
        </w:behaviors>
        <w:guid w:val="{04DAD6C1-B8C8-4453-9F6B-CB63A2C3C4E6}"/>
      </w:docPartPr>
      <w:docPartBody>
        <w:p w:rsidR="00A3316A" w:rsidRDefault="00D46B71">
          <w:pPr>
            <w:pStyle w:val="DE9864694ED445058E7263864F18B256"/>
          </w:pPr>
          <w:r>
            <w:rPr>
              <w:rStyle w:val="afb"/>
            </w:rPr>
            <w:t>Место для ввода текста.</w:t>
          </w:r>
        </w:p>
      </w:docPartBody>
    </w:docPart>
    <w:docPart>
      <w:docPartPr>
        <w:name w:val="EE3580A751614A1081351C471936C5F4"/>
        <w:category>
          <w:name w:val="Общие"/>
          <w:gallery w:val="placeholder"/>
        </w:category>
        <w:types>
          <w:type w:val="bbPlcHdr"/>
        </w:types>
        <w:behaviors>
          <w:behavior w:val="content"/>
        </w:behaviors>
        <w:guid w:val="{699EFCE9-CCAD-4BCB-B902-527BDBD66D98}"/>
      </w:docPartPr>
      <w:docPartBody>
        <w:p w:rsidR="00A3316A" w:rsidRDefault="00D46B71">
          <w:pPr>
            <w:pStyle w:val="EE3580A751614A1081351C471936C5F4"/>
          </w:pPr>
          <w:r>
            <w:rPr>
              <w:rStyle w:val="afb"/>
            </w:rPr>
            <w:t>Место для ввода текста.</w:t>
          </w:r>
        </w:p>
      </w:docPartBody>
    </w:docPart>
    <w:docPart>
      <w:docPartPr>
        <w:name w:val="FCEDCCA54CDA4204B17C794BEDD1659C"/>
        <w:category>
          <w:name w:val="Общие"/>
          <w:gallery w:val="placeholder"/>
        </w:category>
        <w:types>
          <w:type w:val="bbPlcHdr"/>
        </w:types>
        <w:behaviors>
          <w:behavior w:val="content"/>
        </w:behaviors>
        <w:guid w:val="{01445434-6BD5-4BC5-91C6-1D1DE4150508}"/>
      </w:docPartPr>
      <w:docPartBody>
        <w:p w:rsidR="00A3316A" w:rsidRDefault="00D46B71">
          <w:pPr>
            <w:pStyle w:val="FCEDCCA54CDA4204B17C794BEDD1659C"/>
          </w:pPr>
          <w:r>
            <w:rPr>
              <w:rStyle w:val="afb"/>
            </w:rPr>
            <w:t>Место для ввода текста.</w:t>
          </w:r>
        </w:p>
      </w:docPartBody>
    </w:docPart>
    <w:docPart>
      <w:docPartPr>
        <w:name w:val="C65209E909884E33990C6EC51DF841D1"/>
        <w:category>
          <w:name w:val="Общие"/>
          <w:gallery w:val="placeholder"/>
        </w:category>
        <w:types>
          <w:type w:val="bbPlcHdr"/>
        </w:types>
        <w:behaviors>
          <w:behavior w:val="content"/>
        </w:behaviors>
        <w:guid w:val="{B193748C-E47C-4C14-9291-6C3A6BA8D735}"/>
      </w:docPartPr>
      <w:docPartBody>
        <w:p w:rsidR="00A3316A" w:rsidRDefault="00D46B71">
          <w:pPr>
            <w:pStyle w:val="C65209E909884E33990C6EC51DF841D1"/>
          </w:pPr>
          <w:r>
            <w:rPr>
              <w:rStyle w:val="afb"/>
            </w:rPr>
            <w:t>Место для ввода текста.</w:t>
          </w:r>
        </w:p>
      </w:docPartBody>
    </w:docPart>
    <w:docPart>
      <w:docPartPr>
        <w:name w:val="34EC834907E949FEA15B4E715C7293CC"/>
        <w:category>
          <w:name w:val="Общие"/>
          <w:gallery w:val="placeholder"/>
        </w:category>
        <w:types>
          <w:type w:val="bbPlcHdr"/>
        </w:types>
        <w:behaviors>
          <w:behavior w:val="content"/>
        </w:behaviors>
        <w:guid w:val="{FBE76908-6622-4C8B-BBB9-66A3FA3F35C7}"/>
      </w:docPartPr>
      <w:docPartBody>
        <w:p w:rsidR="00A3316A" w:rsidRDefault="00D46B71">
          <w:pPr>
            <w:pStyle w:val="34EC834907E949FEA15B4E715C7293CC"/>
          </w:pPr>
          <w:r>
            <w:rPr>
              <w:rStyle w:val="afb"/>
            </w:rPr>
            <w:t>Место для ввода текста.</w:t>
          </w:r>
        </w:p>
      </w:docPartBody>
    </w:docPart>
    <w:docPart>
      <w:docPartPr>
        <w:name w:val="E4547017129A4D76AE9ECBD51FF6B77F"/>
        <w:category>
          <w:name w:val="Общие"/>
          <w:gallery w:val="placeholder"/>
        </w:category>
        <w:types>
          <w:type w:val="bbPlcHdr"/>
        </w:types>
        <w:behaviors>
          <w:behavior w:val="content"/>
        </w:behaviors>
        <w:guid w:val="{3C84A001-AC42-403B-86DB-51ABD399EC29}"/>
      </w:docPartPr>
      <w:docPartBody>
        <w:p w:rsidR="00A3316A" w:rsidRDefault="00D46B71">
          <w:pPr>
            <w:pStyle w:val="E4547017129A4D76AE9ECBD51FF6B77F"/>
          </w:pPr>
          <w:r>
            <w:rPr>
              <w:rStyle w:val="afb"/>
            </w:rPr>
            <w:t>Место для ввода текста.</w:t>
          </w:r>
        </w:p>
      </w:docPartBody>
    </w:docPart>
    <w:docPart>
      <w:docPartPr>
        <w:name w:val="6EEC2451E47646898FF25F41B5299C16"/>
        <w:category>
          <w:name w:val="Общие"/>
          <w:gallery w:val="placeholder"/>
        </w:category>
        <w:types>
          <w:type w:val="bbPlcHdr"/>
        </w:types>
        <w:behaviors>
          <w:behavior w:val="content"/>
        </w:behaviors>
        <w:guid w:val="{648B6763-E7F2-42C2-8503-5578B48BA6FB}"/>
      </w:docPartPr>
      <w:docPartBody>
        <w:p w:rsidR="00A3316A" w:rsidRDefault="00D46B71">
          <w:pPr>
            <w:pStyle w:val="6EEC2451E47646898FF25F41B5299C16"/>
          </w:pPr>
          <w:r>
            <w:rPr>
              <w:rStyle w:val="afb"/>
            </w:rPr>
            <w:t>Место для ввода текста.</w:t>
          </w:r>
        </w:p>
      </w:docPartBody>
    </w:docPart>
    <w:docPart>
      <w:docPartPr>
        <w:name w:val="29D0F604724A497B915D0DD37E87933D"/>
        <w:category>
          <w:name w:val="Общие"/>
          <w:gallery w:val="placeholder"/>
        </w:category>
        <w:types>
          <w:type w:val="bbPlcHdr"/>
        </w:types>
        <w:behaviors>
          <w:behavior w:val="content"/>
        </w:behaviors>
        <w:guid w:val="{B81F327E-96BD-409E-A20A-F5D2FE379B7B}"/>
      </w:docPartPr>
      <w:docPartBody>
        <w:p w:rsidR="00A3316A" w:rsidRDefault="00D46B71">
          <w:pPr>
            <w:pStyle w:val="29D0F604724A497B915D0DD37E87933D"/>
          </w:pPr>
          <w:r>
            <w:rPr>
              <w:rStyle w:val="afb"/>
            </w:rPr>
            <w:t>Место для ввода текста.</w:t>
          </w:r>
        </w:p>
      </w:docPartBody>
    </w:docPart>
    <w:docPart>
      <w:docPartPr>
        <w:name w:val="918A7E9BF31F436C808D84BA17F3B4D0"/>
        <w:category>
          <w:name w:val="Общие"/>
          <w:gallery w:val="placeholder"/>
        </w:category>
        <w:types>
          <w:type w:val="bbPlcHdr"/>
        </w:types>
        <w:behaviors>
          <w:behavior w:val="content"/>
        </w:behaviors>
        <w:guid w:val="{C9558A44-27EE-4108-BF47-F5347E20677F}"/>
      </w:docPartPr>
      <w:docPartBody>
        <w:p w:rsidR="00A3316A" w:rsidRDefault="00D46B71">
          <w:pPr>
            <w:pStyle w:val="918A7E9BF31F436C808D84BA17F3B4D0"/>
          </w:pPr>
          <w:r>
            <w:rPr>
              <w:rStyle w:val="afb"/>
            </w:rPr>
            <w:t>Место для ввода текста.</w:t>
          </w:r>
        </w:p>
      </w:docPartBody>
    </w:docPart>
    <w:docPart>
      <w:docPartPr>
        <w:name w:val="C9862154F006418BBDA9B1C499F9F673"/>
        <w:category>
          <w:name w:val="Общие"/>
          <w:gallery w:val="placeholder"/>
        </w:category>
        <w:types>
          <w:type w:val="bbPlcHdr"/>
        </w:types>
        <w:behaviors>
          <w:behavior w:val="content"/>
        </w:behaviors>
        <w:guid w:val="{041C3A57-8F67-45CE-A5FD-8C7A7B351ADC}"/>
      </w:docPartPr>
      <w:docPartBody>
        <w:p w:rsidR="002660FB" w:rsidRDefault="00DA2C6C" w:rsidP="00DA2C6C">
          <w:pPr>
            <w:pStyle w:val="C9862154F006418BBDA9B1C499F9F673"/>
          </w:pPr>
          <w:r>
            <w:rPr>
              <w:rStyle w:val="afb"/>
            </w:rPr>
            <w:t>Место для ввода текста.</w:t>
          </w:r>
        </w:p>
      </w:docPartBody>
    </w:docPart>
    <w:docPart>
      <w:docPartPr>
        <w:name w:val="EAF965CAED324841B0798963455EFF55"/>
        <w:category>
          <w:name w:val="Общие"/>
          <w:gallery w:val="placeholder"/>
        </w:category>
        <w:types>
          <w:type w:val="bbPlcHdr"/>
        </w:types>
        <w:behaviors>
          <w:behavior w:val="content"/>
        </w:behaviors>
        <w:guid w:val="{39FF8DD8-C932-4013-A5EE-46E095318630}"/>
      </w:docPartPr>
      <w:docPartBody>
        <w:p w:rsidR="002660FB" w:rsidRDefault="00DA2C6C" w:rsidP="00DA2C6C">
          <w:pPr>
            <w:pStyle w:val="EAF965CAED324841B0798963455EFF55"/>
          </w:pPr>
          <w:r w:rsidRPr="009922F5">
            <w:rPr>
              <w:rStyle w:val="afb"/>
            </w:rPr>
            <w:t>Место для ввода текста.</w:t>
          </w:r>
        </w:p>
      </w:docPartBody>
    </w:docPart>
    <w:docPart>
      <w:docPartPr>
        <w:name w:val="04940304EAC447B38E74565C7BAAD433"/>
        <w:category>
          <w:name w:val="Общие"/>
          <w:gallery w:val="placeholder"/>
        </w:category>
        <w:types>
          <w:type w:val="bbPlcHdr"/>
        </w:types>
        <w:behaviors>
          <w:behavior w:val="content"/>
        </w:behaviors>
        <w:guid w:val="{93C06CB2-9670-4C6A-87F3-EBF93DE458CC}"/>
      </w:docPartPr>
      <w:docPartBody>
        <w:p w:rsidR="002660FB" w:rsidRDefault="00DA2C6C" w:rsidP="00DA2C6C">
          <w:pPr>
            <w:pStyle w:val="04940304EAC447B38E74565C7BAAD433"/>
          </w:pPr>
          <w:r w:rsidRPr="009922F5">
            <w:rPr>
              <w:rStyle w:val="afb"/>
            </w:rPr>
            <w:t>Место для ввода текста.</w:t>
          </w:r>
        </w:p>
      </w:docPartBody>
    </w:docPart>
    <w:docPart>
      <w:docPartPr>
        <w:name w:val="FB18EEE753E4470CA6932693C89A1B5B"/>
        <w:category>
          <w:name w:val="Общие"/>
          <w:gallery w:val="placeholder"/>
        </w:category>
        <w:types>
          <w:type w:val="bbPlcHdr"/>
        </w:types>
        <w:behaviors>
          <w:behavior w:val="content"/>
        </w:behaviors>
        <w:guid w:val="{C856B52F-B7A2-4519-A2E4-43FA8393EFBE}"/>
      </w:docPartPr>
      <w:docPartBody>
        <w:p w:rsidR="002660FB" w:rsidRDefault="00DA2C6C" w:rsidP="00DA2C6C">
          <w:pPr>
            <w:pStyle w:val="FB18EEE753E4470CA6932693C89A1B5B"/>
          </w:pPr>
          <w:r>
            <w:rPr>
              <w:rStyle w:val="afb"/>
            </w:rPr>
            <w:t>Место для ввода текста.</w:t>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809F0" w:rsidRDefault="002809F0">
      <w:pPr>
        <w:spacing w:after="0" w:line="240" w:lineRule="auto"/>
      </w:pPr>
      <w:r>
        <w:separator/>
      </w:r>
    </w:p>
  </w:endnote>
  <w:endnote w:type="continuationSeparator" w:id="0">
    <w:p w:rsidR="002809F0" w:rsidRDefault="002809F0">
      <w:pPr>
        <w:spacing w:after="0"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Liberation Sans">
    <w:altName w:val="Arial"/>
    <w:charset w:val="00"/>
    <w:family w:val="auto"/>
    <w:pitch w:val="default"/>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809F0" w:rsidRDefault="002809F0">
      <w:pPr>
        <w:spacing w:after="0" w:line="240" w:lineRule="auto"/>
      </w:pPr>
      <w:r>
        <w:separator/>
      </w:r>
    </w:p>
  </w:footnote>
  <w:footnote w:type="continuationSeparator" w:id="0">
    <w:p w:rsidR="002809F0" w:rsidRDefault="002809F0">
      <w:pPr>
        <w:spacing w:after="0" w:line="240" w:lineRule="auto"/>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316A"/>
    <w:rsid w:val="00035A07"/>
    <w:rsid w:val="000A7FDE"/>
    <w:rsid w:val="00134B74"/>
    <w:rsid w:val="00221350"/>
    <w:rsid w:val="002660FB"/>
    <w:rsid w:val="002809F0"/>
    <w:rsid w:val="002A3451"/>
    <w:rsid w:val="002C5D88"/>
    <w:rsid w:val="00645143"/>
    <w:rsid w:val="008C6D39"/>
    <w:rsid w:val="00990613"/>
    <w:rsid w:val="00A3316A"/>
    <w:rsid w:val="00BD2D1C"/>
    <w:rsid w:val="00C3465F"/>
    <w:rsid w:val="00CC319A"/>
    <w:rsid w:val="00D455AA"/>
    <w:rsid w:val="00D46B71"/>
    <w:rsid w:val="00DA2C6C"/>
    <w:rsid w:val="00E45C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pPr>
      <w:keepNext/>
      <w:keepLines/>
      <w:spacing w:before="480" w:after="200"/>
      <w:outlineLvl w:val="0"/>
    </w:pPr>
    <w:rPr>
      <w:rFonts w:ascii="Liberation Sans" w:eastAsia="Liberation Sans" w:hAnsi="Liberation Sans" w:cs="Liberation Sans"/>
      <w:sz w:val="40"/>
      <w:szCs w:val="40"/>
    </w:rPr>
  </w:style>
  <w:style w:type="paragraph" w:styleId="2">
    <w:name w:val="heading 2"/>
    <w:basedOn w:val="a"/>
    <w:next w:val="a"/>
    <w:link w:val="20"/>
    <w:uiPriority w:val="9"/>
    <w:unhideWhenUsed/>
    <w:qFormat/>
    <w:pPr>
      <w:keepNext/>
      <w:keepLines/>
      <w:spacing w:before="360" w:after="200"/>
      <w:outlineLvl w:val="1"/>
    </w:pPr>
    <w:rPr>
      <w:rFonts w:ascii="Liberation Sans" w:eastAsia="Liberation Sans" w:hAnsi="Liberation Sans" w:cs="Liberation Sans"/>
      <w:sz w:val="34"/>
    </w:rPr>
  </w:style>
  <w:style w:type="paragraph" w:styleId="3">
    <w:name w:val="heading 3"/>
    <w:basedOn w:val="a"/>
    <w:next w:val="a"/>
    <w:link w:val="30"/>
    <w:uiPriority w:val="9"/>
    <w:unhideWhenUsed/>
    <w:qFormat/>
    <w:pPr>
      <w:keepNext/>
      <w:keepLines/>
      <w:spacing w:before="320" w:after="200"/>
      <w:outlineLvl w:val="2"/>
    </w:pPr>
    <w:rPr>
      <w:rFonts w:ascii="Liberation Sans" w:eastAsia="Liberation Sans" w:hAnsi="Liberation Sans" w:cs="Liberation Sans"/>
      <w:sz w:val="30"/>
      <w:szCs w:val="30"/>
    </w:rPr>
  </w:style>
  <w:style w:type="paragraph" w:styleId="4">
    <w:name w:val="heading 4"/>
    <w:basedOn w:val="a"/>
    <w:next w:val="a"/>
    <w:link w:val="40"/>
    <w:uiPriority w:val="9"/>
    <w:unhideWhenUsed/>
    <w:qFormat/>
    <w:pPr>
      <w:keepNext/>
      <w:keepLines/>
      <w:spacing w:before="320" w:after="200"/>
      <w:outlineLvl w:val="3"/>
    </w:pPr>
    <w:rPr>
      <w:rFonts w:ascii="Liberation Sans" w:eastAsia="Liberation Sans" w:hAnsi="Liberation Sans" w:cs="Liberation Sans"/>
      <w:b/>
      <w:bCs/>
      <w:sz w:val="26"/>
      <w:szCs w:val="26"/>
    </w:rPr>
  </w:style>
  <w:style w:type="paragraph" w:styleId="5">
    <w:name w:val="heading 5"/>
    <w:basedOn w:val="a"/>
    <w:next w:val="a"/>
    <w:link w:val="50"/>
    <w:uiPriority w:val="9"/>
    <w:unhideWhenUsed/>
    <w:qFormat/>
    <w:pPr>
      <w:keepNext/>
      <w:keepLines/>
      <w:spacing w:before="320" w:after="200"/>
      <w:outlineLvl w:val="4"/>
    </w:pPr>
    <w:rPr>
      <w:rFonts w:ascii="Liberation Sans" w:eastAsia="Liberation Sans" w:hAnsi="Liberation Sans" w:cs="Liberation Sans"/>
      <w:b/>
      <w:bCs/>
      <w:sz w:val="24"/>
      <w:szCs w:val="24"/>
    </w:rPr>
  </w:style>
  <w:style w:type="paragraph" w:styleId="6">
    <w:name w:val="heading 6"/>
    <w:basedOn w:val="a"/>
    <w:next w:val="a"/>
    <w:link w:val="60"/>
    <w:uiPriority w:val="9"/>
    <w:unhideWhenUsed/>
    <w:qFormat/>
    <w:pPr>
      <w:keepNext/>
      <w:keepLines/>
      <w:spacing w:before="320" w:after="200"/>
      <w:outlineLvl w:val="5"/>
    </w:pPr>
    <w:rPr>
      <w:rFonts w:ascii="Liberation Sans" w:eastAsia="Liberation Sans" w:hAnsi="Liberation Sans" w:cs="Liberation Sans"/>
      <w:b/>
      <w:bCs/>
    </w:rPr>
  </w:style>
  <w:style w:type="paragraph" w:styleId="7">
    <w:name w:val="heading 7"/>
    <w:basedOn w:val="a"/>
    <w:next w:val="a"/>
    <w:link w:val="70"/>
    <w:uiPriority w:val="9"/>
    <w:unhideWhenUsed/>
    <w:qFormat/>
    <w:pPr>
      <w:keepNext/>
      <w:keepLines/>
      <w:spacing w:before="320" w:after="200"/>
      <w:outlineLvl w:val="6"/>
    </w:pPr>
    <w:rPr>
      <w:rFonts w:ascii="Liberation Sans" w:eastAsia="Liberation Sans" w:hAnsi="Liberation Sans" w:cs="Liberation Sans"/>
      <w:b/>
      <w:bCs/>
      <w:i/>
      <w:iCs/>
    </w:rPr>
  </w:style>
  <w:style w:type="paragraph" w:styleId="8">
    <w:name w:val="heading 8"/>
    <w:basedOn w:val="a"/>
    <w:next w:val="a"/>
    <w:link w:val="80"/>
    <w:uiPriority w:val="9"/>
    <w:unhideWhenUsed/>
    <w:qFormat/>
    <w:pPr>
      <w:keepNext/>
      <w:keepLines/>
      <w:spacing w:before="320" w:after="200"/>
      <w:outlineLvl w:val="7"/>
    </w:pPr>
    <w:rPr>
      <w:rFonts w:ascii="Liberation Sans" w:eastAsia="Liberation Sans" w:hAnsi="Liberation Sans" w:cs="Liberation Sans"/>
      <w:i/>
      <w:iCs/>
    </w:rPr>
  </w:style>
  <w:style w:type="paragraph" w:styleId="9">
    <w:name w:val="heading 9"/>
    <w:basedOn w:val="a"/>
    <w:next w:val="a"/>
    <w:link w:val="90"/>
    <w:uiPriority w:val="9"/>
    <w:unhideWhenUsed/>
    <w:qFormat/>
    <w:pPr>
      <w:keepNext/>
      <w:keepLines/>
      <w:spacing w:before="320" w:after="200"/>
      <w:outlineLvl w:val="8"/>
    </w:pPr>
    <w:rPr>
      <w:rFonts w:ascii="Liberation Sans" w:eastAsia="Liberation Sans" w:hAnsi="Liberation Sans" w:cs="Liberation Sans"/>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Liberation Sans" w:eastAsia="Liberation Sans" w:hAnsi="Liberation Sans" w:cs="Liberation Sans"/>
      <w:sz w:val="40"/>
      <w:szCs w:val="40"/>
    </w:rPr>
  </w:style>
  <w:style w:type="character" w:customStyle="1" w:styleId="20">
    <w:name w:val="Заголовок 2 Знак"/>
    <w:basedOn w:val="a0"/>
    <w:link w:val="2"/>
    <w:uiPriority w:val="9"/>
    <w:rPr>
      <w:rFonts w:ascii="Liberation Sans" w:eastAsia="Liberation Sans" w:hAnsi="Liberation Sans" w:cs="Liberation Sans"/>
      <w:sz w:val="34"/>
    </w:rPr>
  </w:style>
  <w:style w:type="character" w:customStyle="1" w:styleId="30">
    <w:name w:val="Заголовок 3 Знак"/>
    <w:basedOn w:val="a0"/>
    <w:link w:val="3"/>
    <w:uiPriority w:val="9"/>
    <w:rPr>
      <w:rFonts w:ascii="Liberation Sans" w:eastAsia="Liberation Sans" w:hAnsi="Liberation Sans" w:cs="Liberation Sans"/>
      <w:sz w:val="30"/>
      <w:szCs w:val="30"/>
    </w:rPr>
  </w:style>
  <w:style w:type="character" w:customStyle="1" w:styleId="40">
    <w:name w:val="Заголовок 4 Знак"/>
    <w:basedOn w:val="a0"/>
    <w:link w:val="4"/>
    <w:uiPriority w:val="9"/>
    <w:rPr>
      <w:rFonts w:ascii="Liberation Sans" w:eastAsia="Liberation Sans" w:hAnsi="Liberation Sans" w:cs="Liberation Sans"/>
      <w:b/>
      <w:bCs/>
      <w:sz w:val="26"/>
      <w:szCs w:val="26"/>
    </w:rPr>
  </w:style>
  <w:style w:type="character" w:customStyle="1" w:styleId="50">
    <w:name w:val="Заголовок 5 Знак"/>
    <w:basedOn w:val="a0"/>
    <w:link w:val="5"/>
    <w:uiPriority w:val="9"/>
    <w:rPr>
      <w:rFonts w:ascii="Liberation Sans" w:eastAsia="Liberation Sans" w:hAnsi="Liberation Sans" w:cs="Liberation Sans"/>
      <w:b/>
      <w:bCs/>
      <w:sz w:val="24"/>
      <w:szCs w:val="24"/>
    </w:rPr>
  </w:style>
  <w:style w:type="character" w:customStyle="1" w:styleId="60">
    <w:name w:val="Заголовок 6 Знак"/>
    <w:basedOn w:val="a0"/>
    <w:link w:val="6"/>
    <w:uiPriority w:val="9"/>
    <w:rPr>
      <w:rFonts w:ascii="Liberation Sans" w:eastAsia="Liberation Sans" w:hAnsi="Liberation Sans" w:cs="Liberation Sans"/>
      <w:b/>
      <w:bCs/>
      <w:sz w:val="22"/>
      <w:szCs w:val="22"/>
    </w:rPr>
  </w:style>
  <w:style w:type="character" w:customStyle="1" w:styleId="70">
    <w:name w:val="Заголовок 7 Знак"/>
    <w:basedOn w:val="a0"/>
    <w:link w:val="7"/>
    <w:uiPriority w:val="9"/>
    <w:rPr>
      <w:rFonts w:ascii="Liberation Sans" w:eastAsia="Liberation Sans" w:hAnsi="Liberation Sans" w:cs="Liberation Sans"/>
      <w:b/>
      <w:bCs/>
      <w:i/>
      <w:iCs/>
      <w:sz w:val="22"/>
      <w:szCs w:val="22"/>
    </w:rPr>
  </w:style>
  <w:style w:type="character" w:customStyle="1" w:styleId="80">
    <w:name w:val="Заголовок 8 Знак"/>
    <w:basedOn w:val="a0"/>
    <w:link w:val="8"/>
    <w:uiPriority w:val="9"/>
    <w:rPr>
      <w:rFonts w:ascii="Liberation Sans" w:eastAsia="Liberation Sans" w:hAnsi="Liberation Sans" w:cs="Liberation Sans"/>
      <w:i/>
      <w:iCs/>
      <w:sz w:val="22"/>
      <w:szCs w:val="22"/>
    </w:rPr>
  </w:style>
  <w:style w:type="character" w:customStyle="1" w:styleId="90">
    <w:name w:val="Заголовок 9 Знак"/>
    <w:basedOn w:val="a0"/>
    <w:link w:val="9"/>
    <w:uiPriority w:val="9"/>
    <w:rPr>
      <w:rFonts w:ascii="Liberation Sans" w:eastAsia="Liberation Sans" w:hAnsi="Liberation Sans" w:cs="Liberation Sans"/>
      <w:i/>
      <w:iCs/>
      <w:sz w:val="21"/>
      <w:szCs w:val="21"/>
    </w:rPr>
  </w:style>
  <w:style w:type="paragraph" w:styleId="a3">
    <w:name w:val="List Paragraph"/>
    <w:basedOn w:val="a"/>
    <w:uiPriority w:val="34"/>
    <w:qFormat/>
    <w:pPr>
      <w:ind w:left="720"/>
      <w:contextualSpacing/>
    </w:pPr>
  </w:style>
  <w:style w:type="paragraph" w:styleId="a4">
    <w:name w:val="No Spacing"/>
    <w:uiPriority w:val="1"/>
    <w:qFormat/>
    <w:pPr>
      <w:spacing w:after="0" w:line="240" w:lineRule="auto"/>
    </w:pPr>
  </w:style>
  <w:style w:type="paragraph" w:styleId="a5">
    <w:name w:val="Title"/>
    <w:basedOn w:val="a"/>
    <w:next w:val="a"/>
    <w:link w:val="a6"/>
    <w:uiPriority w:val="10"/>
    <w:qFormat/>
    <w:pPr>
      <w:spacing w:before="300" w:after="200"/>
      <w:contextualSpacing/>
    </w:pPr>
    <w:rPr>
      <w:sz w:val="48"/>
      <w:szCs w:val="48"/>
    </w:rPr>
  </w:style>
  <w:style w:type="character" w:customStyle="1" w:styleId="a6">
    <w:name w:val="Название Знак"/>
    <w:basedOn w:val="a0"/>
    <w:link w:val="a5"/>
    <w:uiPriority w:val="10"/>
    <w:rPr>
      <w:sz w:val="48"/>
      <w:szCs w:val="48"/>
    </w:rPr>
  </w:style>
  <w:style w:type="paragraph" w:styleId="a7">
    <w:name w:val="Subtitle"/>
    <w:basedOn w:val="a"/>
    <w:next w:val="a"/>
    <w:link w:val="a8"/>
    <w:uiPriority w:val="11"/>
    <w:qFormat/>
    <w:pPr>
      <w:spacing w:before="200" w:after="200"/>
    </w:pPr>
    <w:rPr>
      <w:sz w:val="24"/>
      <w:szCs w:val="24"/>
    </w:rPr>
  </w:style>
  <w:style w:type="character" w:customStyle="1" w:styleId="a8">
    <w:name w:val="Подзаголовок Знак"/>
    <w:basedOn w:val="a0"/>
    <w:link w:val="a7"/>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9">
    <w:name w:val="Intense Quote"/>
    <w:basedOn w:val="a"/>
    <w:next w:val="a"/>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Pr>
      <w:i/>
    </w:rPr>
  </w:style>
  <w:style w:type="paragraph" w:styleId="ab">
    <w:name w:val="header"/>
    <w:basedOn w:val="a"/>
    <w:link w:val="ac"/>
    <w:uiPriority w:val="99"/>
    <w:unhideWhenUsed/>
    <w:pPr>
      <w:tabs>
        <w:tab w:val="center" w:pos="7143"/>
        <w:tab w:val="right" w:pos="14287"/>
      </w:tabs>
      <w:spacing w:after="0" w:line="240" w:lineRule="auto"/>
    </w:pPr>
  </w:style>
  <w:style w:type="character" w:customStyle="1" w:styleId="ac">
    <w:name w:val="Верхний колонтитул Знак"/>
    <w:basedOn w:val="a0"/>
    <w:link w:val="ab"/>
    <w:uiPriority w:val="99"/>
  </w:style>
  <w:style w:type="paragraph" w:styleId="ad">
    <w:name w:val="footer"/>
    <w:basedOn w:val="a"/>
    <w:link w:val="ae"/>
    <w:uiPriority w:val="99"/>
    <w:unhideWhenUsed/>
    <w:pPr>
      <w:tabs>
        <w:tab w:val="center" w:pos="7143"/>
        <w:tab w:val="right" w:pos="14287"/>
      </w:tabs>
      <w:spacing w:after="0" w:line="240" w:lineRule="auto"/>
    </w:pPr>
  </w:style>
  <w:style w:type="character" w:customStyle="1" w:styleId="ae">
    <w:name w:val="Нижний колонтитул Знак"/>
    <w:basedOn w:val="a0"/>
    <w:link w:val="ad"/>
    <w:uiPriority w:val="99"/>
  </w:style>
  <w:style w:type="paragraph" w:styleId="af">
    <w:name w:val="caption"/>
    <w:basedOn w:val="a"/>
    <w:next w:val="a"/>
    <w:link w:val="af0"/>
    <w:uiPriority w:val="35"/>
    <w:semiHidden/>
    <w:unhideWhenUsed/>
    <w:qFormat/>
    <w:pPr>
      <w:spacing w:line="276" w:lineRule="auto"/>
    </w:pPr>
    <w:rPr>
      <w:b/>
      <w:bCs/>
      <w:color w:val="5B9BD5" w:themeColor="accent1"/>
      <w:sz w:val="18"/>
      <w:szCs w:val="18"/>
    </w:rPr>
  </w:style>
  <w:style w:type="character" w:customStyle="1" w:styleId="af0">
    <w:name w:val="Название объекта Знак"/>
    <w:basedOn w:val="a0"/>
    <w:link w:val="af"/>
    <w:uiPriority w:val="35"/>
    <w:rPr>
      <w:b/>
      <w:bCs/>
      <w:color w:val="5B9BD5" w:themeColor="accent1"/>
      <w:sz w:val="18"/>
      <w:szCs w:val="18"/>
    </w:rPr>
  </w:style>
  <w:style w:type="table" w:styleId="af1">
    <w:name w:val="Table Grid"/>
    <w:basedOn w:val="a1"/>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Liberation Sans" w:hAnsi="Liberation Sans"/>
        <w:b/>
        <w:color w:val="404040"/>
        <w:sz w:val="22"/>
      </w:r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Liberation Sans" w:hAnsi="Liberation Sans"/>
        <w:b/>
        <w:color w:val="404040"/>
        <w:sz w:val="22"/>
      </w:rPr>
      <w:tblPr/>
      <w:tcPr>
        <w:tcBorders>
          <w:top w:val="single" w:sz="4" w:space="0" w:color="000000" w:themeColor="text1"/>
          <w:bottom w:val="single" w:sz="4" w:space="0" w:color="000000" w:themeColor="text1"/>
        </w:tcBorders>
      </w:tc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DEAF6" w:themeColor="accent1" w:themeTint="34" w:fill="DDEAF6" w:themeFill="accent1" w:themeFillTint="34"/>
      </w:tcPr>
    </w:tblStylePr>
    <w:tblStylePr w:type="band1Horz">
      <w:rPr>
        <w:rFonts w:ascii="Liberation Sans" w:hAnsi="Liberation Sans"/>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8E2F3" w:themeColor="accent5" w:themeTint="34" w:fill="D8E2F3" w:themeFill="accent5" w:themeFillTint="34"/>
      </w:tcPr>
    </w:tblStylePr>
    <w:tblStylePr w:type="band1Horz">
      <w:rPr>
        <w:rFonts w:ascii="Liberation Sans" w:hAnsi="Liberation Sans"/>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Pr/>
      <w:tcPr>
        <w:shd w:val="clear" w:color="E1EFD8" w:themeColor="accent6" w:themeTint="34" w:fill="E1EF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DEAF6" w:themeColor="accent1" w:themeTint="34" w:fill="DDEAF6" w:themeFill="accent1" w:themeFillTint="34"/>
      </w:tcPr>
    </w:tblStylePr>
    <w:tblStylePr w:type="band1Horz">
      <w:rPr>
        <w:rFonts w:ascii="Liberation Sans" w:hAnsi="Liberation Sans"/>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8E2F3" w:themeColor="accent5" w:themeTint="34" w:fill="D8E2F3" w:themeFill="accent5" w:themeFillTint="34"/>
      </w:tcPr>
    </w:tblStylePr>
    <w:tblStylePr w:type="band1Horz">
      <w:rPr>
        <w:rFonts w:ascii="Liberation Sans" w:hAnsi="Liberation Sans"/>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Pr/>
      <w:tcPr>
        <w:shd w:val="clear" w:color="E1EFD8" w:themeColor="accent6" w:themeTint="34" w:fill="E1EF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Liberation Sans" w:hAnsi="Liberation Sans"/>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Liberation Sans" w:hAnsi="Liberation Sans"/>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EEBF6" w:themeColor="accent1" w:themeTint="32" w:fill="DEEBF6" w:themeFill="accent1" w:themeFillTint="32"/>
      </w:tcPr>
    </w:tblStylePr>
    <w:tblStylePr w:type="band1Horz">
      <w:rPr>
        <w:rFonts w:ascii="Liberation Sans" w:hAnsi="Liberation Sans"/>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Liberation Sans" w:hAnsi="Liberation Sans"/>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Liberation Sans" w:hAnsi="Liberation Sans"/>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Liberation Sans" w:hAnsi="Liberation Sans"/>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Liberation Sans" w:hAnsi="Liberation Sans"/>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8E2F3" w:themeColor="accent5" w:themeTint="34" w:fill="D8E2F3" w:themeFill="accent5" w:themeFillTint="34"/>
      </w:tcPr>
    </w:tblStylePr>
    <w:tblStylePr w:type="band1Horz">
      <w:rPr>
        <w:rFonts w:ascii="Liberation Sans" w:hAnsi="Liberation Sans"/>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Liberation Sans" w:hAnsi="Liberation Sans"/>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Pr/>
      <w:tcPr>
        <w:shd w:val="clear" w:color="E1EFD8" w:themeColor="accent6" w:themeTint="34" w:fill="E1EF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Liberation Sans" w:hAnsi="Liberation Sans"/>
        <w:b/>
        <w:color w:val="FFFFFF"/>
        <w:sz w:val="22"/>
      </w:rPr>
      <w:tblPr/>
      <w:tcPr>
        <w:shd w:val="clear" w:color="000000" w:themeColor="text1" w:fill="000000" w:themeFill="text1"/>
      </w:tcPr>
    </w:tblStylePr>
    <w:tblStylePr w:type="lastRow">
      <w:rPr>
        <w:rFonts w:ascii="Liberation Sans" w:hAnsi="Liberation Sans"/>
        <w:b/>
        <w:color w:val="FFFFFF"/>
        <w:sz w:val="22"/>
      </w:rPr>
      <w:tblPr/>
      <w:tcPr>
        <w:tcBorders>
          <w:top w:val="single" w:sz="4" w:space="0" w:color="FFFFFF" w:themeColor="light1"/>
        </w:tcBorders>
        <w:shd w:val="clear" w:color="000000" w:themeColor="text1" w:fill="000000" w:themeFill="text1"/>
      </w:tcPr>
    </w:tblStylePr>
    <w:tblStylePr w:type="firstCol">
      <w:rPr>
        <w:rFonts w:ascii="Liberation Sans" w:hAnsi="Liberation Sans"/>
        <w:b/>
        <w:color w:val="FFFFFF"/>
        <w:sz w:val="22"/>
      </w:rPr>
      <w:tblPr/>
      <w:tcPr>
        <w:shd w:val="clear" w:color="000000" w:themeColor="text1" w:fill="000000" w:themeFill="text1"/>
      </w:tcPr>
    </w:tblStylePr>
    <w:tblStylePr w:type="lastCol">
      <w:rPr>
        <w:rFonts w:ascii="Liberation Sans" w:hAnsi="Liberation Sans"/>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Liberation Sans" w:hAnsi="Liberation Sans"/>
        <w:b/>
        <w:color w:val="FFFFFF"/>
        <w:sz w:val="22"/>
      </w:rPr>
      <w:tblPr/>
      <w:tcPr>
        <w:shd w:val="clear" w:color="5B9BD5" w:themeColor="accent1" w:fill="5B9BD5" w:themeFill="accent1"/>
      </w:tcPr>
    </w:tblStylePr>
    <w:tblStylePr w:type="lastRow">
      <w:rPr>
        <w:rFonts w:ascii="Liberation Sans" w:hAnsi="Liberation Sans"/>
        <w:b/>
        <w:color w:val="FFFFFF"/>
        <w:sz w:val="22"/>
      </w:rPr>
      <w:tblPr/>
      <w:tcPr>
        <w:tcBorders>
          <w:top w:val="single" w:sz="4" w:space="0" w:color="FFFFFF" w:themeColor="light1"/>
        </w:tcBorders>
        <w:shd w:val="clear" w:color="5B9BD5" w:themeColor="accent1" w:fill="5B9BD5" w:themeFill="accent1"/>
      </w:tcPr>
    </w:tblStylePr>
    <w:tblStylePr w:type="firstCol">
      <w:rPr>
        <w:rFonts w:ascii="Liberation Sans" w:hAnsi="Liberation Sans"/>
        <w:b/>
        <w:color w:val="FFFFFF"/>
        <w:sz w:val="22"/>
      </w:rPr>
      <w:tblPr/>
      <w:tcPr>
        <w:shd w:val="clear" w:color="5B9BD5" w:themeColor="accent1" w:fill="5B9BD5" w:themeFill="accent1"/>
      </w:tcPr>
    </w:tblStylePr>
    <w:tblStylePr w:type="lastCol">
      <w:rPr>
        <w:rFonts w:ascii="Liberation Sans" w:hAnsi="Liberation Sans"/>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Liberation Sans" w:hAnsi="Liberation Sans"/>
        <w:b/>
        <w:color w:val="FFFFFF"/>
        <w:sz w:val="22"/>
      </w:rPr>
      <w:tblPr/>
      <w:tcPr>
        <w:shd w:val="clear" w:color="ED7D31" w:themeColor="accent2" w:fill="ED7D31" w:themeFill="accent2"/>
      </w:tcPr>
    </w:tblStylePr>
    <w:tblStylePr w:type="lastRow">
      <w:rPr>
        <w:rFonts w:ascii="Liberation Sans" w:hAnsi="Liberation Sans"/>
        <w:b/>
        <w:color w:val="FFFFFF"/>
        <w:sz w:val="22"/>
      </w:rPr>
      <w:tblPr/>
      <w:tcPr>
        <w:tcBorders>
          <w:top w:val="single" w:sz="4" w:space="0" w:color="FFFFFF" w:themeColor="light1"/>
        </w:tcBorders>
        <w:shd w:val="clear" w:color="ED7D31" w:themeColor="accent2" w:fill="ED7D31" w:themeFill="accent2"/>
      </w:tcPr>
    </w:tblStylePr>
    <w:tblStylePr w:type="firstCol">
      <w:rPr>
        <w:rFonts w:ascii="Liberation Sans" w:hAnsi="Liberation Sans"/>
        <w:b/>
        <w:color w:val="FFFFFF"/>
        <w:sz w:val="22"/>
      </w:rPr>
      <w:tblPr/>
      <w:tcPr>
        <w:shd w:val="clear" w:color="ED7D31" w:themeColor="accent2" w:fill="ED7D31" w:themeFill="accent2"/>
      </w:tcPr>
    </w:tblStylePr>
    <w:tblStylePr w:type="lastCol">
      <w:rPr>
        <w:rFonts w:ascii="Liberation Sans" w:hAnsi="Liberation Sans"/>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Liberation Sans" w:hAnsi="Liberation Sans"/>
        <w:b/>
        <w:color w:val="FFFFFF"/>
        <w:sz w:val="22"/>
      </w:rPr>
      <w:tblPr/>
      <w:tcPr>
        <w:shd w:val="clear" w:color="A5A5A5" w:themeColor="accent3" w:fill="A5A5A5" w:themeFill="accent3"/>
      </w:tcPr>
    </w:tblStylePr>
    <w:tblStylePr w:type="lastRow">
      <w:rPr>
        <w:rFonts w:ascii="Liberation Sans" w:hAnsi="Liberation Sans"/>
        <w:b/>
        <w:color w:val="FFFFFF"/>
        <w:sz w:val="22"/>
      </w:rPr>
      <w:tblPr/>
      <w:tcPr>
        <w:tcBorders>
          <w:top w:val="single" w:sz="4" w:space="0" w:color="FFFFFF" w:themeColor="light1"/>
        </w:tcBorders>
        <w:shd w:val="clear" w:color="A5A5A5" w:themeColor="accent3" w:fill="A5A5A5" w:themeFill="accent3"/>
      </w:tcPr>
    </w:tblStylePr>
    <w:tblStylePr w:type="firstCol">
      <w:rPr>
        <w:rFonts w:ascii="Liberation Sans" w:hAnsi="Liberation Sans"/>
        <w:b/>
        <w:color w:val="FFFFFF"/>
        <w:sz w:val="22"/>
      </w:rPr>
      <w:tblPr/>
      <w:tcPr>
        <w:shd w:val="clear" w:color="A5A5A5" w:themeColor="accent3" w:fill="A5A5A5" w:themeFill="accent3"/>
      </w:tcPr>
    </w:tblStylePr>
    <w:tblStylePr w:type="lastCol">
      <w:rPr>
        <w:rFonts w:ascii="Liberation Sans" w:hAnsi="Liberation Sans"/>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Liberation Sans" w:hAnsi="Liberation Sans"/>
        <w:b/>
        <w:color w:val="FFFFFF"/>
        <w:sz w:val="22"/>
      </w:rPr>
      <w:tblPr/>
      <w:tcPr>
        <w:shd w:val="clear" w:color="FFC000" w:themeColor="accent4" w:fill="FFC000" w:themeFill="accent4"/>
      </w:tcPr>
    </w:tblStylePr>
    <w:tblStylePr w:type="lastRow">
      <w:rPr>
        <w:rFonts w:ascii="Liberation Sans" w:hAnsi="Liberation Sans"/>
        <w:b/>
        <w:color w:val="FFFFFF"/>
        <w:sz w:val="22"/>
      </w:rPr>
      <w:tblPr/>
      <w:tcPr>
        <w:tcBorders>
          <w:top w:val="single" w:sz="4" w:space="0" w:color="FFFFFF" w:themeColor="light1"/>
        </w:tcBorders>
        <w:shd w:val="clear" w:color="FFC000" w:themeColor="accent4" w:fill="FFC000" w:themeFill="accent4"/>
      </w:tcPr>
    </w:tblStylePr>
    <w:tblStylePr w:type="firstCol">
      <w:rPr>
        <w:rFonts w:ascii="Liberation Sans" w:hAnsi="Liberation Sans"/>
        <w:b/>
        <w:color w:val="FFFFFF"/>
        <w:sz w:val="22"/>
      </w:rPr>
      <w:tblPr/>
      <w:tcPr>
        <w:shd w:val="clear" w:color="FFC000" w:themeColor="accent4" w:fill="FFC000" w:themeFill="accent4"/>
      </w:tcPr>
    </w:tblStylePr>
    <w:tblStylePr w:type="lastCol">
      <w:rPr>
        <w:rFonts w:ascii="Liberation Sans" w:hAnsi="Liberation Sans"/>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Liberation Sans" w:hAnsi="Liberation Sans"/>
        <w:b/>
        <w:color w:val="FFFFFF"/>
        <w:sz w:val="22"/>
      </w:rPr>
      <w:tblPr/>
      <w:tcPr>
        <w:shd w:val="clear" w:color="4472C4" w:themeColor="accent5" w:fill="4472C4" w:themeFill="accent5"/>
      </w:tcPr>
    </w:tblStylePr>
    <w:tblStylePr w:type="lastRow">
      <w:rPr>
        <w:rFonts w:ascii="Liberation Sans" w:hAnsi="Liberation Sans"/>
        <w:b/>
        <w:color w:val="FFFFFF"/>
        <w:sz w:val="22"/>
      </w:rPr>
      <w:tblPr/>
      <w:tcPr>
        <w:tcBorders>
          <w:top w:val="single" w:sz="4" w:space="0" w:color="FFFFFF" w:themeColor="light1"/>
        </w:tcBorders>
        <w:shd w:val="clear" w:color="4472C4" w:themeColor="accent5" w:fill="4472C4" w:themeFill="accent5"/>
      </w:tcPr>
    </w:tblStylePr>
    <w:tblStylePr w:type="firstCol">
      <w:rPr>
        <w:rFonts w:ascii="Liberation Sans" w:hAnsi="Liberation Sans"/>
        <w:b/>
        <w:color w:val="FFFFFF"/>
        <w:sz w:val="22"/>
      </w:rPr>
      <w:tblPr/>
      <w:tcPr>
        <w:shd w:val="clear" w:color="4472C4" w:themeColor="accent5" w:fill="4472C4" w:themeFill="accent5"/>
      </w:tcPr>
    </w:tblStylePr>
    <w:tblStylePr w:type="lastCol">
      <w:rPr>
        <w:rFonts w:ascii="Liberation Sans" w:hAnsi="Liberation Sans"/>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Liberation Sans" w:hAnsi="Liberation Sans"/>
        <w:b/>
        <w:color w:val="FFFFFF"/>
        <w:sz w:val="22"/>
      </w:rPr>
      <w:tblPr/>
      <w:tcPr>
        <w:shd w:val="clear" w:color="70AD47" w:themeColor="accent6" w:fill="70AD47" w:themeFill="accent6"/>
      </w:tcPr>
    </w:tblStylePr>
    <w:tblStylePr w:type="lastRow">
      <w:rPr>
        <w:rFonts w:ascii="Liberation Sans" w:hAnsi="Liberation Sans"/>
        <w:b/>
        <w:color w:val="FFFFFF"/>
        <w:sz w:val="22"/>
      </w:rPr>
      <w:tblPr/>
      <w:tcPr>
        <w:tcBorders>
          <w:top w:val="single" w:sz="4" w:space="0" w:color="FFFFFF" w:themeColor="light1"/>
        </w:tcBorders>
        <w:shd w:val="clear" w:color="70AD47" w:themeColor="accent6" w:fill="70AD47" w:themeFill="accent6"/>
      </w:tcPr>
    </w:tblStylePr>
    <w:tblStylePr w:type="firstCol">
      <w:rPr>
        <w:rFonts w:ascii="Liberation Sans" w:hAnsi="Liberation Sans"/>
        <w:b/>
        <w:color w:val="FFFFFF"/>
        <w:sz w:val="22"/>
      </w:rPr>
      <w:tblPr/>
      <w:tcPr>
        <w:shd w:val="clear" w:color="70AD47" w:themeColor="accent6" w:fill="70AD47" w:themeFill="accent6"/>
      </w:tcPr>
    </w:tblStylePr>
    <w:tblStylePr w:type="lastCol">
      <w:rPr>
        <w:rFonts w:ascii="Liberation Sans" w:hAnsi="Liberation Sans"/>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Liberation Sans" w:hAnsi="Liberation Sans"/>
        <w:color w:val="7F7F7F" w:themeColor="text1" w:themeTint="80" w:themeShade="95"/>
        <w:sz w:val="22"/>
      </w:rPr>
      <w:tblPr/>
      <w:tcPr>
        <w:shd w:val="clear" w:color="CBCBCB" w:themeColor="text1" w:themeTint="34" w:fill="CBCBCB" w:themeFill="text1" w:themeFillTint="34"/>
      </w:tcPr>
    </w:tblStylePr>
    <w:tblStylePr w:type="band2Horz">
      <w:rPr>
        <w:rFonts w:ascii="Liberation Sans" w:hAnsi="Liberation Sans"/>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Liberation Sans" w:hAnsi="Liberation Sans"/>
        <w:color w:val="ACCCEA" w:themeColor="accent1" w:themeTint="80" w:themeShade="95"/>
        <w:sz w:val="22"/>
      </w:rPr>
      <w:tblPr/>
      <w:tcPr>
        <w:shd w:val="clear" w:color="DDEAF6" w:themeColor="accent1" w:themeTint="34" w:fill="DDEAF6" w:themeFill="accent1" w:themeFillTint="34"/>
      </w:tcPr>
    </w:tblStylePr>
    <w:tblStylePr w:type="band2Horz">
      <w:rPr>
        <w:rFonts w:ascii="Liberation Sans" w:hAnsi="Liberation Sans"/>
        <w:color w:val="ACCCEA"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Liberation Sans" w:hAnsi="Liberation Sans"/>
        <w:color w:val="F4B184" w:themeColor="accent2" w:themeTint="97" w:themeShade="95"/>
        <w:sz w:val="22"/>
      </w:rPr>
      <w:tblPr/>
      <w:tcPr>
        <w:shd w:val="clear" w:color="FBE5D6" w:themeColor="accent2" w:themeTint="32" w:fill="FBE5D6" w:themeFill="accent2" w:themeFillTint="32"/>
      </w:tcPr>
    </w:tblStylePr>
    <w:tblStylePr w:type="band2Horz">
      <w:rPr>
        <w:rFonts w:ascii="Liberation Sans" w:hAnsi="Liberation Sans"/>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Liberation Sans" w:hAnsi="Liberation Sans"/>
        <w:color w:val="A5A5A5" w:themeColor="accent3" w:themeTint="FE" w:themeShade="95"/>
        <w:sz w:val="22"/>
      </w:rPr>
      <w:tblPr/>
      <w:tcPr>
        <w:shd w:val="clear" w:color="ECECEC" w:themeColor="accent3" w:themeTint="34" w:fill="ECECEC" w:themeFill="accent3" w:themeFillTint="34"/>
      </w:tcPr>
    </w:tblStylePr>
    <w:tblStylePr w:type="band2Horz">
      <w:rPr>
        <w:rFonts w:ascii="Liberation Sans" w:hAnsi="Liberation Sans"/>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Liberation Sans" w:hAnsi="Liberation Sans"/>
        <w:color w:val="FFD865" w:themeColor="accent4" w:themeTint="9A" w:themeShade="95"/>
        <w:sz w:val="22"/>
      </w:rPr>
      <w:tblPr/>
      <w:tcPr>
        <w:shd w:val="clear" w:color="FFF2CB" w:themeColor="accent4" w:themeTint="34" w:fill="FFF2CB" w:themeFill="accent4" w:themeFillTint="34"/>
      </w:tcPr>
    </w:tblStylePr>
    <w:tblStylePr w:type="band2Horz">
      <w:rPr>
        <w:rFonts w:ascii="Liberation Sans" w:hAnsi="Liberation Sans"/>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Liberation Sans" w:hAnsi="Liberation Sans"/>
        <w:color w:val="254175" w:themeColor="accent5" w:themeShade="95"/>
        <w:sz w:val="22"/>
      </w:rPr>
      <w:tblPr/>
      <w:tcPr>
        <w:shd w:val="clear" w:color="D8E2F3" w:themeColor="accent5" w:themeTint="34" w:fill="D8E2F3" w:themeFill="accent5" w:themeFillTint="34"/>
      </w:tcPr>
    </w:tblStylePr>
    <w:tblStylePr w:type="band2Horz">
      <w:rPr>
        <w:rFonts w:ascii="Liberation Sans" w:hAnsi="Liberation Sans"/>
        <w:color w:val="254175"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Liberation Sans" w:hAnsi="Liberation Sans"/>
        <w:color w:val="254175" w:themeColor="accent5" w:themeShade="95"/>
        <w:sz w:val="22"/>
      </w:rPr>
      <w:tblPr/>
      <w:tcPr>
        <w:shd w:val="clear" w:color="E1EFD8" w:themeColor="accent6" w:themeTint="34" w:fill="E1EFD8" w:themeFill="accent6" w:themeFillTint="34"/>
      </w:tcPr>
    </w:tblStylePr>
    <w:tblStylePr w:type="band2Horz">
      <w:rPr>
        <w:rFonts w:ascii="Liberation Sans" w:hAnsi="Liberation Sans"/>
        <w:color w:val="254175"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Liberation Sans" w:hAnsi="Liberation Sans"/>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Liberation Sans" w:hAnsi="Liberation Sans"/>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Liberation Sans" w:hAnsi="Liberation Sans"/>
        <w:color w:val="7F7F7F" w:themeColor="text1" w:themeTint="80" w:themeShade="95"/>
        <w:sz w:val="22"/>
      </w:rPr>
      <w:tblPr/>
      <w:tcPr>
        <w:shd w:val="clear" w:color="F2F2F2" w:themeColor="text1" w:themeTint="0D" w:fill="F2F2F2" w:themeFill="text1" w:themeFillTint="0D"/>
      </w:tcPr>
    </w:tblStylePr>
    <w:tblStylePr w:type="band2Horz">
      <w:rPr>
        <w:rFonts w:ascii="Liberation Sans" w:hAnsi="Liberation Sans"/>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Liberation Sans" w:hAnsi="Liberation Sans"/>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Liberation Sans" w:hAnsi="Liberation Sans"/>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Liberation Sans" w:hAnsi="Liberation Sans"/>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Liberation Sans" w:hAnsi="Liberation Sans"/>
        <w:color w:val="ACCCEA" w:themeColor="accent1" w:themeTint="80" w:themeShade="95"/>
        <w:sz w:val="22"/>
      </w:rPr>
      <w:tblPr/>
      <w:tcPr>
        <w:shd w:val="clear" w:color="DDEAF6" w:themeColor="accent1" w:themeTint="34" w:fill="DDEAF6" w:themeFill="accent1" w:themeFillTint="34"/>
      </w:tcPr>
    </w:tblStylePr>
    <w:tblStylePr w:type="band2Horz">
      <w:rPr>
        <w:rFonts w:ascii="Liberation Sans" w:hAnsi="Liberation Sans"/>
        <w:color w:val="ACCCEA"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Liberation Sans" w:hAnsi="Liberation Sans"/>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Liberation Sans" w:hAnsi="Liberation Sans"/>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Liberation Sans" w:hAnsi="Liberation Sans"/>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Liberation Sans" w:hAnsi="Liberation Sans"/>
        <w:color w:val="F4B184" w:themeColor="accent2" w:themeTint="97" w:themeShade="95"/>
        <w:sz w:val="22"/>
      </w:rPr>
      <w:tblPr/>
      <w:tcPr>
        <w:shd w:val="clear" w:color="FBE5D6" w:themeColor="accent2" w:themeTint="32" w:fill="FBE5D6" w:themeFill="accent2" w:themeFillTint="32"/>
      </w:tcPr>
    </w:tblStylePr>
    <w:tblStylePr w:type="band2Horz">
      <w:rPr>
        <w:rFonts w:ascii="Liberation Sans" w:hAnsi="Liberation Sans"/>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Liberation Sans" w:hAnsi="Liberation Sans"/>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Liberation Sans" w:hAnsi="Liberation Sans"/>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Liberation Sans" w:hAnsi="Liberation Sans"/>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Liberation Sans" w:hAnsi="Liberation Sans"/>
        <w:color w:val="A5A5A5" w:themeColor="accent3" w:themeTint="FE" w:themeShade="95"/>
        <w:sz w:val="22"/>
      </w:rPr>
      <w:tblPr/>
      <w:tcPr>
        <w:shd w:val="clear" w:color="ECECEC" w:themeColor="accent3" w:themeTint="34" w:fill="ECECEC" w:themeFill="accent3" w:themeFillTint="34"/>
      </w:tcPr>
    </w:tblStylePr>
    <w:tblStylePr w:type="band2Horz">
      <w:rPr>
        <w:rFonts w:ascii="Liberation Sans" w:hAnsi="Liberation Sans"/>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Liberation Sans" w:hAnsi="Liberation Sans"/>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Liberation Sans" w:hAnsi="Liberation Sans"/>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Liberation Sans" w:hAnsi="Liberation Sans"/>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Liberation Sans" w:hAnsi="Liberation Sans"/>
        <w:color w:val="FFD865" w:themeColor="accent4" w:themeTint="9A" w:themeShade="95"/>
        <w:sz w:val="22"/>
      </w:rPr>
      <w:tblPr/>
      <w:tcPr>
        <w:shd w:val="clear" w:color="FFF2CB" w:themeColor="accent4" w:themeTint="34" w:fill="FFF2CB" w:themeFill="accent4" w:themeFillTint="34"/>
      </w:tcPr>
    </w:tblStylePr>
    <w:tblStylePr w:type="band2Horz">
      <w:rPr>
        <w:rFonts w:ascii="Liberation Sans" w:hAnsi="Liberation Sans"/>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Liberation Sans" w:hAnsi="Liberation Sans"/>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Liberation Sans" w:hAnsi="Liberation Sans"/>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Liberation Sans" w:hAnsi="Liberation Sans"/>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Liberation Sans" w:hAnsi="Liberation Sans"/>
        <w:color w:val="254175" w:themeColor="accent5" w:themeShade="95"/>
        <w:sz w:val="22"/>
      </w:rPr>
      <w:tblPr/>
      <w:tcPr>
        <w:shd w:val="clear" w:color="D8E2F3" w:themeColor="accent5" w:themeTint="34" w:fill="D8E2F3" w:themeFill="accent5" w:themeFillTint="34"/>
      </w:tcPr>
    </w:tblStylePr>
    <w:tblStylePr w:type="band2Horz">
      <w:rPr>
        <w:rFonts w:ascii="Liberation Sans" w:hAnsi="Liberation Sans"/>
        <w:color w:val="254175"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Liberation Sans" w:hAnsi="Liberation Sans"/>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Liberation Sans" w:hAnsi="Liberation Sans"/>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Liberation Sans" w:hAnsi="Liberation Sans"/>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Liberation Sans" w:hAnsi="Liberation Sans"/>
        <w:color w:val="416429" w:themeColor="accent6" w:themeShade="95"/>
        <w:sz w:val="22"/>
      </w:rPr>
      <w:tblPr/>
      <w:tcPr>
        <w:shd w:val="clear" w:color="E1EFD8" w:themeColor="accent6" w:themeTint="34" w:fill="E1EFD8" w:themeFill="accent6" w:themeFillTint="34"/>
      </w:tcPr>
    </w:tblStylePr>
    <w:tblStylePr w:type="band2Horz">
      <w:rPr>
        <w:rFonts w:ascii="Liberation Sans" w:hAnsi="Liberation Sans"/>
        <w:color w:val="416429"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Liberation Sans" w:hAnsi="Liberation Sans"/>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Liberation Sans" w:hAnsi="Liberation Sans"/>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5E5F4" w:themeColor="accent1" w:themeTint="40" w:fill="D5E5F4" w:themeFill="accent1" w:themeFillTint="40"/>
      </w:tcPr>
    </w:tblStylePr>
    <w:tblStylePr w:type="band1Horz">
      <w:rPr>
        <w:rFonts w:ascii="Liberation Sans" w:hAnsi="Liberation Sans"/>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Liberation Sans" w:hAnsi="Liberation Sans"/>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Liberation Sans" w:hAnsi="Liberation Sans"/>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ADECB" w:themeColor="accent2" w:themeTint="40" w:fill="FADECB" w:themeFill="accent2" w:themeFillTint="40"/>
      </w:tcPr>
    </w:tblStylePr>
    <w:tblStylePr w:type="band1Horz">
      <w:rPr>
        <w:rFonts w:ascii="Liberation Sans" w:hAnsi="Liberation Sans"/>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Liberation Sans" w:hAnsi="Liberation Sans"/>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Liberation Sans" w:hAnsi="Liberation Sans"/>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E8E8E8" w:themeColor="accent3" w:themeTint="40" w:fill="E8E8E8" w:themeFill="accent3" w:themeFillTint="40"/>
      </w:tcPr>
    </w:tblStylePr>
    <w:tblStylePr w:type="band1Horz">
      <w:rPr>
        <w:rFonts w:ascii="Liberation Sans" w:hAnsi="Liberation Sans"/>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Liberation Sans" w:hAnsi="Liberation Sans"/>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Liberation Sans" w:hAnsi="Liberation Sans"/>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FEFBF" w:themeColor="accent4" w:themeTint="40" w:fill="FFEFBF" w:themeFill="accent4" w:themeFillTint="40"/>
      </w:tcPr>
    </w:tblStylePr>
    <w:tblStylePr w:type="band1Horz">
      <w:rPr>
        <w:rFonts w:ascii="Liberation Sans" w:hAnsi="Liberation Sans"/>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Liberation Sans" w:hAnsi="Liberation Sans"/>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Liberation Sans" w:hAnsi="Liberation Sans"/>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CFDBF0" w:themeColor="accent5" w:themeTint="40" w:fill="CFDBF0" w:themeFill="accent5" w:themeFillTint="40"/>
      </w:tcPr>
    </w:tblStylePr>
    <w:tblStylePr w:type="band1Horz">
      <w:rPr>
        <w:rFonts w:ascii="Liberation Sans" w:hAnsi="Liberation Sans"/>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Liberation Sans" w:hAnsi="Liberation Sans"/>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Liberation Sans" w:hAnsi="Liberation Sans"/>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AEBCF" w:themeColor="accent6" w:themeTint="40" w:fill="DAEBCF" w:themeFill="accent6" w:themeFillTint="40"/>
      </w:tcPr>
    </w:tblStylePr>
    <w:tblStylePr w:type="band1Horz">
      <w:rPr>
        <w:rFonts w:ascii="Liberation Sans" w:hAnsi="Liberation Sans"/>
        <w:color w:val="404040"/>
        <w:sz w:val="22"/>
      </w:rPr>
      <w:tblPr/>
      <w:tcPr>
        <w:shd w:val="clear" w:color="DAEBCF" w:themeColor="accent6" w:themeTint="40" w:fill="DAEBCF"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000000" w:themeColor="text1"/>
          <w:right w:val="single" w:sz="4" w:space="0" w:color="000000" w:themeColor="text1"/>
        </w:tcBorders>
      </w:tcPr>
    </w:tblStylePr>
    <w:tblStylePr w:type="band1Horz">
      <w:rPr>
        <w:rFonts w:ascii="Liberation Sans" w:hAnsi="Liberation Sans"/>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Liberation Sans" w:hAnsi="Liberation Sans"/>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5B9BD5" w:themeColor="accent1"/>
          <w:right w:val="single" w:sz="4" w:space="0" w:color="5B9BD5" w:themeColor="accent1"/>
        </w:tcBorders>
      </w:tcPr>
    </w:tblStylePr>
    <w:tblStylePr w:type="band1Horz">
      <w:rPr>
        <w:rFonts w:ascii="Liberation Sans" w:hAnsi="Liberation Sans"/>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Liberation Sans" w:hAnsi="Liberation Sans"/>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Liberation Sans" w:hAnsi="Liberation Sans"/>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Liberation Sans" w:hAnsi="Liberation Sans"/>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Liberation Sans" w:hAnsi="Liberation Sans"/>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Liberation Sans" w:hAnsi="Liberation Sans"/>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Liberation Sans" w:hAnsi="Liberation Sans"/>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Liberation Sans" w:hAnsi="Liberation Sans"/>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Liberation Sans" w:hAnsi="Liberation Sans"/>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Liberation Sans" w:hAnsi="Liberation Sans"/>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Liberation Sans" w:hAnsi="Liberation Sans"/>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Liberation Sans" w:hAnsi="Liberation Sans"/>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5E5F4" w:themeColor="accent1" w:themeTint="40" w:fill="D5E5F4" w:themeFill="accent1" w:themeFillTint="40"/>
      </w:tcPr>
    </w:tblStylePr>
    <w:tblStylePr w:type="band1Horz">
      <w:rPr>
        <w:rFonts w:ascii="Liberation Sans" w:hAnsi="Liberation Sans"/>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Liberation Sans" w:hAnsi="Liberation Sans"/>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ADECB" w:themeColor="accent2" w:themeTint="40" w:fill="FADECB" w:themeFill="accent2" w:themeFillTint="40"/>
      </w:tcPr>
    </w:tblStylePr>
    <w:tblStylePr w:type="band1Horz">
      <w:rPr>
        <w:rFonts w:ascii="Liberation Sans" w:hAnsi="Liberation Sans"/>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Liberation Sans" w:hAnsi="Liberation Sans"/>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8E8E8" w:themeColor="accent3" w:themeTint="40" w:fill="E8E8E8" w:themeFill="accent3" w:themeFillTint="40"/>
      </w:tcPr>
    </w:tblStylePr>
    <w:tblStylePr w:type="band1Horz">
      <w:rPr>
        <w:rFonts w:ascii="Liberation Sans" w:hAnsi="Liberation Sans"/>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Liberation Sans" w:hAnsi="Liberation Sans"/>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EFBF" w:themeColor="accent4" w:themeTint="40" w:fill="FFEFBF" w:themeFill="accent4" w:themeFillTint="40"/>
      </w:tcPr>
    </w:tblStylePr>
    <w:tblStylePr w:type="band1Horz">
      <w:rPr>
        <w:rFonts w:ascii="Liberation Sans" w:hAnsi="Liberation Sans"/>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Liberation Sans" w:hAnsi="Liberation Sans"/>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FDBF0" w:themeColor="accent5" w:themeTint="40" w:fill="CFDBF0" w:themeFill="accent5" w:themeFillTint="40"/>
      </w:tcPr>
    </w:tblStylePr>
    <w:tblStylePr w:type="band1Horz">
      <w:rPr>
        <w:rFonts w:ascii="Liberation Sans" w:hAnsi="Liberation Sans"/>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Liberation Sans" w:hAnsi="Liberation Sans"/>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BCF" w:themeColor="accent6" w:themeTint="40" w:fill="DAEBCF" w:themeFill="accent6" w:themeFillTint="40"/>
      </w:tcPr>
    </w:tblStylePr>
    <w:tblStylePr w:type="band1Horz">
      <w:rPr>
        <w:rFonts w:ascii="Liberation Sans" w:hAnsi="Liberation Sans"/>
        <w:color w:val="404040"/>
        <w:sz w:val="22"/>
      </w:rPr>
      <w:tblPr/>
      <w:tcPr>
        <w:shd w:val="clear" w:color="DAEBCF" w:themeColor="accent6" w:themeTint="40" w:fill="DAEBCF"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Liberation Sans" w:hAnsi="Liberation Sans"/>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Liberation Sans" w:hAnsi="Liberation Sans"/>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Liberation Sans" w:hAnsi="Liberation Sans"/>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Liberation Sans" w:hAnsi="Liberation Sans"/>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Liberation Sans" w:hAnsi="Liberation Sans"/>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Liberation Sans" w:hAnsi="Liberation Sans"/>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Liberation Sans" w:hAnsi="Liberation Sans"/>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Liberation Sans" w:hAnsi="Liberation Sans"/>
        <w:color w:val="000000" w:themeColor="text1"/>
        <w:sz w:val="22"/>
      </w:rPr>
      <w:tblPr/>
      <w:tcPr>
        <w:shd w:val="clear" w:color="BFBFBF" w:themeColor="text1" w:themeTint="40" w:fill="BFBFBF" w:themeFill="text1" w:themeFillTint="40"/>
      </w:tcPr>
    </w:tblStylePr>
    <w:tblStylePr w:type="band2Horz">
      <w:rPr>
        <w:rFonts w:ascii="Liberation Sans" w:hAnsi="Liberation Sans"/>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Liberation Sans" w:hAnsi="Liberation Sans"/>
        <w:color w:val="245A8D" w:themeColor="accent1" w:themeShade="95"/>
        <w:sz w:val="22"/>
      </w:rPr>
      <w:tblPr/>
      <w:tcPr>
        <w:shd w:val="clear" w:color="D5E5F4" w:themeColor="accent1" w:themeTint="40" w:fill="D5E5F4" w:themeFill="accent1" w:themeFillTint="40"/>
      </w:tcPr>
    </w:tblStylePr>
    <w:tblStylePr w:type="band2Horz">
      <w:rPr>
        <w:rFonts w:ascii="Liberation Sans" w:hAnsi="Liberation Sans"/>
        <w:color w:val="245A8D"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Liberation Sans" w:hAnsi="Liberation Sans"/>
        <w:color w:val="F4B184" w:themeColor="accent2" w:themeTint="97" w:themeShade="95"/>
        <w:sz w:val="22"/>
      </w:rPr>
      <w:tblPr/>
      <w:tcPr>
        <w:shd w:val="clear" w:color="FADECB" w:themeColor="accent2" w:themeTint="40" w:fill="FADECB" w:themeFill="accent2" w:themeFillTint="40"/>
      </w:tcPr>
    </w:tblStylePr>
    <w:tblStylePr w:type="band2Horz">
      <w:rPr>
        <w:rFonts w:ascii="Liberation Sans" w:hAnsi="Liberation Sans"/>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Liberation Sans" w:hAnsi="Liberation Sans"/>
        <w:color w:val="C9C9C9" w:themeColor="accent3" w:themeTint="98" w:themeShade="95"/>
        <w:sz w:val="22"/>
      </w:rPr>
      <w:tblPr/>
      <w:tcPr>
        <w:shd w:val="clear" w:color="E8E8E8" w:themeColor="accent3" w:themeTint="40" w:fill="E8E8E8" w:themeFill="accent3" w:themeFillTint="40"/>
      </w:tcPr>
    </w:tblStylePr>
    <w:tblStylePr w:type="band2Horz">
      <w:rPr>
        <w:rFonts w:ascii="Liberation Sans" w:hAnsi="Liberation Sans"/>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Liberation Sans" w:hAnsi="Liberation Sans"/>
        <w:color w:val="FFD865" w:themeColor="accent4" w:themeTint="9A" w:themeShade="95"/>
        <w:sz w:val="22"/>
      </w:rPr>
      <w:tblPr/>
      <w:tcPr>
        <w:shd w:val="clear" w:color="FFEFBF" w:themeColor="accent4" w:themeTint="40" w:fill="FFEFBF" w:themeFill="accent4" w:themeFillTint="40"/>
      </w:tcPr>
    </w:tblStylePr>
    <w:tblStylePr w:type="band2Horz">
      <w:rPr>
        <w:rFonts w:ascii="Liberation Sans" w:hAnsi="Liberation Sans"/>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Liberation Sans" w:hAnsi="Liberation Sans"/>
        <w:color w:val="8DA9DB" w:themeColor="accent5" w:themeTint="9A" w:themeShade="95"/>
        <w:sz w:val="22"/>
      </w:rPr>
      <w:tblPr/>
      <w:tcPr>
        <w:shd w:val="clear" w:color="CFDBF0" w:themeColor="accent5" w:themeTint="40" w:fill="CFDBF0" w:themeFill="accent5" w:themeFillTint="40"/>
      </w:tcPr>
    </w:tblStylePr>
    <w:tblStylePr w:type="band2Horz">
      <w:rPr>
        <w:rFonts w:ascii="Liberation Sans" w:hAnsi="Liberation Sans"/>
        <w:color w:val="8DA9DB"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Liberation Sans" w:hAnsi="Liberation Sans"/>
        <w:color w:val="A9D08E" w:themeColor="accent6" w:themeTint="98" w:themeShade="95"/>
        <w:sz w:val="22"/>
      </w:rPr>
      <w:tblPr/>
      <w:tcPr>
        <w:shd w:val="clear" w:color="DAEBCF" w:themeColor="accent6" w:themeTint="40" w:fill="DAEBCF" w:themeFill="accent6" w:themeFillTint="40"/>
      </w:tcPr>
    </w:tblStylePr>
    <w:tblStylePr w:type="band2Horz">
      <w:rPr>
        <w:rFonts w:ascii="Liberation Sans" w:hAnsi="Liberation Sans"/>
        <w:color w:val="A9D08E"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Liberation Sans" w:hAnsi="Liberation Sans"/>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Liberation Sans" w:hAnsi="Liberation Sans"/>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Liberation Sans" w:hAnsi="Liberation Sans"/>
        <w:color w:val="7F7F7F" w:themeColor="text1" w:themeTint="80" w:themeShade="95"/>
        <w:sz w:val="22"/>
      </w:rPr>
      <w:tblPr/>
      <w:tcPr>
        <w:shd w:val="clear" w:color="BFBFBF" w:themeColor="text1" w:themeTint="40" w:fill="BFBFBF" w:themeFill="text1" w:themeFillTint="40"/>
      </w:tcPr>
    </w:tblStylePr>
    <w:tblStylePr w:type="band2Horz">
      <w:rPr>
        <w:rFonts w:ascii="Liberation Sans" w:hAnsi="Liberation Sans"/>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5B9BD5" w:themeColor="accent1"/>
      </w:tblBorders>
    </w:tblPr>
    <w:tblStylePr w:type="firstRow">
      <w:rPr>
        <w:rFonts w:ascii="Liberation Sans" w:hAnsi="Liberation Sans"/>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Liberation Sans" w:hAnsi="Liberation Sans"/>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Liberation Sans" w:hAnsi="Liberation Sans"/>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Liberation Sans" w:hAnsi="Liberation Sans"/>
        <w:color w:val="245A8D" w:themeColor="accent1" w:themeShade="95"/>
        <w:sz w:val="22"/>
      </w:rPr>
      <w:tblPr/>
      <w:tcPr>
        <w:shd w:val="clear" w:color="D5E5F4" w:themeColor="accent1" w:themeTint="40" w:fill="D5E5F4" w:themeFill="accent1" w:themeFillTint="40"/>
      </w:tcPr>
    </w:tblStylePr>
    <w:tblStylePr w:type="band2Horz">
      <w:rPr>
        <w:rFonts w:ascii="Liberation Sans" w:hAnsi="Liberation Sans"/>
        <w:color w:val="245A8D"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Liberation Sans" w:hAnsi="Liberation Sans"/>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Liberation Sans" w:hAnsi="Liberation Sans"/>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Liberation Sans" w:hAnsi="Liberation Sans"/>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Liberation Sans" w:hAnsi="Liberation Sans"/>
        <w:color w:val="F4B184" w:themeColor="accent2" w:themeTint="97" w:themeShade="95"/>
        <w:sz w:val="22"/>
      </w:rPr>
      <w:tblPr/>
      <w:tcPr>
        <w:shd w:val="clear" w:color="FADECB" w:themeColor="accent2" w:themeTint="40" w:fill="FADECB" w:themeFill="accent2" w:themeFillTint="40"/>
      </w:tcPr>
    </w:tblStylePr>
    <w:tblStylePr w:type="band2Horz">
      <w:rPr>
        <w:rFonts w:ascii="Liberation Sans" w:hAnsi="Liberation Sans"/>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Liberation Sans" w:hAnsi="Liberation Sans"/>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Liberation Sans" w:hAnsi="Liberation Sans"/>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Liberation Sans" w:hAnsi="Liberation Sans"/>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Liberation Sans" w:hAnsi="Liberation Sans"/>
        <w:color w:val="C9C9C9" w:themeColor="accent3" w:themeTint="98" w:themeShade="95"/>
        <w:sz w:val="22"/>
      </w:rPr>
      <w:tblPr/>
      <w:tcPr>
        <w:shd w:val="clear" w:color="E8E8E8" w:themeColor="accent3" w:themeTint="40" w:fill="E8E8E8" w:themeFill="accent3" w:themeFillTint="40"/>
      </w:tcPr>
    </w:tblStylePr>
    <w:tblStylePr w:type="band2Horz">
      <w:rPr>
        <w:rFonts w:ascii="Liberation Sans" w:hAnsi="Liberation Sans"/>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Liberation Sans" w:hAnsi="Liberation Sans"/>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Liberation Sans" w:hAnsi="Liberation Sans"/>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Liberation Sans" w:hAnsi="Liberation Sans"/>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Liberation Sans" w:hAnsi="Liberation Sans"/>
        <w:color w:val="FFD865" w:themeColor="accent4" w:themeTint="9A" w:themeShade="95"/>
        <w:sz w:val="22"/>
      </w:rPr>
      <w:tblPr/>
      <w:tcPr>
        <w:shd w:val="clear" w:color="FFEFBF" w:themeColor="accent4" w:themeTint="40" w:fill="FFEFBF" w:themeFill="accent4" w:themeFillTint="40"/>
      </w:tcPr>
    </w:tblStylePr>
    <w:tblStylePr w:type="band2Horz">
      <w:rPr>
        <w:rFonts w:ascii="Liberation Sans" w:hAnsi="Liberation Sans"/>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Liberation Sans" w:hAnsi="Liberation Sans"/>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Liberation Sans" w:hAnsi="Liberation Sans"/>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Liberation Sans" w:hAnsi="Liberation Sans"/>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Liberation Sans" w:hAnsi="Liberation Sans"/>
        <w:color w:val="8DA9DB" w:themeColor="accent5" w:themeTint="9A" w:themeShade="95"/>
        <w:sz w:val="22"/>
      </w:rPr>
      <w:tblPr/>
      <w:tcPr>
        <w:shd w:val="clear" w:color="CFDBF0" w:themeColor="accent5" w:themeTint="40" w:fill="CFDBF0" w:themeFill="accent5" w:themeFillTint="40"/>
      </w:tcPr>
    </w:tblStylePr>
    <w:tblStylePr w:type="band2Horz">
      <w:rPr>
        <w:rFonts w:ascii="Liberation Sans" w:hAnsi="Liberation Sans"/>
        <w:color w:val="8DA9DB"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Liberation Sans" w:hAnsi="Liberation Sans"/>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Liberation Sans" w:hAnsi="Liberation Sans"/>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Liberation Sans" w:hAnsi="Liberation Sans"/>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Liberation Sans" w:hAnsi="Liberation Sans"/>
        <w:color w:val="A9D08E" w:themeColor="accent6" w:themeTint="98" w:themeShade="95"/>
        <w:sz w:val="22"/>
      </w:rPr>
      <w:tblPr/>
      <w:tcPr>
        <w:shd w:val="clear" w:color="DAEBCF" w:themeColor="accent6" w:themeTint="40" w:fill="DAEBCF" w:themeFill="accent6" w:themeFillTint="40"/>
      </w:tcPr>
    </w:tblStylePr>
    <w:tblStylePr w:type="band2Horz">
      <w:rPr>
        <w:rFonts w:ascii="Liberation Sans" w:hAnsi="Liberation Sans"/>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rPr>
    <w:tblPr>
      <w:tblStyleRowBandSize w:val="1"/>
      <w:tblStyleColBandSize w:val="1"/>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rPr>
    <w:tblPr>
      <w:tblStyleRowBandSize w:val="1"/>
      <w:tblStyleColBandSize w:val="1"/>
    </w:tblPr>
    <w:tblStylePr w:type="firstRow">
      <w:rPr>
        <w:rFonts w:ascii="Liberation Sans" w:hAnsi="Liberation Sans"/>
        <w:color w:val="F2F2F2"/>
        <w:sz w:val="22"/>
      </w:rPr>
      <w:tblPr/>
      <w:tcPr>
        <w:shd w:val="clear" w:color="68A2D8" w:themeColor="accent1" w:themeTint="EA" w:fill="68A2D8" w:themeFill="accent1" w:themeFillTint="EA"/>
      </w:tcPr>
    </w:tblStylePr>
    <w:tblStylePr w:type="lastRow">
      <w:rPr>
        <w:rFonts w:ascii="Liberation Sans" w:hAnsi="Liberation Sans"/>
        <w:color w:val="F2F2F2"/>
        <w:sz w:val="22"/>
      </w:rPr>
      <w:tblPr/>
      <w:tcPr>
        <w:shd w:val="clear" w:color="68A2D8" w:themeColor="accent1" w:themeTint="EA" w:fill="68A2D8" w:themeFill="accent1" w:themeFillTint="EA"/>
      </w:tcPr>
    </w:tblStylePr>
    <w:tblStylePr w:type="firstCol">
      <w:rPr>
        <w:rFonts w:ascii="Liberation Sans" w:hAnsi="Liberation Sans"/>
        <w:color w:val="F2F2F2"/>
        <w:sz w:val="22"/>
      </w:rPr>
      <w:tblPr/>
      <w:tcPr>
        <w:shd w:val="clear" w:color="68A2D8" w:themeColor="accent1" w:themeTint="EA" w:fill="68A2D8" w:themeFill="accent1" w:themeFillTint="EA"/>
      </w:tcPr>
    </w:tblStylePr>
    <w:tblStylePr w:type="lastCol">
      <w:rPr>
        <w:rFonts w:ascii="Liberation Sans" w:hAnsi="Liberation Sans"/>
        <w:color w:val="F2F2F2"/>
        <w:sz w:val="22"/>
      </w:rPr>
      <w:tblPr/>
      <w:tcPr>
        <w:shd w:val="clear" w:color="68A2D8" w:themeColor="accent1" w:themeTint="EA" w:fill="68A2D8"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BDFF1" w:themeColor="accent1" w:themeTint="50" w:fill="CBDFF1"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pPr>
      <w:spacing w:after="0" w:line="240" w:lineRule="auto"/>
    </w:pPr>
    <w:rPr>
      <w:color w:val="404040"/>
      <w:sz w:val="20"/>
      <w:szCs w:val="20"/>
    </w:rPr>
    <w:tblPr>
      <w:tblStyleRowBandSize w:val="1"/>
      <w:tblStyleColBandSize w:val="1"/>
    </w:tblPr>
    <w:tblStylePr w:type="firstRow">
      <w:rPr>
        <w:rFonts w:ascii="Liberation Sans" w:hAnsi="Liberation Sans"/>
        <w:color w:val="F2F2F2"/>
        <w:sz w:val="22"/>
      </w:rPr>
      <w:tblPr/>
      <w:tcPr>
        <w:shd w:val="clear" w:color="F4B184" w:themeColor="accent2" w:themeTint="97" w:fill="F4B184" w:themeFill="accent2" w:themeFillTint="97"/>
      </w:tcPr>
    </w:tblStylePr>
    <w:tblStylePr w:type="lastRow">
      <w:rPr>
        <w:rFonts w:ascii="Liberation Sans" w:hAnsi="Liberation Sans"/>
        <w:color w:val="F2F2F2"/>
        <w:sz w:val="22"/>
      </w:rPr>
      <w:tblPr/>
      <w:tcPr>
        <w:shd w:val="clear" w:color="F4B184" w:themeColor="accent2" w:themeTint="97" w:fill="F4B184" w:themeFill="accent2" w:themeFillTint="97"/>
      </w:tcPr>
    </w:tblStylePr>
    <w:tblStylePr w:type="firstCol">
      <w:rPr>
        <w:rFonts w:ascii="Liberation Sans" w:hAnsi="Liberation Sans"/>
        <w:color w:val="F2F2F2"/>
        <w:sz w:val="22"/>
      </w:rPr>
      <w:tblPr/>
      <w:tcPr>
        <w:shd w:val="clear" w:color="F4B184" w:themeColor="accent2" w:themeTint="97" w:fill="F4B184" w:themeFill="accent2" w:themeFillTint="97"/>
      </w:tcPr>
    </w:tblStylePr>
    <w:tblStylePr w:type="lastCol">
      <w:rPr>
        <w:rFonts w:ascii="Liberation Sans" w:hAnsi="Liberation Sans"/>
        <w:color w:val="F2F2F2"/>
        <w:sz w:val="22"/>
      </w:rPr>
      <w:tblPr/>
      <w:tcPr>
        <w:shd w:val="clear" w:color="F4B184" w:themeColor="accent2" w:themeTint="97" w:fill="F4B184"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rPr>
    <w:tblPr>
      <w:tblStyleRowBandSize w:val="1"/>
      <w:tblStyleColBandSize w:val="1"/>
    </w:tblPr>
    <w:tblStylePr w:type="firstRow">
      <w:rPr>
        <w:rFonts w:ascii="Liberation Sans" w:hAnsi="Liberation Sans"/>
        <w:color w:val="F2F2F2"/>
        <w:sz w:val="22"/>
      </w:rPr>
      <w:tblPr/>
      <w:tcPr>
        <w:shd w:val="clear" w:color="A5A5A5" w:themeColor="accent3" w:themeTint="FE" w:fill="A5A5A5" w:themeFill="accent3" w:themeFillTint="FE"/>
      </w:tcPr>
    </w:tblStylePr>
    <w:tblStylePr w:type="lastRow">
      <w:rPr>
        <w:rFonts w:ascii="Liberation Sans" w:hAnsi="Liberation Sans"/>
        <w:color w:val="F2F2F2"/>
        <w:sz w:val="22"/>
      </w:rPr>
      <w:tblPr/>
      <w:tcPr>
        <w:shd w:val="clear" w:color="A5A5A5" w:themeColor="accent3" w:themeTint="FE" w:fill="A5A5A5" w:themeFill="accent3" w:themeFillTint="FE"/>
      </w:tcPr>
    </w:tblStylePr>
    <w:tblStylePr w:type="firstCol">
      <w:rPr>
        <w:rFonts w:ascii="Liberation Sans" w:hAnsi="Liberation Sans"/>
        <w:color w:val="F2F2F2"/>
        <w:sz w:val="22"/>
      </w:rPr>
      <w:tblPr/>
      <w:tcPr>
        <w:shd w:val="clear" w:color="A5A5A5" w:themeColor="accent3" w:themeTint="FE" w:fill="A5A5A5" w:themeFill="accent3" w:themeFillTint="FE"/>
      </w:tcPr>
    </w:tblStylePr>
    <w:tblStylePr w:type="lastCol">
      <w:rPr>
        <w:rFonts w:ascii="Liberation Sans" w:hAnsi="Liberation Sans"/>
        <w:color w:val="F2F2F2"/>
        <w:sz w:val="22"/>
      </w:rPr>
      <w:tblPr/>
      <w:tcPr>
        <w:shd w:val="clear" w:color="A5A5A5" w:themeColor="accent3" w:themeTint="FE" w:fill="A5A5A5"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rPr>
    <w:tblPr>
      <w:tblStyleRowBandSize w:val="1"/>
      <w:tblStyleColBandSize w:val="1"/>
    </w:tblPr>
    <w:tblStylePr w:type="firstRow">
      <w:rPr>
        <w:rFonts w:ascii="Liberation Sans" w:hAnsi="Liberation Sans"/>
        <w:color w:val="F2F2F2"/>
        <w:sz w:val="22"/>
      </w:rPr>
      <w:tblPr/>
      <w:tcPr>
        <w:shd w:val="clear" w:color="FFD865" w:themeColor="accent4" w:themeTint="9A" w:fill="FFD865" w:themeFill="accent4" w:themeFillTint="9A"/>
      </w:tcPr>
    </w:tblStylePr>
    <w:tblStylePr w:type="lastRow">
      <w:rPr>
        <w:rFonts w:ascii="Liberation Sans" w:hAnsi="Liberation Sans"/>
        <w:color w:val="F2F2F2"/>
        <w:sz w:val="22"/>
      </w:rPr>
      <w:tblPr/>
      <w:tcPr>
        <w:shd w:val="clear" w:color="FFD865" w:themeColor="accent4" w:themeTint="9A" w:fill="FFD865" w:themeFill="accent4" w:themeFillTint="9A"/>
      </w:tcPr>
    </w:tblStylePr>
    <w:tblStylePr w:type="firstCol">
      <w:rPr>
        <w:rFonts w:ascii="Liberation Sans" w:hAnsi="Liberation Sans"/>
        <w:color w:val="F2F2F2"/>
        <w:sz w:val="22"/>
      </w:rPr>
      <w:tblPr/>
      <w:tcPr>
        <w:shd w:val="clear" w:color="FFD865" w:themeColor="accent4" w:themeTint="9A" w:fill="FFD865" w:themeFill="accent4" w:themeFillTint="9A"/>
      </w:tcPr>
    </w:tblStylePr>
    <w:tblStylePr w:type="lastCol">
      <w:rPr>
        <w:rFonts w:ascii="Liberation Sans" w:hAnsi="Liberation Sans"/>
        <w:color w:val="F2F2F2"/>
        <w:sz w:val="22"/>
      </w:rPr>
      <w:tblPr/>
      <w:tcPr>
        <w:shd w:val="clear" w:color="FFD865" w:themeColor="accent4" w:themeTint="9A" w:fill="FFD865"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rPr>
    <w:tblPr>
      <w:tblStyleRowBandSize w:val="1"/>
      <w:tblStyleColBandSize w:val="1"/>
    </w:tblPr>
    <w:tblStylePr w:type="firstRow">
      <w:rPr>
        <w:rFonts w:ascii="Liberation Sans" w:hAnsi="Liberation Sans"/>
        <w:color w:val="F2F2F2"/>
        <w:sz w:val="22"/>
      </w:rPr>
      <w:tblPr/>
      <w:tcPr>
        <w:shd w:val="clear" w:color="4472C4" w:themeColor="accent5" w:fill="4472C4" w:themeFill="accent5"/>
      </w:tcPr>
    </w:tblStylePr>
    <w:tblStylePr w:type="lastRow">
      <w:rPr>
        <w:rFonts w:ascii="Liberation Sans" w:hAnsi="Liberation Sans"/>
        <w:color w:val="F2F2F2"/>
        <w:sz w:val="22"/>
      </w:rPr>
      <w:tblPr/>
      <w:tcPr>
        <w:shd w:val="clear" w:color="4472C4" w:themeColor="accent5" w:fill="4472C4" w:themeFill="accent5"/>
      </w:tcPr>
    </w:tblStylePr>
    <w:tblStylePr w:type="firstCol">
      <w:rPr>
        <w:rFonts w:ascii="Liberation Sans" w:hAnsi="Liberation Sans"/>
        <w:color w:val="F2F2F2"/>
        <w:sz w:val="22"/>
      </w:rPr>
      <w:tblPr/>
      <w:tcPr>
        <w:shd w:val="clear" w:color="4472C4" w:themeColor="accent5" w:fill="4472C4" w:themeFill="accent5"/>
      </w:tcPr>
    </w:tblStylePr>
    <w:tblStylePr w:type="lastCol">
      <w:rPr>
        <w:rFonts w:ascii="Liberation Sans" w:hAnsi="Liberation Sans"/>
        <w:color w:val="F2F2F2"/>
        <w:sz w:val="22"/>
      </w:rPr>
      <w:tblPr/>
      <w:tcPr>
        <w:shd w:val="clear" w:color="4472C4" w:themeColor="accent5" w:fill="4472C4"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8E2F3" w:themeColor="accent5" w:themeTint="34" w:fill="D8E2F3"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pPr>
      <w:spacing w:after="0" w:line="240" w:lineRule="auto"/>
    </w:pPr>
    <w:rPr>
      <w:color w:val="404040"/>
      <w:sz w:val="20"/>
      <w:szCs w:val="20"/>
    </w:rPr>
    <w:tblPr>
      <w:tblStyleRowBandSize w:val="1"/>
      <w:tblStyleColBandSize w:val="1"/>
    </w:tblPr>
    <w:tblStylePr w:type="firstRow">
      <w:rPr>
        <w:rFonts w:ascii="Liberation Sans" w:hAnsi="Liberation Sans"/>
        <w:color w:val="F2F2F2"/>
        <w:sz w:val="22"/>
      </w:rPr>
      <w:tblPr/>
      <w:tcPr>
        <w:shd w:val="clear" w:color="70AD47" w:themeColor="accent6" w:fill="70AD47" w:themeFill="accent6"/>
      </w:tcPr>
    </w:tblStylePr>
    <w:tblStylePr w:type="lastRow">
      <w:rPr>
        <w:rFonts w:ascii="Liberation Sans" w:hAnsi="Liberation Sans"/>
        <w:color w:val="F2F2F2"/>
        <w:sz w:val="22"/>
      </w:rPr>
      <w:tblPr/>
      <w:tcPr>
        <w:shd w:val="clear" w:color="70AD47" w:themeColor="accent6" w:fill="70AD47" w:themeFill="accent6"/>
      </w:tcPr>
    </w:tblStylePr>
    <w:tblStylePr w:type="firstCol">
      <w:rPr>
        <w:rFonts w:ascii="Liberation Sans" w:hAnsi="Liberation Sans"/>
        <w:color w:val="F2F2F2"/>
        <w:sz w:val="22"/>
      </w:rPr>
      <w:tblPr/>
      <w:tcPr>
        <w:shd w:val="clear" w:color="70AD47" w:themeColor="accent6" w:fill="70AD47" w:themeFill="accent6"/>
      </w:tcPr>
    </w:tblStylePr>
    <w:tblStylePr w:type="lastCol">
      <w:rPr>
        <w:rFonts w:ascii="Liberation Sans" w:hAnsi="Liberation Sans"/>
        <w:color w:val="F2F2F2"/>
        <w:sz w:val="22"/>
      </w:rPr>
      <w:tblPr/>
      <w:tcPr>
        <w:shd w:val="clear" w:color="70AD47" w:themeColor="accent6" w:fill="70AD47"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Liberation Sans" w:hAnsi="Liberation Sans"/>
        <w:color w:val="F2F2F2"/>
        <w:sz w:val="22"/>
      </w:rPr>
      <w:tblPr/>
      <w:tcPr>
        <w:shd w:val="clear" w:color="68A2D8" w:themeColor="accent1" w:themeTint="EA" w:fill="68A2D8" w:themeFill="accent1" w:themeFillTint="EA"/>
      </w:tcPr>
    </w:tblStylePr>
    <w:tblStylePr w:type="lastRow">
      <w:rPr>
        <w:rFonts w:ascii="Liberation Sans" w:hAnsi="Liberation Sans"/>
        <w:color w:val="F2F2F2"/>
        <w:sz w:val="22"/>
      </w:rPr>
      <w:tblPr/>
      <w:tcPr>
        <w:shd w:val="clear" w:color="68A2D8" w:themeColor="accent1" w:themeTint="EA" w:fill="68A2D8" w:themeFill="accent1" w:themeFillTint="EA"/>
      </w:tcPr>
    </w:tblStylePr>
    <w:tblStylePr w:type="firstCol">
      <w:rPr>
        <w:rFonts w:ascii="Liberation Sans" w:hAnsi="Liberation Sans"/>
        <w:color w:val="F2F2F2"/>
        <w:sz w:val="22"/>
      </w:rPr>
      <w:tblPr/>
      <w:tcPr>
        <w:shd w:val="clear" w:color="68A2D8" w:themeColor="accent1" w:themeTint="EA" w:fill="68A2D8" w:themeFill="accent1" w:themeFillTint="EA"/>
      </w:tcPr>
    </w:tblStylePr>
    <w:tblStylePr w:type="lastCol">
      <w:rPr>
        <w:rFonts w:ascii="Liberation Sans" w:hAnsi="Liberation Sans"/>
        <w:color w:val="F2F2F2"/>
        <w:sz w:val="22"/>
      </w:rPr>
      <w:tblPr/>
      <w:tcPr>
        <w:shd w:val="clear" w:color="68A2D8" w:themeColor="accent1" w:themeTint="EA" w:fill="68A2D8"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BDFF1" w:themeColor="accent1" w:themeTint="50" w:fill="CBDFF1"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Liberation Sans" w:hAnsi="Liberation Sans"/>
        <w:color w:val="F2F2F2"/>
        <w:sz w:val="22"/>
      </w:rPr>
      <w:tblPr/>
      <w:tcPr>
        <w:shd w:val="clear" w:color="F4B184" w:themeColor="accent2" w:themeTint="97" w:fill="F4B184" w:themeFill="accent2" w:themeFillTint="97"/>
      </w:tcPr>
    </w:tblStylePr>
    <w:tblStylePr w:type="lastRow">
      <w:rPr>
        <w:rFonts w:ascii="Liberation Sans" w:hAnsi="Liberation Sans"/>
        <w:color w:val="F2F2F2"/>
        <w:sz w:val="22"/>
      </w:rPr>
      <w:tblPr/>
      <w:tcPr>
        <w:shd w:val="clear" w:color="F4B184" w:themeColor="accent2" w:themeTint="97" w:fill="F4B184" w:themeFill="accent2" w:themeFillTint="97"/>
      </w:tcPr>
    </w:tblStylePr>
    <w:tblStylePr w:type="firstCol">
      <w:rPr>
        <w:rFonts w:ascii="Liberation Sans" w:hAnsi="Liberation Sans"/>
        <w:color w:val="F2F2F2"/>
        <w:sz w:val="22"/>
      </w:rPr>
      <w:tblPr/>
      <w:tcPr>
        <w:shd w:val="clear" w:color="F4B184" w:themeColor="accent2" w:themeTint="97" w:fill="F4B184" w:themeFill="accent2" w:themeFillTint="97"/>
      </w:tcPr>
    </w:tblStylePr>
    <w:tblStylePr w:type="lastCol">
      <w:rPr>
        <w:rFonts w:ascii="Liberation Sans" w:hAnsi="Liberation Sans"/>
        <w:color w:val="F2F2F2"/>
        <w:sz w:val="22"/>
      </w:rPr>
      <w:tblPr/>
      <w:tcPr>
        <w:shd w:val="clear" w:color="F4B184" w:themeColor="accent2" w:themeTint="97" w:fill="F4B184"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Liberation Sans" w:hAnsi="Liberation Sans"/>
        <w:color w:val="F2F2F2"/>
        <w:sz w:val="22"/>
      </w:rPr>
      <w:tblPr/>
      <w:tcPr>
        <w:shd w:val="clear" w:color="A5A5A5" w:themeColor="accent3" w:themeTint="FE" w:fill="A5A5A5" w:themeFill="accent3" w:themeFillTint="FE"/>
      </w:tcPr>
    </w:tblStylePr>
    <w:tblStylePr w:type="lastRow">
      <w:rPr>
        <w:rFonts w:ascii="Liberation Sans" w:hAnsi="Liberation Sans"/>
        <w:color w:val="F2F2F2"/>
        <w:sz w:val="22"/>
      </w:rPr>
      <w:tblPr/>
      <w:tcPr>
        <w:shd w:val="clear" w:color="A5A5A5" w:themeColor="accent3" w:themeTint="FE" w:fill="A5A5A5" w:themeFill="accent3" w:themeFillTint="FE"/>
      </w:tcPr>
    </w:tblStylePr>
    <w:tblStylePr w:type="firstCol">
      <w:rPr>
        <w:rFonts w:ascii="Liberation Sans" w:hAnsi="Liberation Sans"/>
        <w:color w:val="F2F2F2"/>
        <w:sz w:val="22"/>
      </w:rPr>
      <w:tblPr/>
      <w:tcPr>
        <w:shd w:val="clear" w:color="A5A5A5" w:themeColor="accent3" w:themeTint="FE" w:fill="A5A5A5" w:themeFill="accent3" w:themeFillTint="FE"/>
      </w:tcPr>
    </w:tblStylePr>
    <w:tblStylePr w:type="lastCol">
      <w:rPr>
        <w:rFonts w:ascii="Liberation Sans" w:hAnsi="Liberation Sans"/>
        <w:color w:val="F2F2F2"/>
        <w:sz w:val="22"/>
      </w:rPr>
      <w:tblPr/>
      <w:tcPr>
        <w:shd w:val="clear" w:color="A5A5A5" w:themeColor="accent3" w:themeTint="FE" w:fill="A5A5A5"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Liberation Sans" w:hAnsi="Liberation Sans"/>
        <w:color w:val="F2F2F2"/>
        <w:sz w:val="22"/>
      </w:rPr>
      <w:tblPr/>
      <w:tcPr>
        <w:shd w:val="clear" w:color="FFD865" w:themeColor="accent4" w:themeTint="9A" w:fill="FFD865" w:themeFill="accent4" w:themeFillTint="9A"/>
      </w:tcPr>
    </w:tblStylePr>
    <w:tblStylePr w:type="lastRow">
      <w:rPr>
        <w:rFonts w:ascii="Liberation Sans" w:hAnsi="Liberation Sans"/>
        <w:color w:val="F2F2F2"/>
        <w:sz w:val="22"/>
      </w:rPr>
      <w:tblPr/>
      <w:tcPr>
        <w:shd w:val="clear" w:color="FFD865" w:themeColor="accent4" w:themeTint="9A" w:fill="FFD865" w:themeFill="accent4" w:themeFillTint="9A"/>
      </w:tcPr>
    </w:tblStylePr>
    <w:tblStylePr w:type="firstCol">
      <w:rPr>
        <w:rFonts w:ascii="Liberation Sans" w:hAnsi="Liberation Sans"/>
        <w:color w:val="F2F2F2"/>
        <w:sz w:val="22"/>
      </w:rPr>
      <w:tblPr/>
      <w:tcPr>
        <w:shd w:val="clear" w:color="FFD865" w:themeColor="accent4" w:themeTint="9A" w:fill="FFD865" w:themeFill="accent4" w:themeFillTint="9A"/>
      </w:tcPr>
    </w:tblStylePr>
    <w:tblStylePr w:type="lastCol">
      <w:rPr>
        <w:rFonts w:ascii="Liberation Sans" w:hAnsi="Liberation Sans"/>
        <w:color w:val="F2F2F2"/>
        <w:sz w:val="22"/>
      </w:rPr>
      <w:tblPr/>
      <w:tcPr>
        <w:shd w:val="clear" w:color="FFD865" w:themeColor="accent4" w:themeTint="9A" w:fill="FFD865"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Liberation Sans" w:hAnsi="Liberation Sans"/>
        <w:color w:val="F2F2F2"/>
        <w:sz w:val="22"/>
      </w:rPr>
      <w:tblPr/>
      <w:tcPr>
        <w:shd w:val="clear" w:color="4472C4" w:themeColor="accent5" w:fill="4472C4" w:themeFill="accent5"/>
      </w:tcPr>
    </w:tblStylePr>
    <w:tblStylePr w:type="lastRow">
      <w:rPr>
        <w:rFonts w:ascii="Liberation Sans" w:hAnsi="Liberation Sans"/>
        <w:color w:val="F2F2F2"/>
        <w:sz w:val="22"/>
      </w:rPr>
      <w:tblPr/>
      <w:tcPr>
        <w:shd w:val="clear" w:color="4472C4" w:themeColor="accent5" w:fill="4472C4" w:themeFill="accent5"/>
      </w:tcPr>
    </w:tblStylePr>
    <w:tblStylePr w:type="firstCol">
      <w:rPr>
        <w:rFonts w:ascii="Liberation Sans" w:hAnsi="Liberation Sans"/>
        <w:color w:val="F2F2F2"/>
        <w:sz w:val="22"/>
      </w:rPr>
      <w:tblPr/>
      <w:tcPr>
        <w:shd w:val="clear" w:color="4472C4" w:themeColor="accent5" w:fill="4472C4" w:themeFill="accent5"/>
      </w:tcPr>
    </w:tblStylePr>
    <w:tblStylePr w:type="lastCol">
      <w:rPr>
        <w:rFonts w:ascii="Liberation Sans" w:hAnsi="Liberation Sans"/>
        <w:color w:val="F2F2F2"/>
        <w:sz w:val="22"/>
      </w:rPr>
      <w:tblPr/>
      <w:tcPr>
        <w:shd w:val="clear" w:color="4472C4" w:themeColor="accent5" w:fill="4472C4"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8E2F3" w:themeColor="accent5" w:themeTint="34" w:fill="D8E2F3"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Liberation Sans" w:hAnsi="Liberation Sans"/>
        <w:color w:val="F2F2F2"/>
        <w:sz w:val="22"/>
      </w:rPr>
      <w:tblPr/>
      <w:tcPr>
        <w:shd w:val="clear" w:color="70AD47" w:themeColor="accent6" w:fill="70AD47" w:themeFill="accent6"/>
      </w:tcPr>
    </w:tblStylePr>
    <w:tblStylePr w:type="lastRow">
      <w:rPr>
        <w:rFonts w:ascii="Liberation Sans" w:hAnsi="Liberation Sans"/>
        <w:color w:val="F2F2F2"/>
        <w:sz w:val="22"/>
      </w:rPr>
      <w:tblPr/>
      <w:tcPr>
        <w:shd w:val="clear" w:color="70AD47" w:themeColor="accent6" w:fill="70AD47" w:themeFill="accent6"/>
      </w:tcPr>
    </w:tblStylePr>
    <w:tblStylePr w:type="firstCol">
      <w:rPr>
        <w:rFonts w:ascii="Liberation Sans" w:hAnsi="Liberation Sans"/>
        <w:color w:val="F2F2F2"/>
        <w:sz w:val="22"/>
      </w:rPr>
      <w:tblPr/>
      <w:tcPr>
        <w:shd w:val="clear" w:color="70AD47" w:themeColor="accent6" w:fill="70AD47" w:themeFill="accent6"/>
      </w:tcPr>
    </w:tblStylePr>
    <w:tblStylePr w:type="lastCol">
      <w:rPr>
        <w:rFonts w:ascii="Liberation Sans" w:hAnsi="Liberation Sans"/>
        <w:color w:val="F2F2F2"/>
        <w:sz w:val="22"/>
      </w:rPr>
      <w:tblPr/>
      <w:tcPr>
        <w:shd w:val="clear" w:color="70AD47" w:themeColor="accent6" w:fill="70AD47"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Liberation Sans" w:hAnsi="Liberation Sans"/>
        <w:color w:val="404040"/>
        <w:sz w:val="22"/>
      </w:rPr>
      <w:tblPr/>
      <w:tcPr>
        <w:tcBorders>
          <w:bottom w:val="single" w:sz="12" w:space="0" w:color="7F7F7F" w:themeColor="text1" w:themeTint="80"/>
        </w:tcBorders>
      </w:tcPr>
    </w:tblStylePr>
    <w:tblStylePr w:type="lastRow">
      <w:rPr>
        <w:rFonts w:ascii="Liberation Sans" w:hAnsi="Liberation Sans"/>
        <w:color w:val="404040"/>
        <w:sz w:val="22"/>
      </w:rPr>
      <w:tblPr/>
      <w:tcPr>
        <w:tcBorders>
          <w:top w:val="single" w:sz="12" w:space="0" w:color="7F7F7F" w:themeColor="text1" w:themeTint="80"/>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7F7F7F" w:themeColor="text1" w:themeTint="80"/>
        </w:tcBorders>
      </w:tcPr>
    </w:tblStylePr>
    <w:tblStylePr w:type="band1Horz">
      <w:rPr>
        <w:rFonts w:ascii="Liberation Sans" w:hAnsi="Liberation Sans"/>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Liberation Sans" w:hAnsi="Liberation Sans"/>
        <w:color w:val="404040"/>
        <w:sz w:val="22"/>
      </w:rPr>
      <w:tblPr/>
      <w:tcPr>
        <w:tcBorders>
          <w:bottom w:val="single" w:sz="12" w:space="0" w:color="5B9BD5" w:themeColor="accent1"/>
        </w:tcBorders>
      </w:tcPr>
    </w:tblStylePr>
    <w:tblStylePr w:type="lastRow">
      <w:rPr>
        <w:rFonts w:ascii="Liberation Sans" w:hAnsi="Liberation Sans"/>
        <w:color w:val="404040"/>
        <w:sz w:val="22"/>
      </w:rPr>
      <w:tblPr/>
      <w:tcPr>
        <w:tcBorders>
          <w:top w:val="single" w:sz="12" w:space="0" w:color="5B9BD5" w:themeColor="accent1"/>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5B9BD5" w:themeColor="accent1"/>
        </w:tcBorders>
      </w:tcPr>
    </w:tblStylePr>
    <w:tblStylePr w:type="band1Horz">
      <w:rPr>
        <w:rFonts w:ascii="Liberation Sans" w:hAnsi="Liberation Sans"/>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Liberation Sans" w:hAnsi="Liberation Sans"/>
        <w:color w:val="404040"/>
        <w:sz w:val="22"/>
      </w:rPr>
      <w:tblPr/>
      <w:tcPr>
        <w:tcBorders>
          <w:bottom w:val="single" w:sz="12" w:space="0" w:color="F4B184" w:themeColor="accent2" w:themeTint="97"/>
        </w:tcBorders>
      </w:tcPr>
    </w:tblStylePr>
    <w:tblStylePr w:type="lastRow">
      <w:rPr>
        <w:rFonts w:ascii="Liberation Sans" w:hAnsi="Liberation Sans"/>
        <w:color w:val="404040"/>
        <w:sz w:val="22"/>
      </w:rPr>
      <w:tblPr/>
      <w:tcPr>
        <w:tcBorders>
          <w:top w:val="single" w:sz="12" w:space="0" w:color="F4B184" w:themeColor="accent2" w:themeTint="97"/>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4B184" w:themeColor="accent2" w:themeTint="97"/>
        </w:tcBorders>
      </w:tcPr>
    </w:tblStylePr>
    <w:tblStylePr w:type="band1Horz">
      <w:rPr>
        <w:rFonts w:ascii="Liberation Sans" w:hAnsi="Liberation Sans"/>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Liberation Sans" w:hAnsi="Liberation Sans"/>
        <w:color w:val="404040"/>
        <w:sz w:val="22"/>
      </w:rPr>
      <w:tblPr/>
      <w:tcPr>
        <w:tcBorders>
          <w:bottom w:val="single" w:sz="12" w:space="0" w:color="C9C9C9" w:themeColor="accent3" w:themeTint="98"/>
        </w:tcBorders>
      </w:tcPr>
    </w:tblStylePr>
    <w:tblStylePr w:type="lastRow">
      <w:rPr>
        <w:rFonts w:ascii="Liberation Sans" w:hAnsi="Liberation Sans"/>
        <w:color w:val="404040"/>
        <w:sz w:val="22"/>
      </w:rPr>
      <w:tblPr/>
      <w:tcPr>
        <w:tcBorders>
          <w:top w:val="single" w:sz="12" w:space="0" w:color="C9C9C9" w:themeColor="accent3"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C9C9C9" w:themeColor="accent3" w:themeTint="98"/>
        </w:tcBorders>
      </w:tcPr>
    </w:tblStylePr>
    <w:tblStylePr w:type="band1Horz">
      <w:rPr>
        <w:rFonts w:ascii="Liberation Sans" w:hAnsi="Liberation Sans"/>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Liberation Sans" w:hAnsi="Liberation Sans"/>
        <w:color w:val="404040"/>
        <w:sz w:val="22"/>
      </w:rPr>
      <w:tblPr/>
      <w:tcPr>
        <w:tcBorders>
          <w:bottom w:val="single" w:sz="12" w:space="0" w:color="FFD865" w:themeColor="accent4" w:themeTint="9A"/>
        </w:tcBorders>
      </w:tcPr>
    </w:tblStylePr>
    <w:tblStylePr w:type="lastRow">
      <w:rPr>
        <w:rFonts w:ascii="Liberation Sans" w:hAnsi="Liberation Sans"/>
        <w:color w:val="404040"/>
        <w:sz w:val="22"/>
      </w:rPr>
      <w:tblPr/>
      <w:tcPr>
        <w:tcBorders>
          <w:top w:val="single" w:sz="12" w:space="0" w:color="FFD865" w:themeColor="accent4"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FD865" w:themeColor="accent4" w:themeTint="9A"/>
        </w:tcBorders>
      </w:tcPr>
    </w:tblStylePr>
    <w:tblStylePr w:type="band1Horz">
      <w:rPr>
        <w:rFonts w:ascii="Liberation Sans" w:hAnsi="Liberation Sans"/>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Liberation Sans" w:hAnsi="Liberation Sans"/>
        <w:color w:val="404040"/>
        <w:sz w:val="22"/>
      </w:rPr>
      <w:tblPr/>
      <w:tcPr>
        <w:tcBorders>
          <w:bottom w:val="single" w:sz="12" w:space="0" w:color="8DA9DB" w:themeColor="accent5" w:themeTint="9A"/>
        </w:tcBorders>
      </w:tcPr>
    </w:tblStylePr>
    <w:tblStylePr w:type="lastRow">
      <w:rPr>
        <w:rFonts w:ascii="Liberation Sans" w:hAnsi="Liberation Sans"/>
        <w:color w:val="404040"/>
        <w:sz w:val="22"/>
      </w:rPr>
      <w:tblPr/>
      <w:tcPr>
        <w:tcBorders>
          <w:top w:val="single" w:sz="12" w:space="0" w:color="8DA9DB" w:themeColor="accent5"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8DA9DB" w:themeColor="accent5" w:themeTint="9A"/>
        </w:tcBorders>
      </w:tcPr>
    </w:tblStylePr>
    <w:tblStylePr w:type="band1Horz">
      <w:rPr>
        <w:rFonts w:ascii="Liberation Sans" w:hAnsi="Liberation Sans"/>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Liberation Sans" w:hAnsi="Liberation Sans"/>
        <w:color w:val="404040"/>
        <w:sz w:val="22"/>
      </w:rPr>
      <w:tblPr/>
      <w:tcPr>
        <w:tcBorders>
          <w:bottom w:val="single" w:sz="12" w:space="0" w:color="A9D08E" w:themeColor="accent6" w:themeTint="98"/>
        </w:tcBorders>
      </w:tcPr>
    </w:tblStylePr>
    <w:tblStylePr w:type="lastRow">
      <w:rPr>
        <w:rFonts w:ascii="Liberation Sans" w:hAnsi="Liberation Sans"/>
        <w:color w:val="404040"/>
        <w:sz w:val="22"/>
      </w:rPr>
      <w:tblPr/>
      <w:tcPr>
        <w:tcBorders>
          <w:top w:val="single" w:sz="12" w:space="0" w:color="A9D08E" w:themeColor="accent6"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A9D08E" w:themeColor="accent6" w:themeTint="98"/>
        </w:tcBorders>
      </w:tcPr>
    </w:tblStylePr>
    <w:tblStylePr w:type="band1Horz">
      <w:rPr>
        <w:rFonts w:ascii="Liberation Sans" w:hAnsi="Liberation Sans"/>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af2">
    <w:name w:val="Hyperlink"/>
    <w:uiPriority w:val="99"/>
    <w:unhideWhenUsed/>
    <w:rPr>
      <w:color w:val="0563C1" w:themeColor="hyperlink"/>
      <w:u w:val="single"/>
    </w:rPr>
  </w:style>
  <w:style w:type="paragraph" w:styleId="af3">
    <w:name w:val="footnote text"/>
    <w:basedOn w:val="a"/>
    <w:link w:val="af4"/>
    <w:uiPriority w:val="99"/>
    <w:semiHidden/>
    <w:unhideWhenUsed/>
    <w:pPr>
      <w:spacing w:after="40" w:line="240" w:lineRule="auto"/>
    </w:pPr>
    <w:rPr>
      <w:sz w:val="18"/>
    </w:rPr>
  </w:style>
  <w:style w:type="character" w:customStyle="1" w:styleId="af4">
    <w:name w:val="Текст сноски Знак"/>
    <w:link w:val="af3"/>
    <w:uiPriority w:val="99"/>
    <w:rPr>
      <w:sz w:val="18"/>
    </w:rPr>
  </w:style>
  <w:style w:type="character" w:styleId="af5">
    <w:name w:val="footnote reference"/>
    <w:basedOn w:val="a0"/>
    <w:uiPriority w:val="99"/>
    <w:unhideWhenUsed/>
    <w:rPr>
      <w:vertAlign w:val="superscript"/>
    </w:rPr>
  </w:style>
  <w:style w:type="paragraph" w:styleId="af6">
    <w:name w:val="endnote text"/>
    <w:basedOn w:val="a"/>
    <w:link w:val="af7"/>
    <w:uiPriority w:val="99"/>
    <w:semiHidden/>
    <w:unhideWhenUsed/>
    <w:pPr>
      <w:spacing w:after="0" w:line="240" w:lineRule="auto"/>
    </w:pPr>
    <w:rPr>
      <w:sz w:val="20"/>
    </w:rPr>
  </w:style>
  <w:style w:type="character" w:customStyle="1" w:styleId="af7">
    <w:name w:val="Текст концевой сноски Знак"/>
    <w:link w:val="af6"/>
    <w:uiPriority w:val="99"/>
    <w:rPr>
      <w:sz w:val="20"/>
    </w:rPr>
  </w:style>
  <w:style w:type="character" w:styleId="af8">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9">
    <w:name w:val="TOC Heading"/>
    <w:uiPriority w:val="39"/>
    <w:unhideWhenUsed/>
  </w:style>
  <w:style w:type="paragraph" w:styleId="afa">
    <w:name w:val="table of figures"/>
    <w:basedOn w:val="a"/>
    <w:next w:val="a"/>
    <w:uiPriority w:val="99"/>
    <w:unhideWhenUsed/>
    <w:pPr>
      <w:spacing w:after="0"/>
    </w:pPr>
  </w:style>
  <w:style w:type="character" w:styleId="afb">
    <w:name w:val="Placeholder Text"/>
    <w:uiPriority w:val="99"/>
    <w:rsid w:val="00DA2C6C"/>
    <w:rPr>
      <w:color w:val="808080"/>
    </w:rPr>
  </w:style>
  <w:style w:type="paragraph" w:customStyle="1" w:styleId="FAB47F844DEF4A47AAF7CA84E4DABAEB">
    <w:name w:val="FAB47F844DEF4A47AAF7CA84E4DABAEB"/>
  </w:style>
  <w:style w:type="paragraph" w:customStyle="1" w:styleId="F9A09C8DA2FA4AD2B97E8DAF5CF3904D">
    <w:name w:val="F9A09C8DA2FA4AD2B97E8DAF5CF3904D"/>
  </w:style>
  <w:style w:type="paragraph" w:customStyle="1" w:styleId="764C66393B9B4F17AEA23C8FE9F408C6">
    <w:name w:val="764C66393B9B4F17AEA23C8FE9F408C6"/>
  </w:style>
  <w:style w:type="paragraph" w:customStyle="1" w:styleId="E83BBBD877C2413DBE36444DEC6450F3">
    <w:name w:val="E83BBBD877C2413DBE36444DEC6450F3"/>
  </w:style>
  <w:style w:type="paragraph" w:customStyle="1" w:styleId="E48B69FB44B74ECA93B1C819E6492034">
    <w:name w:val="E48B69FB44B74ECA93B1C819E6492034"/>
  </w:style>
  <w:style w:type="paragraph" w:customStyle="1" w:styleId="DE47ADABDC8F42409F77B3F046262CE8">
    <w:name w:val="DE47ADABDC8F42409F77B3F046262CE8"/>
  </w:style>
  <w:style w:type="paragraph" w:customStyle="1" w:styleId="2EEAD3C83F7046B1A26FB6F82F7B0FBC">
    <w:name w:val="2EEAD3C83F7046B1A26FB6F82F7B0FBC"/>
  </w:style>
  <w:style w:type="paragraph" w:customStyle="1" w:styleId="3CEA9D17A153426BA9670540F18BD556">
    <w:name w:val="3CEA9D17A153426BA9670540F18BD556"/>
  </w:style>
  <w:style w:type="paragraph" w:customStyle="1" w:styleId="7E2733B6BFCD46BA923B89C549AEC0D5">
    <w:name w:val="7E2733B6BFCD46BA923B89C549AEC0D5"/>
  </w:style>
  <w:style w:type="paragraph" w:customStyle="1" w:styleId="8C4CC0ADD5224135B2ADC20E030DF67D">
    <w:name w:val="8C4CC0ADD5224135B2ADC20E030DF67D"/>
  </w:style>
  <w:style w:type="paragraph" w:customStyle="1" w:styleId="0196A07D548A4B9D866987B54DA5E718">
    <w:name w:val="0196A07D548A4B9D866987B54DA5E718"/>
  </w:style>
  <w:style w:type="paragraph" w:customStyle="1" w:styleId="00DCAD7B8FBA434888E1FD8E01D22A7E">
    <w:name w:val="00DCAD7B8FBA434888E1FD8E01D22A7E"/>
  </w:style>
  <w:style w:type="paragraph" w:customStyle="1" w:styleId="EA2574E8E37245B9888E27CE62F2676A">
    <w:name w:val="EA2574E8E37245B9888E27CE62F2676A"/>
  </w:style>
  <w:style w:type="paragraph" w:customStyle="1" w:styleId="0E58320E67A24B1F8E28023CDAA5D1D8">
    <w:name w:val="0E58320E67A24B1F8E28023CDAA5D1D8"/>
  </w:style>
  <w:style w:type="paragraph" w:customStyle="1" w:styleId="99B98F98727E441EA28534842E4B0855">
    <w:name w:val="99B98F98727E441EA28534842E4B0855"/>
  </w:style>
  <w:style w:type="paragraph" w:customStyle="1" w:styleId="062D80ED5F9247E08BFE4E54652C0280">
    <w:name w:val="062D80ED5F9247E08BFE4E54652C0280"/>
  </w:style>
  <w:style w:type="paragraph" w:customStyle="1" w:styleId="7B7674E763344BD9AB57CCA136197C37">
    <w:name w:val="7B7674E763344BD9AB57CCA136197C37"/>
  </w:style>
  <w:style w:type="paragraph" w:customStyle="1" w:styleId="ECE867DDB07E409E834DC1B4D212FF66">
    <w:name w:val="ECE867DDB07E409E834DC1B4D212FF66"/>
  </w:style>
  <w:style w:type="paragraph" w:customStyle="1" w:styleId="8E47AFC77BC04430B85312C063ECBD0A">
    <w:name w:val="8E47AFC77BC04430B85312C063ECBD0A"/>
  </w:style>
  <w:style w:type="paragraph" w:customStyle="1" w:styleId="C4BC6BC61CCC4C0A834BF00EC0B8DE3D">
    <w:name w:val="C4BC6BC61CCC4C0A834BF00EC0B8DE3D"/>
  </w:style>
  <w:style w:type="paragraph" w:customStyle="1" w:styleId="DA7EE5E054674143AB6E3033C4606320">
    <w:name w:val="DA7EE5E054674143AB6E3033C4606320"/>
  </w:style>
  <w:style w:type="paragraph" w:customStyle="1" w:styleId="DD333D517A4A491B91572FD78268F411">
    <w:name w:val="DD333D517A4A491B91572FD78268F411"/>
  </w:style>
  <w:style w:type="paragraph" w:customStyle="1" w:styleId="572412BFEFCB4A90A203CB69DF481F8F">
    <w:name w:val="572412BFEFCB4A90A203CB69DF481F8F"/>
  </w:style>
  <w:style w:type="paragraph" w:customStyle="1" w:styleId="731F2CF9697D4EF8ADAAC9F89845E094">
    <w:name w:val="731F2CF9697D4EF8ADAAC9F89845E094"/>
  </w:style>
  <w:style w:type="paragraph" w:customStyle="1" w:styleId="CC1E85DFA25E4D9C9F00EFE16F0416A7">
    <w:name w:val="CC1E85DFA25E4D9C9F00EFE16F0416A7"/>
  </w:style>
  <w:style w:type="paragraph" w:customStyle="1" w:styleId="24665593379B490282D18D8313C44611">
    <w:name w:val="24665593379B490282D18D8313C44611"/>
  </w:style>
  <w:style w:type="paragraph" w:customStyle="1" w:styleId="0F4E24EA6170493DBCB84B047858A952">
    <w:name w:val="0F4E24EA6170493DBCB84B047858A952"/>
  </w:style>
  <w:style w:type="paragraph" w:customStyle="1" w:styleId="DE9864694ED445058E7263864F18B256">
    <w:name w:val="DE9864694ED445058E7263864F18B256"/>
  </w:style>
  <w:style w:type="paragraph" w:customStyle="1" w:styleId="EE3580A751614A1081351C471936C5F4">
    <w:name w:val="EE3580A751614A1081351C471936C5F4"/>
  </w:style>
  <w:style w:type="paragraph" w:customStyle="1" w:styleId="FCEDCCA54CDA4204B17C794BEDD1659C">
    <w:name w:val="FCEDCCA54CDA4204B17C794BEDD1659C"/>
  </w:style>
  <w:style w:type="paragraph" w:customStyle="1" w:styleId="C65209E909884E33990C6EC51DF841D1">
    <w:name w:val="C65209E909884E33990C6EC51DF841D1"/>
  </w:style>
  <w:style w:type="paragraph" w:customStyle="1" w:styleId="34EC834907E949FEA15B4E715C7293CC">
    <w:name w:val="34EC834907E949FEA15B4E715C7293CC"/>
  </w:style>
  <w:style w:type="paragraph" w:customStyle="1" w:styleId="E4547017129A4D76AE9ECBD51FF6B77F">
    <w:name w:val="E4547017129A4D76AE9ECBD51FF6B77F"/>
  </w:style>
  <w:style w:type="paragraph" w:customStyle="1" w:styleId="6EEC2451E47646898FF25F41B5299C16">
    <w:name w:val="6EEC2451E47646898FF25F41B5299C16"/>
  </w:style>
  <w:style w:type="paragraph" w:customStyle="1" w:styleId="29D0F604724A497B915D0DD37E87933D">
    <w:name w:val="29D0F604724A497B915D0DD37E87933D"/>
  </w:style>
  <w:style w:type="paragraph" w:customStyle="1" w:styleId="918A7E9BF31F436C808D84BA17F3B4D0">
    <w:name w:val="918A7E9BF31F436C808D84BA17F3B4D0"/>
  </w:style>
  <w:style w:type="paragraph" w:customStyle="1" w:styleId="82520541F04145E7A6FFAD6D3539CD81">
    <w:name w:val="82520541F04145E7A6FFAD6D3539CD81"/>
  </w:style>
  <w:style w:type="paragraph" w:customStyle="1" w:styleId="6CCB7087BC2B444F8A03AEF927CE9EBD">
    <w:name w:val="6CCB7087BC2B444F8A03AEF927CE9EBD"/>
    <w:pPr>
      <w:spacing w:line="278" w:lineRule="auto"/>
    </w:pPr>
    <w:rPr>
      <w:sz w:val="24"/>
      <w:szCs w:val="24"/>
      <w14:ligatures w14:val="standardContextual"/>
    </w:rPr>
  </w:style>
  <w:style w:type="paragraph" w:customStyle="1" w:styleId="C9862154F006418BBDA9B1C499F9F673">
    <w:name w:val="C9862154F006418BBDA9B1C499F9F673"/>
    <w:rsid w:val="00DA2C6C"/>
  </w:style>
  <w:style w:type="paragraph" w:customStyle="1" w:styleId="C2885AC334DA444D82A7170D6264DBE3">
    <w:name w:val="C2885AC334DA444D82A7170D6264DBE3"/>
    <w:rsid w:val="00DA2C6C"/>
  </w:style>
  <w:style w:type="paragraph" w:customStyle="1" w:styleId="EAF965CAED324841B0798963455EFF55">
    <w:name w:val="EAF965CAED324841B0798963455EFF55"/>
    <w:rsid w:val="00DA2C6C"/>
  </w:style>
  <w:style w:type="paragraph" w:customStyle="1" w:styleId="2C3DAF0F08FB430C829C292E6E37F833">
    <w:name w:val="2C3DAF0F08FB430C829C292E6E37F833"/>
    <w:rsid w:val="00DA2C6C"/>
  </w:style>
  <w:style w:type="paragraph" w:customStyle="1" w:styleId="A66203D6200A419080EB448D26D195AA">
    <w:name w:val="A66203D6200A419080EB448D26D195AA"/>
    <w:rsid w:val="00DA2C6C"/>
  </w:style>
  <w:style w:type="paragraph" w:customStyle="1" w:styleId="04940304EAC447B38E74565C7BAAD433">
    <w:name w:val="04940304EAC447B38E74565C7BAAD433"/>
    <w:rsid w:val="00DA2C6C"/>
  </w:style>
  <w:style w:type="paragraph" w:customStyle="1" w:styleId="FB18EEE753E4470CA6932693C89A1B5B">
    <w:name w:val="FB18EEE753E4470CA6932693C89A1B5B"/>
    <w:rsid w:val="00DA2C6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Liberation Sans"/>
        <a:cs typeface="Liberation Sans"/>
      </a:majorFont>
      <a:minorFont>
        <a:latin typeface="Calibri"/>
        <a:ea typeface="Liberation Sans"/>
        <a:cs typeface="Liberation Sans"/>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6ED11F-9A30-4068-B5F2-EC42BAC215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17</Pages>
  <Words>6660</Words>
  <Characters>37964</Characters>
  <Application>Microsoft Office Word</Application>
  <DocSecurity>0</DocSecurity>
  <Lines>316</Lines>
  <Paragraphs>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44535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Коровин Олег Владимирович</dc:creator>
  <cp:keywords/>
  <dc:description/>
  <cp:lastModifiedBy>Коровин Олег Владимирович</cp:lastModifiedBy>
  <cp:revision>9</cp:revision>
  <dcterms:created xsi:type="dcterms:W3CDTF">2026-09-22T12:41:00Z</dcterms:created>
  <dcterms:modified xsi:type="dcterms:W3CDTF">2026-09-22T13:55:00Z</dcterms:modified>
</cp:coreProperties>
</file>