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ind w:right="150"/>
        <w:rPr>
          <w:rFonts w:ascii="Tahoma" w:cs="Tahoma" w:eastAsia="Tahoma" w:hAnsi="Tahoma"/>
          <w:b w:val="1"/>
          <w:color w:val="000000"/>
          <w:sz w:val="18"/>
          <w:szCs w:val="18"/>
        </w:rPr>
      </w:pPr>
      <w:r w:rsidDel="00000000" w:rsidR="00000000" w:rsidRPr="00000000">
        <w:rPr>
          <w:rtl w:val="0"/>
        </w:rPr>
      </w:r>
    </w:p>
    <w:p w:rsidR="00000000" w:rsidDel="00000000" w:rsidP="00000000" w:rsidRDefault="00000000" w:rsidRPr="00000000" w14:paraId="00000002">
      <w:pPr>
        <w:spacing w:line="240" w:lineRule="auto"/>
        <w:ind w:right="150" w:firstLine="15"/>
        <w:jc w:val="center"/>
        <w:rPr>
          <w:rFonts w:ascii="Tahoma" w:cs="Tahoma" w:eastAsia="Tahoma" w:hAnsi="Tahoma"/>
          <w:sz w:val="18"/>
          <w:szCs w:val="18"/>
        </w:rPr>
      </w:pPr>
      <w:r w:rsidDel="00000000" w:rsidR="00000000" w:rsidRPr="00000000">
        <w:rPr>
          <w:rFonts w:ascii="Tahoma" w:cs="Tahoma" w:eastAsia="Tahoma" w:hAnsi="Tahoma"/>
          <w:b w:val="1"/>
          <w:color w:val="000000"/>
          <w:sz w:val="18"/>
          <w:szCs w:val="18"/>
          <w:rtl w:val="0"/>
        </w:rPr>
        <w:t xml:space="preserve">Договор</w:t>
      </w:r>
      <w:r w:rsidDel="00000000" w:rsidR="00000000" w:rsidRPr="00000000">
        <w:rPr>
          <w:rFonts w:ascii="Tahoma" w:cs="Tahoma" w:eastAsia="Tahoma" w:hAnsi="Tahoma"/>
          <w:color w:val="000000"/>
          <w:sz w:val="18"/>
          <w:szCs w:val="18"/>
          <w:rtl w:val="0"/>
        </w:rPr>
        <w:t xml:space="preserve"> </w:t>
      </w:r>
      <w:r w:rsidDel="00000000" w:rsidR="00000000" w:rsidRPr="00000000">
        <w:rPr>
          <w:rFonts w:ascii="Tahoma" w:cs="Tahoma" w:eastAsia="Tahoma" w:hAnsi="Tahoma"/>
          <w:b w:val="1"/>
          <w:color w:val="000000"/>
          <w:sz w:val="18"/>
          <w:szCs w:val="18"/>
          <w:rtl w:val="0"/>
        </w:rPr>
        <w:t xml:space="preserve">участия в долевом строительстве</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0" w:right="150" w:firstLine="0"/>
        <w:jc w:val="center"/>
        <w:rPr>
          <w:rFonts w:ascii="Tahoma" w:cs="Tahoma" w:eastAsia="Tahoma" w:hAnsi="Tahoma"/>
          <w:b w:val="1"/>
          <w:i w:val="0"/>
          <w:smallCaps w:val="0"/>
          <w:strike w:val="0"/>
          <w:color w:val="000080"/>
          <w:sz w:val="18"/>
          <w:szCs w:val="18"/>
          <w:shd w:fill="auto" w:val="clear"/>
          <w:vertAlign w:val="baseline"/>
        </w:rPr>
      </w:pPr>
      <w:r w:rsidDel="00000000" w:rsidR="00000000" w:rsidRPr="00000000">
        <w:rPr>
          <w:rFonts w:ascii="Tahoma" w:cs="Tahoma" w:eastAsia="Tahoma" w:hAnsi="Tahoma"/>
          <w:b w:val="1"/>
          <w:i w:val="0"/>
          <w:smallCaps w:val="0"/>
          <w:strike w:val="0"/>
          <w:color w:val="00000a"/>
          <w:sz w:val="18"/>
          <w:szCs w:val="18"/>
          <w:u w:val="none"/>
          <w:shd w:fill="auto" w:val="clear"/>
          <w:vertAlign w:val="baseline"/>
          <w:rtl w:val="0"/>
        </w:rPr>
        <w:t xml:space="preserve">№</w:t>
      </w:r>
      <w:r w:rsidDel="00000000" w:rsidR="00000000" w:rsidRPr="00000000">
        <w:rPr>
          <w:rFonts w:ascii="Tahoma" w:cs="Tahoma" w:eastAsia="Tahoma" w:hAnsi="Tahoma"/>
          <w:b w:val="1"/>
          <w:i w:val="0"/>
          <w:smallCaps w:val="0"/>
          <w:strike w:val="0"/>
          <w:color w:val="00000a"/>
          <w:sz w:val="18"/>
          <w:szCs w:val="18"/>
          <w:u w:val="none"/>
          <w:shd w:fill="d9d9d9" w:val="clear"/>
          <w:vertAlign w:val="baseline"/>
          <w:rtl w:val="0"/>
        </w:rPr>
        <w:t xml:space="preserve">__</w:t>
      </w:r>
      <w:r w:rsidDel="00000000" w:rsidR="00000000" w:rsidRPr="00000000">
        <w:rPr>
          <w:rtl w:val="0"/>
        </w:rPr>
      </w:r>
    </w:p>
    <w:p w:rsidR="00000000" w:rsidDel="00000000" w:rsidP="00000000" w:rsidRDefault="00000000" w:rsidRPr="00000000" w14:paraId="00000004">
      <w:pPr>
        <w:spacing w:line="240" w:lineRule="auto"/>
        <w:ind w:right="142" w:firstLine="720"/>
        <w:jc w:val="both"/>
        <w:rPr>
          <w:rFonts w:ascii="Tahoma" w:cs="Tahoma" w:eastAsia="Tahoma" w:hAnsi="Tahoma"/>
          <w:color w:val="000000"/>
          <w:sz w:val="18"/>
          <w:szCs w:val="18"/>
        </w:rPr>
      </w:pPr>
      <w:r w:rsidDel="00000000" w:rsidR="00000000" w:rsidRPr="00000000">
        <w:rPr>
          <w:rtl w:val="0"/>
        </w:rPr>
      </w:r>
    </w:p>
    <w:tbl>
      <w:tblPr>
        <w:tblStyle w:val="Table1"/>
        <w:tblW w:w="9637.0" w:type="dxa"/>
        <w:jc w:val="left"/>
        <w:tblInd w:w="-121.0" w:type="dxa"/>
        <w:tblLayout w:type="fixed"/>
        <w:tblLook w:val="0000"/>
      </w:tblPr>
      <w:tblGrid>
        <w:gridCol w:w="4814"/>
        <w:gridCol w:w="4823"/>
        <w:tblGridChange w:id="0">
          <w:tblGrid>
            <w:gridCol w:w="4814"/>
            <w:gridCol w:w="4823"/>
          </w:tblGrid>
        </w:tblGridChange>
      </w:tblGrid>
      <w:tr>
        <w:trPr>
          <w:cantSplit w:val="0"/>
          <w:tblHeader w:val="0"/>
        </w:trPr>
        <w:tc>
          <w:tcPr>
            <w:shd w:fill="auto" w:val="clear"/>
          </w:tcPr>
          <w:p w:rsidR="00000000" w:rsidDel="00000000" w:rsidP="00000000" w:rsidRDefault="00000000" w:rsidRPr="00000000" w14:paraId="00000005">
            <w:pPr>
              <w:widowControl w:val="0"/>
              <w:ind w:left="-15" w:right="885" w:firstLine="0"/>
              <w:rPr>
                <w:rFonts w:ascii="Tahoma" w:cs="Tahoma" w:eastAsia="Tahoma" w:hAnsi="Tahoma"/>
                <w:sz w:val="18"/>
                <w:szCs w:val="18"/>
              </w:rPr>
            </w:pPr>
            <w:r w:rsidDel="00000000" w:rsidR="00000000" w:rsidRPr="00000000">
              <w:rPr>
                <w:rFonts w:ascii="Tahoma" w:cs="Tahoma" w:eastAsia="Tahoma" w:hAnsi="Tahoma"/>
                <w:sz w:val="18"/>
                <w:szCs w:val="18"/>
                <w:rtl w:val="0"/>
              </w:rPr>
              <w:t xml:space="preserve">г. Тюмень</w:t>
            </w:r>
          </w:p>
        </w:tc>
        <w:tc>
          <w:tcPr>
            <w:shd w:fill="auto" w:val="clear"/>
          </w:tcPr>
          <w:p w:rsidR="00000000" w:rsidDel="00000000" w:rsidP="00000000" w:rsidRDefault="00000000" w:rsidRPr="00000000" w14:paraId="00000006">
            <w:pPr>
              <w:widowControl w:val="0"/>
              <w:ind w:left="105" w:right="-234.89763779527402" w:firstLine="0"/>
              <w:jc w:val="right"/>
              <w:rPr>
                <w:rFonts w:ascii="Tahoma" w:cs="Tahoma" w:eastAsia="Tahoma" w:hAnsi="Tahoma"/>
                <w:sz w:val="18"/>
                <w:szCs w:val="18"/>
              </w:rPr>
            </w:pPr>
            <w:r w:rsidDel="00000000" w:rsidR="00000000" w:rsidRPr="00000000">
              <w:rPr>
                <w:rFonts w:ascii="Tahoma" w:cs="Tahoma" w:eastAsia="Tahoma" w:hAnsi="Tahoma"/>
                <w:color w:val="00000a"/>
                <w:sz w:val="18"/>
                <w:szCs w:val="18"/>
                <w:shd w:fill="d9d9d9" w:val="clear"/>
                <w:rtl w:val="0"/>
              </w:rPr>
              <w:t xml:space="preserve">«__»______ 2025 г.</w:t>
            </w:r>
            <w:r w:rsidDel="00000000" w:rsidR="00000000" w:rsidRPr="00000000">
              <w:rPr>
                <w:rtl w:val="0"/>
              </w:rPr>
            </w:r>
          </w:p>
        </w:tc>
      </w:tr>
    </w:tbl>
    <w:p w:rsidR="00000000" w:rsidDel="00000000" w:rsidP="00000000" w:rsidRDefault="00000000" w:rsidRPr="00000000" w14:paraId="00000007">
      <w:pPr>
        <w:ind w:right="142" w:firstLine="720"/>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08">
      <w:pPr>
        <w:ind w:firstLine="585"/>
        <w:jc w:val="both"/>
        <w:rPr>
          <w:rFonts w:ascii="Tahoma" w:cs="Tahoma" w:eastAsia="Tahoma" w:hAnsi="Tahoma"/>
          <w:b w:val="1"/>
          <w:sz w:val="18"/>
          <w:szCs w:val="18"/>
        </w:rPr>
      </w:pPr>
      <w:r w:rsidDel="00000000" w:rsidR="00000000" w:rsidRPr="00000000">
        <w:rPr>
          <w:rFonts w:ascii="Tahoma" w:cs="Tahoma" w:eastAsia="Tahoma" w:hAnsi="Tahoma"/>
          <w:b w:val="1"/>
          <w:sz w:val="18"/>
          <w:szCs w:val="18"/>
          <w:rtl w:val="0"/>
        </w:rPr>
        <w:t xml:space="preserve">Общество с ограниченной ответственностью «СПЕЦИАЛИЗИРОВАННЫЙ ЗАСТРОЙЩИК «СКАНДИА У ЛЕСА»,</w:t>
      </w:r>
      <w:r w:rsidDel="00000000" w:rsidR="00000000" w:rsidRPr="00000000">
        <w:rPr>
          <w:rFonts w:ascii="Tahoma" w:cs="Tahoma" w:eastAsia="Tahoma" w:hAnsi="Tahoma"/>
          <w:sz w:val="18"/>
          <w:szCs w:val="18"/>
          <w:rtl w:val="0"/>
        </w:rPr>
        <w:t xml:space="preserve"> именуемое в дальнейшем «Застройщик», в лице Меняйловой Надежды Олеговны, действующей на основании Доверенности от </w:t>
      </w:r>
      <w:r w:rsidDel="00000000" w:rsidR="00000000" w:rsidRPr="00000000">
        <w:rPr>
          <w:rFonts w:ascii="Tahoma" w:cs="Tahoma" w:eastAsia="Tahoma" w:hAnsi="Tahoma"/>
          <w:sz w:val="18"/>
          <w:szCs w:val="18"/>
          <w:highlight w:val="white"/>
          <w:rtl w:val="0"/>
        </w:rPr>
        <w:t xml:space="preserve">07.07.2025</w:t>
      </w:r>
      <w:r w:rsidDel="00000000" w:rsidR="00000000" w:rsidRPr="00000000">
        <w:rPr>
          <w:rFonts w:ascii="Tahoma" w:cs="Tahoma" w:eastAsia="Tahoma" w:hAnsi="Tahoma"/>
          <w:sz w:val="18"/>
          <w:szCs w:val="18"/>
          <w:rtl w:val="0"/>
        </w:rPr>
        <w:t xml:space="preserve"> года, зарегистрированной в реестре за </w:t>
      </w:r>
      <w:r w:rsidDel="00000000" w:rsidR="00000000" w:rsidRPr="00000000">
        <w:rPr>
          <w:rFonts w:ascii="Tahoma" w:cs="Tahoma" w:eastAsia="Tahoma" w:hAnsi="Tahoma"/>
          <w:b w:val="1"/>
          <w:sz w:val="18"/>
          <w:szCs w:val="18"/>
          <w:rtl w:val="0"/>
        </w:rPr>
        <w:t xml:space="preserve">№</w:t>
      </w:r>
      <w:r w:rsidDel="00000000" w:rsidR="00000000" w:rsidRPr="00000000">
        <w:rPr>
          <w:rFonts w:ascii="Tahoma" w:cs="Tahoma" w:eastAsia="Tahoma" w:hAnsi="Tahoma"/>
          <w:b w:val="1"/>
          <w:color w:val="00000a"/>
          <w:sz w:val="18"/>
          <w:szCs w:val="18"/>
          <w:highlight w:val="white"/>
          <w:rtl w:val="0"/>
        </w:rPr>
        <w:t xml:space="preserve">72/57-н/72-2025-1-762</w:t>
      </w:r>
      <w:r w:rsidDel="00000000" w:rsidR="00000000" w:rsidRPr="00000000">
        <w:rPr>
          <w:rFonts w:ascii="Tahoma" w:cs="Tahoma" w:eastAsia="Tahoma" w:hAnsi="Tahoma"/>
          <w:sz w:val="18"/>
          <w:szCs w:val="18"/>
          <w:rtl w:val="0"/>
        </w:rPr>
        <w:t xml:space="preserve">, удостоверенной нотариусом нотариального округа города Тюмени Тюменской области Кулешовой Елены Валентиновны, с одной стороны, и</w:t>
      </w:r>
      <w:r w:rsidDel="00000000" w:rsidR="00000000" w:rsidRPr="00000000">
        <w:rPr>
          <w:rtl w:val="0"/>
        </w:rPr>
      </w:r>
    </w:p>
    <w:p w:rsidR="00000000" w:rsidDel="00000000" w:rsidP="00000000" w:rsidRDefault="00000000" w:rsidRPr="00000000" w14:paraId="00000009">
      <w:pPr>
        <w:ind w:firstLine="585"/>
        <w:jc w:val="both"/>
        <w:rPr>
          <w:rFonts w:ascii="Tahoma" w:cs="Tahoma" w:eastAsia="Tahoma" w:hAnsi="Tahoma"/>
          <w:color w:val="000000"/>
          <w:sz w:val="18"/>
          <w:szCs w:val="18"/>
        </w:rPr>
      </w:pPr>
      <w:r w:rsidDel="00000000" w:rsidR="00000000" w:rsidRPr="00000000">
        <w:rPr>
          <w:rFonts w:ascii="Tahoma" w:cs="Tahoma" w:eastAsia="Tahoma" w:hAnsi="Tahoma"/>
          <w:b w:val="1"/>
          <w:sz w:val="18"/>
          <w:szCs w:val="18"/>
          <w:rtl w:val="0"/>
        </w:rPr>
        <w:t xml:space="preserve">ФИО клиента</w:t>
      </w:r>
      <w:r w:rsidDel="00000000" w:rsidR="00000000" w:rsidRPr="00000000">
        <w:rPr>
          <w:rFonts w:ascii="Tahoma" w:cs="Tahoma" w:eastAsia="Tahoma" w:hAnsi="Tahoma"/>
          <w:b w:val="1"/>
          <w:color w:val="000000"/>
          <w:sz w:val="18"/>
          <w:szCs w:val="18"/>
          <w:rtl w:val="0"/>
        </w:rPr>
        <w:t xml:space="preserve">, </w:t>
      </w:r>
      <w:r w:rsidDel="00000000" w:rsidR="00000000" w:rsidRPr="00000000">
        <w:rPr>
          <w:rFonts w:ascii="Tahoma" w:cs="Tahoma" w:eastAsia="Tahoma" w:hAnsi="Tahoma"/>
          <w:color w:val="000000"/>
          <w:sz w:val="18"/>
          <w:szCs w:val="18"/>
          <w:rtl w:val="0"/>
        </w:rPr>
        <w:t xml:space="preserve">именуемый (ая) в дальнейшем «Участник долевого строительства» с другой стороны, вместе именуемые «Стороны», заключили настоящий договор о нижеследующем:</w:t>
        <w:br w:type="textWrapping"/>
      </w:r>
    </w:p>
    <w:p w:rsidR="00000000" w:rsidDel="00000000" w:rsidP="00000000" w:rsidRDefault="00000000" w:rsidRPr="00000000" w14:paraId="0000000A">
      <w:pPr>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1. Общие положения</w:t>
      </w:r>
      <w:r w:rsidDel="00000000" w:rsidR="00000000" w:rsidRPr="00000000">
        <w:rPr>
          <w:rtl w:val="0"/>
        </w:rPr>
      </w:r>
    </w:p>
    <w:p w:rsidR="00000000" w:rsidDel="00000000" w:rsidP="00000000" w:rsidRDefault="00000000" w:rsidRPr="00000000" w14:paraId="0000000B">
      <w:pPr>
        <w:ind w:firstLine="63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1.1. Договор заключен в соответствии с Гражданским кодексом Российской Федерации, Федеральным законом от 30 декабря 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 214-ФЗ).</w:t>
      </w:r>
    </w:p>
    <w:p w:rsidR="00000000" w:rsidDel="00000000" w:rsidP="00000000" w:rsidRDefault="00000000" w:rsidRPr="00000000" w14:paraId="0000000C">
      <w:pPr>
        <w:ind w:firstLine="63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1.2. Основанием для заключения настоящего договора является:</w:t>
      </w:r>
      <w:r w:rsidDel="00000000" w:rsidR="00000000" w:rsidRPr="00000000">
        <w:rPr>
          <w:rtl w:val="0"/>
        </w:rPr>
      </w:r>
    </w:p>
    <w:p w:rsidR="00000000" w:rsidDel="00000000" w:rsidP="00000000" w:rsidRDefault="00000000" w:rsidRPr="00000000" w14:paraId="0000000D">
      <w:pPr>
        <w:ind w:left="15" w:firstLine="660"/>
        <w:jc w:val="both"/>
        <w:rPr>
          <w:rFonts w:ascii="Tahoma" w:cs="Tahoma" w:eastAsia="Tahoma" w:hAnsi="Tahoma"/>
          <w:sz w:val="18"/>
          <w:szCs w:val="18"/>
          <w:highlight w:val="white"/>
        </w:rPr>
      </w:pPr>
      <w:r w:rsidDel="00000000" w:rsidR="00000000" w:rsidRPr="00000000">
        <w:rPr>
          <w:rFonts w:ascii="Tahoma" w:cs="Tahoma" w:eastAsia="Tahoma" w:hAnsi="Tahoma"/>
          <w:color w:val="000000"/>
          <w:sz w:val="18"/>
          <w:szCs w:val="18"/>
          <w:highlight w:val="white"/>
          <w:rtl w:val="0"/>
        </w:rPr>
        <w:t xml:space="preserve">1.2.1. Разрешение на строительство </w:t>
      </w:r>
      <w:r w:rsidDel="00000000" w:rsidR="00000000" w:rsidRPr="00000000">
        <w:rPr>
          <w:rFonts w:ascii="Tahoma" w:cs="Tahoma" w:eastAsia="Tahoma" w:hAnsi="Tahoma"/>
          <w:b w:val="1"/>
          <w:color w:val="000000"/>
          <w:sz w:val="18"/>
          <w:szCs w:val="18"/>
          <w:highlight w:val="white"/>
          <w:rtl w:val="0"/>
        </w:rPr>
        <w:t xml:space="preserve">№</w:t>
      </w:r>
      <w:r w:rsidDel="00000000" w:rsidR="00000000" w:rsidRPr="00000000">
        <w:rPr>
          <w:rFonts w:ascii="Tahoma" w:cs="Tahoma" w:eastAsia="Tahoma" w:hAnsi="Tahoma"/>
          <w:b w:val="1"/>
          <w:color w:val="00000a"/>
          <w:sz w:val="18"/>
          <w:szCs w:val="18"/>
          <w:highlight w:val="white"/>
          <w:rtl w:val="0"/>
        </w:rPr>
        <w:t xml:space="preserve">72-17-17-2025</w:t>
      </w:r>
      <w:r w:rsidDel="00000000" w:rsidR="00000000" w:rsidRPr="00000000">
        <w:rPr>
          <w:rFonts w:ascii="Tahoma" w:cs="Tahoma" w:eastAsia="Tahoma" w:hAnsi="Tahoma"/>
          <w:color w:val="000000"/>
          <w:sz w:val="18"/>
          <w:szCs w:val="18"/>
          <w:highlight w:val="white"/>
          <w:rtl w:val="0"/>
        </w:rPr>
        <w:t xml:space="preserve"> от </w:t>
      </w:r>
      <w:r w:rsidDel="00000000" w:rsidR="00000000" w:rsidRPr="00000000">
        <w:rPr>
          <w:rFonts w:ascii="Tahoma" w:cs="Tahoma" w:eastAsia="Tahoma" w:hAnsi="Tahoma"/>
          <w:b w:val="1"/>
          <w:color w:val="00000a"/>
          <w:sz w:val="18"/>
          <w:szCs w:val="18"/>
          <w:highlight w:val="white"/>
          <w:rtl w:val="0"/>
        </w:rPr>
        <w:t xml:space="preserve">06.02.2025</w:t>
      </w:r>
      <w:r w:rsidDel="00000000" w:rsidR="00000000" w:rsidRPr="00000000">
        <w:rPr>
          <w:rFonts w:ascii="Tahoma" w:cs="Tahoma" w:eastAsia="Tahoma" w:hAnsi="Tahoma"/>
          <w:color w:val="000000"/>
          <w:sz w:val="18"/>
          <w:szCs w:val="18"/>
          <w:highlight w:val="white"/>
          <w:rtl w:val="0"/>
        </w:rPr>
        <w:t xml:space="preserve">.</w:t>
      </w:r>
      <w:r w:rsidDel="00000000" w:rsidR="00000000" w:rsidRPr="00000000">
        <w:rPr>
          <w:rtl w:val="0"/>
        </w:rPr>
      </w:r>
    </w:p>
    <w:p w:rsidR="00000000" w:rsidDel="00000000" w:rsidP="00000000" w:rsidRDefault="00000000" w:rsidRPr="00000000" w14:paraId="0000000E">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1.2.</w:t>
      </w:r>
      <w:r w:rsidDel="00000000" w:rsidR="00000000" w:rsidRPr="00000000">
        <w:rPr>
          <w:rFonts w:ascii="Tahoma" w:cs="Tahoma" w:eastAsia="Tahoma" w:hAnsi="Tahoma"/>
          <w:sz w:val="18"/>
          <w:szCs w:val="18"/>
          <w:highlight w:val="white"/>
          <w:rtl w:val="0"/>
        </w:rPr>
        <w:t xml:space="preserve">2</w:t>
      </w:r>
      <w:r w:rsidDel="00000000" w:rsidR="00000000" w:rsidRPr="00000000">
        <w:rPr>
          <w:rFonts w:ascii="Tahoma" w:cs="Tahoma" w:eastAsia="Tahoma" w:hAnsi="Tahoma"/>
          <w:color w:val="000000"/>
          <w:sz w:val="18"/>
          <w:szCs w:val="18"/>
          <w:highlight w:val="white"/>
          <w:rtl w:val="0"/>
        </w:rPr>
        <w:t xml:space="preserve">. </w:t>
      </w:r>
      <w:r w:rsidDel="00000000" w:rsidR="00000000" w:rsidRPr="00000000">
        <w:rPr>
          <w:rFonts w:ascii="Tahoma" w:cs="Tahoma" w:eastAsia="Tahoma" w:hAnsi="Tahoma"/>
          <w:sz w:val="18"/>
          <w:szCs w:val="18"/>
          <w:highlight w:val="white"/>
          <w:rtl w:val="0"/>
        </w:rPr>
        <w:t xml:space="preserve">Договор</w:t>
      </w:r>
      <w:r w:rsidDel="00000000" w:rsidR="00000000" w:rsidRPr="00000000">
        <w:rPr>
          <w:rFonts w:ascii="Tahoma" w:cs="Tahoma" w:eastAsia="Tahoma" w:hAnsi="Tahoma"/>
          <w:color w:val="000000"/>
          <w:sz w:val="18"/>
          <w:szCs w:val="18"/>
          <w:highlight w:val="white"/>
          <w:rtl w:val="0"/>
        </w:rPr>
        <w:t xml:space="preserve"> аренды земельного участ</w:t>
      </w:r>
      <w:r w:rsidDel="00000000" w:rsidR="00000000" w:rsidRPr="00000000">
        <w:rPr>
          <w:rFonts w:ascii="Tahoma" w:cs="Tahoma" w:eastAsia="Tahoma" w:hAnsi="Tahoma"/>
          <w:sz w:val="18"/>
          <w:szCs w:val="18"/>
          <w:highlight w:val="white"/>
          <w:rtl w:val="0"/>
        </w:rPr>
        <w:t xml:space="preserve">ка б/н от 11.06.2024 </w:t>
      </w:r>
      <w:r w:rsidDel="00000000" w:rsidR="00000000" w:rsidRPr="00000000">
        <w:rPr>
          <w:rFonts w:ascii="Tahoma" w:cs="Tahoma" w:eastAsia="Tahoma" w:hAnsi="Tahoma"/>
          <w:color w:val="000000"/>
          <w:sz w:val="18"/>
          <w:szCs w:val="18"/>
          <w:highlight w:val="white"/>
          <w:rtl w:val="0"/>
        </w:rPr>
        <w:t xml:space="preserve">на земельный участок</w:t>
      </w:r>
      <w:r w:rsidDel="00000000" w:rsidR="00000000" w:rsidRPr="00000000">
        <w:rPr>
          <w:rFonts w:ascii="Tahoma" w:cs="Tahoma" w:eastAsia="Tahoma" w:hAnsi="Tahoma"/>
          <w:sz w:val="18"/>
          <w:szCs w:val="18"/>
          <w:highlight w:val="white"/>
          <w:rtl w:val="0"/>
        </w:rPr>
        <w:t xml:space="preserve"> с</w:t>
      </w:r>
      <w:r w:rsidDel="00000000" w:rsidR="00000000" w:rsidRPr="00000000">
        <w:rPr>
          <w:rFonts w:ascii="Tahoma" w:cs="Tahoma" w:eastAsia="Tahoma" w:hAnsi="Tahoma"/>
          <w:color w:val="000000"/>
          <w:sz w:val="18"/>
          <w:szCs w:val="18"/>
          <w:highlight w:val="white"/>
          <w:rtl w:val="0"/>
        </w:rPr>
        <w:t xml:space="preserve"> кадастровы</w:t>
      </w:r>
      <w:r w:rsidDel="00000000" w:rsidR="00000000" w:rsidRPr="00000000">
        <w:rPr>
          <w:rFonts w:ascii="Tahoma" w:cs="Tahoma" w:eastAsia="Tahoma" w:hAnsi="Tahoma"/>
          <w:sz w:val="18"/>
          <w:szCs w:val="18"/>
          <w:highlight w:val="white"/>
          <w:rtl w:val="0"/>
        </w:rPr>
        <w:t xml:space="preserve">м</w:t>
      </w:r>
      <w:r w:rsidDel="00000000" w:rsidR="00000000" w:rsidRPr="00000000">
        <w:rPr>
          <w:rFonts w:ascii="Tahoma" w:cs="Tahoma" w:eastAsia="Tahoma" w:hAnsi="Tahoma"/>
          <w:color w:val="000000"/>
          <w:sz w:val="18"/>
          <w:szCs w:val="18"/>
          <w:highlight w:val="white"/>
          <w:rtl w:val="0"/>
        </w:rPr>
        <w:t xml:space="preserve"> номером</w:t>
      </w:r>
      <w:r w:rsidDel="00000000" w:rsidR="00000000" w:rsidRPr="00000000">
        <w:rPr>
          <w:rFonts w:ascii="Tahoma" w:cs="Tahoma" w:eastAsia="Tahoma" w:hAnsi="Tahoma"/>
          <w:b w:val="1"/>
          <w:color w:val="00000a"/>
          <w:sz w:val="18"/>
          <w:szCs w:val="18"/>
          <w:highlight w:val="white"/>
          <w:rtl w:val="0"/>
        </w:rPr>
        <w:t xml:space="preserve"> </w:t>
      </w:r>
      <w:r w:rsidDel="00000000" w:rsidR="00000000" w:rsidRPr="00000000">
        <w:rPr>
          <w:rFonts w:ascii="Tahoma" w:cs="Tahoma" w:eastAsia="Tahoma" w:hAnsi="Tahoma"/>
          <w:sz w:val="18"/>
          <w:szCs w:val="18"/>
          <w:highlight w:val="white"/>
          <w:rtl w:val="0"/>
        </w:rPr>
        <w:t xml:space="preserve">72:17:0000000:6815</w:t>
      </w:r>
      <w:r w:rsidDel="00000000" w:rsidR="00000000" w:rsidRPr="00000000">
        <w:rPr>
          <w:rFonts w:ascii="Tahoma" w:cs="Tahoma" w:eastAsia="Tahoma" w:hAnsi="Tahoma"/>
          <w:color w:val="000000"/>
          <w:sz w:val="18"/>
          <w:szCs w:val="18"/>
          <w:highlight w:val="white"/>
          <w:rtl w:val="0"/>
        </w:rPr>
        <w:t xml:space="preserve">.</w:t>
      </w:r>
      <w:r w:rsidDel="00000000" w:rsidR="00000000" w:rsidRPr="00000000">
        <w:rPr>
          <w:rtl w:val="0"/>
        </w:rPr>
      </w:r>
    </w:p>
    <w:p w:rsidR="00000000" w:rsidDel="00000000" w:rsidP="00000000" w:rsidRDefault="00000000" w:rsidRPr="00000000" w14:paraId="0000000F">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1.2.</w:t>
      </w:r>
      <w:r w:rsidDel="00000000" w:rsidR="00000000" w:rsidRPr="00000000">
        <w:rPr>
          <w:rFonts w:ascii="Tahoma" w:cs="Tahoma" w:eastAsia="Tahoma" w:hAnsi="Tahoma"/>
          <w:sz w:val="18"/>
          <w:szCs w:val="18"/>
          <w:highlight w:val="white"/>
          <w:rtl w:val="0"/>
        </w:rPr>
        <w:t xml:space="preserve">3</w:t>
      </w:r>
      <w:r w:rsidDel="00000000" w:rsidR="00000000" w:rsidRPr="00000000">
        <w:rPr>
          <w:rFonts w:ascii="Tahoma" w:cs="Tahoma" w:eastAsia="Tahoma" w:hAnsi="Tahoma"/>
          <w:color w:val="000000"/>
          <w:sz w:val="18"/>
          <w:szCs w:val="18"/>
          <w:highlight w:val="white"/>
          <w:rtl w:val="0"/>
        </w:rPr>
        <w:t xml:space="preserve">. Проектная декларация, размещенная на сайте Единой информационной системы жилищного строительства.</w:t>
      </w:r>
      <w:r w:rsidDel="00000000" w:rsidR="00000000" w:rsidRPr="00000000">
        <w:rPr>
          <w:rtl w:val="0"/>
        </w:rPr>
      </w:r>
    </w:p>
    <w:p w:rsidR="00000000" w:rsidDel="00000000" w:rsidP="00000000" w:rsidRDefault="00000000" w:rsidRPr="00000000" w14:paraId="00000010">
      <w:pPr>
        <w:ind w:left="15" w:firstLine="660"/>
        <w:jc w:val="both"/>
        <w:rPr>
          <w:rFonts w:ascii="Tahoma" w:cs="Tahoma" w:eastAsia="Tahoma" w:hAnsi="Tahoma"/>
          <w:color w:val="000000"/>
          <w:sz w:val="18"/>
          <w:szCs w:val="18"/>
          <w:highlight w:val="white"/>
        </w:rPr>
      </w:pPr>
      <w:r w:rsidDel="00000000" w:rsidR="00000000" w:rsidRPr="00000000">
        <w:rPr>
          <w:rtl w:val="0"/>
        </w:rPr>
      </w:r>
    </w:p>
    <w:p w:rsidR="00000000" w:rsidDel="00000000" w:rsidP="00000000" w:rsidRDefault="00000000" w:rsidRPr="00000000" w14:paraId="00000011">
      <w:pPr>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2. Предмет договора</w:t>
      </w:r>
      <w:r w:rsidDel="00000000" w:rsidR="00000000" w:rsidRPr="00000000">
        <w:rPr>
          <w:rtl w:val="0"/>
        </w:rPr>
      </w:r>
    </w:p>
    <w:p w:rsidR="00000000" w:rsidDel="00000000" w:rsidP="00000000" w:rsidRDefault="00000000" w:rsidRPr="00000000" w14:paraId="00000012">
      <w:pPr>
        <w:spacing w:line="276" w:lineRule="auto"/>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2.1. По настоящему договору Застройщик обязуется в предусмотренный договором срок своими и привлеченными силами построить</w:t>
      </w:r>
      <w:r w:rsidDel="00000000" w:rsidR="00000000" w:rsidRPr="00000000">
        <w:rPr>
          <w:rFonts w:ascii="Tahoma" w:cs="Tahoma" w:eastAsia="Tahoma" w:hAnsi="Tahoma"/>
          <w:b w:val="1"/>
          <w:color w:val="000000"/>
          <w:sz w:val="18"/>
          <w:szCs w:val="18"/>
          <w:rtl w:val="0"/>
        </w:rPr>
        <w:t xml:space="preserve"> </w:t>
      </w:r>
      <w:r w:rsidDel="00000000" w:rsidR="00000000" w:rsidRPr="00000000">
        <w:rPr>
          <w:rFonts w:ascii="Tahoma" w:cs="Tahoma" w:eastAsia="Tahoma" w:hAnsi="Tahoma"/>
          <w:b w:val="1"/>
          <w:sz w:val="18"/>
          <w:szCs w:val="18"/>
          <w:rtl w:val="0"/>
        </w:rPr>
        <w:t xml:space="preserve">«Комплекс многоквартирных жилых домов переменной этажности с нежилыми помещениями и паркингами, расположенные по адресу: Тюменская область, город Тюмень, планировочный район Комаровский (кадастровый номер участка 72:17:0000000:6815). Этапы строительства 1, 2, 3. Этап 1» </w:t>
      </w:r>
      <w:r w:rsidDel="00000000" w:rsidR="00000000" w:rsidRPr="00000000">
        <w:rPr>
          <w:rFonts w:ascii="Tahoma" w:cs="Tahoma" w:eastAsia="Tahoma" w:hAnsi="Tahoma"/>
          <w:color w:val="000000"/>
          <w:sz w:val="18"/>
          <w:szCs w:val="18"/>
          <w:rtl w:val="0"/>
        </w:rPr>
        <w:t xml:space="preserve">(далее – Объект) 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r w:rsidDel="00000000" w:rsidR="00000000" w:rsidRPr="00000000">
        <w:rPr>
          <w:rtl w:val="0"/>
        </w:rPr>
      </w:r>
    </w:p>
    <w:p w:rsidR="00000000" w:rsidDel="00000000" w:rsidP="00000000" w:rsidRDefault="00000000" w:rsidRPr="00000000" w14:paraId="00000013">
      <w:pPr>
        <w:ind w:left="0" w:right="0" w:firstLine="63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2.1.1. Строительство Объекта Застройщик ведет на </w:t>
      </w:r>
      <w:r w:rsidDel="00000000" w:rsidR="00000000" w:rsidRPr="00000000">
        <w:rPr>
          <w:rFonts w:ascii="Tahoma" w:cs="Tahoma" w:eastAsia="Tahoma" w:hAnsi="Tahoma"/>
          <w:b w:val="1"/>
          <w:sz w:val="18"/>
          <w:szCs w:val="18"/>
          <w:rtl w:val="0"/>
        </w:rPr>
        <w:t xml:space="preserve">земельном участке с кадастровым номером </w:t>
      </w:r>
      <w:r w:rsidDel="00000000" w:rsidR="00000000" w:rsidRPr="00000000">
        <w:rPr>
          <w:rFonts w:ascii="Tahoma" w:cs="Tahoma" w:eastAsia="Tahoma" w:hAnsi="Tahoma"/>
          <w:b w:val="1"/>
          <w:sz w:val="18"/>
          <w:szCs w:val="18"/>
          <w:rtl w:val="0"/>
        </w:rPr>
        <w:t xml:space="preserve">72:17:0000000:6815</w:t>
      </w:r>
      <w:r w:rsidDel="00000000" w:rsidR="00000000" w:rsidRPr="00000000">
        <w:rPr>
          <w:rFonts w:ascii="Tahoma" w:cs="Tahoma" w:eastAsia="Tahoma" w:hAnsi="Tahoma"/>
          <w:b w:val="1"/>
          <w:color w:val="000000"/>
          <w:sz w:val="18"/>
          <w:szCs w:val="18"/>
          <w:rtl w:val="0"/>
        </w:rPr>
        <w:t xml:space="preserve"> (далее — Земельный участок).</w:t>
      </w:r>
      <w:r w:rsidDel="00000000" w:rsidR="00000000" w:rsidRPr="00000000">
        <w:rPr>
          <w:rtl w:val="0"/>
        </w:rPr>
      </w:r>
    </w:p>
    <w:p w:rsidR="00000000" w:rsidDel="00000000" w:rsidP="00000000" w:rsidRDefault="00000000" w:rsidRPr="00000000" w14:paraId="00000014">
      <w:pPr>
        <w:ind w:firstLine="63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2.1.2. Основные характеристики Объекта:</w:t>
      </w:r>
    </w:p>
    <w:tbl>
      <w:tblPr>
        <w:tblStyle w:val="Table2"/>
        <w:tblW w:w="9612.0" w:type="dxa"/>
        <w:jc w:val="left"/>
        <w:tblInd w:w="17.00000000000003" w:type="dxa"/>
        <w:tblLayout w:type="fixed"/>
        <w:tblLook w:val="0000"/>
      </w:tblPr>
      <w:tblGrid>
        <w:gridCol w:w="2547"/>
        <w:gridCol w:w="7065"/>
        <w:tblGridChange w:id="0">
          <w:tblGrid>
            <w:gridCol w:w="2547"/>
            <w:gridCol w:w="7065"/>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5">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Вид</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6">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Многоквартирный дом</w:t>
            </w:r>
          </w:p>
        </w:tc>
      </w:tr>
      <w:tr>
        <w:trPr>
          <w:cantSplit w:val="0"/>
          <w:trHeight w:val="354"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7">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Назначение</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8">
            <w:pPr>
              <w:widowControl w:val="0"/>
              <w:ind w:right="140"/>
              <w:rPr>
                <w:rFonts w:ascii="Tahoma" w:cs="Tahoma" w:eastAsia="Tahoma" w:hAnsi="Tahoma"/>
                <w:color w:val="000000"/>
                <w:sz w:val="18"/>
                <w:szCs w:val="18"/>
              </w:rPr>
            </w:pPr>
            <w:r w:rsidDel="00000000" w:rsidR="00000000" w:rsidRPr="00000000">
              <w:rPr>
                <w:rFonts w:ascii="Tahoma" w:cs="Tahoma" w:eastAsia="Tahoma" w:hAnsi="Tahoma"/>
                <w:sz w:val="18"/>
                <w:szCs w:val="18"/>
                <w:rtl w:val="0"/>
              </w:rPr>
              <w:t xml:space="preserve">Ж</w:t>
            </w:r>
            <w:r w:rsidDel="00000000" w:rsidR="00000000" w:rsidRPr="00000000">
              <w:rPr>
                <w:rFonts w:ascii="Tahoma" w:cs="Tahoma" w:eastAsia="Tahoma" w:hAnsi="Tahoma"/>
                <w:color w:val="000000"/>
                <w:sz w:val="18"/>
                <w:szCs w:val="18"/>
                <w:rtl w:val="0"/>
              </w:rPr>
              <w:t xml:space="preserve">илое</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9">
            <w:pPr>
              <w:widowControl w:val="0"/>
              <w:ind w:right="140"/>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Количество этажей</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50" w:firstLine="0"/>
              <w:jc w:val="left"/>
              <w:rPr>
                <w:rFonts w:ascii="Tahoma" w:cs="Tahoma" w:eastAsia="Tahoma" w:hAnsi="Tahoma"/>
                <w:b w:val="1"/>
                <w:i w:val="0"/>
                <w:smallCaps w:val="0"/>
                <w:strike w:val="0"/>
                <w:color w:val="000080"/>
                <w:sz w:val="18"/>
                <w:szCs w:val="18"/>
                <w:u w:val="none"/>
                <w:shd w:fill="auto" w:val="clear"/>
                <w:vertAlign w:val="baseline"/>
              </w:rPr>
            </w:pPr>
            <w:bookmarkStart w:colFirst="0" w:colLast="0" w:name="_heading=h.p9akho840qdw" w:id="0"/>
            <w:bookmarkEnd w:id="0"/>
            <w:r w:rsidDel="00000000" w:rsidR="00000000" w:rsidRPr="00000000">
              <w:rPr>
                <w:rFonts w:ascii="Tahoma" w:cs="Tahoma" w:eastAsia="Tahoma" w:hAnsi="Tahoma"/>
                <w:sz w:val="18"/>
                <w:szCs w:val="18"/>
                <w:rtl w:val="0"/>
              </w:rPr>
              <w:t xml:space="preserve">17, 9, 1, 17, 9</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B">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Общая площадь</w:t>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01C">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26882,125 кв.м.</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D">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Материал наружных стен</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E">
            <w:pPr>
              <w:widowControl w:val="0"/>
              <w:ind w:right="140"/>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Монолитный железобетонный каркас и стены из мелко штучных каменных материалов (кирпич, керамические камни, блоки и др.)</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F">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Материал поэтажных перекрытий</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0">
            <w:pPr>
              <w:widowControl w:val="0"/>
              <w:ind w:right="140"/>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Монолитный железобетон</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1">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Класс энергоэффективности</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2">
            <w:pPr>
              <w:widowControl w:val="0"/>
              <w:ind w:right="140"/>
              <w:rPr>
                <w:rFonts w:ascii="Tahoma" w:cs="Tahoma" w:eastAsia="Tahoma" w:hAnsi="Tahoma"/>
                <w:color w:val="000000"/>
                <w:sz w:val="18"/>
                <w:szCs w:val="18"/>
                <w:highlight w:val="white"/>
              </w:rPr>
            </w:pPr>
            <w:r w:rsidDel="00000000" w:rsidR="00000000" w:rsidRPr="00000000">
              <w:rPr>
                <w:rFonts w:ascii="Tahoma" w:cs="Tahoma" w:eastAsia="Tahoma" w:hAnsi="Tahoma"/>
                <w:color w:val="000000"/>
                <w:sz w:val="18"/>
                <w:szCs w:val="18"/>
                <w:highlight w:val="white"/>
                <w:rtl w:val="0"/>
              </w:rPr>
              <w:t xml:space="preserve">А</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3">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Сейсмостойкость</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4">
            <w:pPr>
              <w:widowControl w:val="0"/>
              <w:ind w:right="140"/>
              <w:rPr>
                <w:rFonts w:ascii="Tahoma" w:cs="Tahoma" w:eastAsia="Tahoma" w:hAnsi="Tahoma"/>
                <w:color w:val="000000"/>
                <w:sz w:val="18"/>
                <w:szCs w:val="18"/>
              </w:rPr>
            </w:pPr>
            <w:r w:rsidDel="00000000" w:rsidR="00000000" w:rsidRPr="00000000">
              <w:rPr>
                <w:rFonts w:ascii="Tahoma" w:cs="Tahoma" w:eastAsia="Tahoma" w:hAnsi="Tahoma"/>
                <w:sz w:val="18"/>
                <w:szCs w:val="18"/>
                <w:rtl w:val="0"/>
              </w:rPr>
              <w:t xml:space="preserve">Д</w:t>
            </w:r>
            <w:r w:rsidDel="00000000" w:rsidR="00000000" w:rsidRPr="00000000">
              <w:rPr>
                <w:rFonts w:ascii="Tahoma" w:cs="Tahoma" w:eastAsia="Tahoma" w:hAnsi="Tahoma"/>
                <w:color w:val="000000"/>
                <w:sz w:val="18"/>
                <w:szCs w:val="18"/>
                <w:rtl w:val="0"/>
              </w:rPr>
              <w:t xml:space="preserve">анный показатель регионом не предусматривается</w:t>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025">
            <w:pPr>
              <w:widowControl w:val="0"/>
              <w:ind w:right="140"/>
              <w:rPr>
                <w:rFonts w:ascii="Tahoma" w:cs="Tahoma" w:eastAsia="Tahoma" w:hAnsi="Tahoma"/>
                <w:sz w:val="18"/>
                <w:szCs w:val="18"/>
              </w:rPr>
            </w:pPr>
            <w:r w:rsidDel="00000000" w:rsidR="00000000" w:rsidRPr="00000000">
              <w:rPr>
                <w:rFonts w:ascii="Tahoma" w:cs="Tahoma" w:eastAsia="Tahoma" w:hAnsi="Tahoma"/>
                <w:sz w:val="18"/>
                <w:szCs w:val="18"/>
                <w:rtl w:val="0"/>
              </w:rPr>
              <w:t xml:space="preserve">Адрес (местоположение) объекта</w:t>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6">
            <w:pPr>
              <w:widowControl w:val="0"/>
              <w:ind w:right="14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Российская Федерация, Тюменская область, городской округ город Тюмень, город Тюмень, </w:t>
            </w:r>
            <w:r w:rsidDel="00000000" w:rsidR="00000000" w:rsidRPr="00000000">
              <w:rPr>
                <w:rFonts w:ascii="Tahoma" w:cs="Tahoma" w:eastAsia="Tahoma" w:hAnsi="Tahoma"/>
                <w:sz w:val="18"/>
                <w:szCs w:val="18"/>
                <w:rtl w:val="0"/>
              </w:rPr>
              <w:t xml:space="preserve">улица </w:t>
            </w:r>
            <w:r w:rsidDel="00000000" w:rsidR="00000000" w:rsidRPr="00000000">
              <w:rPr>
                <w:rFonts w:ascii="Tahoma" w:cs="Tahoma" w:eastAsia="Tahoma" w:hAnsi="Tahoma"/>
                <w:sz w:val="18"/>
                <w:szCs w:val="18"/>
                <w:rtl w:val="0"/>
              </w:rPr>
              <w:t xml:space="preserve">Сергея Корепанова, дом 34</w:t>
            </w:r>
          </w:p>
        </w:tc>
      </w:tr>
    </w:tbl>
    <w:p w:rsidR="00000000" w:rsidDel="00000000" w:rsidP="00000000" w:rsidRDefault="00000000" w:rsidRPr="00000000" w14:paraId="00000027">
      <w:pPr>
        <w:ind w:left="15" w:firstLine="66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28">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2.2. Объект долевого строительства:</w:t>
      </w:r>
    </w:p>
    <w:p w:rsidR="00000000" w:rsidDel="00000000" w:rsidP="00000000" w:rsidRDefault="00000000" w:rsidRPr="00000000" w14:paraId="00000029">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w:t>
      </w:r>
      <w:r w:rsidDel="00000000" w:rsidR="00000000" w:rsidRPr="00000000">
        <w:rPr>
          <w:rFonts w:ascii="Tahoma" w:cs="Tahoma" w:eastAsia="Tahoma" w:hAnsi="Tahoma"/>
          <w:b w:val="1"/>
          <w:sz w:val="18"/>
          <w:szCs w:val="18"/>
          <w:rtl w:val="0"/>
        </w:rPr>
        <w:t xml:space="preserve">квартира</w:t>
      </w:r>
      <w:r w:rsidDel="00000000" w:rsidR="00000000" w:rsidRPr="00000000">
        <w:rPr>
          <w:rFonts w:ascii="Tahoma" w:cs="Tahoma" w:eastAsia="Tahoma" w:hAnsi="Tahoma"/>
          <w:sz w:val="18"/>
          <w:szCs w:val="18"/>
          <w:rtl w:val="0"/>
        </w:rPr>
        <w:t xml:space="preserve">, условный </w:t>
      </w:r>
      <w:r w:rsidDel="00000000" w:rsidR="00000000" w:rsidRPr="00000000">
        <w:rPr>
          <w:rFonts w:ascii="Tahoma" w:cs="Tahoma" w:eastAsia="Tahoma" w:hAnsi="Tahoma"/>
          <w:b w:val="1"/>
          <w:color w:val="000000"/>
          <w:sz w:val="18"/>
          <w:szCs w:val="18"/>
          <w:rtl w:val="0"/>
        </w:rPr>
        <w:t xml:space="preserve">№</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sz w:val="18"/>
          <w:szCs w:val="18"/>
          <w:rtl w:val="0"/>
        </w:rPr>
        <w:t xml:space="preserve">,</w:t>
      </w:r>
      <w:r w:rsidDel="00000000" w:rsidR="00000000" w:rsidRPr="00000000">
        <w:rPr>
          <w:rFonts w:ascii="Tahoma" w:cs="Tahoma" w:eastAsia="Tahoma" w:hAnsi="Tahoma"/>
          <w:color w:val="000000"/>
          <w:sz w:val="18"/>
          <w:szCs w:val="18"/>
          <w:rtl w:val="0"/>
        </w:rPr>
        <w:t xml:space="preserve"> </w:t>
      </w:r>
      <w:r w:rsidDel="00000000" w:rsidR="00000000" w:rsidRPr="00000000">
        <w:rPr>
          <w:rFonts w:ascii="Tahoma" w:cs="Tahoma" w:eastAsia="Tahoma" w:hAnsi="Tahoma"/>
          <w:color w:val="000000"/>
          <w:sz w:val="18"/>
          <w:szCs w:val="18"/>
          <w:highlight w:val="white"/>
          <w:rtl w:val="0"/>
        </w:rPr>
        <w:t xml:space="preserve">общей проектной площадью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b w:val="1"/>
          <w:color w:val="000000"/>
          <w:sz w:val="18"/>
          <w:szCs w:val="18"/>
          <w:highlight w:val="white"/>
          <w:rtl w:val="0"/>
        </w:rPr>
        <w:t xml:space="preserve"> </w:t>
      </w:r>
      <w:r w:rsidDel="00000000" w:rsidR="00000000" w:rsidRPr="00000000">
        <w:rPr>
          <w:rFonts w:ascii="Tahoma" w:cs="Tahoma" w:eastAsia="Tahoma" w:hAnsi="Tahoma"/>
          <w:color w:val="000000"/>
          <w:sz w:val="18"/>
          <w:szCs w:val="18"/>
          <w:rtl w:val="0"/>
        </w:rPr>
        <w:t xml:space="preserve">кв.м., расположенная по адресу: Тюменская область, город Тюмень, </w:t>
      </w:r>
      <w:r w:rsidDel="00000000" w:rsidR="00000000" w:rsidRPr="00000000">
        <w:rPr>
          <w:rFonts w:ascii="Tahoma" w:cs="Tahoma" w:eastAsia="Tahoma" w:hAnsi="Tahoma"/>
          <w:sz w:val="18"/>
          <w:szCs w:val="18"/>
          <w:rtl w:val="0"/>
        </w:rPr>
        <w:t xml:space="preserve">ули</w:t>
      </w:r>
      <w:r w:rsidDel="00000000" w:rsidR="00000000" w:rsidRPr="00000000">
        <w:rPr>
          <w:rFonts w:ascii="Tahoma" w:cs="Tahoma" w:eastAsia="Tahoma" w:hAnsi="Tahoma"/>
          <w:sz w:val="18"/>
          <w:szCs w:val="18"/>
          <w:highlight w:val="white"/>
          <w:rtl w:val="0"/>
        </w:rPr>
        <w:t xml:space="preserve">ца </w:t>
      </w:r>
      <w:r w:rsidDel="00000000" w:rsidR="00000000" w:rsidRPr="00000000">
        <w:rPr>
          <w:rFonts w:ascii="Tahoma" w:cs="Tahoma" w:eastAsia="Tahoma" w:hAnsi="Tahoma"/>
          <w:sz w:val="18"/>
          <w:szCs w:val="18"/>
          <w:highlight w:val="white"/>
          <w:rtl w:val="0"/>
        </w:rPr>
        <w:t xml:space="preserve">Сергея Корепанова, дом 34</w:t>
      </w:r>
      <w:r w:rsidDel="00000000" w:rsidR="00000000" w:rsidRPr="00000000">
        <w:rPr>
          <w:rFonts w:ascii="Tahoma" w:cs="Tahoma" w:eastAsia="Tahoma" w:hAnsi="Tahoma"/>
          <w:sz w:val="18"/>
          <w:szCs w:val="18"/>
          <w:highlight w:val="white"/>
          <w:rtl w:val="0"/>
        </w:rPr>
        <w:t xml:space="preserve">,</w:t>
      </w:r>
      <w:r w:rsidDel="00000000" w:rsidR="00000000" w:rsidRPr="00000000">
        <w:rPr>
          <w:rFonts w:ascii="Tahoma" w:cs="Tahoma" w:eastAsia="Tahoma" w:hAnsi="Tahoma"/>
          <w:color w:val="000000"/>
          <w:sz w:val="18"/>
          <w:szCs w:val="18"/>
          <w:rtl w:val="0"/>
        </w:rPr>
        <w:t xml:space="preserve"> на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color w:val="000000"/>
          <w:sz w:val="18"/>
          <w:szCs w:val="18"/>
          <w:rtl w:val="0"/>
        </w:rPr>
        <w:t xml:space="preserve"> этаже</w:t>
      </w:r>
      <w:r w:rsidDel="00000000" w:rsidR="00000000" w:rsidRPr="00000000">
        <w:rPr>
          <w:rFonts w:ascii="Tahoma" w:cs="Tahoma" w:eastAsia="Tahoma" w:hAnsi="Tahoma"/>
          <w:sz w:val="18"/>
          <w:szCs w:val="18"/>
          <w:rtl w:val="0"/>
        </w:rPr>
        <w:t xml:space="preserve">,</w:t>
      </w:r>
      <w:r w:rsidDel="00000000" w:rsidR="00000000" w:rsidRPr="00000000">
        <w:rPr>
          <w:rFonts w:ascii="Tahoma" w:cs="Tahoma" w:eastAsia="Tahoma" w:hAnsi="Tahoma"/>
          <w:color w:val="000000"/>
          <w:sz w:val="18"/>
          <w:szCs w:val="18"/>
          <w:rtl w:val="0"/>
        </w:rPr>
        <w:t xml:space="preserve">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b w:val="1"/>
          <w:color w:val="000000"/>
          <w:sz w:val="18"/>
          <w:szCs w:val="18"/>
          <w:rtl w:val="0"/>
        </w:rPr>
        <w:t xml:space="preserve"> </w:t>
      </w:r>
      <w:r w:rsidDel="00000000" w:rsidR="00000000" w:rsidRPr="00000000">
        <w:rPr>
          <w:rFonts w:ascii="Tahoma" w:cs="Tahoma" w:eastAsia="Tahoma" w:hAnsi="Tahoma"/>
          <w:color w:val="000000"/>
          <w:sz w:val="18"/>
          <w:szCs w:val="18"/>
          <w:rtl w:val="0"/>
        </w:rPr>
        <w:t xml:space="preserve">на </w:t>
      </w:r>
      <w:r w:rsidDel="00000000" w:rsidR="00000000" w:rsidRPr="00000000">
        <w:rPr>
          <w:rFonts w:ascii="Tahoma" w:cs="Tahoma" w:eastAsia="Tahoma" w:hAnsi="Tahoma"/>
          <w:sz w:val="18"/>
          <w:szCs w:val="18"/>
          <w:rtl w:val="0"/>
        </w:rPr>
        <w:t xml:space="preserve">лестничной </w:t>
      </w:r>
      <w:r w:rsidDel="00000000" w:rsidR="00000000" w:rsidRPr="00000000">
        <w:rPr>
          <w:rFonts w:ascii="Tahoma" w:cs="Tahoma" w:eastAsia="Tahoma" w:hAnsi="Tahoma"/>
          <w:color w:val="000000"/>
          <w:sz w:val="18"/>
          <w:szCs w:val="18"/>
          <w:rtl w:val="0"/>
        </w:rPr>
        <w:t xml:space="preserve">площадке, подъезд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b w:val="1"/>
          <w:sz w:val="18"/>
          <w:szCs w:val="18"/>
          <w:rtl w:val="0"/>
        </w:rPr>
        <w:t xml:space="preserve">.</w:t>
      </w:r>
      <w:r w:rsidDel="00000000" w:rsidR="00000000" w:rsidRPr="00000000">
        <w:rPr>
          <w:rtl w:val="0"/>
        </w:rPr>
      </w:r>
    </w:p>
    <w:p w:rsidR="00000000" w:rsidDel="00000000" w:rsidP="00000000" w:rsidRDefault="00000000" w:rsidRPr="00000000" w14:paraId="0000002A">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Объект долевого строительства передается Участнику долевого строительства вместе с долей в общем имуществе Объекта, пропорциональной общей площади Объекта долевого строительства. Состав общего имущества Объекта определяется в соответствии с ч.1. ст. 36 Жилищного кодекса Российской Федерации.</w:t>
      </w:r>
    </w:p>
    <w:p w:rsidR="00000000" w:rsidDel="00000000" w:rsidP="00000000" w:rsidRDefault="00000000" w:rsidRPr="00000000" w14:paraId="0000002B">
      <w:pPr>
        <w:ind w:left="15" w:firstLine="660"/>
        <w:jc w:val="both"/>
        <w:rPr>
          <w:rFonts w:ascii="Tahoma" w:cs="Tahoma" w:eastAsia="Tahoma" w:hAnsi="Tahoma"/>
          <w:sz w:val="18"/>
          <w:szCs w:val="18"/>
          <w:shd w:fill="d9d9d9" w:val="clear"/>
        </w:rPr>
      </w:pPr>
      <w:r w:rsidDel="00000000" w:rsidR="00000000" w:rsidRPr="00000000">
        <w:rPr>
          <w:rtl w:val="0"/>
        </w:rPr>
      </w:r>
    </w:p>
    <w:p w:rsidR="00000000" w:rsidDel="00000000" w:rsidP="00000000" w:rsidRDefault="00000000" w:rsidRPr="00000000" w14:paraId="0000002C">
      <w:pPr>
        <w:ind w:left="15" w:firstLine="660"/>
        <w:jc w:val="both"/>
        <w:rPr>
          <w:rFonts w:ascii="Tahoma" w:cs="Tahoma" w:eastAsia="Tahoma" w:hAnsi="Tahoma"/>
          <w:sz w:val="18"/>
          <w:szCs w:val="18"/>
          <w:shd w:fill="d9d9d9" w:val="clear"/>
        </w:rPr>
      </w:pPr>
      <w:r w:rsidDel="00000000" w:rsidR="00000000" w:rsidRPr="00000000">
        <w:rPr>
          <w:rFonts w:ascii="Tahoma" w:cs="Tahoma" w:eastAsia="Tahoma" w:hAnsi="Tahoma"/>
          <w:sz w:val="18"/>
          <w:szCs w:val="18"/>
          <w:shd w:fill="d9d9d9" w:val="clear"/>
          <w:rtl w:val="0"/>
        </w:rPr>
        <w:t xml:space="preserve">Базовая отделка</w:t>
      </w:r>
    </w:p>
    <w:p w:rsidR="00000000" w:rsidDel="00000000" w:rsidP="00000000" w:rsidRDefault="00000000" w:rsidRPr="00000000" w14:paraId="0000002D">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2.3. Объект долевого строительства передается Участнику долевого строительства с черновой отделкой и выполнением следующих видов работ: </w:t>
      </w:r>
    </w:p>
    <w:p w:rsidR="00000000" w:rsidDel="00000000" w:rsidP="00000000" w:rsidRDefault="00000000" w:rsidRPr="00000000" w14:paraId="0000002E">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простая цементно-песчаная и гипсовая штукатурка стен, ниши под канализацию и водопровод без штукатурки; </w:t>
      </w:r>
      <w:r w:rsidDel="00000000" w:rsidR="00000000" w:rsidRPr="00000000">
        <w:rPr>
          <w:rtl w:val="0"/>
        </w:rPr>
      </w:r>
    </w:p>
    <w:p w:rsidR="00000000" w:rsidDel="00000000" w:rsidP="00000000" w:rsidRDefault="00000000" w:rsidRPr="00000000" w14:paraId="0000002F">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цементно-песчаная стяжка полов с шумоизоляцией, за исключением санузлов;</w:t>
      </w:r>
      <w:r w:rsidDel="00000000" w:rsidR="00000000" w:rsidRPr="00000000">
        <w:rPr>
          <w:rtl w:val="0"/>
        </w:rPr>
      </w:r>
    </w:p>
    <w:p w:rsidR="00000000" w:rsidDel="00000000" w:rsidP="00000000" w:rsidRDefault="00000000" w:rsidRPr="00000000" w14:paraId="00000030">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цементно-песчаная стяжка с гидроизоляцией в санузлах; </w:t>
      </w:r>
      <w:r w:rsidDel="00000000" w:rsidR="00000000" w:rsidRPr="00000000">
        <w:rPr>
          <w:rtl w:val="0"/>
        </w:rPr>
      </w:r>
    </w:p>
    <w:p w:rsidR="00000000" w:rsidDel="00000000" w:rsidP="00000000" w:rsidRDefault="00000000" w:rsidRPr="00000000" w14:paraId="00000031">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потолок без отделки;</w:t>
      </w:r>
    </w:p>
    <w:p w:rsidR="00000000" w:rsidDel="00000000" w:rsidP="00000000" w:rsidRDefault="00000000" w:rsidRPr="00000000" w14:paraId="00000032">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пластиковые окна с двухкамерным стеклопакетом без установки подоконников и устройства откосов (регулировка оконных блоков производится на момент передачи объекта Участнику долевого строительства). Стороны договорились:</w:t>
      </w:r>
      <w:r w:rsidDel="00000000" w:rsidR="00000000" w:rsidRPr="00000000">
        <w:rPr>
          <w:rtl w:val="0"/>
        </w:rPr>
      </w:r>
    </w:p>
    <w:p w:rsidR="00000000" w:rsidDel="00000000" w:rsidP="00000000" w:rsidRDefault="00000000" w:rsidRPr="00000000" w14:paraId="00000033">
      <w:pPr>
        <w:numPr>
          <w:ilvl w:val="0"/>
          <w:numId w:val="17"/>
        </w:numPr>
        <w:spacing w:line="276" w:lineRule="auto"/>
        <w:ind w:left="720" w:hanging="360"/>
        <w:rPr>
          <w:rFonts w:ascii="Tahoma" w:cs="Tahoma" w:eastAsia="Tahoma" w:hAnsi="Tahoma"/>
          <w:sz w:val="18"/>
          <w:szCs w:val="18"/>
        </w:rPr>
      </w:pPr>
      <w:bookmarkStart w:colFirst="0" w:colLast="0" w:name="_heading=h.3znysh7" w:id="1"/>
      <w:bookmarkEnd w:id="1"/>
      <w:r w:rsidDel="00000000" w:rsidR="00000000" w:rsidRPr="00000000">
        <w:rPr>
          <w:rFonts w:ascii="Tahoma" w:cs="Tahoma" w:eastAsia="Tahoma" w:hAnsi="Tahoma"/>
          <w:color w:val="000000"/>
          <w:sz w:val="18"/>
          <w:szCs w:val="18"/>
          <w:rtl w:val="0"/>
        </w:rPr>
        <w:t xml:space="preserve">В случае возникновения после приемки объекта Участником долевого строительства необходимости проведения регулировки оконных блоков, такая регулировка не признается гарантийным случаем и является эксплуатационным мероприятием, выполняемым Участником долевого строительства с привлечением квалифицированных специалистов.</w:t>
      </w:r>
      <w:r w:rsidDel="00000000" w:rsidR="00000000" w:rsidRPr="00000000">
        <w:rPr>
          <w:rtl w:val="0"/>
        </w:rPr>
      </w:r>
    </w:p>
    <w:p w:rsidR="00000000" w:rsidDel="00000000" w:rsidP="00000000" w:rsidRDefault="00000000" w:rsidRPr="00000000" w14:paraId="00000034">
      <w:pPr>
        <w:numPr>
          <w:ilvl w:val="0"/>
          <w:numId w:val="17"/>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О согласии с тем, что в целях обеспечения последовательности проведения строительных, монтажных, отделочных работ окна и балконные двери устанавливаются в момент проведения вышеперечисленных работ, соответственно есть вероятность загрязнения стеклопакетов, конструкции окон и балконных блоков, после очистки на конструкциях и стеклах могут оставаться дефекты (потертости, царапины, окалины, сколы). В случае обнаружения данных дефектов это не будет является основанием для замены конструкции, стороны договариваются о проведении реставрационных работ для восстановления внешнего вида конструкции, стеклопакеты при этом не заменяются.</w:t>
      </w:r>
      <w:r w:rsidDel="00000000" w:rsidR="00000000" w:rsidRPr="00000000">
        <w:rPr>
          <w:rtl w:val="0"/>
        </w:rPr>
      </w:r>
    </w:p>
    <w:p w:rsidR="00000000" w:rsidDel="00000000" w:rsidP="00000000" w:rsidRDefault="00000000" w:rsidRPr="00000000" w14:paraId="00000035">
      <w:pPr>
        <w:spacing w:line="276" w:lineRule="auto"/>
        <w:ind w:left="720" w:firstLine="0"/>
        <w:rPr>
          <w:rFonts w:ascii="Tahoma" w:cs="Tahoma" w:eastAsia="Tahoma" w:hAnsi="Tahoma"/>
          <w:color w:val="000000"/>
          <w:sz w:val="18"/>
          <w:szCs w:val="18"/>
        </w:rPr>
      </w:pPr>
      <w:r w:rsidDel="00000000" w:rsidR="00000000" w:rsidRPr="00000000">
        <w:rPr>
          <w:rtl w:val="0"/>
        </w:rPr>
      </w:r>
    </w:p>
    <w:p w:rsidR="00000000" w:rsidDel="00000000" w:rsidP="00000000" w:rsidRDefault="00000000" w:rsidRPr="00000000" w14:paraId="00000036">
      <w:pPr>
        <w:spacing w:line="276" w:lineRule="auto"/>
        <w:ind w:left="720" w:firstLine="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входная дверь без откосов (регулировка дверей производится на момент передачи объекта Участнику долевого строительства). Стороны договорились:</w:t>
      </w:r>
      <w:r w:rsidDel="00000000" w:rsidR="00000000" w:rsidRPr="00000000">
        <w:rPr>
          <w:rtl w:val="0"/>
        </w:rPr>
      </w:r>
    </w:p>
    <w:p w:rsidR="00000000" w:rsidDel="00000000" w:rsidP="00000000" w:rsidRDefault="00000000" w:rsidRPr="00000000" w14:paraId="00000037">
      <w:pPr>
        <w:numPr>
          <w:ilvl w:val="0"/>
          <w:numId w:val="4"/>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В случае возникновения после приемки объекта Участником долевого строительства необходимости проведения регулировки дверей, такая регулировка не признается гарантийным случаем и является эксплуатационным мероприятием, выполняемым Участником долевого строительства с привлечением квалифицированных специалистов.</w:t>
      </w:r>
      <w:r w:rsidDel="00000000" w:rsidR="00000000" w:rsidRPr="00000000">
        <w:rPr>
          <w:rtl w:val="0"/>
        </w:rPr>
      </w:r>
    </w:p>
    <w:p w:rsidR="00000000" w:rsidDel="00000000" w:rsidP="00000000" w:rsidRDefault="00000000" w:rsidRPr="00000000" w14:paraId="00000038">
      <w:pPr>
        <w:numPr>
          <w:ilvl w:val="0"/>
          <w:numId w:val="4"/>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О согласии с тем, что в целях обеспечения последовательности проведения строительных, монтажных, отделочных работ двери устанавливаются в момент проведения вышеперечисленных работ, соответственно есть вероятность загрязнения или повреждения конструкции, после очистки на конструкциях могут оставаться дефекты (потертости, царапины, сколы).  В случае обнаружения данных дефектов это не будет является основанием для замены конструкции, стороны договариваются о проведении реставрационных работ для восстановления внешнего вида конструкции дверей.</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039">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 радиаторы отопления; </w:t>
      </w:r>
      <w:r w:rsidDel="00000000" w:rsidR="00000000" w:rsidRPr="00000000">
        <w:rPr>
          <w:rtl w:val="0"/>
        </w:rPr>
      </w:r>
    </w:p>
    <w:p w:rsidR="00000000" w:rsidDel="00000000" w:rsidP="00000000" w:rsidRDefault="00000000" w:rsidRPr="00000000" w14:paraId="0000003A">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разводка электропроводки по помещениям объекта долевого строительства с установкой розеток и выключателей; </w:t>
      </w:r>
      <w:r w:rsidDel="00000000" w:rsidR="00000000" w:rsidRPr="00000000">
        <w:rPr>
          <w:rtl w:val="0"/>
        </w:rPr>
      </w:r>
    </w:p>
    <w:p w:rsidR="00000000" w:rsidDel="00000000" w:rsidP="00000000" w:rsidRDefault="00000000" w:rsidRPr="00000000" w14:paraId="0000003B">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 объект долевого строительства заведены точки подключения к инженерным сетям холодного и горячего водоснабжени</w:t>
      </w:r>
      <w:r w:rsidDel="00000000" w:rsidR="00000000" w:rsidRPr="00000000">
        <w:rPr>
          <w:rFonts w:ascii="Tahoma" w:cs="Tahoma" w:eastAsia="Tahoma" w:hAnsi="Tahoma"/>
          <w:color w:val="000000"/>
          <w:sz w:val="18"/>
          <w:szCs w:val="18"/>
          <w:highlight w:val="white"/>
          <w:rtl w:val="0"/>
        </w:rPr>
        <w:t xml:space="preserve">я, канализации (без разводки по помещениям объекта долевого строительства, без установки смесителей, санфаянса (ванны, раковины, мойки, унитаза и т.п.));</w:t>
      </w:r>
      <w:r w:rsidDel="00000000" w:rsidR="00000000" w:rsidRPr="00000000">
        <w:rPr>
          <w:rtl w:val="0"/>
        </w:rPr>
      </w:r>
    </w:p>
    <w:p w:rsidR="00000000" w:rsidDel="00000000" w:rsidP="00000000" w:rsidRDefault="00000000" w:rsidRPr="00000000" w14:paraId="0000003C">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 сантехника и полотенцесушитель отсутствуют; </w:t>
      </w:r>
      <w:r w:rsidDel="00000000" w:rsidR="00000000" w:rsidRPr="00000000">
        <w:rPr>
          <w:rtl w:val="0"/>
        </w:rPr>
      </w:r>
    </w:p>
    <w:p w:rsidR="00000000" w:rsidDel="00000000" w:rsidP="00000000" w:rsidRDefault="00000000" w:rsidRPr="00000000" w14:paraId="0000003D">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 приборы учета (счетчики) горячей и холодной воды, электрической энергии и отопления установлены в соответствии с проектными решениями. Приборы учета и отсекающая арматура устанавливаются в местах общего пользования. В квартирах выделены точки подключения с заглушками. Отсекающей арматуры в квартирах не предусмотрено.</w:t>
      </w:r>
      <w:r w:rsidDel="00000000" w:rsidR="00000000" w:rsidRPr="00000000">
        <w:rPr>
          <w:rtl w:val="0"/>
        </w:rPr>
      </w:r>
    </w:p>
    <w:p w:rsidR="00000000" w:rsidDel="00000000" w:rsidP="00000000" w:rsidRDefault="00000000" w:rsidRPr="00000000" w14:paraId="0000003E">
      <w:pPr>
        <w:ind w:left="15" w:firstLine="660"/>
        <w:jc w:val="both"/>
        <w:rPr>
          <w:rFonts w:ascii="Tahoma" w:cs="Tahoma" w:eastAsia="Tahoma" w:hAnsi="Tahoma"/>
          <w:sz w:val="18"/>
          <w:szCs w:val="18"/>
          <w:highlight w:val="white"/>
        </w:rPr>
      </w:pPr>
      <w:r w:rsidDel="00000000" w:rsidR="00000000" w:rsidRPr="00000000">
        <w:rPr>
          <w:rFonts w:ascii="Tahoma" w:cs="Tahoma" w:eastAsia="Tahoma" w:hAnsi="Tahoma"/>
          <w:sz w:val="18"/>
          <w:szCs w:val="18"/>
          <w:highlight w:val="white"/>
          <w:rtl w:val="0"/>
        </w:rPr>
        <w:t xml:space="preserve">Перегородки и конструкции из гипсокартона без отделки и заделки стыков.</w:t>
      </w:r>
    </w:p>
    <w:p w:rsidR="00000000" w:rsidDel="00000000" w:rsidP="00000000" w:rsidRDefault="00000000" w:rsidRPr="00000000" w14:paraId="0000003F">
      <w:pPr>
        <w:ind w:left="15" w:firstLine="66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40">
      <w:pPr>
        <w:ind w:left="15" w:firstLine="660"/>
        <w:jc w:val="both"/>
        <w:rPr>
          <w:rFonts w:ascii="Tahoma" w:cs="Tahoma" w:eastAsia="Tahoma" w:hAnsi="Tahoma"/>
          <w:color w:val="000000"/>
          <w:sz w:val="18"/>
          <w:szCs w:val="18"/>
          <w:shd w:fill="d9d9d9" w:val="clear"/>
        </w:rPr>
      </w:pPr>
      <w:r w:rsidDel="00000000" w:rsidR="00000000" w:rsidRPr="00000000">
        <w:rPr>
          <w:rFonts w:ascii="Tahoma" w:cs="Tahoma" w:eastAsia="Tahoma" w:hAnsi="Tahoma"/>
          <w:color w:val="000000"/>
          <w:sz w:val="18"/>
          <w:szCs w:val="18"/>
          <w:shd w:fill="d9d9d9" w:val="clear"/>
          <w:rtl w:val="0"/>
        </w:rPr>
        <w:t xml:space="preserve">Чистовой ремонт</w:t>
      </w:r>
    </w:p>
    <w:p w:rsidR="00000000" w:rsidDel="00000000" w:rsidP="00000000" w:rsidRDefault="00000000" w:rsidRPr="00000000" w14:paraId="00000041">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2.3. Объект долевого строительства передается Участнику долевого строительства с чистовой отделкой, которая включает:</w:t>
      </w:r>
      <w:r w:rsidDel="00000000" w:rsidR="00000000" w:rsidRPr="00000000">
        <w:rPr>
          <w:rtl w:val="0"/>
        </w:rPr>
      </w:r>
    </w:p>
    <w:p w:rsidR="00000000" w:rsidDel="00000000" w:rsidP="00000000" w:rsidRDefault="00000000" w:rsidRPr="00000000" w14:paraId="00000042">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ламинат 32 класса с фаской;</w:t>
      </w:r>
      <w:r w:rsidDel="00000000" w:rsidR="00000000" w:rsidRPr="00000000">
        <w:rPr>
          <w:rtl w:val="0"/>
        </w:rPr>
      </w:r>
    </w:p>
    <w:p w:rsidR="00000000" w:rsidDel="00000000" w:rsidP="00000000" w:rsidRDefault="00000000" w:rsidRPr="00000000" w14:paraId="00000043">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межкомнатные двери с фу</w:t>
      </w:r>
      <w:r w:rsidDel="00000000" w:rsidR="00000000" w:rsidRPr="00000000">
        <w:rPr>
          <w:rFonts w:ascii="Tahoma" w:cs="Tahoma" w:eastAsia="Tahoma" w:hAnsi="Tahoma"/>
          <w:color w:val="000000"/>
          <w:sz w:val="18"/>
          <w:szCs w:val="18"/>
          <w:highlight w:val="white"/>
          <w:rtl w:val="0"/>
        </w:rPr>
        <w:t xml:space="preserve">рнитурой; </w:t>
      </w:r>
      <w:r w:rsidDel="00000000" w:rsidR="00000000" w:rsidRPr="00000000">
        <w:rPr>
          <w:rtl w:val="0"/>
        </w:rPr>
      </w:r>
    </w:p>
    <w:p w:rsidR="00000000" w:rsidDel="00000000" w:rsidP="00000000" w:rsidRDefault="00000000" w:rsidRPr="00000000" w14:paraId="00000044">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 обои на флизелиновой основе, выкрашенные в </w:t>
      </w:r>
      <w:r w:rsidDel="00000000" w:rsidR="00000000" w:rsidRPr="00000000">
        <w:rPr>
          <w:rFonts w:ascii="Tahoma" w:cs="Tahoma" w:eastAsia="Tahoma" w:hAnsi="Tahoma"/>
          <w:color w:val="000000"/>
          <w:sz w:val="18"/>
          <w:szCs w:val="18"/>
          <w:rtl w:val="0"/>
        </w:rPr>
        <w:t xml:space="preserve">светлый цвет;</w:t>
      </w:r>
      <w:r w:rsidDel="00000000" w:rsidR="00000000" w:rsidRPr="00000000">
        <w:rPr>
          <w:rtl w:val="0"/>
        </w:rPr>
      </w:r>
    </w:p>
    <w:p w:rsidR="00000000" w:rsidDel="00000000" w:rsidP="00000000" w:rsidRDefault="00000000" w:rsidRPr="00000000" w14:paraId="00000045">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плинтус ПВХ с кабель-каналом;</w:t>
      </w:r>
      <w:r w:rsidDel="00000000" w:rsidR="00000000" w:rsidRPr="00000000">
        <w:rPr>
          <w:rtl w:val="0"/>
        </w:rPr>
      </w:r>
    </w:p>
    <w:p w:rsidR="00000000" w:rsidDel="00000000" w:rsidP="00000000" w:rsidRDefault="00000000" w:rsidRPr="00000000" w14:paraId="00000046">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керамическую плитка в санузле на полу и по периметру ванной комнаты;</w:t>
      </w:r>
      <w:r w:rsidDel="00000000" w:rsidR="00000000" w:rsidRPr="00000000">
        <w:rPr>
          <w:rtl w:val="0"/>
        </w:rPr>
      </w:r>
    </w:p>
    <w:p w:rsidR="00000000" w:rsidDel="00000000" w:rsidP="00000000" w:rsidRDefault="00000000" w:rsidRPr="00000000" w14:paraId="00000047">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 санузле акриловая ванна, инсталляция и раковина с тумбой (если в объекте долевого строительства два санузла, то второй передается с окрашенными стенами и керамической плиткой на полу);</w:t>
      </w:r>
      <w:r w:rsidDel="00000000" w:rsidR="00000000" w:rsidRPr="00000000">
        <w:rPr>
          <w:rtl w:val="0"/>
        </w:rPr>
      </w:r>
    </w:p>
    <w:p w:rsidR="00000000" w:rsidDel="00000000" w:rsidP="00000000" w:rsidRDefault="00000000" w:rsidRPr="00000000" w14:paraId="00000048">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вывод для подключения стиральной машины;</w:t>
      </w:r>
      <w:r w:rsidDel="00000000" w:rsidR="00000000" w:rsidRPr="00000000">
        <w:rPr>
          <w:rtl w:val="0"/>
        </w:rPr>
      </w:r>
    </w:p>
    <w:p w:rsidR="00000000" w:rsidDel="00000000" w:rsidP="00000000" w:rsidRDefault="00000000" w:rsidRPr="00000000" w14:paraId="00000049">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белый матовый натяжной потолок во всей квартире;</w:t>
      </w:r>
      <w:r w:rsidDel="00000000" w:rsidR="00000000" w:rsidRPr="00000000">
        <w:rPr>
          <w:rtl w:val="0"/>
        </w:rPr>
      </w:r>
    </w:p>
    <w:p w:rsidR="00000000" w:rsidDel="00000000" w:rsidP="00000000" w:rsidRDefault="00000000" w:rsidRPr="00000000" w14:paraId="0000004A">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потолочные светильники;</w:t>
      </w:r>
      <w:r w:rsidDel="00000000" w:rsidR="00000000" w:rsidRPr="00000000">
        <w:rPr>
          <w:rtl w:val="0"/>
        </w:rPr>
      </w:r>
    </w:p>
    <w:p w:rsidR="00000000" w:rsidDel="00000000" w:rsidP="00000000" w:rsidRDefault="00000000" w:rsidRPr="00000000" w14:paraId="0000004B">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розетки и выключатели;</w:t>
      </w:r>
      <w:r w:rsidDel="00000000" w:rsidR="00000000" w:rsidRPr="00000000">
        <w:rPr>
          <w:rtl w:val="0"/>
        </w:rPr>
      </w:r>
    </w:p>
    <w:p w:rsidR="00000000" w:rsidDel="00000000" w:rsidP="00000000" w:rsidRDefault="00000000" w:rsidRPr="00000000" w14:paraId="0000004C">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пластиковые окна с двухкамерным стеклопакетом и устройства откосов (регулировка оконных блоков производится на момент передачи объекта Участнику долевого строительства). Стороны договорились:</w:t>
      </w:r>
      <w:r w:rsidDel="00000000" w:rsidR="00000000" w:rsidRPr="00000000">
        <w:rPr>
          <w:rtl w:val="0"/>
        </w:rPr>
      </w:r>
    </w:p>
    <w:p w:rsidR="00000000" w:rsidDel="00000000" w:rsidP="00000000" w:rsidRDefault="00000000" w:rsidRPr="00000000" w14:paraId="0000004D">
      <w:pPr>
        <w:numPr>
          <w:ilvl w:val="0"/>
          <w:numId w:val="19"/>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В случае возникновения после приемки объекта Участником долевого строительства необходимости проведения регулировки оконных блоков, такая регулировка не признается гарантийным случаем и является эксплуатационным мероприятием, выполняемым Участником долевого строительства с привлечением квалифицированных специалистов.</w:t>
      </w:r>
      <w:r w:rsidDel="00000000" w:rsidR="00000000" w:rsidRPr="00000000">
        <w:rPr>
          <w:rtl w:val="0"/>
        </w:rPr>
      </w:r>
    </w:p>
    <w:p w:rsidR="00000000" w:rsidDel="00000000" w:rsidP="00000000" w:rsidRDefault="00000000" w:rsidRPr="00000000" w14:paraId="0000004E">
      <w:pPr>
        <w:numPr>
          <w:ilvl w:val="0"/>
          <w:numId w:val="19"/>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О согласии с тем, что в целях обеспечения последовательности проведения строительных, монтажных, отделочных работ окна и балконные двери устанавливаются в момент проведения вышеперечисленных работ, соответственно есть вероятность загрязнения стеклопакетов, конструкции окон и балконных блоков, после очистки на конструкциях и стеклах могут оставаться дефекты (потертости, царапины, окалины, сколы). В случае обнаружения данных дефектов это не будет является основанием для замены конструкции, стороны договариваются о проведении реставрационных работ для восстановления внешнего вида конструкции, стеклопакеты при этом не заменяются.</w:t>
      </w:r>
      <w:r w:rsidDel="00000000" w:rsidR="00000000" w:rsidRPr="00000000">
        <w:rPr>
          <w:rtl w:val="0"/>
        </w:rPr>
      </w:r>
    </w:p>
    <w:p w:rsidR="00000000" w:rsidDel="00000000" w:rsidP="00000000" w:rsidRDefault="00000000" w:rsidRPr="00000000" w14:paraId="0000004F">
      <w:pPr>
        <w:spacing w:line="276" w:lineRule="auto"/>
        <w:ind w:left="720" w:firstLine="0"/>
        <w:rPr>
          <w:rFonts w:ascii="Tahoma" w:cs="Tahoma" w:eastAsia="Tahoma" w:hAnsi="Tahoma"/>
          <w:color w:val="000000"/>
          <w:sz w:val="18"/>
          <w:szCs w:val="18"/>
        </w:rPr>
      </w:pPr>
      <w:r w:rsidDel="00000000" w:rsidR="00000000" w:rsidRPr="00000000">
        <w:rPr>
          <w:rtl w:val="0"/>
        </w:rPr>
      </w:r>
    </w:p>
    <w:p w:rsidR="00000000" w:rsidDel="00000000" w:rsidP="00000000" w:rsidRDefault="00000000" w:rsidRPr="00000000" w14:paraId="00000050">
      <w:pPr>
        <w:spacing w:line="276" w:lineRule="auto"/>
        <w:ind w:left="720" w:firstLine="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входная дверь (регулировка дверей производится на момент передачи объекта Участнику долевого строительства). Стороны договорились:</w:t>
      </w:r>
      <w:r w:rsidDel="00000000" w:rsidR="00000000" w:rsidRPr="00000000">
        <w:rPr>
          <w:rtl w:val="0"/>
        </w:rPr>
      </w:r>
    </w:p>
    <w:p w:rsidR="00000000" w:rsidDel="00000000" w:rsidP="00000000" w:rsidRDefault="00000000" w:rsidRPr="00000000" w14:paraId="00000051">
      <w:pPr>
        <w:numPr>
          <w:ilvl w:val="0"/>
          <w:numId w:val="5"/>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В случае возникновения после приемки объекта Участником долевого строительства необходимости проведения регулировки дверей, такая регулировка не признается гарантийным случаем и является эксплуатационным мероприятием, выполняемым Участником долевого строительства с привлечением квалифицированных специалистов.</w:t>
      </w:r>
      <w:r w:rsidDel="00000000" w:rsidR="00000000" w:rsidRPr="00000000">
        <w:rPr>
          <w:rtl w:val="0"/>
        </w:rPr>
      </w:r>
    </w:p>
    <w:p w:rsidR="00000000" w:rsidDel="00000000" w:rsidP="00000000" w:rsidRDefault="00000000" w:rsidRPr="00000000" w14:paraId="00000052">
      <w:pPr>
        <w:numPr>
          <w:ilvl w:val="0"/>
          <w:numId w:val="5"/>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О согласии с тем, что в целях обеспечения последовательности проведения строительных, монтажных, отделочных работ двери устанавливаются в момент проведения вышеперечисленных работ, соответственно есть вероятность загрязнения или повреждения конструкции, после очистки на конструкциях могут оставаться дефекты (потертости, царапины, сколы).  В случае обнаружения данных дефектов это не будет является основанием для замены конструкции, стороны договариваются о проведении реставрационных работ для восстановления внешнего вида конструкции дверей.</w:t>
      </w:r>
      <w:r w:rsidDel="00000000" w:rsidR="00000000" w:rsidRPr="00000000">
        <w:rPr>
          <w:rFonts w:ascii="Tahoma" w:cs="Tahoma" w:eastAsia="Tahoma" w:hAnsi="Tahoma"/>
          <w:sz w:val="18"/>
          <w:szCs w:val="18"/>
          <w:rtl w:val="0"/>
        </w:rPr>
        <w:t xml:space="preserve"> </w:t>
      </w:r>
      <w:r w:rsidDel="00000000" w:rsidR="00000000" w:rsidRPr="00000000">
        <w:rPr>
          <w:rFonts w:ascii="Tahoma" w:cs="Tahoma" w:eastAsia="Tahoma" w:hAnsi="Tahoma"/>
          <w:color w:val="000000"/>
          <w:sz w:val="18"/>
          <w:szCs w:val="18"/>
          <w:rtl w:val="0"/>
        </w:rPr>
        <w:t xml:space="preserve">- радиаторы отопления;</w:t>
      </w:r>
      <w:r w:rsidDel="00000000" w:rsidR="00000000" w:rsidRPr="00000000">
        <w:rPr>
          <w:rtl w:val="0"/>
        </w:rPr>
      </w:r>
    </w:p>
    <w:p w:rsidR="00000000" w:rsidDel="00000000" w:rsidP="00000000" w:rsidRDefault="00000000" w:rsidRPr="00000000" w14:paraId="00000053">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 объект долевого строительства заведены точки подключения к инженерным сетям холодного, горячего водоснабжения, канализации, без установки смесителей;</w:t>
      </w:r>
      <w:r w:rsidDel="00000000" w:rsidR="00000000" w:rsidRPr="00000000">
        <w:rPr>
          <w:rtl w:val="0"/>
        </w:rPr>
      </w:r>
    </w:p>
    <w:p w:rsidR="00000000" w:rsidDel="00000000" w:rsidP="00000000" w:rsidRDefault="00000000" w:rsidRPr="00000000" w14:paraId="00000054">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приборы учета (счетчики) горячей и холодной воды, электрической энергии и отопления установлены в соответствии с проектными решениями. Приборы учета и отсекающая арматура устанавливаются в местах общего пользования. В квартирах выделены точки подключения с заглушками. Отсекающей арматуры в кварт</w:t>
      </w:r>
      <w:r w:rsidDel="00000000" w:rsidR="00000000" w:rsidRPr="00000000">
        <w:rPr>
          <w:rFonts w:ascii="Tahoma" w:cs="Tahoma" w:eastAsia="Tahoma" w:hAnsi="Tahoma"/>
          <w:sz w:val="18"/>
          <w:szCs w:val="18"/>
          <w:rtl w:val="0"/>
        </w:rPr>
        <w:t xml:space="preserve">ирах не предусмотрено.</w:t>
      </w:r>
    </w:p>
    <w:p w:rsidR="00000000" w:rsidDel="00000000" w:rsidP="00000000" w:rsidRDefault="00000000" w:rsidRPr="00000000" w14:paraId="00000055">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Расположение дверных и оконных проемов, инженерного и иного оборудования, а также схема расстановки мебели, в Объекте долевого строительства указаны на плане ориентировочно, фактическое их местоположение и размеры могут быть незначительно уточнены Застройщиком в результате проведения строительных работ, но только в рамках проектной документации; указанные на прилагаемом плане (Приложение №1) пунктирные линии на плане не являются линиями перегородок и не возводятся.</w:t>
      </w:r>
    </w:p>
    <w:p w:rsidR="00000000" w:rsidDel="00000000" w:rsidP="00000000" w:rsidRDefault="00000000" w:rsidRPr="00000000" w14:paraId="00000056">
      <w:pPr>
        <w:ind w:left="15" w:firstLine="66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57">
      <w:pPr>
        <w:ind w:left="15" w:firstLine="660"/>
        <w:jc w:val="both"/>
        <w:rPr>
          <w:rFonts w:ascii="Tahoma" w:cs="Tahoma" w:eastAsia="Tahoma" w:hAnsi="Tahoma"/>
          <w:sz w:val="18"/>
          <w:szCs w:val="18"/>
          <w:shd w:fill="d9d9d9" w:val="clear"/>
        </w:rPr>
      </w:pPr>
      <w:r w:rsidDel="00000000" w:rsidR="00000000" w:rsidRPr="00000000">
        <w:rPr>
          <w:rFonts w:ascii="Tahoma" w:cs="Tahoma" w:eastAsia="Tahoma" w:hAnsi="Tahoma"/>
          <w:sz w:val="18"/>
          <w:szCs w:val="18"/>
          <w:shd w:fill="d9d9d9" w:val="clear"/>
          <w:rtl w:val="0"/>
        </w:rPr>
        <w:t xml:space="preserve">Ремонт только в с/у</w:t>
      </w:r>
    </w:p>
    <w:p w:rsidR="00000000" w:rsidDel="00000000" w:rsidP="00000000" w:rsidRDefault="00000000" w:rsidRPr="00000000" w14:paraId="00000058">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2.3. Объект долевого строительства передается Участнику долевого строительства с частичной чистовой отделкой, которая включает:</w:t>
      </w:r>
    </w:p>
    <w:p w:rsidR="00000000" w:rsidDel="00000000" w:rsidP="00000000" w:rsidRDefault="00000000" w:rsidRPr="00000000" w14:paraId="00000059">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В санузле:</w:t>
      </w:r>
    </w:p>
    <w:p w:rsidR="00000000" w:rsidDel="00000000" w:rsidP="00000000" w:rsidRDefault="00000000" w:rsidRPr="00000000" w14:paraId="0000005A">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керамическую плитку на полу и по периметру ванной комнаты;</w:t>
      </w:r>
      <w:r w:rsidDel="00000000" w:rsidR="00000000" w:rsidRPr="00000000">
        <w:rPr>
          <w:rtl w:val="0"/>
        </w:rPr>
      </w:r>
    </w:p>
    <w:p w:rsidR="00000000" w:rsidDel="00000000" w:rsidP="00000000" w:rsidRDefault="00000000" w:rsidRPr="00000000" w14:paraId="0000005B">
      <w:pPr>
        <w:ind w:left="15" w:firstLine="660"/>
        <w:jc w:val="both"/>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 акриловую ванну, инсталляцию и раковину с тумбой, без установки смесителей (если в объекте долевого строительства два санузла, то второй передается Участнику долевого строительства в черновой отделке);</w:t>
      </w:r>
    </w:p>
    <w:p w:rsidR="00000000" w:rsidDel="00000000" w:rsidP="00000000" w:rsidRDefault="00000000" w:rsidRPr="00000000" w14:paraId="0000005C">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вывод для подключения стиральной машины;</w:t>
      </w:r>
      <w:r w:rsidDel="00000000" w:rsidR="00000000" w:rsidRPr="00000000">
        <w:rPr>
          <w:rtl w:val="0"/>
        </w:rPr>
      </w:r>
    </w:p>
    <w:p w:rsidR="00000000" w:rsidDel="00000000" w:rsidP="00000000" w:rsidRDefault="00000000" w:rsidRPr="00000000" w14:paraId="0000005D">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белый матовый натяжной потолок;</w:t>
      </w:r>
    </w:p>
    <w:p w:rsidR="00000000" w:rsidDel="00000000" w:rsidP="00000000" w:rsidRDefault="00000000" w:rsidRPr="00000000" w14:paraId="0000005E">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потолочные светильники;</w:t>
      </w:r>
    </w:p>
    <w:p w:rsidR="00000000" w:rsidDel="00000000" w:rsidP="00000000" w:rsidRDefault="00000000" w:rsidRPr="00000000" w14:paraId="0000005F">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установку розеток и выключателей;</w:t>
      </w:r>
    </w:p>
    <w:p w:rsidR="00000000" w:rsidDel="00000000" w:rsidP="00000000" w:rsidRDefault="00000000" w:rsidRPr="00000000" w14:paraId="00000060">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полотенцесушитель отсутствует;</w:t>
      </w:r>
    </w:p>
    <w:p w:rsidR="00000000" w:rsidDel="00000000" w:rsidP="00000000" w:rsidRDefault="00000000" w:rsidRPr="00000000" w14:paraId="00000061">
      <w:pPr>
        <w:ind w:left="15" w:firstLine="66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62">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В остальных помещениях квартиры:</w:t>
      </w:r>
    </w:p>
    <w:p w:rsidR="00000000" w:rsidDel="00000000" w:rsidP="00000000" w:rsidRDefault="00000000" w:rsidRPr="00000000" w14:paraId="00000063">
      <w:pPr>
        <w:ind w:left="15" w:firstLine="660"/>
        <w:jc w:val="both"/>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 простую цементно-песчаную и гипсовую штукатурку стен, ниши под канализацию и водопровод без штукатурки; </w:t>
      </w:r>
    </w:p>
    <w:p w:rsidR="00000000" w:rsidDel="00000000" w:rsidP="00000000" w:rsidRDefault="00000000" w:rsidRPr="00000000" w14:paraId="00000064">
      <w:pPr>
        <w:ind w:left="15" w:firstLine="660"/>
        <w:jc w:val="both"/>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 цементно-песчаную стяжку полов с шумоизоляцией;</w:t>
      </w:r>
    </w:p>
    <w:p w:rsidR="00000000" w:rsidDel="00000000" w:rsidP="00000000" w:rsidRDefault="00000000" w:rsidRPr="00000000" w14:paraId="00000065">
      <w:pPr>
        <w:ind w:left="15" w:firstLine="660"/>
        <w:jc w:val="both"/>
        <w:rPr>
          <w:rFonts w:ascii="Tahoma" w:cs="Tahoma" w:eastAsia="Tahoma" w:hAnsi="Tahoma"/>
          <w:color w:val="000000"/>
          <w:sz w:val="18"/>
          <w:szCs w:val="18"/>
        </w:rPr>
      </w:pPr>
      <w:r w:rsidDel="00000000" w:rsidR="00000000" w:rsidRPr="00000000">
        <w:rPr>
          <w:rFonts w:ascii="Tahoma" w:cs="Tahoma" w:eastAsia="Tahoma" w:hAnsi="Tahoma"/>
          <w:sz w:val="18"/>
          <w:szCs w:val="18"/>
          <w:rtl w:val="0"/>
        </w:rPr>
        <w:t xml:space="preserve">- потолок без отделки;</w:t>
      </w:r>
      <w:r w:rsidDel="00000000" w:rsidR="00000000" w:rsidRPr="00000000">
        <w:rPr>
          <w:rtl w:val="0"/>
        </w:rPr>
      </w:r>
    </w:p>
    <w:p w:rsidR="00000000" w:rsidDel="00000000" w:rsidP="00000000" w:rsidRDefault="00000000" w:rsidRPr="00000000" w14:paraId="00000066">
      <w:pPr>
        <w:ind w:left="15" w:firstLine="660"/>
        <w:jc w:val="both"/>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 пластиковые окна с двухкамерным стеклопакетом без установки подоконников и устройства откосов (регулировка оконных блоков производится на момент передачи объекта Участнику долевого строительства). Стороны договорились:</w:t>
      </w:r>
    </w:p>
    <w:p w:rsidR="00000000" w:rsidDel="00000000" w:rsidP="00000000" w:rsidRDefault="00000000" w:rsidRPr="00000000" w14:paraId="00000067">
      <w:pPr>
        <w:numPr>
          <w:ilvl w:val="0"/>
          <w:numId w:val="15"/>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В случае возникновения после приемки объекта Участником долевого строительства необходимости проведения регулировки оконных блоков, такая регулировка не признается гарантийным случаем и является эксплуатационным мероприятием, выполняемым Участником долевого строительства с привлечением квалифицированных специалистов.</w:t>
      </w:r>
      <w:r w:rsidDel="00000000" w:rsidR="00000000" w:rsidRPr="00000000">
        <w:rPr>
          <w:rtl w:val="0"/>
        </w:rPr>
      </w:r>
    </w:p>
    <w:p w:rsidR="00000000" w:rsidDel="00000000" w:rsidP="00000000" w:rsidRDefault="00000000" w:rsidRPr="00000000" w14:paraId="00000068">
      <w:pPr>
        <w:numPr>
          <w:ilvl w:val="0"/>
          <w:numId w:val="15"/>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О согласии с тем, что в целях обеспечения последовательности проведения строительных, монтажных, отделочных работ окна и балконные двери устанавливаются в момент проведения вышеперечисленных работ, соответственно есть вероятность загрязнения стеклопакетов, конструкции окон и балконных блоков, после очистки на конструкциях и стеклах могут оставаться дефекты (потертости, царапины, окалины, сколы). В случае обнаружения данных дефектов это не будет является основанием для замены конструкции, стороны договариваются о проведении реставрационных работ для восстановления внешнего вида конструкции, стеклопакеты при этом не заменяются.</w:t>
      </w:r>
      <w:r w:rsidDel="00000000" w:rsidR="00000000" w:rsidRPr="00000000">
        <w:rPr>
          <w:rtl w:val="0"/>
        </w:rPr>
      </w:r>
    </w:p>
    <w:p w:rsidR="00000000" w:rsidDel="00000000" w:rsidP="00000000" w:rsidRDefault="00000000" w:rsidRPr="00000000" w14:paraId="00000069">
      <w:pPr>
        <w:spacing w:line="276" w:lineRule="auto"/>
        <w:ind w:left="720" w:firstLine="0"/>
        <w:rPr>
          <w:rFonts w:ascii="Tahoma" w:cs="Tahoma" w:eastAsia="Tahoma" w:hAnsi="Tahoma"/>
          <w:color w:val="000000"/>
          <w:sz w:val="18"/>
          <w:szCs w:val="18"/>
        </w:rPr>
      </w:pPr>
      <w:r w:rsidDel="00000000" w:rsidR="00000000" w:rsidRPr="00000000">
        <w:rPr>
          <w:rtl w:val="0"/>
        </w:rPr>
      </w:r>
    </w:p>
    <w:p w:rsidR="00000000" w:rsidDel="00000000" w:rsidP="00000000" w:rsidRDefault="00000000" w:rsidRPr="00000000" w14:paraId="0000006A">
      <w:pPr>
        <w:spacing w:line="276" w:lineRule="auto"/>
        <w:ind w:left="720" w:firstLine="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входную дверь без откосов (регулировка дверей производится на момент передачи объекта Участнику долевого строительства). Стороны договорились:</w:t>
      </w:r>
      <w:r w:rsidDel="00000000" w:rsidR="00000000" w:rsidRPr="00000000">
        <w:rPr>
          <w:rtl w:val="0"/>
        </w:rPr>
      </w:r>
    </w:p>
    <w:p w:rsidR="00000000" w:rsidDel="00000000" w:rsidP="00000000" w:rsidRDefault="00000000" w:rsidRPr="00000000" w14:paraId="0000006B">
      <w:pPr>
        <w:numPr>
          <w:ilvl w:val="0"/>
          <w:numId w:val="16"/>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В случае возникновения после приемки объекта Участником долевого строительства необходимости проведения регулировки дверей, такая регулировка не признается гарантийным случаем и является эксплуатационным мероприятием, выполняемым Участником долевого строительства с привлечением квалифицированных специалистов.</w:t>
      </w:r>
      <w:r w:rsidDel="00000000" w:rsidR="00000000" w:rsidRPr="00000000">
        <w:rPr>
          <w:rtl w:val="0"/>
        </w:rPr>
      </w:r>
    </w:p>
    <w:p w:rsidR="00000000" w:rsidDel="00000000" w:rsidP="00000000" w:rsidRDefault="00000000" w:rsidRPr="00000000" w14:paraId="0000006C">
      <w:pPr>
        <w:numPr>
          <w:ilvl w:val="0"/>
          <w:numId w:val="16"/>
        </w:numPr>
        <w:spacing w:line="276" w:lineRule="auto"/>
        <w:ind w:left="720" w:hanging="360"/>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О согласии с тем, что в целях обеспечения последовательности проведения строительных, монтажных, отделочных работ двери устанавливаются в момент проведения вышеперечисленных работ, соответственно есть вероятность загрязнения или повреждения конструкции, после очистки на конструкциях могут оставаться дефекты (потертости, царапины, сколы).  В случае обнаружения данных дефектов это не будет является основанием для замены конструкции, стороны договариваются о проведении реставрационных работ для восстановления внешнего вида конструкции дверей.</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06D">
      <w:pPr>
        <w:ind w:left="15" w:firstLine="660"/>
        <w:jc w:val="both"/>
        <w:rPr>
          <w:rFonts w:ascii="Tahoma" w:cs="Tahoma" w:eastAsia="Tahoma" w:hAnsi="Tahoma"/>
          <w:b w:val="1"/>
          <w:sz w:val="18"/>
          <w:szCs w:val="18"/>
          <w:highlight w:val="white"/>
        </w:rPr>
      </w:pPr>
      <w:r w:rsidDel="00000000" w:rsidR="00000000" w:rsidRPr="00000000">
        <w:rPr>
          <w:rFonts w:ascii="Tahoma" w:cs="Tahoma" w:eastAsia="Tahoma" w:hAnsi="Tahoma"/>
          <w:color w:val="000000"/>
          <w:sz w:val="18"/>
          <w:szCs w:val="18"/>
          <w:highlight w:val="white"/>
          <w:rtl w:val="0"/>
        </w:rPr>
        <w:t xml:space="preserve">- радиаторы отопления; </w:t>
      </w:r>
      <w:r w:rsidDel="00000000" w:rsidR="00000000" w:rsidRPr="00000000">
        <w:rPr>
          <w:rtl w:val="0"/>
        </w:rPr>
      </w:r>
    </w:p>
    <w:p w:rsidR="00000000" w:rsidDel="00000000" w:rsidP="00000000" w:rsidRDefault="00000000" w:rsidRPr="00000000" w14:paraId="0000006E">
      <w:pPr>
        <w:ind w:left="15" w:firstLine="660"/>
        <w:jc w:val="both"/>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 разводку электропроводки по помещениям объекта долевого строительства с установкой розеток и выключателей; </w:t>
      </w:r>
    </w:p>
    <w:p w:rsidR="00000000" w:rsidDel="00000000" w:rsidP="00000000" w:rsidRDefault="00000000" w:rsidRPr="00000000" w14:paraId="0000006F">
      <w:pPr>
        <w:ind w:left="15" w:firstLine="660"/>
        <w:jc w:val="both"/>
        <w:rPr>
          <w:rFonts w:ascii="Tahoma" w:cs="Tahoma" w:eastAsia="Tahoma" w:hAnsi="Tahoma"/>
          <w:color w:val="000000"/>
          <w:sz w:val="18"/>
          <w:szCs w:val="18"/>
          <w:highlight w:val="white"/>
        </w:rPr>
      </w:pPr>
      <w:r w:rsidDel="00000000" w:rsidR="00000000" w:rsidRPr="00000000">
        <w:rPr>
          <w:rFonts w:ascii="Tahoma" w:cs="Tahoma" w:eastAsia="Tahoma" w:hAnsi="Tahoma"/>
          <w:color w:val="000000"/>
          <w:sz w:val="18"/>
          <w:szCs w:val="18"/>
          <w:rtl w:val="0"/>
        </w:rPr>
        <w:t xml:space="preserve">- в объект долевого строительства заведены точки подключения к инженерным сетям холодного и горячего водоснабжени</w:t>
      </w:r>
      <w:r w:rsidDel="00000000" w:rsidR="00000000" w:rsidRPr="00000000">
        <w:rPr>
          <w:rFonts w:ascii="Tahoma" w:cs="Tahoma" w:eastAsia="Tahoma" w:hAnsi="Tahoma"/>
          <w:color w:val="000000"/>
          <w:sz w:val="18"/>
          <w:szCs w:val="18"/>
          <w:highlight w:val="white"/>
          <w:rtl w:val="0"/>
        </w:rPr>
        <w:t xml:space="preserve">я, канализации. Разводка инженерных сетей по помещениям объекта долевого строительства, за исключением санузла, не выполняется. Установка санфаянса (ванны, инсталляции и раковины с тумбой) не предусмотрена, за исключением санузла. Установка смесителей не предусмотрена;</w:t>
      </w:r>
    </w:p>
    <w:p w:rsidR="00000000" w:rsidDel="00000000" w:rsidP="00000000" w:rsidRDefault="00000000" w:rsidRPr="00000000" w14:paraId="00000070">
      <w:pPr>
        <w:ind w:left="15" w:firstLine="660"/>
        <w:jc w:val="both"/>
        <w:rPr>
          <w:rFonts w:ascii="Tahoma" w:cs="Tahoma" w:eastAsia="Tahoma" w:hAnsi="Tahoma"/>
          <w:color w:val="000000"/>
          <w:sz w:val="18"/>
          <w:szCs w:val="18"/>
          <w:highlight w:val="white"/>
        </w:rPr>
      </w:pPr>
      <w:r w:rsidDel="00000000" w:rsidR="00000000" w:rsidRPr="00000000">
        <w:rPr>
          <w:rFonts w:ascii="Tahoma" w:cs="Tahoma" w:eastAsia="Tahoma" w:hAnsi="Tahoma"/>
          <w:color w:val="000000"/>
          <w:sz w:val="18"/>
          <w:szCs w:val="18"/>
          <w:highlight w:val="white"/>
          <w:rtl w:val="0"/>
        </w:rPr>
        <w:t xml:space="preserve">- сантехника отсутствует; </w:t>
      </w:r>
    </w:p>
    <w:p w:rsidR="00000000" w:rsidDel="00000000" w:rsidP="00000000" w:rsidRDefault="00000000" w:rsidRPr="00000000" w14:paraId="00000071">
      <w:pPr>
        <w:ind w:left="15" w:firstLine="660"/>
        <w:jc w:val="both"/>
        <w:rPr>
          <w:rFonts w:ascii="Tahoma" w:cs="Tahoma" w:eastAsia="Tahoma" w:hAnsi="Tahoma"/>
          <w:color w:val="000000"/>
          <w:sz w:val="18"/>
          <w:szCs w:val="18"/>
          <w:highlight w:val="white"/>
        </w:rPr>
      </w:pPr>
      <w:r w:rsidDel="00000000" w:rsidR="00000000" w:rsidRPr="00000000">
        <w:rPr>
          <w:rFonts w:ascii="Tahoma" w:cs="Tahoma" w:eastAsia="Tahoma" w:hAnsi="Tahoma"/>
          <w:color w:val="000000"/>
          <w:sz w:val="18"/>
          <w:szCs w:val="18"/>
          <w:highlight w:val="white"/>
          <w:rtl w:val="0"/>
        </w:rPr>
        <w:t xml:space="preserve">- приборы учета (счетчики) горячей и холодной воды, электрической энергии и отопления установлены в соответствии с проектными решениями. Приборы учета и отсекающая арматура устанавливаются в местах общего пользования. В квартирах выделены точки подключения с заглушками. Отсекающей арматуры в квартирах не предусмотрено.</w:t>
      </w:r>
    </w:p>
    <w:p w:rsidR="00000000" w:rsidDel="00000000" w:rsidP="00000000" w:rsidRDefault="00000000" w:rsidRPr="00000000" w14:paraId="00000072">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Расположение дверных и оконных проемов, инженерного и иного оборудования, а также схема расстановки мебели, в Объекте долевого строительства указаны на плане ориентировочно, фактическое их местоположение и размеры могут быть незначительно уточнены Застройщиком в результате проведения строительных работ, но только в рамках проектной документации; указанные на прилагаемом плане (Приложение №1) пунктирные линии на плане не являются линиями перегородок и не возводятся.</w:t>
      </w:r>
    </w:p>
    <w:p w:rsidR="00000000" w:rsidDel="00000000" w:rsidP="00000000" w:rsidRDefault="00000000" w:rsidRPr="00000000" w14:paraId="00000073">
      <w:pPr>
        <w:ind w:left="15" w:firstLine="660"/>
        <w:jc w:val="both"/>
        <w:rPr>
          <w:rFonts w:ascii="Tahoma" w:cs="Tahoma" w:eastAsia="Tahoma" w:hAnsi="Tahoma"/>
          <w:sz w:val="18"/>
          <w:szCs w:val="18"/>
          <w:highlight w:val="white"/>
        </w:rPr>
      </w:pPr>
      <w:r w:rsidDel="00000000" w:rsidR="00000000" w:rsidRPr="00000000">
        <w:rPr>
          <w:rFonts w:ascii="Tahoma" w:cs="Tahoma" w:eastAsia="Tahoma" w:hAnsi="Tahoma"/>
          <w:sz w:val="18"/>
          <w:szCs w:val="18"/>
          <w:highlight w:val="white"/>
          <w:rtl w:val="0"/>
        </w:rPr>
        <w:t xml:space="preserve">- Перегородки и конструкции из гипсокартона без отделки и заделки стыков.</w:t>
      </w:r>
      <w:r w:rsidDel="00000000" w:rsidR="00000000" w:rsidRPr="00000000">
        <w:rPr>
          <w:rFonts w:ascii="Tahoma" w:cs="Tahoma" w:eastAsia="Tahoma" w:hAnsi="Tahoma"/>
          <w:b w:val="1"/>
          <w:color w:val="000000"/>
          <w:sz w:val="18"/>
          <w:szCs w:val="18"/>
          <w:rtl w:val="0"/>
        </w:rPr>
        <w:t xml:space="preserve"> </w:t>
      </w:r>
      <w:r w:rsidDel="00000000" w:rsidR="00000000" w:rsidRPr="00000000">
        <w:rPr>
          <w:rtl w:val="0"/>
        </w:rPr>
      </w:r>
    </w:p>
    <w:p w:rsidR="00000000" w:rsidDel="00000000" w:rsidP="00000000" w:rsidRDefault="00000000" w:rsidRPr="00000000" w14:paraId="00000074">
      <w:pPr>
        <w:ind w:left="15" w:firstLine="660"/>
        <w:jc w:val="both"/>
        <w:rPr>
          <w:rFonts w:ascii="Tahoma" w:cs="Tahoma" w:eastAsia="Tahoma" w:hAnsi="Tahoma"/>
          <w:color w:val="000000"/>
          <w:sz w:val="18"/>
          <w:szCs w:val="18"/>
          <w:highlight w:val="white"/>
        </w:rPr>
      </w:pPr>
      <w:r w:rsidDel="00000000" w:rsidR="00000000" w:rsidRPr="00000000">
        <w:rPr>
          <w:rFonts w:ascii="Tahoma" w:cs="Tahoma" w:eastAsia="Tahoma" w:hAnsi="Tahoma"/>
          <w:color w:val="000000"/>
          <w:sz w:val="18"/>
          <w:szCs w:val="18"/>
          <w:highlight w:val="white"/>
          <w:rtl w:val="0"/>
        </w:rPr>
        <w:t xml:space="preserve">2.4. Общая проектная площадь Объекта Долевого строительства, указанная в п.2.2. настоящего Договора, состоит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и террас.</w:t>
      </w:r>
    </w:p>
    <w:p w:rsidR="00000000" w:rsidDel="00000000" w:rsidP="00000000" w:rsidRDefault="00000000" w:rsidRPr="00000000" w14:paraId="00000075">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 Общая проектная площадь Объекта долевого строительства, состоящая из суммы площади всех частей Объекта долевого строительства, </w:t>
      </w:r>
      <w:r w:rsidDel="00000000" w:rsidR="00000000" w:rsidRPr="00000000">
        <w:rPr>
          <w:rFonts w:ascii="Tahoma" w:cs="Tahoma" w:eastAsia="Tahoma" w:hAnsi="Tahoma"/>
          <w:b w:val="1"/>
          <w:color w:val="000000"/>
          <w:sz w:val="18"/>
          <w:szCs w:val="18"/>
          <w:highlight w:val="white"/>
          <w:rtl w:val="0"/>
        </w:rPr>
        <w:t xml:space="preserve">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w:t>
      </w:r>
      <w:r w:rsidDel="00000000" w:rsidR="00000000" w:rsidRPr="00000000">
        <w:rPr>
          <w:rFonts w:ascii="Tahoma" w:cs="Tahoma" w:eastAsia="Tahoma" w:hAnsi="Tahoma"/>
          <w:color w:val="000000"/>
          <w:sz w:val="18"/>
          <w:szCs w:val="18"/>
          <w:highlight w:val="white"/>
          <w:rtl w:val="0"/>
        </w:rPr>
        <w:t xml:space="preserve"> </w:t>
      </w:r>
      <w:r w:rsidDel="00000000" w:rsidR="00000000" w:rsidRPr="00000000">
        <w:rPr>
          <w:rFonts w:ascii="Tahoma" w:cs="Tahoma" w:eastAsia="Tahoma" w:hAnsi="Tahoma"/>
          <w:b w:val="1"/>
          <w:color w:val="000000"/>
          <w:sz w:val="18"/>
          <w:szCs w:val="18"/>
          <w:highlight w:val="white"/>
          <w:rtl w:val="0"/>
        </w:rPr>
        <w:t xml:space="preserve">включая площадь балконов, лоджий и террас</w:t>
      </w:r>
      <w:r w:rsidDel="00000000" w:rsidR="00000000" w:rsidRPr="00000000">
        <w:rPr>
          <w:rFonts w:ascii="Tahoma" w:cs="Tahoma" w:eastAsia="Tahoma" w:hAnsi="Tahoma"/>
          <w:color w:val="000000"/>
          <w:sz w:val="18"/>
          <w:szCs w:val="18"/>
          <w:highlight w:val="white"/>
          <w:rtl w:val="0"/>
        </w:rPr>
        <w:t xml:space="preserve">, указанная в Проектной декларации на строительство Объекта, составляет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b w:val="1"/>
          <w:color w:val="000000"/>
          <w:sz w:val="18"/>
          <w:szCs w:val="18"/>
          <w:highlight w:val="white"/>
          <w:rtl w:val="0"/>
        </w:rPr>
        <w:t xml:space="preserve"> кв.м</w:t>
      </w:r>
      <w:r w:rsidDel="00000000" w:rsidR="00000000" w:rsidRPr="00000000">
        <w:rPr>
          <w:rFonts w:ascii="Tahoma" w:cs="Tahoma" w:eastAsia="Tahoma" w:hAnsi="Tahoma"/>
          <w:color w:val="000000"/>
          <w:sz w:val="18"/>
          <w:szCs w:val="18"/>
          <w:highlight w:val="white"/>
          <w:rtl w:val="0"/>
        </w:rPr>
        <w:t xml:space="preserve">.</w:t>
      </w:r>
      <w:r w:rsidDel="00000000" w:rsidR="00000000" w:rsidRPr="00000000">
        <w:rPr>
          <w:rtl w:val="0"/>
        </w:rPr>
      </w:r>
    </w:p>
    <w:p w:rsidR="00000000" w:rsidDel="00000000" w:rsidP="00000000" w:rsidRDefault="00000000" w:rsidRPr="00000000" w14:paraId="00000076">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Участник долевого строительства уведомлен, что после ввода Объекта в эксплуатацию, при постановке Объекта долевого строительства на кадастровый учет, общая площадь Объекта долевого строительства, вносимая в государственный кадастр недвижимости (фактическая площадь), не включает площадь таких помещений вспомогательного использования, как балконы, лоджии, веранды и террасы.</w:t>
      </w:r>
      <w:r w:rsidDel="00000000" w:rsidR="00000000" w:rsidRPr="00000000">
        <w:rPr>
          <w:rtl w:val="0"/>
        </w:rPr>
      </w:r>
    </w:p>
    <w:p w:rsidR="00000000" w:rsidDel="00000000" w:rsidP="00000000" w:rsidRDefault="00000000" w:rsidRPr="00000000" w14:paraId="00000077">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В случае изменения фактической площади Объекта долевого строительства по данным кадастрового учета менее чем на 5% от площади, указанной в п.2.2., Стороны взаимных претензий не имеют, а цена договора перерасчету не подлежит. </w:t>
      </w:r>
      <w:r w:rsidDel="00000000" w:rsidR="00000000" w:rsidRPr="00000000">
        <w:rPr>
          <w:rtl w:val="0"/>
        </w:rPr>
      </w:r>
    </w:p>
    <w:p w:rsidR="00000000" w:rsidDel="00000000" w:rsidP="00000000" w:rsidRDefault="00000000" w:rsidRPr="00000000" w14:paraId="00000078">
      <w:pPr>
        <w:spacing w:line="240" w:lineRule="auto"/>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Если в результате строительства фактическая площадь Объекта долевого строительства по данным кадастрового учета уменьшится более чем на 5%, от площади, указанной в п.2.2., то Участник долевого строительства вправе обратиться к Застройщику с заявлением о соразмерном уменьшении цены настоящего договора. В этом случае последняя подлежит уменьшению с возвратом Участнику долевого строительства разницы в цене договора в срок не более 20 (двадцати) дней. </w:t>
      </w:r>
      <w:r w:rsidDel="00000000" w:rsidR="00000000" w:rsidRPr="00000000">
        <w:rPr>
          <w:rtl w:val="0"/>
        </w:rPr>
      </w:r>
    </w:p>
    <w:p w:rsidR="00000000" w:rsidDel="00000000" w:rsidP="00000000" w:rsidRDefault="00000000" w:rsidRPr="00000000" w14:paraId="00000079">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Если в результате строительства фактическая площадь Объекта долевого строительства по данным кадастрового учета увеличится более чем на 5%, от площади, указанной в п.2.2., то Застройщик вправе обратиться к Участнику долевого строительства с заявлением о соразмерном увеличении цены настоящего договора. В этом случае последняя подлежит увеличению с доплатой Застройщику разницы в цене договора в срок не более 20 (двадцати) дней. </w:t>
      </w:r>
      <w:r w:rsidDel="00000000" w:rsidR="00000000" w:rsidRPr="00000000">
        <w:rPr>
          <w:rtl w:val="0"/>
        </w:rPr>
      </w:r>
    </w:p>
    <w:p w:rsidR="00000000" w:rsidDel="00000000" w:rsidP="00000000" w:rsidRDefault="00000000" w:rsidRPr="00000000" w14:paraId="0000007A">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Доплата и возврат средств соответствующей Стороной в порядке, предусмотренном настоящим пунктом, производится в части, превышающей 5%. </w:t>
      </w:r>
      <w:r w:rsidDel="00000000" w:rsidR="00000000" w:rsidRPr="00000000">
        <w:rPr>
          <w:rtl w:val="0"/>
        </w:rPr>
      </w:r>
    </w:p>
    <w:p w:rsidR="00000000" w:rsidDel="00000000" w:rsidP="00000000" w:rsidRDefault="00000000" w:rsidRPr="00000000" w14:paraId="0000007B">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2.5. Подписанный Сторонами План Объекта долевого строительства, подлежащего передаче Участнику долевого строительства по окончании строительства Объекта, является Приложением № 1 к настоящему договору.</w:t>
      </w:r>
    </w:p>
    <w:p w:rsidR="00000000" w:rsidDel="00000000" w:rsidP="00000000" w:rsidRDefault="00000000" w:rsidRPr="00000000" w14:paraId="0000007C">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2.6. Срок получения разрешения на </w:t>
      </w:r>
      <w:r w:rsidDel="00000000" w:rsidR="00000000" w:rsidRPr="00000000">
        <w:rPr>
          <w:rFonts w:ascii="Tahoma" w:cs="Tahoma" w:eastAsia="Tahoma" w:hAnsi="Tahoma"/>
          <w:b w:val="1"/>
          <w:sz w:val="18"/>
          <w:szCs w:val="18"/>
          <w:rtl w:val="0"/>
        </w:rPr>
        <w:t xml:space="preserve">ввод Объекта в эксплуатацию: </w:t>
      </w:r>
      <w:r w:rsidDel="00000000" w:rsidR="00000000" w:rsidRPr="00000000">
        <w:rPr>
          <w:rFonts w:ascii="Tahoma" w:cs="Tahoma" w:eastAsia="Tahoma" w:hAnsi="Tahoma"/>
          <w:b w:val="1"/>
          <w:color w:val="00000a"/>
          <w:sz w:val="18"/>
          <w:szCs w:val="18"/>
          <w:highlight w:val="white"/>
          <w:rtl w:val="0"/>
        </w:rPr>
        <w:t xml:space="preserve">4</w:t>
      </w:r>
      <w:r w:rsidDel="00000000" w:rsidR="00000000" w:rsidRPr="00000000">
        <w:rPr>
          <w:rFonts w:ascii="Tahoma" w:cs="Tahoma" w:eastAsia="Tahoma" w:hAnsi="Tahoma"/>
          <w:b w:val="1"/>
          <w:sz w:val="18"/>
          <w:szCs w:val="18"/>
          <w:highlight w:val="white"/>
          <w:rtl w:val="0"/>
        </w:rPr>
        <w:t xml:space="preserve"> квартал 202</w:t>
      </w:r>
      <w:r w:rsidDel="00000000" w:rsidR="00000000" w:rsidRPr="00000000">
        <w:rPr>
          <w:rFonts w:ascii="Tahoma" w:cs="Tahoma" w:eastAsia="Tahoma" w:hAnsi="Tahoma"/>
          <w:b w:val="1"/>
          <w:color w:val="00000a"/>
          <w:sz w:val="18"/>
          <w:szCs w:val="18"/>
          <w:highlight w:val="white"/>
          <w:rtl w:val="0"/>
        </w:rPr>
        <w:t xml:space="preserve">7</w:t>
      </w:r>
      <w:r w:rsidDel="00000000" w:rsidR="00000000" w:rsidRPr="00000000">
        <w:rPr>
          <w:rFonts w:ascii="Tahoma" w:cs="Tahoma" w:eastAsia="Tahoma" w:hAnsi="Tahoma"/>
          <w:b w:val="1"/>
          <w:sz w:val="18"/>
          <w:szCs w:val="18"/>
          <w:highlight w:val="white"/>
          <w:rtl w:val="0"/>
        </w:rPr>
        <w:t xml:space="preserve"> </w:t>
      </w:r>
      <w:r w:rsidDel="00000000" w:rsidR="00000000" w:rsidRPr="00000000">
        <w:rPr>
          <w:rFonts w:ascii="Tahoma" w:cs="Tahoma" w:eastAsia="Tahoma" w:hAnsi="Tahoma"/>
          <w:b w:val="1"/>
          <w:sz w:val="18"/>
          <w:szCs w:val="18"/>
          <w:rtl w:val="0"/>
        </w:rPr>
        <w:t xml:space="preserve">года</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07D">
      <w:pPr>
        <w:ind w:left="15" w:firstLine="660"/>
        <w:jc w:val="both"/>
        <w:rPr>
          <w:rFonts w:ascii="Tahoma" w:cs="Tahoma" w:eastAsia="Tahoma" w:hAnsi="Tahoma"/>
          <w:sz w:val="18"/>
          <w:szCs w:val="18"/>
          <w:highlight w:val="white"/>
        </w:rPr>
      </w:pPr>
      <w:r w:rsidDel="00000000" w:rsidR="00000000" w:rsidRPr="00000000">
        <w:rPr>
          <w:rFonts w:ascii="Tahoma" w:cs="Tahoma" w:eastAsia="Tahoma" w:hAnsi="Tahoma"/>
          <w:sz w:val="18"/>
          <w:szCs w:val="18"/>
          <w:rtl w:val="0"/>
        </w:rPr>
        <w:t xml:space="preserve">2.7. </w:t>
      </w:r>
      <w:r w:rsidDel="00000000" w:rsidR="00000000" w:rsidRPr="00000000">
        <w:rPr>
          <w:rFonts w:ascii="Tahoma" w:cs="Tahoma" w:eastAsia="Tahoma" w:hAnsi="Tahoma"/>
          <w:b w:val="1"/>
          <w:sz w:val="18"/>
          <w:szCs w:val="18"/>
          <w:rtl w:val="0"/>
        </w:rPr>
        <w:t xml:space="preserve">Срок передачи</w:t>
      </w:r>
      <w:r w:rsidDel="00000000" w:rsidR="00000000" w:rsidRPr="00000000">
        <w:rPr>
          <w:rFonts w:ascii="Tahoma" w:cs="Tahoma" w:eastAsia="Tahoma" w:hAnsi="Tahoma"/>
          <w:sz w:val="18"/>
          <w:szCs w:val="18"/>
          <w:rtl w:val="0"/>
        </w:rPr>
        <w:t xml:space="preserve"> Объекта долевого строительства: в течение 3 (трех) месяцев с момента получения разрешения на ввод Объекта в эксплуатацию, но </w:t>
      </w:r>
      <w:r w:rsidDel="00000000" w:rsidR="00000000" w:rsidRPr="00000000">
        <w:rPr>
          <w:rFonts w:ascii="Tahoma" w:cs="Tahoma" w:eastAsia="Tahoma" w:hAnsi="Tahoma"/>
          <w:b w:val="1"/>
          <w:sz w:val="18"/>
          <w:szCs w:val="18"/>
          <w:rtl w:val="0"/>
        </w:rPr>
        <w:t xml:space="preserve">не позднее </w:t>
      </w:r>
      <w:r w:rsidDel="00000000" w:rsidR="00000000" w:rsidRPr="00000000">
        <w:rPr>
          <w:rFonts w:ascii="Tahoma" w:cs="Tahoma" w:eastAsia="Tahoma" w:hAnsi="Tahoma"/>
          <w:b w:val="1"/>
          <w:color w:val="00000a"/>
          <w:sz w:val="18"/>
          <w:szCs w:val="18"/>
          <w:highlight w:val="white"/>
          <w:rtl w:val="0"/>
        </w:rPr>
        <w:t xml:space="preserve">31 марта </w:t>
      </w:r>
      <w:r w:rsidDel="00000000" w:rsidR="00000000" w:rsidRPr="00000000">
        <w:rPr>
          <w:rFonts w:ascii="Tahoma" w:cs="Tahoma" w:eastAsia="Tahoma" w:hAnsi="Tahoma"/>
          <w:b w:val="1"/>
          <w:sz w:val="18"/>
          <w:szCs w:val="18"/>
          <w:highlight w:val="white"/>
          <w:rtl w:val="0"/>
        </w:rPr>
        <w:t xml:space="preserve">202</w:t>
      </w:r>
      <w:r w:rsidDel="00000000" w:rsidR="00000000" w:rsidRPr="00000000">
        <w:rPr>
          <w:rFonts w:ascii="Tahoma" w:cs="Tahoma" w:eastAsia="Tahoma" w:hAnsi="Tahoma"/>
          <w:b w:val="1"/>
          <w:color w:val="00000a"/>
          <w:sz w:val="18"/>
          <w:szCs w:val="18"/>
          <w:highlight w:val="white"/>
          <w:rtl w:val="0"/>
        </w:rPr>
        <w:t xml:space="preserve">8</w:t>
      </w:r>
      <w:r w:rsidDel="00000000" w:rsidR="00000000" w:rsidRPr="00000000">
        <w:rPr>
          <w:rFonts w:ascii="Tahoma" w:cs="Tahoma" w:eastAsia="Tahoma" w:hAnsi="Tahoma"/>
          <w:b w:val="1"/>
          <w:sz w:val="18"/>
          <w:szCs w:val="18"/>
          <w:highlight w:val="white"/>
          <w:rtl w:val="0"/>
        </w:rPr>
        <w:t xml:space="preserve"> года</w:t>
      </w:r>
      <w:r w:rsidDel="00000000" w:rsidR="00000000" w:rsidRPr="00000000">
        <w:rPr>
          <w:rFonts w:ascii="Tahoma" w:cs="Tahoma" w:eastAsia="Tahoma" w:hAnsi="Tahoma"/>
          <w:sz w:val="18"/>
          <w:szCs w:val="18"/>
          <w:highlight w:val="white"/>
          <w:rtl w:val="0"/>
        </w:rPr>
        <w:t xml:space="preserve">. </w:t>
      </w:r>
    </w:p>
    <w:p w:rsidR="00000000" w:rsidDel="00000000" w:rsidP="00000000" w:rsidRDefault="00000000" w:rsidRPr="00000000" w14:paraId="0000007E">
      <w:pPr>
        <w:ind w:left="15"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2.8. 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Дополнительное согласие Участника долевого строительства на досрочное исполнение указанных обязательств не требуется. При этом при досрочной передаче Объекта долевого строительства Стороны применяют предусмотренные настоящим договором сроки, порядок передачи и исполнения обязательств, предусмотренные для передачи Объекта долевого строительства в установленный настоящим договором срок. </w:t>
      </w:r>
      <w:r w:rsidDel="00000000" w:rsidR="00000000" w:rsidRPr="00000000">
        <w:rPr>
          <w:rtl w:val="0"/>
        </w:rPr>
      </w:r>
    </w:p>
    <w:p w:rsidR="00000000" w:rsidDel="00000000" w:rsidP="00000000" w:rsidRDefault="00000000" w:rsidRPr="00000000" w14:paraId="0000007F">
      <w:pPr>
        <w:ind w:firstLine="67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2.9.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r w:rsidDel="00000000" w:rsidR="00000000" w:rsidRPr="00000000">
        <w:rPr>
          <w:rtl w:val="0"/>
        </w:rPr>
      </w:r>
    </w:p>
    <w:p w:rsidR="00000000" w:rsidDel="00000000" w:rsidP="00000000" w:rsidRDefault="00000000" w:rsidRPr="00000000" w14:paraId="00000080">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81">
      <w:pPr>
        <w:ind w:left="15" w:firstLine="0"/>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3. Цена договора и порядок расчетов</w:t>
      </w:r>
      <w:r w:rsidDel="00000000" w:rsidR="00000000" w:rsidRPr="00000000">
        <w:rPr>
          <w:rtl w:val="0"/>
        </w:rPr>
      </w:r>
    </w:p>
    <w:p w:rsidR="00000000" w:rsidDel="00000000" w:rsidP="00000000" w:rsidRDefault="00000000" w:rsidRPr="00000000" w14:paraId="00000082">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3.1. Цена договора, то есть размер денежных средств, подлежащих уплате Участником долевого строительства для строительства Объекта долевого строительства, составляет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sz w:val="18"/>
          <w:szCs w:val="18"/>
          <w:rtl w:val="0"/>
        </w:rPr>
        <w:t xml:space="preserve"> рублей 00 копеек. НДС не облагается. </w:t>
      </w:r>
    </w:p>
    <w:p w:rsidR="00000000" w:rsidDel="00000000" w:rsidP="00000000" w:rsidRDefault="00000000" w:rsidRPr="00000000" w14:paraId="00000083">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3.2. Участник долевого строительства обязуется внести денежные средства в счет уплаты цены настоящего договора участия в долевом строительстве с использованием специального эскроу-счета,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на следующих условиях:</w:t>
      </w:r>
    </w:p>
    <w:p w:rsidR="00000000" w:rsidDel="00000000" w:rsidP="00000000" w:rsidRDefault="00000000" w:rsidRPr="00000000" w14:paraId="00000084">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 8 8-800-200-86-03</w:t>
      </w:r>
    </w:p>
    <w:p w:rsidR="00000000" w:rsidDel="00000000" w:rsidP="00000000" w:rsidRDefault="00000000" w:rsidRPr="00000000" w14:paraId="00000085">
      <w:pPr>
        <w:ind w:left="15" w:firstLine="660"/>
        <w:jc w:val="both"/>
        <w:rPr>
          <w:rFonts w:ascii="Tahoma" w:cs="Tahoma" w:eastAsia="Tahoma" w:hAnsi="Tahoma"/>
          <w:b w:val="1"/>
          <w:sz w:val="18"/>
          <w:szCs w:val="18"/>
        </w:rPr>
      </w:pPr>
      <w:r w:rsidDel="00000000" w:rsidR="00000000" w:rsidRPr="00000000">
        <w:rPr>
          <w:rFonts w:ascii="Tahoma" w:cs="Tahoma" w:eastAsia="Tahoma" w:hAnsi="Tahoma"/>
          <w:sz w:val="18"/>
          <w:szCs w:val="18"/>
          <w:highlight w:val="white"/>
          <w:rtl w:val="0"/>
        </w:rPr>
        <w:t xml:space="preserve">Депонент: </w:t>
      </w:r>
      <w:r w:rsidDel="00000000" w:rsidR="00000000" w:rsidRPr="00000000">
        <w:rPr>
          <w:rFonts w:ascii="Tahoma" w:cs="Tahoma" w:eastAsia="Tahoma" w:hAnsi="Tahoma"/>
          <w:b w:val="1"/>
          <w:sz w:val="18"/>
          <w:szCs w:val="18"/>
          <w:highlight w:val="white"/>
          <w:rtl w:val="0"/>
        </w:rPr>
        <w:t xml:space="preserve">ФИО клиента</w:t>
      </w:r>
      <w:r w:rsidDel="00000000" w:rsidR="00000000" w:rsidRPr="00000000">
        <w:rPr>
          <w:rtl w:val="0"/>
        </w:rPr>
      </w:r>
    </w:p>
    <w:p w:rsidR="00000000" w:rsidDel="00000000" w:rsidP="00000000" w:rsidRDefault="00000000" w:rsidRPr="00000000" w14:paraId="00000086">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highlight w:val="white"/>
          <w:rtl w:val="0"/>
        </w:rPr>
        <w:t xml:space="preserve">Бенефициар: ООО «СЗ «СКАНДИА У ЛЕСА»</w:t>
      </w:r>
      <w:r w:rsidDel="00000000" w:rsidR="00000000" w:rsidRPr="00000000">
        <w:rPr>
          <w:rtl w:val="0"/>
        </w:rPr>
      </w:r>
    </w:p>
    <w:p w:rsidR="00000000" w:rsidDel="00000000" w:rsidP="00000000" w:rsidRDefault="00000000" w:rsidRPr="00000000" w14:paraId="00000087">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highlight w:val="white"/>
          <w:rtl w:val="0"/>
        </w:rPr>
        <w:t xml:space="preserve">Депонируемая сумма: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sz w:val="18"/>
          <w:szCs w:val="18"/>
          <w:highlight w:val="white"/>
          <w:rtl w:val="0"/>
        </w:rPr>
        <w:t xml:space="preserve"> рублей 00 копеек </w:t>
      </w:r>
      <w:r w:rsidDel="00000000" w:rsidR="00000000" w:rsidRPr="00000000">
        <w:rPr>
          <w:rtl w:val="0"/>
        </w:rPr>
      </w:r>
    </w:p>
    <w:p w:rsidR="00000000" w:rsidDel="00000000" w:rsidP="00000000" w:rsidRDefault="00000000" w:rsidRPr="00000000" w14:paraId="00000088">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highlight w:val="white"/>
          <w:rtl w:val="0"/>
        </w:rPr>
        <w:t xml:space="preserve">Срок перечисления Депонентом Суммы депонирования: в соответствии с п.3.4. настоящего договора.</w:t>
      </w:r>
      <w:r w:rsidDel="00000000" w:rsidR="00000000" w:rsidRPr="00000000">
        <w:rPr>
          <w:rtl w:val="0"/>
        </w:rPr>
      </w:r>
    </w:p>
    <w:p w:rsidR="00000000" w:rsidDel="00000000" w:rsidP="00000000" w:rsidRDefault="00000000" w:rsidRPr="00000000" w14:paraId="00000089">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highlight w:val="white"/>
          <w:rtl w:val="0"/>
        </w:rPr>
        <w:t xml:space="preserve">Срок условного депонирования денежных средств</w:t>
      </w:r>
      <w:r w:rsidDel="00000000" w:rsidR="00000000" w:rsidRPr="00000000">
        <w:rPr>
          <w:rFonts w:ascii="Tahoma" w:cs="Tahoma" w:eastAsia="Tahoma" w:hAnsi="Tahoma"/>
          <w:sz w:val="18"/>
          <w:szCs w:val="18"/>
          <w:rtl w:val="0"/>
        </w:rPr>
        <w:t xml:space="preserve">: 202</w:t>
      </w:r>
      <w:r w:rsidDel="00000000" w:rsidR="00000000" w:rsidRPr="00000000">
        <w:rPr>
          <w:rFonts w:ascii="Tahoma" w:cs="Tahoma" w:eastAsia="Tahoma" w:hAnsi="Tahoma"/>
          <w:sz w:val="18"/>
          <w:szCs w:val="18"/>
          <w:rtl w:val="0"/>
        </w:rPr>
        <w:t xml:space="preserve">8</w:t>
      </w:r>
      <w:r w:rsidDel="00000000" w:rsidR="00000000" w:rsidRPr="00000000">
        <w:rPr>
          <w:rFonts w:ascii="Tahoma" w:cs="Tahoma" w:eastAsia="Tahoma" w:hAnsi="Tahoma"/>
          <w:sz w:val="18"/>
          <w:szCs w:val="18"/>
          <w:rtl w:val="0"/>
        </w:rPr>
        <w:t xml:space="preserve"> год.</w:t>
      </w:r>
    </w:p>
    <w:p w:rsidR="00000000" w:rsidDel="00000000" w:rsidP="00000000" w:rsidRDefault="00000000" w:rsidRPr="00000000" w14:paraId="0000008A">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3.3. Основание перечисления застройщику (бенефициару) депонированной суммы: </w:t>
      </w:r>
    </w:p>
    <w:p w:rsidR="00000000" w:rsidDel="00000000" w:rsidP="00000000" w:rsidRDefault="00000000" w:rsidRPr="00000000" w14:paraId="0000008B">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 представление в банк разрешения на ввод Объекта в эксплуатацию, полученного Застройщиком в соответствии с Законом №214-ФЗ и Градостроительным кодексом РФ.</w:t>
      </w:r>
    </w:p>
    <w:p w:rsidR="00000000" w:rsidDel="00000000" w:rsidP="00000000" w:rsidRDefault="00000000" w:rsidRPr="00000000" w14:paraId="0000008C">
      <w:pPr>
        <w:ind w:left="15" w:firstLine="660"/>
        <w:jc w:val="both"/>
        <w:rPr>
          <w:rFonts w:ascii="Tahoma" w:cs="Tahoma" w:eastAsia="Tahoma" w:hAnsi="Tahoma"/>
          <w:color w:val="000000"/>
          <w:sz w:val="18"/>
          <w:szCs w:val="18"/>
        </w:rPr>
      </w:pPr>
      <w:r w:rsidDel="00000000" w:rsidR="00000000" w:rsidRPr="00000000">
        <w:rPr>
          <w:rFonts w:ascii="Tahoma" w:cs="Tahoma" w:eastAsia="Tahoma" w:hAnsi="Tahoma"/>
          <w:sz w:val="18"/>
          <w:szCs w:val="18"/>
          <w:rtl w:val="0"/>
        </w:rPr>
        <w:t xml:space="preserve">3.4. 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Стороны установили и согласились, что Депонентом (владельцем счета эскроу) по договору является лицо, указанное в п. 3.2. настоящего договора. Все участники долевого строительства по настоящему договору при этом уведомлены и согласны, что при оплате цены договора на счет эскроу Депонента поступившие денежные средства будут считаться поступившими от всех Участников долевого строительства по договору, и Участники долевого строительства по договору не имеют претензий друг к другу по порядку, сумме и форме расчетов.</w:t>
      </w:r>
      <w:r w:rsidDel="00000000" w:rsidR="00000000" w:rsidRPr="00000000">
        <w:rPr>
          <w:rtl w:val="0"/>
        </w:rPr>
      </w:r>
    </w:p>
    <w:p w:rsidR="00000000" w:rsidDel="00000000" w:rsidP="00000000" w:rsidRDefault="00000000" w:rsidRPr="00000000" w14:paraId="0000008D">
      <w:pPr>
        <w:spacing w:line="240" w:lineRule="auto"/>
        <w:ind w:left="20"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3.</w:t>
      </w:r>
      <w:r w:rsidDel="00000000" w:rsidR="00000000" w:rsidRPr="00000000">
        <w:rPr>
          <w:rFonts w:ascii="Tahoma" w:cs="Tahoma" w:eastAsia="Tahoma" w:hAnsi="Tahoma"/>
          <w:sz w:val="18"/>
          <w:szCs w:val="18"/>
          <w:highlight w:val="white"/>
          <w:rtl w:val="0"/>
        </w:rPr>
        <w:t xml:space="preserve">5</w:t>
      </w:r>
      <w:r w:rsidDel="00000000" w:rsidR="00000000" w:rsidRPr="00000000">
        <w:rPr>
          <w:rFonts w:ascii="Tahoma" w:cs="Tahoma" w:eastAsia="Tahoma" w:hAnsi="Tahoma"/>
          <w:color w:val="000000"/>
          <w:sz w:val="18"/>
          <w:szCs w:val="18"/>
          <w:highlight w:val="white"/>
          <w:rtl w:val="0"/>
        </w:rPr>
        <w:t xml:space="preserve">. 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 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Участника на Объект долевого строительства. На основании ст. 77, 77.2 Федерального закона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r w:rsidDel="00000000" w:rsidR="00000000" w:rsidRPr="00000000">
        <w:rPr>
          <w:rtl w:val="0"/>
        </w:rPr>
      </w:r>
    </w:p>
    <w:p w:rsidR="00000000" w:rsidDel="00000000" w:rsidP="00000000" w:rsidRDefault="00000000" w:rsidRPr="00000000" w14:paraId="0000008E">
      <w:pPr>
        <w:spacing w:line="240" w:lineRule="auto"/>
        <w:ind w:left="20"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3.</w:t>
      </w:r>
      <w:r w:rsidDel="00000000" w:rsidR="00000000" w:rsidRPr="00000000">
        <w:rPr>
          <w:rFonts w:ascii="Tahoma" w:cs="Tahoma" w:eastAsia="Tahoma" w:hAnsi="Tahoma"/>
          <w:sz w:val="18"/>
          <w:szCs w:val="18"/>
          <w:highlight w:val="white"/>
          <w:rtl w:val="0"/>
        </w:rPr>
        <w:t xml:space="preserve">6</w:t>
      </w:r>
      <w:r w:rsidDel="00000000" w:rsidR="00000000" w:rsidRPr="00000000">
        <w:rPr>
          <w:rFonts w:ascii="Tahoma" w:cs="Tahoma" w:eastAsia="Tahoma" w:hAnsi="Tahoma"/>
          <w:color w:val="000000"/>
          <w:sz w:val="18"/>
          <w:szCs w:val="18"/>
          <w:highlight w:val="white"/>
          <w:rtl w:val="0"/>
        </w:rPr>
        <w:t xml:space="preserve">. 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w:t>
      </w:r>
      <w:r w:rsidDel="00000000" w:rsidR="00000000" w:rsidRPr="00000000">
        <w:rPr>
          <w:rtl w:val="0"/>
        </w:rPr>
      </w:r>
    </w:p>
    <w:p w:rsidR="00000000" w:rsidDel="00000000" w:rsidP="00000000" w:rsidRDefault="00000000" w:rsidRPr="00000000" w14:paraId="0000008F">
      <w:pPr>
        <w:spacing w:line="240" w:lineRule="auto"/>
        <w:ind w:left="20"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3.</w:t>
      </w:r>
      <w:r w:rsidDel="00000000" w:rsidR="00000000" w:rsidRPr="00000000">
        <w:rPr>
          <w:rFonts w:ascii="Tahoma" w:cs="Tahoma" w:eastAsia="Tahoma" w:hAnsi="Tahoma"/>
          <w:sz w:val="18"/>
          <w:szCs w:val="18"/>
          <w:highlight w:val="white"/>
          <w:rtl w:val="0"/>
        </w:rPr>
        <w:t xml:space="preserve">7</w:t>
      </w:r>
      <w:r w:rsidDel="00000000" w:rsidR="00000000" w:rsidRPr="00000000">
        <w:rPr>
          <w:rFonts w:ascii="Tahoma" w:cs="Tahoma" w:eastAsia="Tahoma" w:hAnsi="Tahoma"/>
          <w:color w:val="000000"/>
          <w:sz w:val="18"/>
          <w:szCs w:val="18"/>
          <w:highlight w:val="white"/>
          <w:rtl w:val="0"/>
        </w:rPr>
        <w:t xml:space="preserve">. Застройщик обязуется информировать Банк о расторжении/прекращении настоящего Договора не</w:t>
      </w:r>
      <w:r w:rsidDel="00000000" w:rsidR="00000000" w:rsidRPr="00000000">
        <w:rPr>
          <w:rtl w:val="0"/>
        </w:rPr>
      </w:r>
    </w:p>
    <w:p w:rsidR="00000000" w:rsidDel="00000000" w:rsidP="00000000" w:rsidRDefault="00000000" w:rsidRPr="00000000" w14:paraId="00000090">
      <w:pPr>
        <w:spacing w:line="240" w:lineRule="auto"/>
        <w:ind w:hanging="15"/>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позднее 3 (трех) рабочих дней с момента расторжения/прекращения настоящего Договора. </w:t>
      </w:r>
      <w:r w:rsidDel="00000000" w:rsidR="00000000" w:rsidRPr="00000000">
        <w:rPr>
          <w:rtl w:val="0"/>
        </w:rPr>
      </w:r>
    </w:p>
    <w:p w:rsidR="00000000" w:rsidDel="00000000" w:rsidP="00000000" w:rsidRDefault="00000000" w:rsidRPr="00000000" w14:paraId="00000091">
      <w:pPr>
        <w:spacing w:line="240" w:lineRule="auto"/>
        <w:ind w:left="20" w:firstLine="66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3.</w:t>
      </w:r>
      <w:r w:rsidDel="00000000" w:rsidR="00000000" w:rsidRPr="00000000">
        <w:rPr>
          <w:rFonts w:ascii="Tahoma" w:cs="Tahoma" w:eastAsia="Tahoma" w:hAnsi="Tahoma"/>
          <w:sz w:val="18"/>
          <w:szCs w:val="18"/>
          <w:highlight w:val="white"/>
          <w:rtl w:val="0"/>
        </w:rPr>
        <w:t xml:space="preserve">8</w:t>
      </w:r>
      <w:r w:rsidDel="00000000" w:rsidR="00000000" w:rsidRPr="00000000">
        <w:rPr>
          <w:rFonts w:ascii="Tahoma" w:cs="Tahoma" w:eastAsia="Tahoma" w:hAnsi="Tahoma"/>
          <w:color w:val="000000"/>
          <w:sz w:val="18"/>
          <w:szCs w:val="18"/>
          <w:highlight w:val="white"/>
          <w:rtl w:val="0"/>
        </w:rPr>
        <w:t xml:space="preserve">. При наступлении оснований для возврата Участнику долевого строительства денежных средств со</w:t>
      </w:r>
      <w:r w:rsidDel="00000000" w:rsidR="00000000" w:rsidRPr="00000000">
        <w:rPr>
          <w:rtl w:val="0"/>
        </w:rPr>
      </w:r>
    </w:p>
    <w:p w:rsidR="00000000" w:rsidDel="00000000" w:rsidP="00000000" w:rsidRDefault="00000000" w:rsidRPr="00000000" w14:paraId="00000092">
      <w:pPr>
        <w:spacing w:line="240" w:lineRule="auto"/>
        <w:ind w:hanging="20"/>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r w:rsidDel="00000000" w:rsidR="00000000" w:rsidRPr="00000000">
        <w:rPr>
          <w:rtl w:val="0"/>
        </w:rPr>
      </w:r>
    </w:p>
    <w:p w:rsidR="00000000" w:rsidDel="00000000" w:rsidP="00000000" w:rsidRDefault="00000000" w:rsidRPr="00000000" w14:paraId="00000093">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94">
      <w:pPr>
        <w:ind w:left="15" w:firstLine="0"/>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4. Обязательства Застройщика</w:t>
      </w:r>
      <w:r w:rsidDel="00000000" w:rsidR="00000000" w:rsidRPr="00000000">
        <w:rPr>
          <w:rtl w:val="0"/>
        </w:rPr>
      </w:r>
    </w:p>
    <w:p w:rsidR="00000000" w:rsidDel="00000000" w:rsidP="00000000" w:rsidRDefault="00000000" w:rsidRPr="00000000" w14:paraId="00000095">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4.1. Застройщик обязан:</w:t>
      </w:r>
    </w:p>
    <w:p w:rsidR="00000000" w:rsidDel="00000000" w:rsidP="00000000" w:rsidRDefault="00000000" w:rsidRPr="00000000" w14:paraId="00000096">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4.1.1. Осуществлять строительство многоквартирного дома в соответствии с проектной документацией, техническими регламентами, проектной декларацией и настоящим договором.</w:t>
      </w:r>
    </w:p>
    <w:p w:rsidR="00000000" w:rsidDel="00000000" w:rsidP="00000000" w:rsidRDefault="00000000" w:rsidRPr="00000000" w14:paraId="00000097">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4.1.2. Осуществить действия по вводу Объекта в эксплуатацию и получить разрешение на ввод объекта в эксплуатацию в срок, указанный в п. 2.6. настоящего договора.</w:t>
      </w:r>
    </w:p>
    <w:p w:rsidR="00000000" w:rsidDel="00000000" w:rsidP="00000000" w:rsidRDefault="00000000" w:rsidRPr="00000000" w14:paraId="00000098">
      <w:pPr>
        <w:ind w:left="15" w:firstLine="66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4.1.3. Передать Участнику долевого строительства Объект долевого строительства по Передаточному акту в порядке и сроки, установленные п. 2.7. и разделом 6 настоящего договора.</w:t>
      </w:r>
    </w:p>
    <w:p w:rsidR="00000000" w:rsidDel="00000000" w:rsidP="00000000" w:rsidRDefault="00000000" w:rsidRPr="00000000" w14:paraId="00000099">
      <w:pPr>
        <w:ind w:left="15" w:firstLine="0"/>
        <w:jc w:val="center"/>
        <w:rPr>
          <w:rFonts w:ascii="Tahoma" w:cs="Tahoma" w:eastAsia="Tahoma" w:hAnsi="Tahoma"/>
          <w:b w:val="1"/>
          <w:sz w:val="18"/>
          <w:szCs w:val="18"/>
        </w:rPr>
      </w:pPr>
      <w:r w:rsidDel="00000000" w:rsidR="00000000" w:rsidRPr="00000000">
        <w:rPr>
          <w:rtl w:val="0"/>
        </w:rPr>
      </w:r>
    </w:p>
    <w:p w:rsidR="00000000" w:rsidDel="00000000" w:rsidP="00000000" w:rsidRDefault="00000000" w:rsidRPr="00000000" w14:paraId="0000009A">
      <w:pPr>
        <w:numPr>
          <w:ilvl w:val="0"/>
          <w:numId w:val="8"/>
        </w:numPr>
        <w:ind w:left="720" w:hanging="360"/>
        <w:jc w:val="center"/>
        <w:rPr/>
      </w:pPr>
      <w:r w:rsidDel="00000000" w:rsidR="00000000" w:rsidRPr="00000000">
        <w:rPr>
          <w:rFonts w:ascii="Tahoma" w:cs="Tahoma" w:eastAsia="Tahoma" w:hAnsi="Tahoma"/>
          <w:b w:val="1"/>
          <w:color w:val="000000"/>
          <w:sz w:val="18"/>
          <w:szCs w:val="18"/>
          <w:rtl w:val="0"/>
        </w:rPr>
        <w:t xml:space="preserve">Обязательства Участника долевого строительства</w:t>
      </w:r>
      <w:r w:rsidDel="00000000" w:rsidR="00000000" w:rsidRPr="00000000">
        <w:rPr>
          <w:rtl w:val="0"/>
        </w:rPr>
      </w:r>
    </w:p>
    <w:p w:rsidR="00000000" w:rsidDel="00000000" w:rsidP="00000000" w:rsidRDefault="00000000" w:rsidRPr="00000000" w14:paraId="0000009B">
      <w:pPr>
        <w:numPr>
          <w:ilvl w:val="1"/>
          <w:numId w:val="8"/>
        </w:numPr>
        <w:tabs>
          <w:tab w:val="left" w:leader="none" w:pos="0"/>
        </w:tabs>
        <w:ind w:left="0" w:firstLine="720"/>
        <w:jc w:val="both"/>
        <w:rPr/>
      </w:pPr>
      <w:r w:rsidDel="00000000" w:rsidR="00000000" w:rsidRPr="00000000">
        <w:rPr>
          <w:rFonts w:ascii="Tahoma" w:cs="Tahoma" w:eastAsia="Tahoma" w:hAnsi="Tahoma"/>
          <w:color w:val="000000"/>
          <w:sz w:val="18"/>
          <w:szCs w:val="18"/>
          <w:rtl w:val="0"/>
        </w:rPr>
        <w:t xml:space="preserve">Участник долевого строительства обязан:</w:t>
      </w:r>
      <w:r w:rsidDel="00000000" w:rsidR="00000000" w:rsidRPr="00000000">
        <w:rPr>
          <w:rtl w:val="0"/>
        </w:rPr>
      </w:r>
    </w:p>
    <w:p w:rsidR="00000000" w:rsidDel="00000000" w:rsidP="00000000" w:rsidRDefault="00000000" w:rsidRPr="00000000" w14:paraId="0000009C">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5.1.1. В течение 1 (одного) рабочего дня с момента подписания настоящего договора предоставить Эскроу-агенту необходимые документы для открытия счета эскроу, предусмотренного разделом 3 настоящего договора.</w:t>
      </w:r>
      <w:r w:rsidDel="00000000" w:rsidR="00000000" w:rsidRPr="00000000">
        <w:rPr>
          <w:rtl w:val="0"/>
        </w:rPr>
      </w:r>
    </w:p>
    <w:p w:rsidR="00000000" w:rsidDel="00000000" w:rsidP="00000000" w:rsidRDefault="00000000" w:rsidRPr="00000000" w14:paraId="0000009D">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5.1.2. Подать документы на государственную регистрацию настоящего договора в течение 5 (Пяти) рабочих дней с даты подписания настоящего договора.</w:t>
      </w:r>
      <w:r w:rsidDel="00000000" w:rsidR="00000000" w:rsidRPr="00000000">
        <w:rPr>
          <w:rtl w:val="0"/>
        </w:rPr>
      </w:r>
    </w:p>
    <w:p w:rsidR="00000000" w:rsidDel="00000000" w:rsidP="00000000" w:rsidRDefault="00000000" w:rsidRPr="00000000" w14:paraId="0000009E">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5.1.3. Внести денежные средства в счет уплаты цены договора участия в долевом строительстве на счет эскроу в объеме и порядке, определенном в разделе 3 настоящего Договора. </w:t>
      </w:r>
      <w:r w:rsidDel="00000000" w:rsidR="00000000" w:rsidRPr="00000000">
        <w:rPr>
          <w:rtl w:val="0"/>
        </w:rPr>
      </w:r>
    </w:p>
    <w:p w:rsidR="00000000" w:rsidDel="00000000" w:rsidP="00000000" w:rsidRDefault="00000000" w:rsidRPr="00000000" w14:paraId="0000009F">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5.1.4. Принять Объект долевого строительства в порядке и сроки, установленные п. 2.7. и разделом 6 настоящего договора.</w:t>
      </w:r>
      <w:r w:rsidDel="00000000" w:rsidR="00000000" w:rsidRPr="00000000">
        <w:rPr>
          <w:rtl w:val="0"/>
        </w:rPr>
      </w:r>
    </w:p>
    <w:p w:rsidR="00000000" w:rsidDel="00000000" w:rsidP="00000000" w:rsidRDefault="00000000" w:rsidRPr="00000000" w14:paraId="000000A0">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5.1.5. Нести в полном объеме все расходы, связанные с регистрацией настоящего договора, регистрацией изменений настоящего договора и уступки прав требований по настоящему договору в регистрирующем органе.</w:t>
      </w:r>
      <w:r w:rsidDel="00000000" w:rsidR="00000000" w:rsidRPr="00000000">
        <w:rPr>
          <w:rtl w:val="0"/>
        </w:rPr>
      </w:r>
    </w:p>
    <w:p w:rsidR="00000000" w:rsidDel="00000000" w:rsidP="00000000" w:rsidRDefault="00000000" w:rsidRPr="00000000" w14:paraId="000000A1">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5.1.6. В случае расторжения настоящего договора по инициативе Участника долевого строительства, он обязан компенсировать Застройщику сумму государственной пошлины, уплаченной Застройщиком за государственную регистрацию настоящего договора, в срок не позднее 10 (Десяти) дней с даты получения требования Застройщика путем перечисления денежных средств на расчетный счет Застройщика, указанный в настоящем договоре.</w:t>
      </w:r>
      <w:r w:rsidDel="00000000" w:rsidR="00000000" w:rsidRPr="00000000">
        <w:rPr>
          <w:rtl w:val="0"/>
        </w:rPr>
      </w:r>
    </w:p>
    <w:p w:rsidR="00000000" w:rsidDel="00000000" w:rsidP="00000000" w:rsidRDefault="00000000" w:rsidRPr="00000000" w14:paraId="000000A2">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5.1.7. После подписания Передаточного акта в течение 14 (Четырнадцати) дней самостоятельно выполнить все действия, необходимые для осуществления регистрации права собственности на Объект долевого строительства.</w:t>
      </w:r>
      <w:r w:rsidDel="00000000" w:rsidR="00000000" w:rsidRPr="00000000">
        <w:rPr>
          <w:rtl w:val="0"/>
        </w:rPr>
      </w:r>
    </w:p>
    <w:p w:rsidR="00000000" w:rsidDel="00000000" w:rsidP="00000000" w:rsidRDefault="00000000" w:rsidRPr="00000000" w14:paraId="000000A3">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5.1.8. При необходимости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r w:rsidDel="00000000" w:rsidR="00000000" w:rsidRPr="00000000">
        <w:rPr>
          <w:rtl w:val="0"/>
        </w:rPr>
      </w:r>
    </w:p>
    <w:p w:rsidR="00000000" w:rsidDel="00000000" w:rsidP="00000000" w:rsidRDefault="00000000" w:rsidRPr="00000000" w14:paraId="000000A4">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5.1.9. После подписания Передаточного акта и до выбора способа управления Объектом вносить плату за </w:t>
      </w:r>
      <w:r w:rsidDel="00000000" w:rsidR="00000000" w:rsidRPr="00000000">
        <w:rPr>
          <w:rFonts w:ascii="Tahoma" w:cs="Tahoma" w:eastAsia="Tahoma" w:hAnsi="Tahoma"/>
          <w:sz w:val="18"/>
          <w:szCs w:val="18"/>
          <w:rtl w:val="0"/>
        </w:rPr>
        <w:t xml:space="preserve">содержание Объекта долевого участия и коммунальные услуги в течение десяти календарных дней с даты выставления счета Застройщиком.</w:t>
      </w:r>
    </w:p>
    <w:p w:rsidR="00000000" w:rsidDel="00000000" w:rsidP="00000000" w:rsidRDefault="00000000" w:rsidRPr="00000000" w14:paraId="000000A5">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5.2.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при условии письменного согласия Кредитора, полученного на основании предварительного письменного уведомления, направленного Кредитору Участником долевого строительства.  В этом случае Кредитор сохраняет за собой право потребовать от Участника долевого строительства полного досрочного исполнения обязательств по Кредитному договору.</w:t>
      </w:r>
    </w:p>
    <w:p w:rsidR="00000000" w:rsidDel="00000000" w:rsidP="00000000" w:rsidRDefault="00000000" w:rsidRPr="00000000" w14:paraId="000000A6">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В случае уступки права требования по настоящему договору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5 (пяти) рабочих дней с момента такой регистрации. При невыполнении Участником долевого строительства данной обязанности направление Застройщиком всех сообщений,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настоящим договором. Участник долевого строительства самостоятельно уведомляет Правопреемника о его о</w:t>
      </w:r>
      <w:r w:rsidDel="00000000" w:rsidR="00000000" w:rsidRPr="00000000">
        <w:rPr>
          <w:rFonts w:ascii="Tahoma" w:cs="Tahoma" w:eastAsia="Tahoma" w:hAnsi="Tahoma"/>
          <w:color w:val="000000"/>
          <w:sz w:val="18"/>
          <w:szCs w:val="18"/>
          <w:rtl w:val="0"/>
        </w:rPr>
        <w:t xml:space="preserve">бязанности переоформить счет эскроу.</w:t>
      </w:r>
      <w:r w:rsidDel="00000000" w:rsidR="00000000" w:rsidRPr="00000000">
        <w:rPr>
          <w:rtl w:val="0"/>
        </w:rPr>
      </w:r>
    </w:p>
    <w:p w:rsidR="00000000" w:rsidDel="00000000" w:rsidP="00000000" w:rsidRDefault="00000000" w:rsidRPr="00000000" w14:paraId="000000A7">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Не допускается уступка прав требований по неустойке и иным штрафным санкциям по настоящему договору без предварительного письменного согласия Застройщика.</w:t>
      </w:r>
      <w:r w:rsidDel="00000000" w:rsidR="00000000" w:rsidRPr="00000000">
        <w:rPr>
          <w:rtl w:val="0"/>
        </w:rPr>
      </w:r>
    </w:p>
    <w:p w:rsidR="00000000" w:rsidDel="00000000" w:rsidP="00000000" w:rsidRDefault="00000000" w:rsidRPr="00000000" w14:paraId="000000A8">
      <w:pPr>
        <w:tabs>
          <w:tab w:val="left" w:leader="none" w:pos="0"/>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5.3. Участник долевого строительства не вправе изменять конструктивные элементы в строящемся Объекте долевого строительства и производить строительные, отделочные и иные виды работ до момента подписания Передаточного акта Объекта долевого строительства. </w:t>
      </w:r>
      <w:r w:rsidDel="00000000" w:rsidR="00000000" w:rsidRPr="00000000">
        <w:rPr>
          <w:rtl w:val="0"/>
        </w:rPr>
      </w:r>
    </w:p>
    <w:p w:rsidR="00000000" w:rsidDel="00000000" w:rsidP="00000000" w:rsidRDefault="00000000" w:rsidRPr="00000000" w14:paraId="000000A9">
      <w:pPr>
        <w:ind w:firstLine="72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 </w:t>
      </w:r>
      <w:r w:rsidDel="00000000" w:rsidR="00000000" w:rsidRPr="00000000">
        <w:rPr>
          <w:rtl w:val="0"/>
        </w:rPr>
      </w:r>
    </w:p>
    <w:p w:rsidR="00000000" w:rsidDel="00000000" w:rsidP="00000000" w:rsidRDefault="00000000" w:rsidRPr="00000000" w14:paraId="000000AA">
      <w:pPr>
        <w:ind w:firstLine="720"/>
        <w:jc w:val="both"/>
        <w:rPr>
          <w:rFonts w:ascii="Tahoma" w:cs="Tahoma" w:eastAsia="Tahoma" w:hAnsi="Tahoma"/>
          <w:b w:val="1"/>
          <w:color w:val="000000"/>
          <w:sz w:val="18"/>
          <w:szCs w:val="18"/>
        </w:rPr>
      </w:pPr>
      <w:r w:rsidDel="00000000" w:rsidR="00000000" w:rsidRPr="00000000">
        <w:rPr>
          <w:rtl w:val="0"/>
        </w:rPr>
      </w:r>
    </w:p>
    <w:p w:rsidR="00000000" w:rsidDel="00000000" w:rsidP="00000000" w:rsidRDefault="00000000" w:rsidRPr="00000000" w14:paraId="000000AB">
      <w:pPr>
        <w:jc w:val="center"/>
        <w:rPr>
          <w:rFonts w:ascii="Tahoma" w:cs="Tahoma" w:eastAsia="Tahoma" w:hAnsi="Tahoma"/>
          <w:sz w:val="18"/>
          <w:szCs w:val="18"/>
        </w:rPr>
      </w:pPr>
      <w:r w:rsidDel="00000000" w:rsidR="00000000" w:rsidRPr="00000000">
        <w:rPr>
          <w:rFonts w:ascii="Tahoma" w:cs="Tahoma" w:eastAsia="Tahoma" w:hAnsi="Tahoma"/>
          <w:b w:val="1"/>
          <w:color w:val="000000"/>
          <w:sz w:val="18"/>
          <w:szCs w:val="18"/>
          <w:rtl w:val="0"/>
        </w:rPr>
        <w:t xml:space="preserve">6. Срок и порядок передачи объекта долевого строительства</w:t>
      </w:r>
      <w:r w:rsidDel="00000000" w:rsidR="00000000" w:rsidRPr="00000000">
        <w:rPr>
          <w:rtl w:val="0"/>
        </w:rPr>
      </w:r>
    </w:p>
    <w:p w:rsidR="00000000" w:rsidDel="00000000" w:rsidP="00000000" w:rsidRDefault="00000000" w:rsidRPr="00000000" w14:paraId="000000AC">
      <w:pPr>
        <w:tabs>
          <w:tab w:val="left" w:leader="none" w:pos="1134"/>
        </w:tabs>
        <w:ind w:firstLine="72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6.1. Застройщик обязуется в течение 14 (Четырнадцати) рабочих дней с момента получения Разрешения на ввод объекта в эксплуатацию направить Участнику долевого строительства Уведомление о завершении строительства и о дате готовности Объекта долевого строительства к передаче (далее — Уведомление).</w:t>
      </w:r>
    </w:p>
    <w:p w:rsidR="00000000" w:rsidDel="00000000" w:rsidP="00000000" w:rsidRDefault="00000000" w:rsidRPr="00000000" w14:paraId="000000AD">
      <w:pPr>
        <w:shd w:fill="ffffff" w:val="clear"/>
        <w:spacing w:line="240" w:lineRule="auto"/>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6.2. Участник долевого строительства обязуется приступить к приемке Объекта долевого строительства в течение 7 (Семи) рабочих дней с даты готовности Объекта долевого строительства к передаче, обозначенной Застройщиком в Уведомлении.</w:t>
      </w:r>
      <w:r w:rsidDel="00000000" w:rsidR="00000000" w:rsidRPr="00000000">
        <w:rPr>
          <w:rtl w:val="0"/>
        </w:rPr>
      </w:r>
    </w:p>
    <w:p w:rsidR="00000000" w:rsidDel="00000000" w:rsidP="00000000" w:rsidRDefault="00000000" w:rsidRPr="00000000" w14:paraId="000000AE">
      <w:pPr>
        <w:tabs>
          <w:tab w:val="left" w:leader="none" w:pos="1134"/>
        </w:tabs>
        <w:spacing w:line="240" w:lineRule="auto"/>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При уклонении Участника долевого строительства от подписания Передаточного акта (в том числе при неявке Участника долевого строительства в квартиру с целью ее принятия, необоснованное неподписание Передаточного акта, иное бездействие Участника долевого строительства) Застройщик по истечении двух месяцев с даты готовности Объекта долевого строительства к передаче, обозначенной Застройщиком в Уведомлении,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 В этом случае, согласно пунктам 2 и З ст.720 ГК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зафиксированы в Заявлении об устранении замечаний и лишается права в последующем отказываться от приемки Объекта долевого строительства со ссылкой на новые недостатки, не зафиксированные ранее в Заявлении об устранении замечаний.</w:t>
      </w:r>
      <w:r w:rsidDel="00000000" w:rsidR="00000000" w:rsidRPr="00000000">
        <w:rPr>
          <w:rtl w:val="0"/>
        </w:rPr>
      </w:r>
    </w:p>
    <w:p w:rsidR="00000000" w:rsidDel="00000000" w:rsidP="00000000" w:rsidRDefault="00000000" w:rsidRPr="00000000" w14:paraId="000000AF">
      <w:pPr>
        <w:tabs>
          <w:tab w:val="left" w:leader="none" w:pos="1134"/>
        </w:tabs>
        <w:ind w:firstLine="72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6.3. В случае выявления недостатков Объекта долевого строительства, Участник долевого строительства обязан составить перечень выявленных недостатков в Заявлении об устранении замечаний и представить его Застройщику для устранения выявленных недостатков. После устранения Застройщиком таких недостатков, Участник обязан принять Объект долевого строительства в течение 7 (семи) рабочих дней с момента получения Уведомления от Застройщика об устранении недостатков. Последствия уклонения Участником долевого строительства от приемки Объекта долевого строительства после устранения Застройщиком выявленных недостатков аналогичен последствиям, указанным в п. 6.2. настоящего договора.</w:t>
      </w:r>
    </w:p>
    <w:p w:rsidR="00000000" w:rsidDel="00000000" w:rsidP="00000000" w:rsidRDefault="00000000" w:rsidRPr="00000000" w14:paraId="000000B0">
      <w:pPr>
        <w:tabs>
          <w:tab w:val="left" w:leader="none" w:pos="1134"/>
        </w:tabs>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6.4. Застройщик направляет Уведомления Участнику долевого строительства в соответствии с п. 6.1., </w:t>
      </w:r>
      <w:r w:rsidDel="00000000" w:rsidR="00000000" w:rsidRPr="00000000">
        <w:rPr>
          <w:rFonts w:ascii="Tahoma" w:cs="Tahoma" w:eastAsia="Tahoma" w:hAnsi="Tahoma"/>
          <w:sz w:val="18"/>
          <w:szCs w:val="18"/>
          <w:rtl w:val="0"/>
        </w:rPr>
        <w:t xml:space="preserve">6.3.</w:t>
      </w:r>
      <w:r w:rsidDel="00000000" w:rsidR="00000000" w:rsidRPr="00000000">
        <w:rPr>
          <w:rFonts w:ascii="Tahoma" w:cs="Tahoma" w:eastAsia="Tahoma" w:hAnsi="Tahoma"/>
          <w:color w:val="000000"/>
          <w:sz w:val="18"/>
          <w:szCs w:val="18"/>
          <w:rtl w:val="0"/>
        </w:rPr>
        <w:t xml:space="preserve"> настоящего Договора заказным письмом с уведомлением. </w:t>
      </w:r>
      <w:r w:rsidDel="00000000" w:rsidR="00000000" w:rsidRPr="00000000">
        <w:rPr>
          <w:rtl w:val="0"/>
        </w:rPr>
      </w:r>
    </w:p>
    <w:p w:rsidR="00000000" w:rsidDel="00000000" w:rsidP="00000000" w:rsidRDefault="00000000" w:rsidRPr="00000000" w14:paraId="000000B1">
      <w:pPr>
        <w:tabs>
          <w:tab w:val="left" w:leader="none" w:pos="1134"/>
        </w:tabs>
        <w:ind w:firstLine="71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6.5. 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r w:rsidDel="00000000" w:rsidR="00000000" w:rsidRPr="00000000">
        <w:rPr>
          <w:rtl w:val="0"/>
        </w:rPr>
      </w:r>
    </w:p>
    <w:p w:rsidR="00000000" w:rsidDel="00000000" w:rsidP="00000000" w:rsidRDefault="00000000" w:rsidRPr="00000000" w14:paraId="000000B2">
      <w:pPr>
        <w:tabs>
          <w:tab w:val="left" w:leader="none" w:pos="1134"/>
        </w:tabs>
        <w:ind w:left="142" w:firstLine="568"/>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6.6. 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w:t>
      </w:r>
      <w:r w:rsidDel="00000000" w:rsidR="00000000" w:rsidRPr="00000000">
        <w:rPr>
          <w:rtl w:val="0"/>
        </w:rPr>
      </w:r>
    </w:p>
    <w:p w:rsidR="00000000" w:rsidDel="00000000" w:rsidP="00000000" w:rsidRDefault="00000000" w:rsidRPr="00000000" w14:paraId="000000B3">
      <w:pPr>
        <w:tabs>
          <w:tab w:val="left" w:leader="none" w:pos="1134"/>
        </w:tabs>
        <w:ind w:firstLine="71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6.7. 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w:t>
      </w:r>
      <w:r w:rsidDel="00000000" w:rsidR="00000000" w:rsidRPr="00000000">
        <w:rPr>
          <w:rtl w:val="0"/>
        </w:rPr>
      </w:r>
    </w:p>
    <w:p w:rsidR="00000000" w:rsidDel="00000000" w:rsidP="00000000" w:rsidRDefault="00000000" w:rsidRPr="00000000" w14:paraId="000000B4">
      <w:pPr>
        <w:tabs>
          <w:tab w:val="left" w:leader="none" w:pos="1134"/>
        </w:tabs>
        <w:ind w:firstLine="710"/>
        <w:jc w:val="both"/>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6.8. Несущественные замечания не являются основанием для неприемки Объекта долевого строительства (например: сколы, царапины, скрип дверей; отсутствие накладок на замке; царапины на стеклопакетах, отсутствие пластиковых накладок на фурнитуре; видимые следы ремонта после исправления замечаний (замазанные трещины); следы влаги после стравливания воздуха из радиаторов; и другие замечания, которые не мешают выполнению отделочных работ).</w:t>
      </w:r>
    </w:p>
    <w:p w:rsidR="00000000" w:rsidDel="00000000" w:rsidP="00000000" w:rsidRDefault="00000000" w:rsidRPr="00000000" w14:paraId="000000B5">
      <w:pPr>
        <w:tabs>
          <w:tab w:val="left" w:leader="none" w:pos="1134"/>
        </w:tabs>
        <w:ind w:firstLine="710"/>
        <w:jc w:val="both"/>
        <w:rPr>
          <w:rFonts w:ascii="Tahoma" w:cs="Tahoma" w:eastAsia="Tahoma" w:hAnsi="Tahoma"/>
          <w:color w:val="000000"/>
          <w:sz w:val="18"/>
          <w:szCs w:val="18"/>
        </w:rPr>
      </w:pPr>
      <w:r w:rsidDel="00000000" w:rsidR="00000000" w:rsidRPr="00000000">
        <w:rPr>
          <w:rFonts w:ascii="Tahoma" w:cs="Tahoma" w:eastAsia="Tahoma" w:hAnsi="Tahoma"/>
          <w:color w:val="000000"/>
          <w:sz w:val="18"/>
          <w:szCs w:val="18"/>
          <w:rtl w:val="0"/>
        </w:rPr>
        <w:t xml:space="preserve">6.9. Стороны по взаимной договоренности установили, что Застройщик не возмещает участнику долевого строительства расходы по оплате услуг специалиста в случае, если специалист согласно акту осмотра подтвердил наличие нарушений установленных требований к качеству объекта долевого строительства, а Застройщик в свою очередь устранил выявленные нарушения в течение 60 (шестидесяти) календарных дней с даты составления сторонами акта о выявленных недостатках.</w:t>
      </w:r>
    </w:p>
    <w:p w:rsidR="00000000" w:rsidDel="00000000" w:rsidP="00000000" w:rsidRDefault="00000000" w:rsidRPr="00000000" w14:paraId="000000B6">
      <w:pPr>
        <w:tabs>
          <w:tab w:val="left" w:leader="none" w:pos="1134"/>
        </w:tabs>
        <w:ind w:firstLine="71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B7">
      <w:pPr>
        <w:rPr>
          <w:rFonts w:ascii="Tahoma" w:cs="Tahoma" w:eastAsia="Tahoma" w:hAnsi="Tahoma"/>
          <w:sz w:val="18"/>
          <w:szCs w:val="18"/>
          <w:shd w:fill="d9d9d9" w:val="clear"/>
        </w:rPr>
      </w:pPr>
      <w:r w:rsidDel="00000000" w:rsidR="00000000" w:rsidRPr="00000000">
        <w:rPr>
          <w:rFonts w:ascii="Tahoma" w:cs="Tahoma" w:eastAsia="Tahoma" w:hAnsi="Tahoma"/>
          <w:sz w:val="18"/>
          <w:szCs w:val="18"/>
          <w:shd w:fill="d9d9d9" w:val="clear"/>
          <w:rtl w:val="0"/>
        </w:rPr>
        <w:t xml:space="preserve">Базовая отделка</w:t>
      </w:r>
    </w:p>
    <w:p w:rsidR="00000000" w:rsidDel="00000000" w:rsidP="00000000" w:rsidRDefault="00000000" w:rsidRPr="00000000" w14:paraId="000000B8">
      <w:pPr>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7. Гарантии </w:t>
      </w:r>
      <w:r w:rsidDel="00000000" w:rsidR="00000000" w:rsidRPr="00000000">
        <w:rPr>
          <w:rtl w:val="0"/>
        </w:rPr>
      </w:r>
    </w:p>
    <w:p w:rsidR="00000000" w:rsidDel="00000000" w:rsidP="00000000" w:rsidRDefault="00000000" w:rsidRPr="00000000" w14:paraId="000000B9">
      <w:pPr>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7.1.</w:t>
      </w:r>
      <w:r w:rsidDel="00000000" w:rsidR="00000000" w:rsidRPr="00000000">
        <w:rPr>
          <w:rFonts w:ascii="Tahoma" w:cs="Tahoma" w:eastAsia="Tahoma" w:hAnsi="Tahoma"/>
          <w:sz w:val="18"/>
          <w:szCs w:val="18"/>
          <w:rtl w:val="0"/>
        </w:rPr>
        <w:t xml:space="preserve"> Гарантийный срок для Объекта долевого строительства, за исключением технологического и </w:t>
      </w:r>
      <w:r w:rsidDel="00000000" w:rsidR="00000000" w:rsidRPr="00000000">
        <w:rPr>
          <w:rFonts w:ascii="Tahoma" w:cs="Tahoma" w:eastAsia="Tahoma" w:hAnsi="Tahoma"/>
          <w:color w:val="000000"/>
          <w:sz w:val="18"/>
          <w:szCs w:val="18"/>
          <w:rtl w:val="0"/>
        </w:rPr>
        <w:t xml:space="preserve">инженерного оборудования, входящего в состав такого объекта долевого строительства, составляет 5 (пять) лет с момента передачи его Участнику долевого строительства в соответствии с разделом 6. настоящего Договора.</w:t>
      </w:r>
      <w:r w:rsidDel="00000000" w:rsidR="00000000" w:rsidRPr="00000000">
        <w:rPr>
          <w:rtl w:val="0"/>
        </w:rPr>
      </w:r>
    </w:p>
    <w:p w:rsidR="00000000" w:rsidDel="00000000" w:rsidP="00000000" w:rsidRDefault="00000000" w:rsidRPr="00000000" w14:paraId="000000BA">
      <w:pPr>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7.2. 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продолжительностью.</w:t>
      </w:r>
      <w:r w:rsidDel="00000000" w:rsidR="00000000" w:rsidRPr="00000000">
        <w:rPr>
          <w:rtl w:val="0"/>
        </w:rPr>
      </w:r>
    </w:p>
    <w:p w:rsidR="00000000" w:rsidDel="00000000" w:rsidP="00000000" w:rsidRDefault="00000000" w:rsidRPr="00000000" w14:paraId="000000BB">
      <w:pPr>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7.3.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Del="00000000" w:rsidR="00000000" w:rsidRPr="00000000">
        <w:rPr>
          <w:rtl w:val="0"/>
        </w:rPr>
      </w:r>
    </w:p>
    <w:p w:rsidR="00000000" w:rsidDel="00000000" w:rsidP="00000000" w:rsidRDefault="00000000" w:rsidRPr="00000000" w14:paraId="000000BC">
      <w:pPr>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7.4. Недостатки, обнаруженные в течение гарантийного срока, которые не могли быть выявлены при осмотре Объекта долевого строительства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60 (шестидесяти)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r w:rsidDel="00000000" w:rsidR="00000000" w:rsidRPr="00000000">
        <w:rPr>
          <w:rtl w:val="0"/>
        </w:rPr>
      </w:r>
    </w:p>
    <w:p w:rsidR="00000000" w:rsidDel="00000000" w:rsidP="00000000" w:rsidRDefault="00000000" w:rsidRPr="00000000" w14:paraId="000000BD">
      <w:pPr>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7.5.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Передаточного акта на объект долевого строительства или выписку из единого государственного реестра недвижимости о праве собственности на Объект долевого строительства.</w:t>
      </w:r>
      <w:r w:rsidDel="00000000" w:rsidR="00000000" w:rsidRPr="00000000">
        <w:rPr>
          <w:rtl w:val="0"/>
        </w:rPr>
      </w:r>
    </w:p>
    <w:p w:rsidR="00000000" w:rsidDel="00000000" w:rsidP="00000000" w:rsidRDefault="00000000" w:rsidRPr="00000000" w14:paraId="000000BE">
      <w:pPr>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7.6. </w:t>
      </w:r>
      <w:r w:rsidDel="00000000" w:rsidR="00000000" w:rsidRPr="00000000">
        <w:rPr>
          <w:rFonts w:ascii="Tahoma" w:cs="Tahoma" w:eastAsia="Tahoma" w:hAnsi="Tahoma"/>
          <w:color w:val="000000"/>
          <w:sz w:val="18"/>
          <w:szCs w:val="18"/>
          <w:highlight w:val="white"/>
          <w:rtl w:val="0"/>
        </w:rPr>
        <w:t xml:space="preserve">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горизонтальной разводки в стяжке пола,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чьи технические характеристики не соответствуют тем, что были предусмотрены проектом строительства многоквартирного дома. </w:t>
      </w:r>
      <w:r w:rsidDel="00000000" w:rsidR="00000000" w:rsidRPr="00000000">
        <w:rPr>
          <w:rtl w:val="0"/>
        </w:rPr>
      </w:r>
    </w:p>
    <w:p w:rsidR="00000000" w:rsidDel="00000000" w:rsidP="00000000" w:rsidRDefault="00000000" w:rsidRPr="00000000" w14:paraId="000000BF">
      <w:pPr>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7.7. 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Объекта недвижимости, которое влечет следующие изменения в Объекте недвижимости (и, соответственно, в проектной и рабочей документации):</w:t>
      </w:r>
      <w:r w:rsidDel="00000000" w:rsidR="00000000" w:rsidRPr="00000000">
        <w:rPr>
          <w:rtl w:val="0"/>
        </w:rPr>
      </w:r>
    </w:p>
    <w:p w:rsidR="00000000" w:rsidDel="00000000" w:rsidP="00000000" w:rsidRDefault="00000000" w:rsidRPr="00000000" w14:paraId="000000C0">
      <w:pPr>
        <w:numPr>
          <w:ilvl w:val="0"/>
          <w:numId w:val="20"/>
        </w:numPr>
        <w:ind w:left="0" w:firstLine="108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изменения проектной документации, непосредственно не затрагивающие Объект долевого строительства;</w:t>
      </w:r>
      <w:r w:rsidDel="00000000" w:rsidR="00000000" w:rsidRPr="00000000">
        <w:rPr>
          <w:rtl w:val="0"/>
        </w:rPr>
      </w:r>
    </w:p>
    <w:p w:rsidR="00000000" w:rsidDel="00000000" w:rsidP="00000000" w:rsidRDefault="00000000" w:rsidRPr="00000000" w14:paraId="000000C1">
      <w:pPr>
        <w:numPr>
          <w:ilvl w:val="0"/>
          <w:numId w:val="20"/>
        </w:numPr>
        <w:ind w:left="0" w:firstLine="108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r w:rsidDel="00000000" w:rsidR="00000000" w:rsidRPr="00000000">
        <w:rPr>
          <w:rtl w:val="0"/>
        </w:rPr>
      </w:r>
    </w:p>
    <w:p w:rsidR="00000000" w:rsidDel="00000000" w:rsidP="00000000" w:rsidRDefault="00000000" w:rsidRPr="00000000" w14:paraId="000000C2">
      <w:pPr>
        <w:numPr>
          <w:ilvl w:val="0"/>
          <w:numId w:val="20"/>
        </w:numPr>
        <w:ind w:left="0" w:firstLine="108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изменение цвета и/или материала наружной отделки фасадов Объекта недвижимости;</w:t>
      </w:r>
      <w:r w:rsidDel="00000000" w:rsidR="00000000" w:rsidRPr="00000000">
        <w:rPr>
          <w:rtl w:val="0"/>
        </w:rPr>
      </w:r>
    </w:p>
    <w:p w:rsidR="00000000" w:rsidDel="00000000" w:rsidP="00000000" w:rsidRDefault="00000000" w:rsidRPr="00000000" w14:paraId="000000C3">
      <w:pPr>
        <w:numPr>
          <w:ilvl w:val="0"/>
          <w:numId w:val="20"/>
        </w:numPr>
        <w:ind w:left="0" w:firstLine="108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изменение проекта благоустройства прилегающей территории;</w:t>
      </w:r>
      <w:r w:rsidDel="00000000" w:rsidR="00000000" w:rsidRPr="00000000">
        <w:rPr>
          <w:rtl w:val="0"/>
        </w:rPr>
      </w:r>
    </w:p>
    <w:p w:rsidR="00000000" w:rsidDel="00000000" w:rsidP="00000000" w:rsidRDefault="00000000" w:rsidRPr="00000000" w14:paraId="000000C4">
      <w:pPr>
        <w:numPr>
          <w:ilvl w:val="0"/>
          <w:numId w:val="20"/>
        </w:numPr>
        <w:ind w:left="0" w:firstLine="108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r w:rsidDel="00000000" w:rsidR="00000000" w:rsidRPr="00000000">
        <w:rPr>
          <w:rtl w:val="0"/>
        </w:rPr>
      </w:r>
    </w:p>
    <w:p w:rsidR="00000000" w:rsidDel="00000000" w:rsidP="00000000" w:rsidRDefault="00000000" w:rsidRPr="00000000" w14:paraId="000000C5">
      <w:pPr>
        <w:numPr>
          <w:ilvl w:val="1"/>
          <w:numId w:val="11"/>
        </w:numPr>
        <w:ind w:left="0"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Участнику долевого строительства после подписания передаточного акта необходимо следовать инструкции по эксплуатации квартиры и проводить ремонтные работы, учитывая схемы квартир с указанием материалов стен:</w:t>
      </w:r>
      <w:r w:rsidDel="00000000" w:rsidR="00000000" w:rsidRPr="00000000">
        <w:rPr>
          <w:rtl w:val="0"/>
        </w:rPr>
      </w:r>
    </w:p>
    <w:p w:rsidR="00000000" w:rsidDel="00000000" w:rsidP="00000000" w:rsidRDefault="00000000" w:rsidRPr="00000000" w14:paraId="000000C6">
      <w:pPr>
        <w:numPr>
          <w:ilvl w:val="0"/>
          <w:numId w:val="9"/>
        </w:numPr>
        <w:ind w:left="1418" w:hanging="360"/>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согласно схемы не проводить работы по штроблению ниш в вентканалах, т.к. это нарушает их целостность, а падающий в шахту мусор перекрывает сам канал, что </w:t>
      </w:r>
      <w:r w:rsidDel="00000000" w:rsidR="00000000" w:rsidRPr="00000000">
        <w:rPr>
          <w:rFonts w:ascii="Tahoma" w:cs="Tahoma" w:eastAsia="Tahoma" w:hAnsi="Tahoma"/>
          <w:sz w:val="18"/>
          <w:szCs w:val="18"/>
          <w:highlight w:val="white"/>
          <w:rtl w:val="0"/>
        </w:rPr>
        <w:t xml:space="preserve">впоследствии</w:t>
      </w:r>
      <w:r w:rsidDel="00000000" w:rsidR="00000000" w:rsidRPr="00000000">
        <w:rPr>
          <w:rFonts w:ascii="Tahoma" w:cs="Tahoma" w:eastAsia="Tahoma" w:hAnsi="Tahoma"/>
          <w:color w:val="000000"/>
          <w:sz w:val="18"/>
          <w:szCs w:val="18"/>
          <w:highlight w:val="white"/>
          <w:rtl w:val="0"/>
        </w:rPr>
        <w:t xml:space="preserve"> приводит к некорректной работе вентиляции (например, вентиляция начинает работать в обратную сторону);</w:t>
      </w:r>
      <w:r w:rsidDel="00000000" w:rsidR="00000000" w:rsidRPr="00000000">
        <w:rPr>
          <w:rtl w:val="0"/>
        </w:rPr>
      </w:r>
    </w:p>
    <w:p w:rsidR="00000000" w:rsidDel="00000000" w:rsidP="00000000" w:rsidRDefault="00000000" w:rsidRPr="00000000" w14:paraId="000000C7">
      <w:pPr>
        <w:numPr>
          <w:ilvl w:val="0"/>
          <w:numId w:val="9"/>
        </w:numPr>
        <w:ind w:left="1418" w:hanging="360"/>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не штробить монолитные стены, т.к. они являются несущим каркасом здания, не перерезать арматуру в бетонных стенах. Это напрямую влияет на несущую способность здания;</w:t>
      </w:r>
      <w:r w:rsidDel="00000000" w:rsidR="00000000" w:rsidRPr="00000000">
        <w:rPr>
          <w:rtl w:val="0"/>
        </w:rPr>
      </w:r>
    </w:p>
    <w:p w:rsidR="00000000" w:rsidDel="00000000" w:rsidP="00000000" w:rsidRDefault="00000000" w:rsidRPr="00000000" w14:paraId="000000C8">
      <w:pPr>
        <w:numPr>
          <w:ilvl w:val="0"/>
          <w:numId w:val="9"/>
        </w:numPr>
        <w:ind w:left="1418" w:hanging="360"/>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блоки кондиционера на фасаде монтировать в соответствии с паспортом фасада и в соответствии с рекомендованными узлами;</w:t>
      </w:r>
      <w:r w:rsidDel="00000000" w:rsidR="00000000" w:rsidRPr="00000000">
        <w:rPr>
          <w:rtl w:val="0"/>
        </w:rPr>
      </w:r>
    </w:p>
    <w:p w:rsidR="00000000" w:rsidDel="00000000" w:rsidP="00000000" w:rsidRDefault="00000000" w:rsidRPr="00000000" w14:paraId="000000C9">
      <w:pPr>
        <w:numPr>
          <w:ilvl w:val="0"/>
          <w:numId w:val="9"/>
        </w:numPr>
        <w:ind w:left="1418" w:hanging="360"/>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не вносить изменения в облик фасада: при замене окон строго соблюдать их предыдущий внешний вид.</w:t>
      </w:r>
      <w:r w:rsidDel="00000000" w:rsidR="00000000" w:rsidRPr="00000000">
        <w:rPr>
          <w:rtl w:val="0"/>
        </w:rPr>
      </w:r>
    </w:p>
    <w:p w:rsidR="00000000" w:rsidDel="00000000" w:rsidP="00000000" w:rsidRDefault="00000000" w:rsidRPr="00000000" w14:paraId="000000CA">
      <w:pPr>
        <w:numPr>
          <w:ilvl w:val="0"/>
          <w:numId w:val="9"/>
        </w:numPr>
        <w:ind w:left="1418" w:hanging="360"/>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не менять входные двери в квартиру. Если замена происходит, входные двери должны иметь такой же внешний вид. </w:t>
      </w:r>
      <w:r w:rsidDel="00000000" w:rsidR="00000000" w:rsidRPr="00000000">
        <w:rPr>
          <w:rtl w:val="0"/>
        </w:rPr>
      </w:r>
    </w:p>
    <w:p w:rsidR="00000000" w:rsidDel="00000000" w:rsidP="00000000" w:rsidRDefault="00000000" w:rsidRPr="00000000" w14:paraId="000000CB">
      <w:pPr>
        <w:ind w:firstLine="709"/>
        <w:jc w:val="both"/>
        <w:rPr>
          <w:rFonts w:ascii="Tahoma" w:cs="Tahoma" w:eastAsia="Tahoma" w:hAnsi="Tahoma"/>
          <w:color w:val="000000"/>
          <w:sz w:val="18"/>
          <w:szCs w:val="18"/>
          <w:highlight w:val="white"/>
        </w:rPr>
      </w:pPr>
      <w:r w:rsidDel="00000000" w:rsidR="00000000" w:rsidRPr="00000000">
        <w:rPr>
          <w:rFonts w:ascii="Tahoma" w:cs="Tahoma" w:eastAsia="Tahoma" w:hAnsi="Tahoma"/>
          <w:color w:val="000000"/>
          <w:sz w:val="18"/>
          <w:szCs w:val="18"/>
          <w:highlight w:val="white"/>
          <w:rtl w:val="0"/>
        </w:rPr>
        <w:t xml:space="preserve">Нарушение данных пунктов ведет к отмене гарантийных обязательств в отношении того элемента / составной части квартиры, который был изменен (перепланирован, заменен, подвергнут иным изменениям) Участником долевого строительства.</w:t>
      </w:r>
    </w:p>
    <w:p w:rsidR="00000000" w:rsidDel="00000000" w:rsidP="00000000" w:rsidRDefault="00000000" w:rsidRPr="00000000" w14:paraId="000000CC">
      <w:pPr>
        <w:ind w:firstLine="709"/>
        <w:jc w:val="both"/>
        <w:rPr>
          <w:rFonts w:ascii="Tahoma" w:cs="Tahoma" w:eastAsia="Tahoma" w:hAnsi="Tahoma"/>
          <w:sz w:val="18"/>
          <w:szCs w:val="18"/>
          <w:highlight w:val="white"/>
        </w:rPr>
      </w:pPr>
      <w:r w:rsidDel="00000000" w:rsidR="00000000" w:rsidRPr="00000000">
        <w:rPr>
          <w:rtl w:val="0"/>
        </w:rPr>
      </w:r>
    </w:p>
    <w:p w:rsidR="00000000" w:rsidDel="00000000" w:rsidP="00000000" w:rsidRDefault="00000000" w:rsidRPr="00000000" w14:paraId="000000CD">
      <w:pPr>
        <w:ind w:firstLine="709"/>
        <w:rPr>
          <w:rFonts w:ascii="Tahoma" w:cs="Tahoma" w:eastAsia="Tahoma" w:hAnsi="Tahoma"/>
          <w:color w:val="000000"/>
          <w:sz w:val="18"/>
          <w:szCs w:val="18"/>
          <w:shd w:fill="d9d9d9" w:val="clear"/>
        </w:rPr>
      </w:pPr>
      <w:r w:rsidDel="00000000" w:rsidR="00000000" w:rsidRPr="00000000">
        <w:rPr>
          <w:rFonts w:ascii="Tahoma" w:cs="Tahoma" w:eastAsia="Tahoma" w:hAnsi="Tahoma"/>
          <w:color w:val="000000"/>
          <w:sz w:val="18"/>
          <w:szCs w:val="18"/>
          <w:shd w:fill="d9d9d9" w:val="clear"/>
          <w:rtl w:val="0"/>
        </w:rPr>
        <w:t xml:space="preserve">Чистовой ремонт и ремонт в с/у</w:t>
      </w:r>
    </w:p>
    <w:p w:rsidR="00000000" w:rsidDel="00000000" w:rsidP="00000000" w:rsidRDefault="00000000" w:rsidRPr="00000000" w14:paraId="000000CE">
      <w:pPr>
        <w:ind w:firstLine="709"/>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7. Гарантии.</w:t>
      </w:r>
      <w:r w:rsidDel="00000000" w:rsidR="00000000" w:rsidRPr="00000000">
        <w:rPr>
          <w:rtl w:val="0"/>
        </w:rPr>
      </w:r>
    </w:p>
    <w:p w:rsidR="00000000" w:rsidDel="00000000" w:rsidP="00000000" w:rsidRDefault="00000000" w:rsidRPr="00000000" w14:paraId="000000CF">
      <w:pPr>
        <w:spacing w:line="240" w:lineRule="auto"/>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с момента передачи его Участнику долевого строительства в соответствии с разделом 6 настоящего Договора.</w:t>
      </w:r>
      <w:r w:rsidDel="00000000" w:rsidR="00000000" w:rsidRPr="00000000">
        <w:rPr>
          <w:rtl w:val="0"/>
        </w:rPr>
      </w:r>
    </w:p>
    <w:p w:rsidR="00000000" w:rsidDel="00000000" w:rsidP="00000000" w:rsidRDefault="00000000" w:rsidRPr="00000000" w14:paraId="000000D0">
      <w:pPr>
        <w:numPr>
          <w:ilvl w:val="1"/>
          <w:numId w:val="13"/>
        </w:numPr>
        <w:spacing w:line="240" w:lineRule="auto"/>
        <w:ind w:left="0" w:firstLine="709"/>
        <w:jc w:val="both"/>
        <w:rPr/>
      </w:pPr>
      <w:r w:rsidDel="00000000" w:rsidR="00000000" w:rsidRPr="00000000">
        <w:rPr>
          <w:rFonts w:ascii="Tahoma" w:cs="Tahoma" w:eastAsia="Tahoma" w:hAnsi="Tahoma"/>
          <w:color w:val="000000"/>
          <w:sz w:val="18"/>
          <w:szCs w:val="18"/>
          <w:rtl w:val="0"/>
        </w:rPr>
        <w:t xml:space="preserve">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продолжительностью.</w:t>
      </w:r>
      <w:r w:rsidDel="00000000" w:rsidR="00000000" w:rsidRPr="00000000">
        <w:rPr>
          <w:rtl w:val="0"/>
        </w:rPr>
      </w:r>
    </w:p>
    <w:p w:rsidR="00000000" w:rsidDel="00000000" w:rsidP="00000000" w:rsidRDefault="00000000" w:rsidRPr="00000000" w14:paraId="000000D1">
      <w:pPr>
        <w:numPr>
          <w:ilvl w:val="1"/>
          <w:numId w:val="13"/>
        </w:numPr>
        <w:spacing w:line="240" w:lineRule="auto"/>
        <w:ind w:left="0" w:firstLine="709"/>
        <w:jc w:val="both"/>
        <w:rPr/>
      </w:pPr>
      <w:r w:rsidDel="00000000" w:rsidR="00000000" w:rsidRPr="00000000">
        <w:rPr>
          <w:rFonts w:ascii="Tahoma" w:cs="Tahoma" w:eastAsia="Tahoma" w:hAnsi="Tahoma"/>
          <w:color w:val="000000"/>
          <w:sz w:val="18"/>
          <w:szCs w:val="18"/>
          <w:rtl w:val="0"/>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Del="00000000" w:rsidR="00000000" w:rsidRPr="00000000">
        <w:rPr>
          <w:rtl w:val="0"/>
        </w:rPr>
      </w:r>
    </w:p>
    <w:p w:rsidR="00000000" w:rsidDel="00000000" w:rsidP="00000000" w:rsidRDefault="00000000" w:rsidRPr="00000000" w14:paraId="000000D2">
      <w:pPr>
        <w:numPr>
          <w:ilvl w:val="1"/>
          <w:numId w:val="13"/>
        </w:numPr>
        <w:spacing w:line="240" w:lineRule="auto"/>
        <w:ind w:left="0" w:firstLine="705"/>
        <w:jc w:val="both"/>
        <w:rPr/>
      </w:pPr>
      <w:r w:rsidDel="00000000" w:rsidR="00000000" w:rsidRPr="00000000">
        <w:rPr>
          <w:rFonts w:ascii="Tahoma" w:cs="Tahoma" w:eastAsia="Tahoma" w:hAnsi="Tahoma"/>
          <w:color w:val="000000"/>
          <w:sz w:val="18"/>
          <w:szCs w:val="18"/>
          <w:rtl w:val="0"/>
        </w:rPr>
        <w:t xml:space="preserve">Гарантийный срок, указанный в п. 7.1 настоящего договора, распространяется только на общестроительные работы на Объекте долевого строительства; гарантийный срок на работы, перечень которых изложен в пункте 2.3. Договора, составляет один год с момента передачи Объекта долевого строительства Участнику долевого строительства.</w:t>
      </w:r>
      <w:r w:rsidDel="00000000" w:rsidR="00000000" w:rsidRPr="00000000">
        <w:rPr>
          <w:rtl w:val="0"/>
        </w:rPr>
      </w:r>
    </w:p>
    <w:p w:rsidR="00000000" w:rsidDel="00000000" w:rsidP="00000000" w:rsidRDefault="00000000" w:rsidRPr="00000000" w14:paraId="000000D3">
      <w:pPr>
        <w:numPr>
          <w:ilvl w:val="1"/>
          <w:numId w:val="13"/>
        </w:numPr>
        <w:spacing w:line="240" w:lineRule="auto"/>
        <w:ind w:left="0" w:firstLine="705"/>
        <w:jc w:val="both"/>
        <w:rPr/>
      </w:pPr>
      <w:r w:rsidDel="00000000" w:rsidR="00000000" w:rsidRPr="00000000">
        <w:rPr>
          <w:rFonts w:ascii="Tahoma" w:cs="Tahoma" w:eastAsia="Tahoma" w:hAnsi="Tahoma"/>
          <w:color w:val="000000"/>
          <w:sz w:val="18"/>
          <w:szCs w:val="18"/>
          <w:rtl w:val="0"/>
        </w:rPr>
        <w:t xml:space="preserve">Гарантийный срок на товары и материалы, указанные в п. 2.3. настоящего договора, устанавливается их производителем. Претензии по качеству указанных товаров Участник долевого строительства обязуется предъявлять непосредственно производителю через его официальных представителей и сервисные центры.</w:t>
      </w:r>
      <w:r w:rsidDel="00000000" w:rsidR="00000000" w:rsidRPr="00000000">
        <w:rPr>
          <w:rtl w:val="0"/>
        </w:rPr>
      </w:r>
    </w:p>
    <w:p w:rsidR="00000000" w:rsidDel="00000000" w:rsidP="00000000" w:rsidRDefault="00000000" w:rsidRPr="00000000" w14:paraId="000000D4">
      <w:pPr>
        <w:numPr>
          <w:ilvl w:val="1"/>
          <w:numId w:val="13"/>
        </w:numPr>
        <w:spacing w:line="240" w:lineRule="auto"/>
        <w:ind w:left="0" w:firstLine="705"/>
        <w:jc w:val="both"/>
        <w:rPr/>
      </w:pPr>
      <w:r w:rsidDel="00000000" w:rsidR="00000000" w:rsidRPr="00000000">
        <w:rPr>
          <w:rFonts w:ascii="Tahoma" w:cs="Tahoma" w:eastAsia="Tahoma" w:hAnsi="Tahoma"/>
          <w:color w:val="000000"/>
          <w:sz w:val="18"/>
          <w:szCs w:val="18"/>
          <w:rtl w:val="0"/>
        </w:rPr>
        <w:t xml:space="preserve">Гарантийный срок на чистовую отделку составляет 1 (один) год.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Del="00000000" w:rsidR="00000000" w:rsidRPr="00000000">
        <w:rPr>
          <w:rtl w:val="0"/>
        </w:rPr>
      </w:r>
    </w:p>
    <w:p w:rsidR="00000000" w:rsidDel="00000000" w:rsidP="00000000" w:rsidRDefault="00000000" w:rsidRPr="00000000" w14:paraId="000000D5">
      <w:pPr>
        <w:numPr>
          <w:ilvl w:val="1"/>
          <w:numId w:val="13"/>
        </w:numPr>
        <w:spacing w:line="240" w:lineRule="auto"/>
        <w:ind w:left="0" w:firstLine="705"/>
        <w:jc w:val="both"/>
        <w:rPr/>
      </w:pPr>
      <w:r w:rsidDel="00000000" w:rsidR="00000000" w:rsidRPr="00000000">
        <w:rPr>
          <w:rFonts w:ascii="Tahoma" w:cs="Tahoma" w:eastAsia="Tahoma" w:hAnsi="Tahoma"/>
          <w:color w:val="000000"/>
          <w:sz w:val="18"/>
          <w:szCs w:val="18"/>
          <w:rtl w:val="0"/>
        </w:rPr>
        <w:t xml:space="preserve">Недостатки, обнаруженные в течение гарантийного срока, которые не могли быть выявлены при осмотре Объекта долевого строительства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60 (шестидесяти)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r w:rsidDel="00000000" w:rsidR="00000000" w:rsidRPr="00000000">
        <w:rPr>
          <w:rtl w:val="0"/>
        </w:rPr>
      </w:r>
    </w:p>
    <w:p w:rsidR="00000000" w:rsidDel="00000000" w:rsidP="00000000" w:rsidRDefault="00000000" w:rsidRPr="00000000" w14:paraId="000000D6">
      <w:pPr>
        <w:numPr>
          <w:ilvl w:val="1"/>
          <w:numId w:val="13"/>
        </w:numPr>
        <w:spacing w:line="240" w:lineRule="auto"/>
        <w:ind w:left="0" w:firstLine="705"/>
        <w:jc w:val="both"/>
        <w:rPr/>
      </w:pPr>
      <w:r w:rsidDel="00000000" w:rsidR="00000000" w:rsidRPr="00000000">
        <w:rPr>
          <w:rFonts w:ascii="Tahoma" w:cs="Tahoma" w:eastAsia="Tahoma" w:hAnsi="Tahoma"/>
          <w:color w:val="000000"/>
          <w:sz w:val="18"/>
          <w:szCs w:val="18"/>
          <w:rtl w:val="0"/>
        </w:rPr>
        <w:t xml:space="preserve">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Передаточного акта на объект долевого строительства или выписку из единого государственного реестра недвижимости о праве собственности на Объект долевого строительства.</w:t>
      </w:r>
      <w:r w:rsidDel="00000000" w:rsidR="00000000" w:rsidRPr="00000000">
        <w:rPr>
          <w:rtl w:val="0"/>
        </w:rPr>
      </w:r>
    </w:p>
    <w:p w:rsidR="00000000" w:rsidDel="00000000" w:rsidP="00000000" w:rsidRDefault="00000000" w:rsidRPr="00000000" w14:paraId="000000D7">
      <w:pPr>
        <w:numPr>
          <w:ilvl w:val="1"/>
          <w:numId w:val="13"/>
        </w:numPr>
        <w:spacing w:line="240" w:lineRule="auto"/>
        <w:ind w:left="0" w:firstLine="705"/>
        <w:jc w:val="both"/>
        <w:rPr/>
      </w:pPr>
      <w:r w:rsidDel="00000000" w:rsidR="00000000" w:rsidRPr="00000000">
        <w:rPr>
          <w:rFonts w:ascii="Tahoma" w:cs="Tahoma" w:eastAsia="Tahoma" w:hAnsi="Tahoma"/>
          <w:color w:val="000000"/>
          <w:sz w:val="18"/>
          <w:szCs w:val="18"/>
          <w:rtl w:val="0"/>
        </w:rPr>
        <w:t xml:space="preserve">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горизонтальной разводки в стяжке пола, производил перепланировку или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 </w:t>
      </w:r>
      <w:r w:rsidDel="00000000" w:rsidR="00000000" w:rsidRPr="00000000">
        <w:rPr>
          <w:rtl w:val="0"/>
        </w:rPr>
      </w:r>
    </w:p>
    <w:p w:rsidR="00000000" w:rsidDel="00000000" w:rsidP="00000000" w:rsidRDefault="00000000" w:rsidRPr="00000000" w14:paraId="000000D8">
      <w:pPr>
        <w:spacing w:line="240" w:lineRule="auto"/>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7.9. 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Объекта недвижимости, которое влечет следующие изменения в Объекте недвижимости (и, соответственно, в проектной и рабочей документации):</w:t>
      </w:r>
      <w:r w:rsidDel="00000000" w:rsidR="00000000" w:rsidRPr="00000000">
        <w:rPr>
          <w:rtl w:val="0"/>
        </w:rPr>
      </w:r>
    </w:p>
    <w:p w:rsidR="00000000" w:rsidDel="00000000" w:rsidP="00000000" w:rsidRDefault="00000000" w:rsidRPr="00000000" w14:paraId="000000D9">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rtl w:val="0"/>
        </w:rPr>
        <w:t xml:space="preserve">изменения проектной документации, непосредственно не затрагивающие Объект долевого строительства;</w:t>
      </w:r>
      <w:r w:rsidDel="00000000" w:rsidR="00000000" w:rsidRPr="00000000">
        <w:rPr>
          <w:rtl w:val="0"/>
        </w:rPr>
      </w:r>
    </w:p>
    <w:p w:rsidR="00000000" w:rsidDel="00000000" w:rsidP="00000000" w:rsidRDefault="00000000" w:rsidRPr="00000000" w14:paraId="000000DA">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rtl w:val="0"/>
        </w:rPr>
        <w:t xml:space="preserve">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r w:rsidDel="00000000" w:rsidR="00000000" w:rsidRPr="00000000">
        <w:rPr>
          <w:rtl w:val="0"/>
        </w:rPr>
      </w:r>
    </w:p>
    <w:p w:rsidR="00000000" w:rsidDel="00000000" w:rsidP="00000000" w:rsidRDefault="00000000" w:rsidRPr="00000000" w14:paraId="000000DB">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rtl w:val="0"/>
        </w:rPr>
        <w:t xml:space="preserve">изменение цвета и/или материала наружной отделки фасадов Объекта недвижимости;</w:t>
      </w:r>
      <w:r w:rsidDel="00000000" w:rsidR="00000000" w:rsidRPr="00000000">
        <w:rPr>
          <w:rtl w:val="0"/>
        </w:rPr>
      </w:r>
    </w:p>
    <w:p w:rsidR="00000000" w:rsidDel="00000000" w:rsidP="00000000" w:rsidRDefault="00000000" w:rsidRPr="00000000" w14:paraId="000000DC">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rtl w:val="0"/>
        </w:rPr>
        <w:t xml:space="preserve">изменение проекта благоустройства прилегающей территории;</w:t>
      </w:r>
      <w:r w:rsidDel="00000000" w:rsidR="00000000" w:rsidRPr="00000000">
        <w:rPr>
          <w:rtl w:val="0"/>
        </w:rPr>
      </w:r>
    </w:p>
    <w:p w:rsidR="00000000" w:rsidDel="00000000" w:rsidP="00000000" w:rsidRDefault="00000000" w:rsidRPr="00000000" w14:paraId="000000DD">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rtl w:val="0"/>
        </w:rPr>
        <w:t xml:space="preserve">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r w:rsidDel="00000000" w:rsidR="00000000" w:rsidRPr="00000000">
        <w:rPr>
          <w:rtl w:val="0"/>
        </w:rPr>
      </w:r>
    </w:p>
    <w:p w:rsidR="00000000" w:rsidDel="00000000" w:rsidP="00000000" w:rsidRDefault="00000000" w:rsidRPr="00000000" w14:paraId="000000DE">
      <w:pPr>
        <w:spacing w:line="240" w:lineRule="auto"/>
        <w:ind w:firstLine="709"/>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7.10. Участнику долевого строительства после подписания передаточного акта необходимо следовать инструкции по эксплуатации квартиры и проводить ремонтные работы, учитывая схемы квартир с указанием материалов стен:</w:t>
      </w:r>
      <w:r w:rsidDel="00000000" w:rsidR="00000000" w:rsidRPr="00000000">
        <w:rPr>
          <w:rtl w:val="0"/>
        </w:rPr>
      </w:r>
    </w:p>
    <w:p w:rsidR="00000000" w:rsidDel="00000000" w:rsidP="00000000" w:rsidRDefault="00000000" w:rsidRPr="00000000" w14:paraId="000000DF">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согласно схемы не проводить работы по штроблению ниш в вентканалах, т.к. это нарушает их целостность, а падающий в шахту мусор перекрывает сам канал, что впоследствии приводит к некорректной работе вентиляции (например, вентиляция начинает работать в обратную сторону);</w:t>
      </w:r>
      <w:r w:rsidDel="00000000" w:rsidR="00000000" w:rsidRPr="00000000">
        <w:rPr>
          <w:rtl w:val="0"/>
        </w:rPr>
      </w:r>
    </w:p>
    <w:p w:rsidR="00000000" w:rsidDel="00000000" w:rsidP="00000000" w:rsidRDefault="00000000" w:rsidRPr="00000000" w14:paraId="000000E0">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не штробить монолитные стены, т.к. они являются несущим каркасом здания, не перерезать арматуру в бетонных стенах. Это напрямую влияет на несущую способность здания;</w:t>
      </w:r>
      <w:r w:rsidDel="00000000" w:rsidR="00000000" w:rsidRPr="00000000">
        <w:rPr>
          <w:rtl w:val="0"/>
        </w:rPr>
      </w:r>
    </w:p>
    <w:p w:rsidR="00000000" w:rsidDel="00000000" w:rsidP="00000000" w:rsidRDefault="00000000" w:rsidRPr="00000000" w14:paraId="000000E1">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блоки кондиционера на фасаде монтировать в соответствии с паспортом фасада и в соответствии с рекомендованными узлами;</w:t>
      </w:r>
      <w:r w:rsidDel="00000000" w:rsidR="00000000" w:rsidRPr="00000000">
        <w:rPr>
          <w:rtl w:val="0"/>
        </w:rPr>
      </w:r>
    </w:p>
    <w:p w:rsidR="00000000" w:rsidDel="00000000" w:rsidP="00000000" w:rsidRDefault="00000000" w:rsidRPr="00000000" w14:paraId="000000E2">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не вносить изменения в облик фасада: при замене окон строго соблюдать их предыдущий цвет.</w:t>
      </w:r>
      <w:r w:rsidDel="00000000" w:rsidR="00000000" w:rsidRPr="00000000">
        <w:rPr>
          <w:rtl w:val="0"/>
        </w:rPr>
      </w:r>
    </w:p>
    <w:p w:rsidR="00000000" w:rsidDel="00000000" w:rsidP="00000000" w:rsidRDefault="00000000" w:rsidRPr="00000000" w14:paraId="000000E3">
      <w:pPr>
        <w:numPr>
          <w:ilvl w:val="0"/>
          <w:numId w:val="12"/>
        </w:numPr>
        <w:tabs>
          <w:tab w:val="left" w:leader="none" w:pos="993"/>
        </w:tabs>
        <w:spacing w:line="240" w:lineRule="auto"/>
        <w:ind w:left="0" w:firstLine="709"/>
        <w:jc w:val="both"/>
        <w:rPr>
          <w:rFonts w:ascii="Tahoma" w:cs="Tahoma" w:eastAsia="Tahoma" w:hAnsi="Tahoma"/>
        </w:rPr>
      </w:pPr>
      <w:r w:rsidDel="00000000" w:rsidR="00000000" w:rsidRPr="00000000">
        <w:rPr>
          <w:rFonts w:ascii="Tahoma" w:cs="Tahoma" w:eastAsia="Tahoma" w:hAnsi="Tahoma"/>
          <w:color w:val="000000"/>
          <w:sz w:val="18"/>
          <w:szCs w:val="18"/>
          <w:highlight w:val="white"/>
          <w:rtl w:val="0"/>
        </w:rPr>
        <w:t xml:space="preserve">не менять входные двери в квартиру. Если замена происходит, входные двери должны иметь такой же внешний вид. </w:t>
      </w:r>
      <w:r w:rsidDel="00000000" w:rsidR="00000000" w:rsidRPr="00000000">
        <w:rPr>
          <w:rtl w:val="0"/>
        </w:rPr>
      </w:r>
    </w:p>
    <w:p w:rsidR="00000000" w:rsidDel="00000000" w:rsidP="00000000" w:rsidRDefault="00000000" w:rsidRPr="00000000" w14:paraId="000000E4">
      <w:pPr>
        <w:jc w:val="both"/>
        <w:rPr>
          <w:rFonts w:ascii="Tahoma" w:cs="Tahoma" w:eastAsia="Tahoma" w:hAnsi="Tahoma"/>
          <w:sz w:val="18"/>
          <w:szCs w:val="18"/>
        </w:rPr>
      </w:pPr>
      <w:r w:rsidDel="00000000" w:rsidR="00000000" w:rsidRPr="00000000">
        <w:rPr>
          <w:rFonts w:ascii="Tahoma" w:cs="Tahoma" w:eastAsia="Tahoma" w:hAnsi="Tahoma"/>
          <w:color w:val="000000"/>
          <w:sz w:val="18"/>
          <w:szCs w:val="18"/>
          <w:highlight w:val="white"/>
          <w:rtl w:val="0"/>
        </w:rPr>
        <w:t xml:space="preserve">Нарушение данных пунктов ведет к отмене гарантийных обязательств в отношении того элемента / составной части квартиры, который был изменен (перепланирован, заменен, подвергнут иным изменениям) Участником долевого строительства.{% endif %}</w:t>
      </w:r>
      <w:r w:rsidDel="00000000" w:rsidR="00000000" w:rsidRPr="00000000">
        <w:rPr>
          <w:rtl w:val="0"/>
        </w:rPr>
      </w:r>
    </w:p>
    <w:p w:rsidR="00000000" w:rsidDel="00000000" w:rsidP="00000000" w:rsidRDefault="00000000" w:rsidRPr="00000000" w14:paraId="000000E5">
      <w:pPr>
        <w:jc w:val="both"/>
        <w:rPr>
          <w:rFonts w:ascii="Tahoma" w:cs="Tahoma" w:eastAsia="Tahoma" w:hAnsi="Tahoma"/>
          <w:b w:val="1"/>
          <w:sz w:val="18"/>
          <w:szCs w:val="18"/>
        </w:rPr>
      </w:pPr>
      <w:r w:rsidDel="00000000" w:rsidR="00000000" w:rsidRPr="00000000">
        <w:rPr>
          <w:rtl w:val="0"/>
        </w:rPr>
      </w:r>
    </w:p>
    <w:p w:rsidR="00000000" w:rsidDel="00000000" w:rsidP="00000000" w:rsidRDefault="00000000" w:rsidRPr="00000000" w14:paraId="000000E6">
      <w:pPr>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8. Ответственность сторон</w:t>
      </w:r>
      <w:r w:rsidDel="00000000" w:rsidR="00000000" w:rsidRPr="00000000">
        <w:rPr>
          <w:rtl w:val="0"/>
        </w:rPr>
      </w:r>
    </w:p>
    <w:p w:rsidR="00000000" w:rsidDel="00000000" w:rsidP="00000000" w:rsidRDefault="00000000" w:rsidRPr="00000000" w14:paraId="000000E7">
      <w:pPr>
        <w:numPr>
          <w:ilvl w:val="1"/>
          <w:numId w:val="14"/>
        </w:numPr>
        <w:tabs>
          <w:tab w:val="left" w:leader="none" w:pos="0"/>
          <w:tab w:val="left" w:leader="none" w:pos="1134"/>
        </w:tabs>
        <w:ind w:left="0" w:firstLine="709"/>
        <w:jc w:val="both"/>
        <w:rPr/>
      </w:pPr>
      <w:r w:rsidDel="00000000" w:rsidR="00000000" w:rsidRPr="00000000">
        <w:rPr>
          <w:rFonts w:ascii="Tahoma" w:cs="Tahoma" w:eastAsia="Tahoma" w:hAnsi="Tahoma"/>
          <w:sz w:val="18"/>
          <w:szCs w:val="18"/>
          <w:rtl w:val="0"/>
        </w:rPr>
        <w:t xml:space="preserve">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 и настоящим договором.</w:t>
      </w:r>
    </w:p>
    <w:p w:rsidR="00000000" w:rsidDel="00000000" w:rsidP="00000000" w:rsidRDefault="00000000" w:rsidRPr="00000000" w14:paraId="000000E8">
      <w:pPr>
        <w:numPr>
          <w:ilvl w:val="1"/>
          <w:numId w:val="14"/>
        </w:numPr>
        <w:tabs>
          <w:tab w:val="left" w:leader="none" w:pos="0"/>
          <w:tab w:val="left" w:leader="none" w:pos="1134"/>
        </w:tabs>
        <w:ind w:left="0" w:firstLine="709"/>
        <w:jc w:val="both"/>
        <w:rPr/>
      </w:pPr>
      <w:r w:rsidDel="00000000" w:rsidR="00000000" w:rsidRPr="00000000">
        <w:rPr>
          <w:rFonts w:ascii="Tahoma" w:cs="Tahoma" w:eastAsia="Tahoma" w:hAnsi="Tahoma"/>
          <w:sz w:val="18"/>
          <w:szCs w:val="18"/>
          <w:rtl w:val="0"/>
        </w:rPr>
        <w:t xml:space="preserve">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1/300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физическое лицо, предусмотренная настоящим пунктом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неустойки (пени) при условии надлежащего исполнения Застройщиком своих обязательств по настоящему договору.</w:t>
      </w:r>
    </w:p>
    <w:p w:rsidR="00000000" w:rsidDel="00000000" w:rsidP="00000000" w:rsidRDefault="00000000" w:rsidRPr="00000000" w14:paraId="000000E9">
      <w:pPr>
        <w:numPr>
          <w:ilvl w:val="1"/>
          <w:numId w:val="14"/>
        </w:numPr>
        <w:tabs>
          <w:tab w:val="left" w:leader="none" w:pos="0"/>
          <w:tab w:val="left" w:leader="none" w:pos="1134"/>
        </w:tabs>
        <w:ind w:left="0" w:firstLine="709"/>
        <w:jc w:val="both"/>
        <w:rPr/>
      </w:pPr>
      <w:r w:rsidDel="00000000" w:rsidR="00000000" w:rsidRPr="00000000">
        <w:rPr>
          <w:rFonts w:ascii="Tahoma" w:cs="Tahoma" w:eastAsia="Tahoma" w:hAnsi="Tahoma"/>
          <w:sz w:val="18"/>
          <w:szCs w:val="18"/>
          <w:rtl w:val="0"/>
        </w:rPr>
        <w:t xml:space="preserve">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Центрального банка РФ, действующей на день исполнения обязательства, от суммы просроченного платежа за каждый день просрочки.</w:t>
      </w:r>
    </w:p>
    <w:p w:rsidR="00000000" w:rsidDel="00000000" w:rsidP="00000000" w:rsidRDefault="00000000" w:rsidRPr="00000000" w14:paraId="000000EA">
      <w:pPr>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0EB">
      <w:pPr>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9. Обстоятельства непреодолимой силы</w:t>
      </w:r>
      <w:r w:rsidDel="00000000" w:rsidR="00000000" w:rsidRPr="00000000">
        <w:rPr>
          <w:rtl w:val="0"/>
        </w:rPr>
      </w:r>
    </w:p>
    <w:p w:rsidR="00000000" w:rsidDel="00000000" w:rsidP="00000000" w:rsidRDefault="00000000" w:rsidRPr="00000000" w14:paraId="000000EC">
      <w:pPr>
        <w:numPr>
          <w:ilvl w:val="1"/>
          <w:numId w:val="2"/>
        </w:numPr>
        <w:ind w:left="0" w:firstLine="705"/>
        <w:jc w:val="both"/>
        <w:rPr/>
      </w:pPr>
      <w:r w:rsidDel="00000000" w:rsidR="00000000" w:rsidRPr="00000000">
        <w:rPr>
          <w:rFonts w:ascii="Tahoma" w:cs="Tahoma" w:eastAsia="Tahoma" w:hAnsi="Tahoma"/>
          <w:sz w:val="18"/>
          <w:szCs w:val="18"/>
          <w:rtl w:val="0"/>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Стороны признают, что к обстоятельствам непреодолимой силы относятся включая, но не ограничиваясь любые вспышки вирусной инфекции, массовые заболевания (эпидемии, эпизоотии), и другие, не зависящие от воли сторон договора обстоятельства, а также принятые в связи с этим ограничения, в том числе распространение новой коронавирусной инфекции.</w:t>
      </w:r>
    </w:p>
    <w:p w:rsidR="00000000" w:rsidDel="00000000" w:rsidP="00000000" w:rsidRDefault="00000000" w:rsidRPr="00000000" w14:paraId="000000ED">
      <w:pPr>
        <w:numPr>
          <w:ilvl w:val="1"/>
          <w:numId w:val="2"/>
        </w:numPr>
        <w:ind w:left="0" w:firstLine="705"/>
        <w:jc w:val="both"/>
        <w:rPr/>
      </w:pPr>
      <w:r w:rsidDel="00000000" w:rsidR="00000000" w:rsidRPr="00000000">
        <w:rPr>
          <w:rFonts w:ascii="Tahoma" w:cs="Tahoma" w:eastAsia="Tahoma" w:hAnsi="Tahoma"/>
          <w:sz w:val="18"/>
          <w:szCs w:val="18"/>
          <w:rtl w:val="0"/>
        </w:rPr>
        <w:t xml:space="preserve">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 В случае продления сроков режима чрезвычайной ситуации и режима повышенной готовности, в том числе продление сроков режима повышенной готовности в связи с угрозой распространения в Тюменской области и г. Тюмени новой коронавирусной инфекции, в случае запретов и ограничений по выполнению работ по строительству Объекта, сроки выполнения работ переносятся (пролонгируются) на период, в течение которого действуют указанные обстоятельства, и не требуют дополнительного уведомления от одной из Сторон.</w:t>
      </w:r>
    </w:p>
    <w:p w:rsidR="00000000" w:rsidDel="00000000" w:rsidP="00000000" w:rsidRDefault="00000000" w:rsidRPr="00000000" w14:paraId="000000EE">
      <w:pPr>
        <w:numPr>
          <w:ilvl w:val="1"/>
          <w:numId w:val="2"/>
        </w:numPr>
        <w:ind w:left="15" w:firstLine="690"/>
        <w:jc w:val="both"/>
        <w:rPr/>
      </w:pPr>
      <w:r w:rsidDel="00000000" w:rsidR="00000000" w:rsidRPr="00000000">
        <w:rPr>
          <w:rFonts w:ascii="Tahoma" w:cs="Tahoma" w:eastAsia="Tahoma" w:hAnsi="Tahoma"/>
          <w:sz w:val="18"/>
          <w:szCs w:val="18"/>
          <w:rtl w:val="0"/>
        </w:rPr>
        <w:t xml:space="preserve">В том числе к обстоятельствам непреодолимой силы относится введение режимов функционирования органов управления единой государственной системы предупреждения и ликвидации чрезвычайных ситуаций, установленных п. б), в) ч. 6 ст. 4.1. Федерального закона от 21.12.1994 № 68-ФЗ «О защите населения и территорий от чрезвычайных ситуаций природного и техногенного характера", а именно:</w:t>
      </w:r>
    </w:p>
    <w:p w:rsidR="00000000" w:rsidDel="00000000" w:rsidP="00000000" w:rsidRDefault="00000000" w:rsidRPr="00000000" w14:paraId="000000EF">
      <w:pPr>
        <w:spacing w:line="240" w:lineRule="auto"/>
        <w:ind w:firstLine="705"/>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введения режима повышенной готовности;</w:t>
      </w:r>
      <w:r w:rsidDel="00000000" w:rsidR="00000000" w:rsidRPr="00000000">
        <w:rPr>
          <w:rtl w:val="0"/>
        </w:rPr>
      </w:r>
    </w:p>
    <w:p w:rsidR="00000000" w:rsidDel="00000000" w:rsidP="00000000" w:rsidRDefault="00000000" w:rsidRPr="00000000" w14:paraId="000000F0">
      <w:pPr>
        <w:spacing w:line="240" w:lineRule="auto"/>
        <w:ind w:firstLine="720"/>
        <w:jc w:val="both"/>
        <w:rPr>
          <w:rFonts w:ascii="Tahoma" w:cs="Tahoma" w:eastAsia="Tahoma" w:hAnsi="Tahoma"/>
          <w:sz w:val="18"/>
          <w:szCs w:val="18"/>
        </w:rPr>
      </w:pPr>
      <w:r w:rsidDel="00000000" w:rsidR="00000000" w:rsidRPr="00000000">
        <w:rPr>
          <w:rFonts w:ascii="Tahoma" w:cs="Tahoma" w:eastAsia="Tahoma" w:hAnsi="Tahoma"/>
          <w:color w:val="000000"/>
          <w:sz w:val="18"/>
          <w:szCs w:val="18"/>
          <w:rtl w:val="0"/>
        </w:rPr>
        <w:t xml:space="preserve">- режима чрезвычайной ситуации.</w:t>
      </w:r>
      <w:r w:rsidDel="00000000" w:rsidR="00000000" w:rsidRPr="00000000">
        <w:rPr>
          <w:rtl w:val="0"/>
        </w:rPr>
      </w:r>
    </w:p>
    <w:p w:rsidR="00000000" w:rsidDel="00000000" w:rsidP="00000000" w:rsidRDefault="00000000" w:rsidRPr="00000000" w14:paraId="000000F1">
      <w:pPr>
        <w:numPr>
          <w:ilvl w:val="1"/>
          <w:numId w:val="2"/>
        </w:numPr>
        <w:ind w:left="15" w:firstLine="690"/>
        <w:jc w:val="both"/>
        <w:rPr/>
      </w:pPr>
      <w:r w:rsidDel="00000000" w:rsidR="00000000" w:rsidRPr="00000000">
        <w:rPr>
          <w:rFonts w:ascii="Tahoma" w:cs="Tahoma" w:eastAsia="Tahoma" w:hAnsi="Tahoma"/>
          <w:sz w:val="18"/>
          <w:szCs w:val="18"/>
          <w:rtl w:val="0"/>
        </w:rPr>
        <w:t xml:space="preserve"> Сторона, для которой создалась невозможность исполнения обязательства по настоящему Договору, обязана не позднее 5 (пяти) рабочих дней сообщить другой Стороне в письменной форме о наступлении, предполагаемом сроке действия и прекращении действия вышеуказанных обстоятельств.</w:t>
      </w:r>
    </w:p>
    <w:p w:rsidR="00000000" w:rsidDel="00000000" w:rsidP="00000000" w:rsidRDefault="00000000" w:rsidRPr="00000000" w14:paraId="000000F2">
      <w:pPr>
        <w:numPr>
          <w:ilvl w:val="1"/>
          <w:numId w:val="2"/>
        </w:numPr>
        <w:ind w:left="15" w:firstLine="690"/>
        <w:jc w:val="both"/>
        <w:rPr/>
      </w:pPr>
      <w:r w:rsidDel="00000000" w:rsidR="00000000" w:rsidRPr="00000000">
        <w:rPr>
          <w:rFonts w:ascii="Tahoma" w:cs="Tahoma" w:eastAsia="Tahoma" w:hAnsi="Tahoma"/>
          <w:sz w:val="18"/>
          <w:szCs w:val="18"/>
          <w:rtl w:val="0"/>
        </w:rPr>
        <w:t xml:space="preserve">В случае издания актов уполномоченных государственных органов о введении режима чрезвычайной ситуации, режима повышенной готовности, а также публикации иных сведений, включая информацию в СМИ и в других публичных источниках, данные обстоятельства не требуют уведомления одной из Сторон настоящего договора. Стороны установили, что об указанных в п. 9.3. настоящего договора обстоятельствах, они вправе, но не обязаны уведомить другую Сторону. При наличии уведомления, Сторона, получившая уведомление вправе направить ответ об урегулировании вопроса о возможности дальнейшего исполнении обязательств, не урегулированных настоящим соглашением, в том числе: приостановить исполнение обязательств, перенести сроки исполнения, изменить способ исполнения или согласовать иные меры в течение 10 (Десяти) рабочих дней. </w:t>
      </w:r>
    </w:p>
    <w:p w:rsidR="00000000" w:rsidDel="00000000" w:rsidP="00000000" w:rsidRDefault="00000000" w:rsidRPr="00000000" w14:paraId="000000F3">
      <w:pPr>
        <w:numPr>
          <w:ilvl w:val="1"/>
          <w:numId w:val="2"/>
        </w:numPr>
        <w:ind w:left="15" w:firstLine="690"/>
        <w:jc w:val="both"/>
        <w:rPr/>
      </w:pPr>
      <w:r w:rsidDel="00000000" w:rsidR="00000000" w:rsidRPr="00000000">
        <w:rPr>
          <w:rFonts w:ascii="Tahoma" w:cs="Tahoma" w:eastAsia="Tahoma" w:hAnsi="Tahoma"/>
          <w:sz w:val="18"/>
          <w:szCs w:val="18"/>
          <w:rtl w:val="0"/>
        </w:rPr>
        <w:t xml:space="preserve">В случае отсутствия возможности направления уведомления в связи с приостановкой работы отделений почтовой связи и служб курьерской доставки Стороны также вправе уведомить посредством направления письма на электронную почту, по указанным в настоящем договора адресам электронной почты.</w:t>
      </w:r>
    </w:p>
    <w:p w:rsidR="00000000" w:rsidDel="00000000" w:rsidP="00000000" w:rsidRDefault="00000000" w:rsidRPr="00000000" w14:paraId="000000F4">
      <w:pPr>
        <w:numPr>
          <w:ilvl w:val="1"/>
          <w:numId w:val="2"/>
        </w:numPr>
        <w:ind w:left="15" w:firstLine="690"/>
        <w:jc w:val="both"/>
        <w:rPr/>
      </w:pPr>
      <w:r w:rsidDel="00000000" w:rsidR="00000000" w:rsidRPr="00000000">
        <w:rPr>
          <w:rFonts w:ascii="Tahoma" w:cs="Tahoma" w:eastAsia="Tahoma" w:hAnsi="Tahoma"/>
          <w:sz w:val="18"/>
          <w:szCs w:val="18"/>
          <w:rtl w:val="0"/>
        </w:rPr>
        <w:t xml:space="preserve"> Неуведомление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rsidR="00000000" w:rsidDel="00000000" w:rsidP="00000000" w:rsidRDefault="00000000" w:rsidRPr="00000000" w14:paraId="000000F5">
      <w:pPr>
        <w:jc w:val="both"/>
        <w:rPr>
          <w:rFonts w:ascii="Tahoma" w:cs="Tahoma" w:eastAsia="Tahoma" w:hAnsi="Tahoma"/>
          <w:b w:val="1"/>
          <w:sz w:val="18"/>
          <w:szCs w:val="18"/>
        </w:rPr>
      </w:pPr>
      <w:r w:rsidDel="00000000" w:rsidR="00000000" w:rsidRPr="00000000">
        <w:rPr>
          <w:rtl w:val="0"/>
        </w:rPr>
      </w:r>
    </w:p>
    <w:p w:rsidR="00000000" w:rsidDel="00000000" w:rsidP="00000000" w:rsidRDefault="00000000" w:rsidRPr="00000000" w14:paraId="000000F6">
      <w:pPr>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10. Особые условия</w:t>
      </w:r>
      <w:r w:rsidDel="00000000" w:rsidR="00000000" w:rsidRPr="00000000">
        <w:rPr>
          <w:rtl w:val="0"/>
        </w:rPr>
      </w:r>
    </w:p>
    <w:p w:rsidR="00000000" w:rsidDel="00000000" w:rsidP="00000000" w:rsidRDefault="00000000" w:rsidRPr="00000000" w14:paraId="000000F7">
      <w:pPr>
        <w:numPr>
          <w:ilvl w:val="1"/>
          <w:numId w:val="6"/>
        </w:numPr>
        <w:tabs>
          <w:tab w:val="left" w:leader="none" w:pos="1245"/>
        </w:tabs>
        <w:ind w:left="0" w:firstLine="750"/>
        <w:jc w:val="both"/>
        <w:rPr/>
      </w:pPr>
      <w:r w:rsidDel="00000000" w:rsidR="00000000" w:rsidRPr="00000000">
        <w:rPr>
          <w:rFonts w:ascii="Tahoma" w:cs="Tahoma" w:eastAsia="Tahoma" w:hAnsi="Tahoma"/>
          <w:sz w:val="18"/>
          <w:szCs w:val="18"/>
          <w:rtl w:val="0"/>
        </w:rPr>
        <w:t xml:space="preserve">Участник долевого строительства подтверждает, что он согласен с передачей Застройщиком в залог/последующий залог банку: земельного участка и его частей или права аренды (субаренды) на земельный участок, объекта незавершенного строительства, расположенного на указанном земельном участке, в обеспечение возврата кредита, предоставленного банком Застройщику на строительство (создание) многоквартирного дома, в состав которого входит Объект долевого строительства и/или иных объектов капитального строительства в составе Объекта.</w:t>
      </w:r>
    </w:p>
    <w:p w:rsidR="00000000" w:rsidDel="00000000" w:rsidP="00000000" w:rsidRDefault="00000000" w:rsidRPr="00000000" w14:paraId="000000F8">
      <w:pPr>
        <w:numPr>
          <w:ilvl w:val="1"/>
          <w:numId w:val="6"/>
        </w:numPr>
        <w:tabs>
          <w:tab w:val="left" w:leader="none" w:pos="1170"/>
        </w:tabs>
        <w:ind w:left="0" w:firstLine="705"/>
        <w:jc w:val="both"/>
        <w:rPr/>
      </w:pPr>
      <w:r w:rsidDel="00000000" w:rsidR="00000000" w:rsidRPr="00000000">
        <w:rPr>
          <w:rFonts w:ascii="Tahoma" w:cs="Tahoma" w:eastAsia="Tahoma" w:hAnsi="Tahoma"/>
          <w:sz w:val="18"/>
          <w:szCs w:val="18"/>
          <w:rtl w:val="0"/>
        </w:rPr>
        <w:t xml:space="preserve">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2.2. настоящего договора. </w:t>
      </w:r>
    </w:p>
    <w:p w:rsidR="00000000" w:rsidDel="00000000" w:rsidP="00000000" w:rsidRDefault="00000000" w:rsidRPr="00000000" w14:paraId="000000F9">
      <w:pPr>
        <w:numPr>
          <w:ilvl w:val="1"/>
          <w:numId w:val="6"/>
        </w:numPr>
        <w:tabs>
          <w:tab w:val="left" w:leader="none" w:pos="1170"/>
        </w:tabs>
        <w:ind w:left="0" w:firstLine="705"/>
        <w:jc w:val="both"/>
        <w:rPr/>
      </w:pPr>
      <w:r w:rsidDel="00000000" w:rsidR="00000000" w:rsidRPr="00000000">
        <w:rPr>
          <w:rFonts w:ascii="Tahoma" w:cs="Tahoma" w:eastAsia="Tahoma" w:hAnsi="Tahoma"/>
          <w:sz w:val="18"/>
          <w:szCs w:val="18"/>
          <w:rtl w:val="0"/>
        </w:rPr>
        <w:t xml:space="preserve"> Финансируемые за счет средств Участника долевого строительства расходы Застройщика включают в себя следующие виды расходов:</w:t>
      </w:r>
    </w:p>
    <w:p w:rsidR="00000000" w:rsidDel="00000000" w:rsidP="00000000" w:rsidRDefault="00000000" w:rsidRPr="00000000" w14:paraId="000000FA">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по строительству (созданию) указанного в п. 2.1. настоящего договора Объекта, в соответствии с проектной документацией; </w:t>
      </w:r>
    </w:p>
    <w:p w:rsidR="00000000" w:rsidDel="00000000" w:rsidP="00000000" w:rsidRDefault="00000000" w:rsidRPr="00000000" w14:paraId="000000FB">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по приобретению земельного участка (участков), на котором (которых) осуществляется строительство (создание) указанного в п. 2.1.настоящего договора Объекта; </w:t>
      </w:r>
    </w:p>
    <w:p w:rsidR="00000000" w:rsidDel="00000000" w:rsidP="00000000" w:rsidRDefault="00000000" w:rsidRPr="00000000" w14:paraId="000000FC">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на подготовку проектной документации и выполнение инженерных изысканий для строительства (создания) указанного в п. 2.1. настоящего договора Объекта,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w:t>
      </w:r>
    </w:p>
    <w:p w:rsidR="00000000" w:rsidDel="00000000" w:rsidP="00000000" w:rsidRDefault="00000000" w:rsidRPr="00000000" w14:paraId="000000FD">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на подготовку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указанного в п. 2.1 настоящего договора Объекта к данным сетям инженерно-технического обеспечения;</w:t>
      </w:r>
    </w:p>
    <w:p w:rsidR="00000000" w:rsidDel="00000000" w:rsidP="00000000" w:rsidRDefault="00000000" w:rsidRPr="00000000" w14:paraId="000000FE">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на строительство, реконструкцию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указанного в п. 2.1.настоящего договора Объекта и (или) иных объектов недвижимости к данным сетям инженерно-технического обеспечения, если это предусмотрено соответствующей проектной документацией;</w:t>
      </w:r>
    </w:p>
    <w:p w:rsidR="00000000" w:rsidDel="00000000" w:rsidP="00000000" w:rsidRDefault="00000000" w:rsidRPr="00000000" w14:paraId="000000FF">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по внесению платы за подключение (технологическое присоединение) указанного в п. 2.1. настоящего договора Объекта и (или) иных объектов недвижимости к сетям инженерно-технического обеспечения;</w:t>
      </w:r>
    </w:p>
    <w:p w:rsidR="00000000" w:rsidDel="00000000" w:rsidP="00000000" w:rsidRDefault="00000000" w:rsidRPr="00000000" w14:paraId="00000100">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по содержанию службы Застройщика;</w:t>
      </w:r>
    </w:p>
    <w:p w:rsidR="00000000" w:rsidDel="00000000" w:rsidP="00000000" w:rsidRDefault="00000000" w:rsidRPr="00000000" w14:paraId="00000101">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по уплате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указанного в п. 2.1. настоящего договора Объекта и (или) иных объектов недвижимости, а также строительство (создание) иных объектов недвижимости в случаях, указанных в п.п. 7 - 9 п. 1 ст. 18 Закона № 214-ФЗ, с учетом требований ст. 18.1 Закона № 214-ФЗ;</w:t>
      </w:r>
    </w:p>
    <w:p w:rsidR="00000000" w:rsidDel="00000000" w:rsidP="00000000" w:rsidRDefault="00000000" w:rsidRPr="00000000" w14:paraId="00000102">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по платежам, связанным с государственной регистрацией договоров участия в долевом строительстве;</w:t>
      </w:r>
    </w:p>
    <w:p w:rsidR="00000000" w:rsidDel="00000000" w:rsidP="00000000" w:rsidRDefault="00000000" w:rsidRPr="00000000" w14:paraId="00000103">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по оплате услуг уполномоченного банка по совершению операций с денежными средствами, находящимися на расчетном счете Застройщика;</w:t>
      </w:r>
    </w:p>
    <w:p w:rsidR="00000000" w:rsidDel="00000000" w:rsidP="00000000" w:rsidRDefault="00000000" w:rsidRPr="00000000" w14:paraId="00000104">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расходы по уплате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w:t>
      </w:r>
    </w:p>
    <w:p w:rsidR="00000000" w:rsidDel="00000000" w:rsidP="00000000" w:rsidRDefault="00000000" w:rsidRPr="00000000" w14:paraId="00000105">
      <w:pPr>
        <w:numPr>
          <w:ilvl w:val="0"/>
          <w:numId w:val="7"/>
        </w:numPr>
        <w:tabs>
          <w:tab w:val="left" w:leader="none" w:pos="915"/>
        </w:tabs>
        <w:ind w:left="0" w:firstLine="690"/>
        <w:jc w:val="both"/>
        <w:rPr>
          <w:rFonts w:ascii="Tahoma" w:cs="Tahoma" w:eastAsia="Tahoma" w:hAnsi="Tahoma"/>
        </w:rPr>
      </w:pPr>
      <w:r w:rsidDel="00000000" w:rsidR="00000000" w:rsidRPr="00000000">
        <w:rPr>
          <w:rFonts w:ascii="Tahoma" w:cs="Tahoma" w:eastAsia="Tahoma" w:hAnsi="Tahoma"/>
          <w:sz w:val="18"/>
          <w:szCs w:val="18"/>
          <w:rtl w:val="0"/>
        </w:rPr>
        <w:t xml:space="preserve">маркетинговые расходы и прочие расходы, связанные с реализацией проекта.</w:t>
      </w:r>
    </w:p>
    <w:p w:rsidR="00000000" w:rsidDel="00000000" w:rsidP="00000000" w:rsidRDefault="00000000" w:rsidRPr="00000000" w14:paraId="00000106">
      <w:pPr>
        <w:numPr>
          <w:ilvl w:val="1"/>
          <w:numId w:val="6"/>
        </w:numPr>
        <w:tabs>
          <w:tab w:val="left" w:leader="none" w:pos="720"/>
        </w:tabs>
        <w:ind w:left="0" w:firstLine="709"/>
        <w:jc w:val="both"/>
        <w:rPr/>
      </w:pPr>
      <w:r w:rsidDel="00000000" w:rsidR="00000000" w:rsidRPr="00000000">
        <w:rPr>
          <w:rFonts w:ascii="Tahoma" w:cs="Tahoma" w:eastAsia="Tahoma" w:hAnsi="Tahoma"/>
          <w:sz w:val="18"/>
          <w:szCs w:val="18"/>
          <w:rtl w:val="0"/>
        </w:rPr>
        <w:t xml:space="preserve">Застройщик вправе вносить технически и экономически обоснованные изменения в проектную документацию, проект благоустройства, производить замену применяемых материалов, изделий и конструкций в соответствии с действующими нормами СНиП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без письменного согласия Участника долевого строительства.</w:t>
      </w:r>
    </w:p>
    <w:p w:rsidR="00000000" w:rsidDel="00000000" w:rsidP="00000000" w:rsidRDefault="00000000" w:rsidRPr="00000000" w14:paraId="00000107">
      <w:pPr>
        <w:numPr>
          <w:ilvl w:val="1"/>
          <w:numId w:val="6"/>
        </w:numPr>
        <w:tabs>
          <w:tab w:val="left" w:leader="none" w:pos="915"/>
        </w:tabs>
        <w:ind w:left="1080" w:hanging="360"/>
        <w:jc w:val="both"/>
        <w:rPr/>
      </w:pPr>
      <w:r w:rsidDel="00000000" w:rsidR="00000000" w:rsidRPr="00000000">
        <w:rPr>
          <w:rFonts w:ascii="Tahoma" w:cs="Tahoma" w:eastAsia="Tahoma" w:hAnsi="Tahoma"/>
          <w:sz w:val="18"/>
          <w:szCs w:val="18"/>
          <w:rtl w:val="0"/>
        </w:rPr>
        <w:t xml:space="preserve">Замеры в квартире возможно произвести после подписания передаточного акта на квартиру.</w:t>
      </w:r>
    </w:p>
    <w:p w:rsidR="00000000" w:rsidDel="00000000" w:rsidP="00000000" w:rsidRDefault="00000000" w:rsidRPr="00000000" w14:paraId="00000108">
      <w:pPr>
        <w:numPr>
          <w:ilvl w:val="1"/>
          <w:numId w:val="6"/>
        </w:numPr>
        <w:tabs>
          <w:tab w:val="left" w:leader="none" w:pos="915"/>
        </w:tabs>
        <w:ind w:left="0" w:firstLine="720"/>
        <w:jc w:val="both"/>
        <w:rPr/>
      </w:pPr>
      <w:r w:rsidDel="00000000" w:rsidR="00000000" w:rsidRPr="00000000">
        <w:rPr>
          <w:rFonts w:ascii="Tahoma" w:cs="Tahoma" w:eastAsia="Tahoma" w:hAnsi="Tahoma"/>
          <w:sz w:val="18"/>
          <w:szCs w:val="18"/>
          <w:rtl w:val="0"/>
        </w:rPr>
        <w:t xml:space="preserve">Застройщик имеет право запросить доступ на террасу в объекте долевого строительства для проведения работ по обслуживанию фасада здания. В свою очередь, Участник долевого строительства не имеет права отказать Застройщику. </w:t>
      </w:r>
    </w:p>
    <w:p w:rsidR="00000000" w:rsidDel="00000000" w:rsidP="00000000" w:rsidRDefault="00000000" w:rsidRPr="00000000" w14:paraId="00000109">
      <w:pPr>
        <w:jc w:val="center"/>
        <w:rPr>
          <w:rFonts w:ascii="Tahoma" w:cs="Tahoma" w:eastAsia="Tahoma" w:hAnsi="Tahoma"/>
          <w:b w:val="1"/>
          <w:sz w:val="18"/>
          <w:szCs w:val="18"/>
        </w:rPr>
      </w:pPr>
      <w:r w:rsidDel="00000000" w:rsidR="00000000" w:rsidRPr="00000000">
        <w:rPr>
          <w:rtl w:val="0"/>
        </w:rPr>
      </w:r>
    </w:p>
    <w:p w:rsidR="00000000" w:rsidDel="00000000" w:rsidP="00000000" w:rsidRDefault="00000000" w:rsidRPr="00000000" w14:paraId="0000010A">
      <w:pPr>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11. Срок действия договора</w:t>
      </w:r>
      <w:r w:rsidDel="00000000" w:rsidR="00000000" w:rsidRPr="00000000">
        <w:rPr>
          <w:rtl w:val="0"/>
        </w:rPr>
      </w:r>
    </w:p>
    <w:p w:rsidR="00000000" w:rsidDel="00000000" w:rsidP="00000000" w:rsidRDefault="00000000" w:rsidRPr="00000000" w14:paraId="0000010B">
      <w:pPr>
        <w:numPr>
          <w:ilvl w:val="1"/>
          <w:numId w:val="18"/>
        </w:numPr>
        <w:tabs>
          <w:tab w:val="left" w:leader="none" w:pos="0"/>
        </w:tabs>
        <w:ind w:left="0" w:firstLine="709"/>
        <w:jc w:val="both"/>
        <w:rPr/>
      </w:pPr>
      <w:r w:rsidDel="00000000" w:rsidR="00000000" w:rsidRPr="00000000">
        <w:rPr>
          <w:rFonts w:ascii="Tahoma" w:cs="Tahoma" w:eastAsia="Tahoma" w:hAnsi="Tahoma"/>
          <w:sz w:val="18"/>
          <w:szCs w:val="18"/>
          <w:rtl w:val="0"/>
        </w:rPr>
        <w:t xml:space="preserve">Договор действует до полного выполнения сторонами своих обязательств по договору.</w:t>
      </w:r>
    </w:p>
    <w:p w:rsidR="00000000" w:rsidDel="00000000" w:rsidP="00000000" w:rsidRDefault="00000000" w:rsidRPr="00000000" w14:paraId="0000010C">
      <w:pPr>
        <w:numPr>
          <w:ilvl w:val="1"/>
          <w:numId w:val="18"/>
        </w:numPr>
        <w:tabs>
          <w:tab w:val="left" w:leader="none" w:pos="0"/>
        </w:tabs>
        <w:ind w:left="0" w:firstLine="709"/>
        <w:jc w:val="both"/>
        <w:rPr/>
      </w:pPr>
      <w:r w:rsidDel="00000000" w:rsidR="00000000" w:rsidRPr="00000000">
        <w:rPr>
          <w:rFonts w:ascii="Tahoma" w:cs="Tahoma" w:eastAsia="Tahoma" w:hAnsi="Tahoma"/>
          <w:sz w:val="18"/>
          <w:szCs w:val="18"/>
          <w:rtl w:val="0"/>
        </w:rPr>
        <w:t xml:space="preserve">В соответствии с п.2 ст.425 ГК РФ Стороны договорились, что условия настоящего договора, применяются к отношениям, возникшим с даты регистрации настоящего Договора.</w:t>
      </w:r>
    </w:p>
    <w:p w:rsidR="00000000" w:rsidDel="00000000" w:rsidP="00000000" w:rsidRDefault="00000000" w:rsidRPr="00000000" w14:paraId="0000010D">
      <w:pPr>
        <w:numPr>
          <w:ilvl w:val="1"/>
          <w:numId w:val="18"/>
        </w:numPr>
        <w:tabs>
          <w:tab w:val="left" w:leader="none" w:pos="0"/>
          <w:tab w:val="left" w:leader="none" w:pos="1170"/>
        </w:tabs>
        <w:ind w:left="0" w:firstLine="709"/>
        <w:jc w:val="both"/>
        <w:rPr/>
      </w:pPr>
      <w:r w:rsidDel="00000000" w:rsidR="00000000" w:rsidRPr="00000000">
        <w:rPr>
          <w:rFonts w:ascii="Tahoma" w:cs="Tahoma" w:eastAsia="Tahoma" w:hAnsi="Tahoma"/>
          <w:sz w:val="18"/>
          <w:szCs w:val="18"/>
          <w:rtl w:val="0"/>
        </w:rPr>
        <w:t xml:space="preserve">Настоящий Договор может быть расторгнут по соглашению Сторон в установленном действующим законодательством порядке. Сторона, являющаяся инициатором такого расторжения, направляет второй Стороне предложение о расторжении настоящего договора вместе с подписанным соглашением о расторжении настоящего договора. Если в течение 30 (тридцати) дней с момента получения предложения о расторжении настоящего договора вторая Сторона не подпишет данное соглашение о расторжении, то Сторона, являющаяся инициатором расторжения настоящего Договора вправе обратиться в суд с иском о расторжении настоящего Договора в судебном порядке. </w:t>
      </w:r>
    </w:p>
    <w:p w:rsidR="00000000" w:rsidDel="00000000" w:rsidP="00000000" w:rsidRDefault="00000000" w:rsidRPr="00000000" w14:paraId="0000010E">
      <w:pPr>
        <w:numPr>
          <w:ilvl w:val="1"/>
          <w:numId w:val="18"/>
        </w:numPr>
        <w:tabs>
          <w:tab w:val="left" w:leader="none" w:pos="0"/>
          <w:tab w:val="left" w:leader="none" w:pos="1170"/>
        </w:tabs>
        <w:ind w:left="0" w:firstLine="709"/>
        <w:jc w:val="both"/>
        <w:rPr/>
      </w:pPr>
      <w:r w:rsidDel="00000000" w:rsidR="00000000" w:rsidRPr="00000000">
        <w:rPr>
          <w:rFonts w:ascii="Tahoma" w:cs="Tahoma" w:eastAsia="Tahoma" w:hAnsi="Tahoma"/>
          <w:sz w:val="18"/>
          <w:szCs w:val="18"/>
          <w:rtl w:val="0"/>
        </w:rPr>
        <w:t xml:space="preserve">Односторонний отказ от исполнения настоящего договора допускается только в случаях, предусмотренных Законом №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rsidR="00000000" w:rsidDel="00000000" w:rsidP="00000000" w:rsidRDefault="00000000" w:rsidRPr="00000000" w14:paraId="0000010F">
      <w:pPr>
        <w:numPr>
          <w:ilvl w:val="1"/>
          <w:numId w:val="18"/>
        </w:numPr>
        <w:tabs>
          <w:tab w:val="left" w:leader="none" w:pos="0"/>
          <w:tab w:val="left" w:leader="none" w:pos="1170"/>
        </w:tabs>
        <w:ind w:left="0" w:firstLine="709"/>
        <w:jc w:val="both"/>
        <w:rPr/>
      </w:pPr>
      <w:r w:rsidDel="00000000" w:rsidR="00000000" w:rsidRPr="00000000">
        <w:rPr>
          <w:rFonts w:ascii="Tahoma" w:cs="Tahoma" w:eastAsia="Tahoma" w:hAnsi="Tahoma"/>
          <w:sz w:val="18"/>
          <w:szCs w:val="18"/>
          <w:rtl w:val="0"/>
        </w:rPr>
        <w:t xml:space="preserve">Застройщик имеет право на односторонний внесудебный отказ от исполнения настоящего договора в случаях:</w:t>
      </w:r>
    </w:p>
    <w:p w:rsidR="00000000" w:rsidDel="00000000" w:rsidP="00000000" w:rsidRDefault="00000000" w:rsidRPr="00000000" w14:paraId="00000110">
      <w:pPr>
        <w:numPr>
          <w:ilvl w:val="1"/>
          <w:numId w:val="10"/>
        </w:numPr>
        <w:tabs>
          <w:tab w:val="left" w:leader="none" w:pos="0"/>
          <w:tab w:val="left" w:leader="none" w:pos="1134"/>
        </w:tabs>
        <w:ind w:left="0" w:firstLine="709"/>
        <w:jc w:val="both"/>
        <w:rPr>
          <w:rFonts w:ascii="Tahoma" w:cs="Tahoma" w:eastAsia="Tahoma" w:hAnsi="Tahoma"/>
        </w:rPr>
      </w:pPr>
      <w:r w:rsidDel="00000000" w:rsidR="00000000" w:rsidRPr="00000000">
        <w:rPr>
          <w:rFonts w:ascii="Tahoma" w:cs="Tahoma" w:eastAsia="Tahoma" w:hAnsi="Tahoma"/>
          <w:sz w:val="18"/>
          <w:szCs w:val="18"/>
          <w:rtl w:val="0"/>
        </w:rPr>
        <w:t xml:space="preserve">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и просрочка внесения платежа составила более чем 2 (два) месяца;</w:t>
      </w:r>
    </w:p>
    <w:p w:rsidR="00000000" w:rsidDel="00000000" w:rsidP="00000000" w:rsidRDefault="00000000" w:rsidRPr="00000000" w14:paraId="00000111">
      <w:pPr>
        <w:numPr>
          <w:ilvl w:val="1"/>
          <w:numId w:val="10"/>
        </w:numPr>
        <w:tabs>
          <w:tab w:val="left" w:leader="none" w:pos="0"/>
          <w:tab w:val="left" w:leader="none" w:pos="1134"/>
        </w:tabs>
        <w:ind w:left="0" w:firstLine="709"/>
        <w:jc w:val="both"/>
        <w:rPr>
          <w:rFonts w:ascii="Tahoma" w:cs="Tahoma" w:eastAsia="Tahoma" w:hAnsi="Tahoma"/>
        </w:rPr>
      </w:pPr>
      <w:r w:rsidDel="00000000" w:rsidR="00000000" w:rsidRPr="00000000">
        <w:rPr>
          <w:rFonts w:ascii="Tahoma" w:cs="Tahoma" w:eastAsia="Tahoma" w:hAnsi="Tahoma"/>
          <w:sz w:val="18"/>
          <w:szCs w:val="18"/>
          <w:rtl w:val="0"/>
        </w:rPr>
        <w:t xml:space="preserve">если в соответствии с настоящим договором уплата цены договора должна производиться Участником долевого строительства путем внесения платежей частями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12 (двенадцати) месяцев или если просрочка внесения платежа составила более чем 2 (два) месяца;</w:t>
      </w:r>
    </w:p>
    <w:p w:rsidR="00000000" w:rsidDel="00000000" w:rsidP="00000000" w:rsidRDefault="00000000" w:rsidRPr="00000000" w14:paraId="00000112">
      <w:pPr>
        <w:numPr>
          <w:ilvl w:val="1"/>
          <w:numId w:val="10"/>
        </w:numPr>
        <w:tabs>
          <w:tab w:val="left" w:leader="none" w:pos="0"/>
          <w:tab w:val="left" w:leader="none" w:pos="1134"/>
        </w:tabs>
        <w:ind w:left="0" w:firstLine="709"/>
        <w:jc w:val="both"/>
        <w:rPr>
          <w:rFonts w:ascii="Tahoma" w:cs="Tahoma" w:eastAsia="Tahoma" w:hAnsi="Tahoma"/>
        </w:rPr>
      </w:pPr>
      <w:r w:rsidDel="00000000" w:rsidR="00000000" w:rsidRPr="00000000">
        <w:rPr>
          <w:rFonts w:ascii="Tahoma" w:cs="Tahoma" w:eastAsia="Tahoma" w:hAnsi="Tahoma"/>
          <w:sz w:val="18"/>
          <w:szCs w:val="18"/>
          <w:rtl w:val="0"/>
        </w:rPr>
        <w:t xml:space="preserve">в иных случаях, предусмотренных действующим законодательством.</w:t>
      </w:r>
    </w:p>
    <w:p w:rsidR="00000000" w:rsidDel="00000000" w:rsidP="00000000" w:rsidRDefault="00000000" w:rsidRPr="00000000" w14:paraId="00000113">
      <w:pPr>
        <w:numPr>
          <w:ilvl w:val="1"/>
          <w:numId w:val="18"/>
        </w:numPr>
        <w:tabs>
          <w:tab w:val="left" w:leader="none" w:pos="0"/>
          <w:tab w:val="left" w:leader="none" w:pos="1170"/>
        </w:tabs>
        <w:ind w:left="0" w:firstLine="709"/>
        <w:jc w:val="both"/>
        <w:rPr/>
      </w:pPr>
      <w:r w:rsidDel="00000000" w:rsidR="00000000" w:rsidRPr="00000000">
        <w:rPr>
          <w:rFonts w:ascii="Tahoma" w:cs="Tahoma" w:eastAsia="Tahoma" w:hAnsi="Tahoma"/>
          <w:sz w:val="18"/>
          <w:szCs w:val="18"/>
          <w:rtl w:val="0"/>
        </w:rPr>
        <w:t xml:space="preserve">В случае наличия оснований для одностороннего отказа Застройщика от исполнения настоящего договора, Застройщик вправе расторгнуть настоящий договор не ранее чем через 30 (тридцать) дней после направления в письменной форме Участнику долевого строительства в порядке, предусмотренном ч. 4 ст. 8 Закона № 214-ФЗ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ч. 3, 4 ст. 9 Закона № 214-ФЗ.</w:t>
      </w:r>
    </w:p>
    <w:p w:rsidR="00000000" w:rsidDel="00000000" w:rsidP="00000000" w:rsidRDefault="00000000" w:rsidRPr="00000000" w14:paraId="00000114">
      <w:pPr>
        <w:ind w:firstLine="568"/>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В случае одностороннего отказа одной из Сторон от исполнения настоящего договора последний считается расторгнутым со дня направления другой Стороне уведомления об одностороннем отказе от исполнения договора.</w:t>
      </w:r>
    </w:p>
    <w:p w:rsidR="00000000" w:rsidDel="00000000" w:rsidP="00000000" w:rsidRDefault="00000000" w:rsidRPr="00000000" w14:paraId="00000115">
      <w:pPr>
        <w:tabs>
          <w:tab w:val="left" w:leader="none" w:pos="851"/>
        </w:tabs>
        <w:ind w:firstLine="567"/>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11.7. В случае согласия Застройщика на расторжение настоящего договора по инициативе Участника долевого строительства, при отсутствии вины Застройщика (отсутствуют основания для отказа от исполнения договора), Участник долевого строительства уплачивает Застройщику штраф в размере 5% (пяти процентов) от цены Договора, указанной в пункте 3.1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поручение Эскроу-агенту перечислить сумму штрафа Застройщику.</w:t>
      </w:r>
    </w:p>
    <w:p w:rsidR="00000000" w:rsidDel="00000000" w:rsidP="00000000" w:rsidRDefault="00000000" w:rsidRPr="00000000" w14:paraId="00000116">
      <w:pPr>
        <w:ind w:firstLine="568"/>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11.8. В случае прекращения договора счета эскроу по основаниям, предусмотренным ч.7 ст.15.5 Закона №214-ФЗ,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эскроу должен содержать информацию о банковском счете депонента, на который перечисляются денежные средства в случае неполучения Эскроу-агентом указания Участника долевого строительства об их выдаче либо переводе при прекращении такого Договора по основаниям, предусмотренным ч. 7 ст. 15.5 Закона № 214-ФЗ.</w:t>
      </w:r>
    </w:p>
    <w:p w:rsidR="00000000" w:rsidDel="00000000" w:rsidP="00000000" w:rsidRDefault="00000000" w:rsidRPr="00000000" w14:paraId="00000117">
      <w:pPr>
        <w:tabs>
          <w:tab w:val="left" w:leader="none" w:pos="1170"/>
        </w:tabs>
        <w:ind w:firstLine="568"/>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11.9. Участник долевого строительства подтверждает, что предупрежден Застройщиком и согласен с тем, что сроки строительства, ввода в эксплуатацию многоквартирного дома, передачи Объекта долевого строительства могут быть изменены в одностороннем порядке по причине принятия закона, указа, постановления, акта, приказа, распоряжения, письменного указания, предписания, незаконного действия (бездействия) любого государственного или муниципального исполнительного, законодательного органа, учреждения, организации, которые препятствуют строительству/вводу в эксплуатацию многоквартирного дома или устанавливают новые условия (изменяют существующие условия) и сроки, влияющие на строительство многоквартирного дома, в том числе по установлению, изменению технических условий строительства многоквартирного дома и инженерно-технического обеспечения, подключению многоквартирного дома к сетям инженерно-технического обеспечения, порядку получения или продления разрешительной, правоустанавливающей документации на строительство многоквартирного дома или на земельный участок, необходимых для продолжения строительства и/или ввода многоквартирного дома в эксплуатацию. В случаях принятия органами власти и управления всех уровней решений, повлекших увеличение срока ввода жилого дома в эксплуатацию, указанный срок соответственно увеличивается на период времени, в течение которого действовали данные обстоятельства (период времени, разумно необходимый для выполнения, принятых органами власти и управления решений).</w:t>
      </w:r>
    </w:p>
    <w:p w:rsidR="00000000" w:rsidDel="00000000" w:rsidP="00000000" w:rsidRDefault="00000000" w:rsidRPr="00000000" w14:paraId="00000118">
      <w:pPr>
        <w:tabs>
          <w:tab w:val="left" w:leader="none" w:pos="1170"/>
        </w:tabs>
        <w:ind w:left="705" w:firstLine="0"/>
        <w:jc w:val="both"/>
        <w:rPr>
          <w:rFonts w:ascii="Tahoma" w:cs="Tahoma" w:eastAsia="Tahoma" w:hAnsi="Tahoma"/>
          <w:b w:val="1"/>
          <w:sz w:val="18"/>
          <w:szCs w:val="18"/>
        </w:rPr>
      </w:pPr>
      <w:r w:rsidDel="00000000" w:rsidR="00000000" w:rsidRPr="00000000">
        <w:rPr>
          <w:rtl w:val="0"/>
        </w:rPr>
      </w:r>
    </w:p>
    <w:p w:rsidR="00000000" w:rsidDel="00000000" w:rsidP="00000000" w:rsidRDefault="00000000" w:rsidRPr="00000000" w14:paraId="00000119">
      <w:pPr>
        <w:tabs>
          <w:tab w:val="left" w:leader="none" w:pos="1170"/>
        </w:tabs>
        <w:jc w:val="center"/>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12. Прочие условия</w:t>
      </w:r>
      <w:r w:rsidDel="00000000" w:rsidR="00000000" w:rsidRPr="00000000">
        <w:rPr>
          <w:rtl w:val="0"/>
        </w:rPr>
      </w:r>
    </w:p>
    <w:p w:rsidR="00000000" w:rsidDel="00000000" w:rsidP="00000000" w:rsidRDefault="00000000" w:rsidRPr="00000000" w14:paraId="0000011A">
      <w:pPr>
        <w:numPr>
          <w:ilvl w:val="1"/>
          <w:numId w:val="1"/>
        </w:numPr>
        <w:tabs>
          <w:tab w:val="left" w:leader="none" w:pos="1170"/>
        </w:tabs>
        <w:ind w:left="0" w:firstLine="705"/>
        <w:jc w:val="both"/>
        <w:rPr/>
      </w:pPr>
      <w:r w:rsidDel="00000000" w:rsidR="00000000" w:rsidRPr="00000000">
        <w:rPr>
          <w:rFonts w:ascii="Tahoma" w:cs="Tahoma" w:eastAsia="Tahoma" w:hAnsi="Tahoma"/>
          <w:sz w:val="18"/>
          <w:szCs w:val="18"/>
          <w:rtl w:val="0"/>
        </w:rPr>
        <w:t xml:space="preserve">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то по истечении претензионного срока, указанного в п. 12.2. настоящего договора, спор передается на рассмотрение: Центрального районного суда г. Тюмени (если Участник долевого строительства является физическим лицом) или Арбитражного суда Тюменской области (если Участник долевого строительства является юридическим лицом или индивидуальным предпринимателем).</w:t>
      </w:r>
    </w:p>
    <w:p w:rsidR="00000000" w:rsidDel="00000000" w:rsidP="00000000" w:rsidRDefault="00000000" w:rsidRPr="00000000" w14:paraId="0000011B">
      <w:pPr>
        <w:numPr>
          <w:ilvl w:val="1"/>
          <w:numId w:val="1"/>
        </w:numPr>
        <w:tabs>
          <w:tab w:val="left" w:leader="none" w:pos="1170"/>
        </w:tabs>
        <w:ind w:left="0" w:firstLine="705"/>
        <w:jc w:val="both"/>
        <w:rPr/>
      </w:pPr>
      <w:r w:rsidDel="00000000" w:rsidR="00000000" w:rsidRPr="00000000">
        <w:rPr>
          <w:rFonts w:ascii="Tahoma" w:cs="Tahoma" w:eastAsia="Tahoma" w:hAnsi="Tahoma"/>
          <w:sz w:val="18"/>
          <w:szCs w:val="18"/>
          <w:rtl w:val="0"/>
        </w:rPr>
        <w:t xml:space="preserve">Стороны устанавливают обязательный претензионный порядок урегулирования спора. Претензии рассматриваются только в письменном виде в течение 30 (тридцати) дней со дня их поступления. Претензии могут быть направлены заказными письмами с уведомлением о вручении, либо вручаются лично. Иной порядок подачи и рассмотрения претензий не предусмотрен.</w:t>
      </w:r>
    </w:p>
    <w:p w:rsidR="00000000" w:rsidDel="00000000" w:rsidP="00000000" w:rsidRDefault="00000000" w:rsidRPr="00000000" w14:paraId="0000011C">
      <w:pPr>
        <w:numPr>
          <w:ilvl w:val="1"/>
          <w:numId w:val="1"/>
        </w:numPr>
        <w:tabs>
          <w:tab w:val="left" w:leader="none" w:pos="1170"/>
        </w:tabs>
        <w:ind w:left="0" w:firstLine="705"/>
        <w:jc w:val="both"/>
        <w:rPr/>
      </w:pPr>
      <w:r w:rsidDel="00000000" w:rsidR="00000000" w:rsidRPr="00000000">
        <w:rPr>
          <w:rFonts w:ascii="Tahoma" w:cs="Tahoma" w:eastAsia="Tahoma" w:hAnsi="Tahoma"/>
          <w:sz w:val="18"/>
          <w:szCs w:val="18"/>
          <w:rtl w:val="0"/>
        </w:rPr>
        <w:t xml:space="preserve">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rsidR="00000000" w:rsidDel="00000000" w:rsidP="00000000" w:rsidRDefault="00000000" w:rsidRPr="00000000" w14:paraId="0000011D">
      <w:pPr>
        <w:numPr>
          <w:ilvl w:val="1"/>
          <w:numId w:val="1"/>
        </w:numPr>
        <w:tabs>
          <w:tab w:val="left" w:leader="none" w:pos="1170"/>
        </w:tabs>
        <w:ind w:left="0" w:firstLine="705"/>
        <w:jc w:val="both"/>
        <w:rPr>
          <w:rFonts w:ascii="Tahoma" w:cs="Tahoma" w:eastAsia="Tahoma" w:hAnsi="Tahoma"/>
        </w:rPr>
      </w:pPr>
      <w:r w:rsidDel="00000000" w:rsidR="00000000" w:rsidRPr="00000000">
        <w:rPr>
          <w:rFonts w:ascii="Tahoma" w:cs="Tahoma" w:eastAsia="Tahoma" w:hAnsi="Tahoma"/>
          <w:sz w:val="18"/>
          <w:szCs w:val="18"/>
          <w:rtl w:val="0"/>
        </w:rPr>
        <w:t xml:space="preserve">Адресом Участника долевого строительства для направления ему корреспонденции по настоящему договору является: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sz w:val="18"/>
          <w:szCs w:val="18"/>
          <w:rtl w:val="0"/>
        </w:rPr>
        <w:t xml:space="preserve">, адрес электронной почты: </w:t>
      </w:r>
      <w:r w:rsidDel="00000000" w:rsidR="00000000" w:rsidRPr="00000000">
        <w:rPr>
          <w:rFonts w:ascii="Tahoma" w:cs="Tahoma" w:eastAsia="Tahoma" w:hAnsi="Tahoma"/>
          <w:b w:val="1"/>
          <w:color w:val="00000a"/>
          <w:sz w:val="18"/>
          <w:szCs w:val="18"/>
          <w:shd w:fill="d9d9d9" w:val="clear"/>
          <w:rtl w:val="0"/>
        </w:rPr>
        <w:t xml:space="preserve">__</w:t>
      </w:r>
      <w:r w:rsidDel="00000000" w:rsidR="00000000" w:rsidRPr="00000000">
        <w:rPr>
          <w:rFonts w:ascii="Tahoma" w:cs="Tahoma" w:eastAsia="Tahoma" w:hAnsi="Tahoma"/>
          <w:sz w:val="18"/>
          <w:szCs w:val="18"/>
          <w:rtl w:val="0"/>
        </w:rPr>
        <w:t xml:space="preserve">. </w:t>
      </w:r>
    </w:p>
    <w:p w:rsidR="00000000" w:rsidDel="00000000" w:rsidP="00000000" w:rsidRDefault="00000000" w:rsidRPr="00000000" w14:paraId="0000011E">
      <w:pPr>
        <w:numPr>
          <w:ilvl w:val="1"/>
          <w:numId w:val="1"/>
        </w:numPr>
        <w:tabs>
          <w:tab w:val="left" w:leader="none" w:pos="1170"/>
        </w:tabs>
        <w:ind w:left="0" w:firstLine="705"/>
        <w:jc w:val="both"/>
        <w:rPr/>
      </w:pPr>
      <w:r w:rsidDel="00000000" w:rsidR="00000000" w:rsidRPr="00000000">
        <w:rPr>
          <w:rFonts w:ascii="Tahoma" w:cs="Tahoma" w:eastAsia="Tahoma" w:hAnsi="Tahoma"/>
          <w:sz w:val="18"/>
          <w:szCs w:val="18"/>
          <w:rtl w:val="0"/>
        </w:rPr>
        <w:t xml:space="preserve">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трехдневный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rsidR="00000000" w:rsidDel="00000000" w:rsidP="00000000" w:rsidRDefault="00000000" w:rsidRPr="00000000" w14:paraId="0000011F">
      <w:pPr>
        <w:numPr>
          <w:ilvl w:val="1"/>
          <w:numId w:val="1"/>
        </w:numPr>
        <w:tabs>
          <w:tab w:val="left" w:leader="none" w:pos="1170"/>
        </w:tabs>
        <w:ind w:left="0" w:firstLine="705"/>
        <w:jc w:val="both"/>
        <w:rPr/>
      </w:pPr>
      <w:r w:rsidDel="00000000" w:rsidR="00000000" w:rsidRPr="00000000">
        <w:rPr>
          <w:rFonts w:ascii="Tahoma" w:cs="Tahoma" w:eastAsia="Tahoma" w:hAnsi="Tahoma"/>
          <w:sz w:val="18"/>
          <w:szCs w:val="18"/>
          <w:rtl w:val="0"/>
        </w:rPr>
        <w:t xml:space="preserve">Стороны согласились, что Сообщения, направляемые Участнику долевого строительства, отправляются по адресу электронной почты Участника долевого строительства, указанного в п. 12.4. настоящего договора, что приравнивается Сторонами к получению Сообщения лично, или направляются заказным письмом с описью и уведомлением о вручении по адресу, предусмотренному в настоящем договоре. Сообщения считаются полученными либо с даты его получения получателем, либо с даты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w:t>
      </w:r>
    </w:p>
    <w:p w:rsidR="00000000" w:rsidDel="00000000" w:rsidP="00000000" w:rsidRDefault="00000000" w:rsidRPr="00000000" w14:paraId="00000120">
      <w:pPr>
        <w:tabs>
          <w:tab w:val="left" w:leader="none" w:pos="1170"/>
        </w:tabs>
        <w:ind w:firstLine="705"/>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12.7. Любая информация, ставшая известной сторонам в ходе исполнения условий настоящего договора, будет считаться конфиденциальной и не подлежащей разглашению третьим лицам.</w:t>
      </w:r>
    </w:p>
    <w:p w:rsidR="00000000" w:rsidDel="00000000" w:rsidP="00000000" w:rsidRDefault="00000000" w:rsidRPr="00000000" w14:paraId="00000121">
      <w:pPr>
        <w:tabs>
          <w:tab w:val="left" w:leader="none" w:pos="1170"/>
        </w:tabs>
        <w:ind w:firstLine="705"/>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12.8.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свое согласие на обработку своих персональных данных, относящихся к личности Участника долевого строительства, доступной либо известной в любой конкретный момент времени Застройщику, предусмотренной Законом 152 ФЗ РФ «О персональных данных».</w:t>
      </w:r>
    </w:p>
    <w:p w:rsidR="00000000" w:rsidDel="00000000" w:rsidP="00000000" w:rsidRDefault="00000000" w:rsidRPr="00000000" w14:paraId="00000122">
      <w:pPr>
        <w:ind w:firstLine="765"/>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 </w:t>
      </w:r>
    </w:p>
    <w:p w:rsidR="00000000" w:rsidDel="00000000" w:rsidP="00000000" w:rsidRDefault="00000000" w:rsidRPr="00000000" w14:paraId="00000123">
      <w:pPr>
        <w:ind w:firstLine="765"/>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12.9. Настоящий договор составлен в электронном виде.</w:t>
      </w:r>
    </w:p>
    <w:p w:rsidR="00000000" w:rsidDel="00000000" w:rsidP="00000000" w:rsidRDefault="00000000" w:rsidRPr="00000000" w14:paraId="00000124">
      <w:pPr>
        <w:ind w:firstLine="765"/>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0" w:firstLine="0"/>
        <w:jc w:val="center"/>
        <w:rPr>
          <w:rFonts w:ascii="Tahoma" w:cs="Tahoma" w:eastAsia="Tahoma" w:hAnsi="Tahoma"/>
          <w:b w:val="1"/>
          <w:i w:val="0"/>
          <w:smallCaps w:val="0"/>
          <w:strike w:val="0"/>
          <w:color w:val="00008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32" w:right="140" w:firstLine="720"/>
        <w:jc w:val="center"/>
        <w:rPr>
          <w:rFonts w:ascii="Tahoma" w:cs="Tahoma" w:eastAsia="Tahoma" w:hAnsi="Tahoma"/>
          <w:b w:val="1"/>
          <w:i w:val="0"/>
          <w:smallCaps w:val="0"/>
          <w:strike w:val="0"/>
          <w:color w:val="000080"/>
          <w:sz w:val="18"/>
          <w:szCs w:val="18"/>
          <w:shd w:fill="auto" w:val="clear"/>
          <w:vertAlign w:val="baseline"/>
        </w:rPr>
      </w:pPr>
      <w:r w:rsidDel="00000000" w:rsidR="00000000" w:rsidRPr="00000000">
        <w:rPr>
          <w:rFonts w:ascii="Tahoma" w:cs="Tahoma" w:eastAsia="Tahoma" w:hAnsi="Tahoma"/>
          <w:b w:val="1"/>
          <w:i w:val="0"/>
          <w:smallCaps w:val="0"/>
          <w:strike w:val="0"/>
          <w:color w:val="000080"/>
          <w:sz w:val="18"/>
          <w:szCs w:val="18"/>
          <w:u w:val="none"/>
          <w:shd w:fill="auto" w:val="clear"/>
          <w:vertAlign w:val="baseline"/>
          <w:rtl w:val="0"/>
        </w:rPr>
        <w:t xml:space="preserve">    </w:t>
      </w:r>
      <w:r w:rsidDel="00000000" w:rsidR="00000000" w:rsidRPr="00000000">
        <w:rPr>
          <w:rFonts w:ascii="Tahoma" w:cs="Tahoma" w:eastAsia="Tahoma" w:hAnsi="Tahoma"/>
          <w:b w:val="1"/>
          <w:i w:val="0"/>
          <w:smallCaps w:val="0"/>
          <w:strike w:val="0"/>
          <w:color w:val="000000"/>
          <w:sz w:val="18"/>
          <w:szCs w:val="18"/>
          <w:u w:val="none"/>
          <w:shd w:fill="auto" w:val="clear"/>
          <w:vertAlign w:val="baseline"/>
          <w:rtl w:val="0"/>
        </w:rPr>
        <w:t xml:space="preserve">13. Реквизиты и подписи сторон</w:t>
      </w:r>
      <w:r w:rsidDel="00000000" w:rsidR="00000000" w:rsidRPr="00000000">
        <w:rPr>
          <w:rtl w:val="0"/>
        </w:rPr>
      </w:r>
    </w:p>
    <w:p w:rsidR="00000000" w:rsidDel="00000000" w:rsidP="00000000" w:rsidRDefault="00000000" w:rsidRPr="00000000" w14:paraId="00000127">
      <w:pPr>
        <w:rPr>
          <w:rFonts w:ascii="Tahoma" w:cs="Tahoma" w:eastAsia="Tahoma" w:hAnsi="Tahoma"/>
          <w:sz w:val="18"/>
          <w:szCs w:val="18"/>
        </w:rPr>
      </w:pPr>
      <w:r w:rsidDel="00000000" w:rsidR="00000000" w:rsidRPr="00000000">
        <w:rPr>
          <w:rtl w:val="0"/>
        </w:rPr>
      </w:r>
    </w:p>
    <w:sdt>
      <w:sdtPr>
        <w:lock w:val="contentLocked"/>
        <w:id w:val="-164062162"/>
        <w:tag w:val="goog_rdk_0"/>
      </w:sdtPr>
      <w:sdtContent>
        <w:tbl>
          <w:tblPr>
            <w:tblStyle w:val="Table3"/>
            <w:tblW w:w="9638.0" w:type="dxa"/>
            <w:jc w:val="left"/>
            <w:tblLayout w:type="fixed"/>
            <w:tblLook w:val="0600"/>
          </w:tblPr>
          <w:tblGrid>
            <w:gridCol w:w="4819"/>
            <w:gridCol w:w="4819"/>
            <w:tblGridChange w:id="0">
              <w:tblGrid>
                <w:gridCol w:w="4819"/>
                <w:gridCol w:w="481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jc w:val="both"/>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Застройщик: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jc w:val="both"/>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Участник долевого строительства:</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jc w:val="both"/>
                  <w:rPr>
                    <w:rFonts w:ascii="Tahoma" w:cs="Tahoma" w:eastAsia="Tahoma" w:hAnsi="Tahoma"/>
                    <w:sz w:val="18"/>
                    <w:szCs w:val="18"/>
                  </w:rPr>
                </w:pPr>
                <w:r w:rsidDel="00000000" w:rsidR="00000000" w:rsidRPr="00000000">
                  <w:rPr>
                    <w:rFonts w:ascii="Tahoma" w:cs="Tahoma" w:eastAsia="Tahoma" w:hAnsi="Tahoma"/>
                    <w:b w:val="1"/>
                    <w:sz w:val="18"/>
                    <w:szCs w:val="18"/>
                    <w:rtl w:val="0"/>
                  </w:rPr>
                  <w:t xml:space="preserve">ООО «СЗ «СКАНДИА У ЛЕСА» </w:t>
                </w:r>
                <w:r w:rsidDel="00000000" w:rsidR="00000000" w:rsidRPr="00000000">
                  <w:rPr>
                    <w:rtl w:val="0"/>
                  </w:rPr>
                </w:r>
              </w:p>
              <w:p w:rsidR="00000000" w:rsidDel="00000000" w:rsidP="00000000" w:rsidRDefault="00000000" w:rsidRPr="00000000" w14:paraId="0000012B">
                <w:pPr>
                  <w:widowControl w:val="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Адрес: 625063, г. Тюмень, ул. Фармана Салманова, д. 1, помещ. 1 </w:t>
                </w:r>
              </w:p>
              <w:p w:rsidR="00000000" w:rsidDel="00000000" w:rsidP="00000000" w:rsidRDefault="00000000" w:rsidRPr="00000000" w14:paraId="0000012C">
                <w:pPr>
                  <w:widowControl w:val="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ОГРН: 1247200010353</w:t>
                </w:r>
              </w:p>
              <w:p w:rsidR="00000000" w:rsidDel="00000000" w:rsidP="00000000" w:rsidRDefault="00000000" w:rsidRPr="00000000" w14:paraId="0000012D">
                <w:pPr>
                  <w:widowControl w:val="0"/>
                  <w:spacing w:line="288"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ИНН: 7203576258</w:t>
                </w:r>
              </w:p>
              <w:p w:rsidR="00000000" w:rsidDel="00000000" w:rsidP="00000000" w:rsidRDefault="00000000" w:rsidRPr="00000000" w14:paraId="0000012E">
                <w:pPr>
                  <w:widowControl w:val="0"/>
                  <w:spacing w:line="288"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КПП: 720301001</w:t>
                </w:r>
              </w:p>
              <w:p w:rsidR="00000000" w:rsidDel="00000000" w:rsidP="00000000" w:rsidRDefault="00000000" w:rsidRPr="00000000" w14:paraId="0000012F">
                <w:pPr>
                  <w:widowControl w:val="0"/>
                  <w:spacing w:line="288"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Р/счет: 40702810967100052507</w:t>
                </w:r>
              </w:p>
              <w:p w:rsidR="00000000" w:rsidDel="00000000" w:rsidP="00000000" w:rsidRDefault="00000000" w:rsidRPr="00000000" w14:paraId="00000130">
                <w:pPr>
                  <w:widowControl w:val="0"/>
                  <w:spacing w:line="288"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ПАО СБЕРБАНК</w:t>
                </w:r>
              </w:p>
              <w:p w:rsidR="00000000" w:rsidDel="00000000" w:rsidP="00000000" w:rsidRDefault="00000000" w:rsidRPr="00000000" w14:paraId="00000131">
                <w:pPr>
                  <w:widowControl w:val="0"/>
                  <w:spacing w:line="288"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БИК: 047102651</w:t>
                </w:r>
              </w:p>
              <w:p w:rsidR="00000000" w:rsidDel="00000000" w:rsidP="00000000" w:rsidRDefault="00000000" w:rsidRPr="00000000" w14:paraId="00000132">
                <w:pPr>
                  <w:widowControl w:val="0"/>
                  <w:spacing w:line="288" w:lineRule="auto"/>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К/счет: 30101810800000000651</w:t>
                </w:r>
              </w:p>
              <w:p w:rsidR="00000000" w:rsidDel="00000000" w:rsidP="00000000" w:rsidRDefault="00000000" w:rsidRPr="00000000" w14:paraId="00000133">
                <w:pPr>
                  <w:widowControl w:val="0"/>
                  <w:jc w:val="both"/>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34">
                <w:pPr>
                  <w:widowControl w:val="0"/>
                  <w:jc w:val="both"/>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 Меняйлова Н.О.</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ФИО клиента</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Дата рождения:</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Паспорт гражданина РФ:</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Выдан:</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Код подр.:</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Место рождения:</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Адрес регистрации:</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СНИЛС:</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Телефон:</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sz w:val="18"/>
                    <w:szCs w:val="18"/>
                  </w:rPr>
                </w:pPr>
                <w:r w:rsidDel="00000000" w:rsidR="00000000" w:rsidRPr="00000000">
                  <w:rPr>
                    <w:rFonts w:ascii="Tahoma" w:cs="Tahoma" w:eastAsia="Tahoma" w:hAnsi="Tahoma"/>
                    <w:sz w:val="18"/>
                    <w:szCs w:val="18"/>
                    <w:rtl w:val="0"/>
                  </w:rPr>
                  <w:t xml:space="preserve">_____________________/ ФИО клиента</w:t>
                </w:r>
              </w:p>
            </w:tc>
          </w:tr>
        </w:tbl>
      </w:sdtContent>
    </w:sdt>
    <w:p w:rsidR="00000000" w:rsidDel="00000000" w:rsidP="00000000" w:rsidRDefault="00000000" w:rsidRPr="00000000" w14:paraId="00000140">
      <w:pPr>
        <w:rPr>
          <w:rFonts w:ascii="Tahoma" w:cs="Tahoma" w:eastAsia="Tahoma" w:hAnsi="Tahoma"/>
        </w:rPr>
      </w:pPr>
      <w:r w:rsidDel="00000000" w:rsidR="00000000" w:rsidRPr="00000000">
        <w:rPr>
          <w:rtl w:val="0"/>
        </w:rPr>
      </w:r>
    </w:p>
    <w:sectPr>
      <w:footerReference r:id="rId7" w:type="default"/>
      <w:pgSz w:h="16838" w:w="11906" w:orient="portrait"/>
      <w:pgMar w:bottom="624" w:top="425" w:left="1134" w:right="1134" w:header="0"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tabs>
        <w:tab w:val="center" w:leader="none" w:pos="4677"/>
        <w:tab w:val="right" w:leader="none" w:pos="9355"/>
      </w:tabs>
      <w:spacing w:line="240" w:lineRule="auto"/>
      <w:jc w:val="right"/>
      <w:rPr>
        <w:color w:val="000000"/>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2"/>
      <w:numFmt w:val="decimal"/>
      <w:lvlText w:val="%1."/>
      <w:lvlJc w:val="left"/>
      <w:pPr>
        <w:ind w:left="435" w:hanging="435"/>
      </w:pPr>
      <w:rPr>
        <w:rFonts w:ascii="Tahoma" w:cs="Tahoma" w:eastAsia="Tahoma" w:hAnsi="Tahoma"/>
        <w:sz w:val="18"/>
        <w:szCs w:val="18"/>
      </w:rPr>
    </w:lvl>
    <w:lvl w:ilvl="1">
      <w:start w:val="1"/>
      <w:numFmt w:val="decimal"/>
      <w:lvlText w:val="%1.%2."/>
      <w:lvlJc w:val="left"/>
      <w:pPr>
        <w:ind w:left="1425" w:hanging="720"/>
      </w:pPr>
      <w:rPr>
        <w:rFonts w:ascii="Tahoma" w:cs="Tahoma" w:eastAsia="Tahoma" w:hAnsi="Tahoma"/>
        <w:sz w:val="18"/>
        <w:szCs w:val="18"/>
      </w:rPr>
    </w:lvl>
    <w:lvl w:ilvl="2">
      <w:start w:val="1"/>
      <w:numFmt w:val="decimal"/>
      <w:lvlText w:val="%1.%2.%3."/>
      <w:lvlJc w:val="left"/>
      <w:pPr>
        <w:ind w:left="2130" w:hanging="720"/>
      </w:pPr>
      <w:rPr>
        <w:rFonts w:ascii="Tahoma" w:cs="Tahoma" w:eastAsia="Tahoma" w:hAnsi="Tahoma"/>
        <w:sz w:val="18"/>
        <w:szCs w:val="18"/>
      </w:rPr>
    </w:lvl>
    <w:lvl w:ilvl="3">
      <w:start w:val="1"/>
      <w:numFmt w:val="decimal"/>
      <w:lvlText w:val="%1.%2.%3.%4."/>
      <w:lvlJc w:val="left"/>
      <w:pPr>
        <w:ind w:left="3195" w:hanging="1080"/>
      </w:pPr>
      <w:rPr>
        <w:rFonts w:ascii="Tahoma" w:cs="Tahoma" w:eastAsia="Tahoma" w:hAnsi="Tahoma"/>
        <w:sz w:val="18"/>
        <w:szCs w:val="18"/>
      </w:rPr>
    </w:lvl>
    <w:lvl w:ilvl="4">
      <w:start w:val="1"/>
      <w:numFmt w:val="decimal"/>
      <w:lvlText w:val="%1.%2.%3.%4.%5."/>
      <w:lvlJc w:val="left"/>
      <w:pPr>
        <w:ind w:left="3900" w:hanging="1080"/>
      </w:pPr>
      <w:rPr>
        <w:rFonts w:ascii="Tahoma" w:cs="Tahoma" w:eastAsia="Tahoma" w:hAnsi="Tahoma"/>
        <w:sz w:val="18"/>
        <w:szCs w:val="18"/>
      </w:rPr>
    </w:lvl>
    <w:lvl w:ilvl="5">
      <w:start w:val="1"/>
      <w:numFmt w:val="decimal"/>
      <w:lvlText w:val="%1.%2.%3.%4.%5.%6."/>
      <w:lvlJc w:val="left"/>
      <w:pPr>
        <w:ind w:left="4965" w:hanging="1440"/>
      </w:pPr>
      <w:rPr>
        <w:rFonts w:ascii="Tahoma" w:cs="Tahoma" w:eastAsia="Tahoma" w:hAnsi="Tahoma"/>
        <w:sz w:val="18"/>
        <w:szCs w:val="18"/>
      </w:rPr>
    </w:lvl>
    <w:lvl w:ilvl="6">
      <w:start w:val="1"/>
      <w:numFmt w:val="decimal"/>
      <w:lvlText w:val="%1.%2.%3.%4.%5.%6.%7."/>
      <w:lvlJc w:val="left"/>
      <w:pPr>
        <w:ind w:left="5670" w:hanging="1440"/>
      </w:pPr>
      <w:rPr>
        <w:rFonts w:ascii="Tahoma" w:cs="Tahoma" w:eastAsia="Tahoma" w:hAnsi="Tahoma"/>
        <w:sz w:val="18"/>
        <w:szCs w:val="18"/>
      </w:rPr>
    </w:lvl>
    <w:lvl w:ilvl="7">
      <w:start w:val="1"/>
      <w:numFmt w:val="decimal"/>
      <w:lvlText w:val="%1.%2.%3.%4.%5.%6.%7.%8."/>
      <w:lvlJc w:val="left"/>
      <w:pPr>
        <w:ind w:left="6735" w:hanging="1800"/>
      </w:pPr>
      <w:rPr>
        <w:rFonts w:ascii="Tahoma" w:cs="Tahoma" w:eastAsia="Tahoma" w:hAnsi="Tahoma"/>
        <w:sz w:val="18"/>
        <w:szCs w:val="18"/>
      </w:rPr>
    </w:lvl>
    <w:lvl w:ilvl="8">
      <w:start w:val="1"/>
      <w:numFmt w:val="decimal"/>
      <w:lvlText w:val="%1.%2.%3.%4.%5.%6.%7.%8.%9."/>
      <w:lvlJc w:val="left"/>
      <w:pPr>
        <w:ind w:left="7440" w:hanging="1800"/>
      </w:pPr>
      <w:rPr>
        <w:rFonts w:ascii="Tahoma" w:cs="Tahoma" w:eastAsia="Tahoma" w:hAnsi="Tahoma"/>
        <w:sz w:val="18"/>
        <w:szCs w:val="18"/>
      </w:rPr>
    </w:lvl>
  </w:abstractNum>
  <w:abstractNum w:abstractNumId="2">
    <w:lvl w:ilvl="0">
      <w:start w:val="9"/>
      <w:numFmt w:val="decimal"/>
      <w:lvlText w:val="%1."/>
      <w:lvlJc w:val="left"/>
      <w:pPr>
        <w:ind w:left="720" w:hanging="360"/>
      </w:pPr>
      <w:rPr>
        <w:rFonts w:ascii="Tahoma" w:cs="Tahoma" w:eastAsia="Tahoma" w:hAnsi="Tahoma"/>
        <w:sz w:val="18"/>
        <w:szCs w:val="18"/>
      </w:rPr>
    </w:lvl>
    <w:lvl w:ilvl="1">
      <w:start w:val="1"/>
      <w:numFmt w:val="decimal"/>
      <w:lvlText w:val="%1.%2."/>
      <w:lvlJc w:val="left"/>
      <w:pPr>
        <w:ind w:left="1080" w:hanging="360"/>
      </w:pPr>
      <w:rPr>
        <w:rFonts w:ascii="Tahoma" w:cs="Tahoma" w:eastAsia="Tahoma" w:hAnsi="Tahoma"/>
        <w:b w:val="0"/>
        <w:sz w:val="18"/>
        <w:szCs w:val="18"/>
      </w:rPr>
    </w:lvl>
    <w:lvl w:ilvl="2">
      <w:start w:val="1"/>
      <w:numFmt w:val="decimal"/>
      <w:lvlText w:val="%1.%2.%3."/>
      <w:lvlJc w:val="left"/>
      <w:pPr>
        <w:ind w:left="1440" w:hanging="360"/>
      </w:pPr>
      <w:rPr>
        <w:rFonts w:ascii="Tahoma" w:cs="Tahoma" w:eastAsia="Tahoma" w:hAnsi="Tahoma"/>
        <w:sz w:val="18"/>
        <w:szCs w:val="18"/>
      </w:rPr>
    </w:lvl>
    <w:lvl w:ilvl="3">
      <w:start w:val="1"/>
      <w:numFmt w:val="decimal"/>
      <w:lvlText w:val="%1.%2.%3.%4."/>
      <w:lvlJc w:val="left"/>
      <w:pPr>
        <w:ind w:left="1800" w:hanging="360"/>
      </w:pPr>
      <w:rPr/>
    </w:lvl>
    <w:lvl w:ilvl="4">
      <w:start w:val="1"/>
      <w:numFmt w:val="decimal"/>
      <w:lvlText w:val="%1.%2.%3.%4.%5."/>
      <w:lvlJc w:val="left"/>
      <w:pPr>
        <w:ind w:left="2160" w:hanging="360"/>
      </w:pPr>
      <w:rPr/>
    </w:lvl>
    <w:lvl w:ilvl="5">
      <w:start w:val="1"/>
      <w:numFmt w:val="decimal"/>
      <w:lvlText w:val="%1.%2.%3.%4.%5.%6."/>
      <w:lvlJc w:val="left"/>
      <w:pPr>
        <w:ind w:left="2520" w:hanging="360"/>
      </w:pPr>
      <w:rPr/>
    </w:lvl>
    <w:lvl w:ilvl="6">
      <w:start w:val="1"/>
      <w:numFmt w:val="decimal"/>
      <w:lvlText w:val="%1.%2.%3.%4.%5.%6.%7."/>
      <w:lvlJc w:val="left"/>
      <w:pPr>
        <w:ind w:left="2880" w:hanging="360"/>
      </w:pPr>
      <w:rPr/>
    </w:lvl>
    <w:lvl w:ilvl="7">
      <w:start w:val="1"/>
      <w:numFmt w:val="decimal"/>
      <w:lvlText w:val="%1.%2.%3.%4.%5.%6.%7.%8."/>
      <w:lvlJc w:val="left"/>
      <w:pPr>
        <w:ind w:left="3240" w:hanging="360"/>
      </w:pPr>
      <w:rPr/>
    </w:lvl>
    <w:lvl w:ilvl="8">
      <w:start w:val="1"/>
      <w:numFmt w:val="decimal"/>
      <w:lvlText w:val="%1.%2.%3.%4.%5.%6.%7.%8.%9."/>
      <w:lvlJc w:val="left"/>
      <w:pPr>
        <w:ind w:left="3600" w:hanging="360"/>
      </w:pPr>
      <w:rPr/>
    </w:lvl>
  </w:abstractNum>
  <w:abstractNum w:abstractNumId="3">
    <w:lvl w:ilvl="0">
      <w:start w:val="1"/>
      <w:numFmt w:val="decimal"/>
      <w:lvlText w:val=""/>
      <w:lvlJc w:val="left"/>
      <w:pPr>
        <w:ind w:left="432" w:hanging="432"/>
      </w:pPr>
      <w:rPr/>
    </w:lvl>
    <w:lvl w:ilvl="1">
      <w:start w:val="1"/>
      <w:numFmt w:val="decimal"/>
      <w:lvlText w:val=""/>
      <w:lvlJc w:val="left"/>
      <w:pPr>
        <w:ind w:left="576" w:hanging="576"/>
      </w:pPr>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0"/>
      <w:numFmt w:val="decimal"/>
      <w:lvlText w:val="%1."/>
      <w:lvlJc w:val="left"/>
      <w:pPr>
        <w:ind w:left="720" w:hanging="360"/>
      </w:pPr>
      <w:rPr>
        <w:rFonts w:ascii="Tahoma" w:cs="Tahoma" w:eastAsia="Tahoma" w:hAnsi="Tahoma"/>
        <w:color w:val="000000"/>
        <w:sz w:val="18"/>
        <w:szCs w:val="18"/>
        <w:highlight w:val="white"/>
      </w:rPr>
    </w:lvl>
    <w:lvl w:ilvl="1">
      <w:start w:val="1"/>
      <w:numFmt w:val="decimal"/>
      <w:lvlText w:val="%1.%2."/>
      <w:lvlJc w:val="left"/>
      <w:pPr>
        <w:ind w:left="1080" w:hanging="360"/>
      </w:pPr>
      <w:rPr>
        <w:rFonts w:ascii="Tahoma" w:cs="Tahoma" w:eastAsia="Tahoma" w:hAnsi="Tahoma"/>
        <w:b w:val="0"/>
        <w:color w:val="000000"/>
        <w:sz w:val="18"/>
        <w:szCs w:val="18"/>
        <w:highlight w:val="white"/>
      </w:rPr>
    </w:lvl>
    <w:lvl w:ilvl="2">
      <w:start w:val="1"/>
      <w:numFmt w:val="decimal"/>
      <w:lvlText w:val="%1.%2.%3."/>
      <w:lvlJc w:val="left"/>
      <w:pPr>
        <w:ind w:left="1440" w:hanging="360"/>
      </w:pPr>
      <w:rPr/>
    </w:lvl>
    <w:lvl w:ilvl="3">
      <w:start w:val="1"/>
      <w:numFmt w:val="decimal"/>
      <w:lvlText w:val="%1.%2.%3.%4."/>
      <w:lvlJc w:val="left"/>
      <w:pPr>
        <w:ind w:left="1800" w:hanging="360"/>
      </w:pPr>
      <w:rPr/>
    </w:lvl>
    <w:lvl w:ilvl="4">
      <w:start w:val="1"/>
      <w:numFmt w:val="decimal"/>
      <w:lvlText w:val="%1.%2.%3.%4.%5."/>
      <w:lvlJc w:val="left"/>
      <w:pPr>
        <w:ind w:left="2160" w:hanging="360"/>
      </w:pPr>
      <w:rPr/>
    </w:lvl>
    <w:lvl w:ilvl="5">
      <w:start w:val="1"/>
      <w:numFmt w:val="decimal"/>
      <w:lvlText w:val="%1.%2.%3.%4.%5.%6."/>
      <w:lvlJc w:val="left"/>
      <w:pPr>
        <w:ind w:left="2520" w:hanging="360"/>
      </w:pPr>
      <w:rPr/>
    </w:lvl>
    <w:lvl w:ilvl="6">
      <w:start w:val="1"/>
      <w:numFmt w:val="decimal"/>
      <w:lvlText w:val="%1.%2.%3.%4.%5.%6.%7."/>
      <w:lvlJc w:val="left"/>
      <w:pPr>
        <w:ind w:left="2880" w:hanging="360"/>
      </w:pPr>
      <w:rPr/>
    </w:lvl>
    <w:lvl w:ilvl="7">
      <w:start w:val="1"/>
      <w:numFmt w:val="decimal"/>
      <w:lvlText w:val="%1.%2.%3.%4.%5.%6.%7.%8."/>
      <w:lvlJc w:val="left"/>
      <w:pPr>
        <w:ind w:left="3240" w:hanging="360"/>
      </w:pPr>
      <w:rPr/>
    </w:lvl>
    <w:lvl w:ilvl="8">
      <w:start w:val="1"/>
      <w:numFmt w:val="decimal"/>
      <w:lvlText w:val="%1.%2.%3.%4.%5.%6.%7.%8.%9."/>
      <w:lvlJc w:val="left"/>
      <w:pPr>
        <w:ind w:left="3600" w:hanging="360"/>
      </w:pPr>
      <w:rPr/>
    </w:lvl>
  </w:abstractNum>
  <w:abstractNum w:abstractNumId="7">
    <w:lvl w:ilvl="0">
      <w:start w:val="1"/>
      <w:numFmt w:val="bullet"/>
      <w:lvlText w:val="−"/>
      <w:lvlJc w:val="left"/>
      <w:pPr>
        <w:ind w:left="928" w:hanging="360"/>
      </w:pPr>
      <w:rPr>
        <w:rFonts w:ascii="Noto Sans Symbols" w:cs="Noto Sans Symbols" w:eastAsia="Noto Sans Symbols" w:hAnsi="Noto Sans Symbols"/>
        <w:sz w:val="18"/>
        <w:szCs w:val="18"/>
      </w:rPr>
    </w:lvl>
    <w:lvl w:ilvl="1">
      <w:start w:val="1"/>
      <w:numFmt w:val="bullet"/>
      <w:lvlText w:val="−"/>
      <w:lvlJc w:val="left"/>
      <w:pPr>
        <w:ind w:left="1080" w:hanging="360"/>
      </w:pPr>
      <w:rPr>
        <w:rFonts w:ascii="Noto Sans Symbols" w:cs="Noto Sans Symbols" w:eastAsia="Noto Sans Symbols" w:hAnsi="Noto Sans Symbols"/>
        <w:sz w:val="18"/>
        <w:szCs w:val="18"/>
      </w:rPr>
    </w:lvl>
    <w:lvl w:ilvl="2">
      <w:start w:val="1"/>
      <w:numFmt w:val="bullet"/>
      <w:lvlText w:val="−"/>
      <w:lvlJc w:val="left"/>
      <w:pPr>
        <w:ind w:left="1440" w:hanging="360"/>
      </w:pPr>
      <w:rPr>
        <w:rFonts w:ascii="Noto Sans Symbols" w:cs="Noto Sans Symbols" w:eastAsia="Noto Sans Symbols" w:hAnsi="Noto Sans Symbols"/>
        <w:sz w:val="18"/>
        <w:szCs w:val="18"/>
      </w:rPr>
    </w:lvl>
    <w:lvl w:ilvl="3">
      <w:start w:val="1"/>
      <w:numFmt w:val="bullet"/>
      <w:lvlText w:val="−"/>
      <w:lvlJc w:val="left"/>
      <w:pPr>
        <w:ind w:left="1800" w:hanging="360"/>
      </w:pPr>
      <w:rPr>
        <w:rFonts w:ascii="Noto Sans Symbols" w:cs="Noto Sans Symbols" w:eastAsia="Noto Sans Symbols" w:hAnsi="Noto Sans Symbols"/>
        <w:sz w:val="18"/>
        <w:szCs w:val="18"/>
      </w:rPr>
    </w:lvl>
    <w:lvl w:ilvl="4">
      <w:start w:val="1"/>
      <w:numFmt w:val="bullet"/>
      <w:lvlText w:val="−"/>
      <w:lvlJc w:val="left"/>
      <w:pPr>
        <w:ind w:left="2160" w:hanging="360"/>
      </w:pPr>
      <w:rPr>
        <w:rFonts w:ascii="Noto Sans Symbols" w:cs="Noto Sans Symbols" w:eastAsia="Noto Sans Symbols" w:hAnsi="Noto Sans Symbols"/>
        <w:sz w:val="18"/>
        <w:szCs w:val="18"/>
      </w:rPr>
    </w:lvl>
    <w:lvl w:ilvl="5">
      <w:start w:val="1"/>
      <w:numFmt w:val="bullet"/>
      <w:lvlText w:val="−"/>
      <w:lvlJc w:val="left"/>
      <w:pPr>
        <w:ind w:left="2520" w:hanging="360"/>
      </w:pPr>
      <w:rPr>
        <w:rFonts w:ascii="Noto Sans Symbols" w:cs="Noto Sans Symbols" w:eastAsia="Noto Sans Symbols" w:hAnsi="Noto Sans Symbols"/>
        <w:sz w:val="18"/>
        <w:szCs w:val="18"/>
      </w:rPr>
    </w:lvl>
    <w:lvl w:ilvl="6">
      <w:start w:val="1"/>
      <w:numFmt w:val="bullet"/>
      <w:lvlText w:val="−"/>
      <w:lvlJc w:val="left"/>
      <w:pPr>
        <w:ind w:left="2880" w:hanging="360"/>
      </w:pPr>
      <w:rPr>
        <w:rFonts w:ascii="Noto Sans Symbols" w:cs="Noto Sans Symbols" w:eastAsia="Noto Sans Symbols" w:hAnsi="Noto Sans Symbols"/>
        <w:sz w:val="18"/>
        <w:szCs w:val="18"/>
      </w:rPr>
    </w:lvl>
    <w:lvl w:ilvl="7">
      <w:start w:val="1"/>
      <w:numFmt w:val="bullet"/>
      <w:lvlText w:val="−"/>
      <w:lvlJc w:val="left"/>
      <w:pPr>
        <w:ind w:left="3240" w:hanging="360"/>
      </w:pPr>
      <w:rPr>
        <w:rFonts w:ascii="Noto Sans Symbols" w:cs="Noto Sans Symbols" w:eastAsia="Noto Sans Symbols" w:hAnsi="Noto Sans Symbols"/>
        <w:sz w:val="18"/>
        <w:szCs w:val="18"/>
      </w:rPr>
    </w:lvl>
    <w:lvl w:ilvl="8">
      <w:start w:val="1"/>
      <w:numFmt w:val="bullet"/>
      <w:lvlText w:val="−"/>
      <w:lvlJc w:val="left"/>
      <w:pPr>
        <w:ind w:left="3600" w:hanging="360"/>
      </w:pPr>
      <w:rPr>
        <w:rFonts w:ascii="Noto Sans Symbols" w:cs="Noto Sans Symbols" w:eastAsia="Noto Sans Symbols" w:hAnsi="Noto Sans Symbols"/>
        <w:sz w:val="18"/>
        <w:szCs w:val="18"/>
      </w:rPr>
    </w:lvl>
  </w:abstractNum>
  <w:abstractNum w:abstractNumId="8">
    <w:lvl w:ilvl="0">
      <w:start w:val="5"/>
      <w:numFmt w:val="decimal"/>
      <w:lvlText w:val="%1."/>
      <w:lvlJc w:val="left"/>
      <w:pPr>
        <w:ind w:left="720" w:hanging="360"/>
      </w:pPr>
      <w:rPr>
        <w:rFonts w:ascii="Tahoma" w:cs="Tahoma" w:eastAsia="Tahoma" w:hAnsi="Tahoma"/>
        <w:b w:val="1"/>
        <w:smallCaps w:val="0"/>
        <w:sz w:val="18"/>
        <w:szCs w:val="18"/>
      </w:rPr>
    </w:lvl>
    <w:lvl w:ilvl="1">
      <w:start w:val="1"/>
      <w:numFmt w:val="decimal"/>
      <w:lvlText w:val="%1.%2."/>
      <w:lvlJc w:val="left"/>
      <w:pPr>
        <w:ind w:left="1080" w:hanging="360"/>
      </w:pPr>
      <w:rPr>
        <w:rFonts w:ascii="Tahoma" w:cs="Tahoma" w:eastAsia="Tahoma" w:hAnsi="Tahoma"/>
        <w:smallCaps w:val="0"/>
        <w:sz w:val="18"/>
        <w:szCs w:val="18"/>
      </w:rPr>
    </w:lvl>
    <w:lvl w:ilvl="2">
      <w:start w:val="1"/>
      <w:numFmt w:val="decimal"/>
      <w:lvlText w:val="%1.%2.%3."/>
      <w:lvlJc w:val="left"/>
      <w:pPr>
        <w:ind w:left="1440" w:hanging="360"/>
      </w:pPr>
      <w:rPr/>
    </w:lvl>
    <w:lvl w:ilvl="3">
      <w:start w:val="1"/>
      <w:numFmt w:val="decimal"/>
      <w:lvlText w:val="%1.%2.%3.%4."/>
      <w:lvlJc w:val="left"/>
      <w:pPr>
        <w:ind w:left="1800" w:hanging="360"/>
      </w:pPr>
      <w:rPr/>
    </w:lvl>
    <w:lvl w:ilvl="4">
      <w:start w:val="1"/>
      <w:numFmt w:val="decimal"/>
      <w:lvlText w:val="%1.%2.%3.%4.%5."/>
      <w:lvlJc w:val="left"/>
      <w:pPr>
        <w:ind w:left="2160" w:hanging="360"/>
      </w:pPr>
      <w:rPr/>
    </w:lvl>
    <w:lvl w:ilvl="5">
      <w:start w:val="1"/>
      <w:numFmt w:val="decimal"/>
      <w:lvlText w:val="%1.%2.%3.%4.%5.%6."/>
      <w:lvlJc w:val="left"/>
      <w:pPr>
        <w:ind w:left="2520" w:hanging="360"/>
      </w:pPr>
      <w:rPr/>
    </w:lvl>
    <w:lvl w:ilvl="6">
      <w:start w:val="1"/>
      <w:numFmt w:val="decimal"/>
      <w:lvlText w:val="%1.%2.%3.%4.%5.%6.%7."/>
      <w:lvlJc w:val="left"/>
      <w:pPr>
        <w:ind w:left="2880" w:hanging="360"/>
      </w:pPr>
      <w:rPr/>
    </w:lvl>
    <w:lvl w:ilvl="7">
      <w:start w:val="1"/>
      <w:numFmt w:val="decimal"/>
      <w:lvlText w:val="%1.%2.%3.%4.%5.%6.%7.%8."/>
      <w:lvlJc w:val="left"/>
      <w:pPr>
        <w:ind w:left="3240" w:hanging="360"/>
      </w:pPr>
      <w:rPr/>
    </w:lvl>
    <w:lvl w:ilvl="8">
      <w:start w:val="1"/>
      <w:numFmt w:val="decimal"/>
      <w:lvlText w:val="%1.%2.%3.%4.%5.%6.%7.%8.%9."/>
      <w:lvlJc w:val="left"/>
      <w:pPr>
        <w:ind w:left="3600" w:hanging="360"/>
      </w:pPr>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18"/>
        <w:szCs w:val="1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2149" w:hanging="360"/>
      </w:pPr>
      <w:rPr>
        <w:rFonts w:ascii="Noto Sans Symbols" w:cs="Noto Sans Symbols" w:eastAsia="Noto Sans Symbols" w:hAnsi="Noto Sans Symbols"/>
        <w:sz w:val="18"/>
        <w:szCs w:val="18"/>
      </w:rPr>
    </w:lvl>
    <w:lvl w:ilvl="1">
      <w:start w:val="1"/>
      <w:numFmt w:val="bullet"/>
      <w:lvlText w:val="−"/>
      <w:lvlJc w:val="left"/>
      <w:pPr>
        <w:ind w:left="2149" w:hanging="360"/>
      </w:pPr>
      <w:rPr>
        <w:rFonts w:ascii="Noto Sans Symbols" w:cs="Noto Sans Symbols" w:eastAsia="Noto Sans Symbols" w:hAnsi="Noto Sans Symbols"/>
        <w:sz w:val="18"/>
        <w:szCs w:val="18"/>
      </w:rPr>
    </w:lvl>
    <w:lvl w:ilvl="2">
      <w:start w:val="1"/>
      <w:numFmt w:val="bullet"/>
      <w:lvlText w:val="▪"/>
      <w:lvlJc w:val="left"/>
      <w:pPr>
        <w:ind w:left="2869" w:hanging="360"/>
      </w:pPr>
      <w:rPr>
        <w:rFonts w:ascii="Noto Sans Symbols" w:cs="Noto Sans Symbols" w:eastAsia="Noto Sans Symbols" w:hAnsi="Noto Sans Symbols"/>
      </w:rPr>
    </w:lvl>
    <w:lvl w:ilvl="3">
      <w:start w:val="1"/>
      <w:numFmt w:val="bullet"/>
      <w:lvlText w:val="●"/>
      <w:lvlJc w:val="left"/>
      <w:pPr>
        <w:ind w:left="3589" w:hanging="360"/>
      </w:pPr>
      <w:rPr>
        <w:rFonts w:ascii="Noto Sans Symbols" w:cs="Noto Sans Symbols" w:eastAsia="Noto Sans Symbols" w:hAnsi="Noto Sans Symbols"/>
        <w:sz w:val="18"/>
        <w:szCs w:val="18"/>
      </w:rPr>
    </w:lvl>
    <w:lvl w:ilvl="4">
      <w:start w:val="1"/>
      <w:numFmt w:val="bullet"/>
      <w:lvlText w:val="o"/>
      <w:lvlJc w:val="left"/>
      <w:pPr>
        <w:ind w:left="4309" w:hanging="360"/>
      </w:pPr>
      <w:rPr>
        <w:rFonts w:ascii="Courier New" w:cs="Courier New" w:eastAsia="Courier New" w:hAnsi="Courier New"/>
      </w:rPr>
    </w:lvl>
    <w:lvl w:ilvl="5">
      <w:start w:val="1"/>
      <w:numFmt w:val="bullet"/>
      <w:lvlText w:val="▪"/>
      <w:lvlJc w:val="left"/>
      <w:pPr>
        <w:ind w:left="5029" w:hanging="360"/>
      </w:pPr>
      <w:rPr>
        <w:rFonts w:ascii="Noto Sans Symbols" w:cs="Noto Sans Symbols" w:eastAsia="Noto Sans Symbols" w:hAnsi="Noto Sans Symbols"/>
      </w:rPr>
    </w:lvl>
    <w:lvl w:ilvl="6">
      <w:start w:val="1"/>
      <w:numFmt w:val="bullet"/>
      <w:lvlText w:val="●"/>
      <w:lvlJc w:val="left"/>
      <w:pPr>
        <w:ind w:left="5749" w:hanging="360"/>
      </w:pPr>
      <w:rPr>
        <w:rFonts w:ascii="Noto Sans Symbols" w:cs="Noto Sans Symbols" w:eastAsia="Noto Sans Symbols" w:hAnsi="Noto Sans Symbols"/>
        <w:sz w:val="18"/>
        <w:szCs w:val="18"/>
      </w:rPr>
    </w:lvl>
    <w:lvl w:ilvl="7">
      <w:start w:val="1"/>
      <w:numFmt w:val="bullet"/>
      <w:lvlText w:val="o"/>
      <w:lvlJc w:val="left"/>
      <w:pPr>
        <w:ind w:left="6469" w:hanging="360"/>
      </w:pPr>
      <w:rPr>
        <w:rFonts w:ascii="Courier New" w:cs="Courier New" w:eastAsia="Courier New" w:hAnsi="Courier New"/>
      </w:rPr>
    </w:lvl>
    <w:lvl w:ilvl="8">
      <w:start w:val="1"/>
      <w:numFmt w:val="bullet"/>
      <w:lvlText w:val="▪"/>
      <w:lvlJc w:val="left"/>
      <w:pPr>
        <w:ind w:left="7189" w:hanging="360"/>
      </w:pPr>
      <w:rPr>
        <w:rFonts w:ascii="Noto Sans Symbols" w:cs="Noto Sans Symbols" w:eastAsia="Noto Sans Symbols" w:hAnsi="Noto Sans Symbols"/>
      </w:rPr>
    </w:lvl>
  </w:abstractNum>
  <w:abstractNum w:abstractNumId="11">
    <w:lvl w:ilvl="0">
      <w:start w:val="7"/>
      <w:numFmt w:val="decimal"/>
      <w:lvlText w:val="%1."/>
      <w:lvlJc w:val="left"/>
      <w:pPr>
        <w:ind w:left="360" w:hanging="360"/>
      </w:pPr>
      <w:rPr/>
    </w:lvl>
    <w:lvl w:ilvl="1">
      <w:start w:val="8"/>
      <w:numFmt w:val="decimal"/>
      <w:lvlText w:val="%1.%2."/>
      <w:lvlJc w:val="left"/>
      <w:pPr>
        <w:ind w:left="1800" w:hanging="720"/>
      </w:pPr>
      <w:rPr/>
    </w:lvl>
    <w:lvl w:ilvl="2">
      <w:start w:val="1"/>
      <w:numFmt w:val="decimal"/>
      <w:lvlText w:val="%1.%2.%3."/>
      <w:lvlJc w:val="left"/>
      <w:pPr>
        <w:ind w:left="2880" w:hanging="720"/>
      </w:pPr>
      <w:rPr/>
    </w:lvl>
    <w:lvl w:ilvl="3">
      <w:start w:val="1"/>
      <w:numFmt w:val="decimal"/>
      <w:lvlText w:val="%1.%2.%3.%4."/>
      <w:lvlJc w:val="left"/>
      <w:pPr>
        <w:ind w:left="4320" w:hanging="1080"/>
      </w:pPr>
      <w:rPr/>
    </w:lvl>
    <w:lvl w:ilvl="4">
      <w:start w:val="1"/>
      <w:numFmt w:val="decimal"/>
      <w:lvlText w:val="%1.%2.%3.%4.%5."/>
      <w:lvlJc w:val="left"/>
      <w:pPr>
        <w:ind w:left="5400" w:hanging="1080"/>
      </w:pPr>
      <w:rPr/>
    </w:lvl>
    <w:lvl w:ilvl="5">
      <w:start w:val="1"/>
      <w:numFmt w:val="decimal"/>
      <w:lvlText w:val="%1.%2.%3.%4.%5.%6."/>
      <w:lvlJc w:val="left"/>
      <w:pPr>
        <w:ind w:left="6840" w:hanging="1440"/>
      </w:pPr>
      <w:rPr/>
    </w:lvl>
    <w:lvl w:ilvl="6">
      <w:start w:val="1"/>
      <w:numFmt w:val="decimal"/>
      <w:lvlText w:val="%1.%2.%3.%4.%5.%6.%7."/>
      <w:lvlJc w:val="left"/>
      <w:pPr>
        <w:ind w:left="7920" w:hanging="1440"/>
      </w:pPr>
      <w:rPr/>
    </w:lvl>
    <w:lvl w:ilvl="7">
      <w:start w:val="1"/>
      <w:numFmt w:val="decimal"/>
      <w:lvlText w:val="%1.%2.%3.%4.%5.%6.%7.%8."/>
      <w:lvlJc w:val="left"/>
      <w:pPr>
        <w:ind w:left="9360" w:hanging="1800"/>
      </w:pPr>
      <w:rPr/>
    </w:lvl>
    <w:lvl w:ilvl="8">
      <w:start w:val="1"/>
      <w:numFmt w:val="decimal"/>
      <w:lvlText w:val="%1.%2.%3.%4.%5.%6.%7.%8.%9."/>
      <w:lvlJc w:val="left"/>
      <w:pPr>
        <w:ind w:left="10440" w:hanging="1800"/>
      </w:pPr>
      <w:rPr/>
    </w:lvl>
  </w:abstractNum>
  <w:abstractNum w:abstractNumId="12">
    <w:lvl w:ilvl="0">
      <w:start w:val="1"/>
      <w:numFmt w:val="bullet"/>
      <w:lvlText w:val="−"/>
      <w:lvlJc w:val="left"/>
      <w:pPr>
        <w:ind w:left="720" w:hanging="360"/>
      </w:pPr>
      <w:rPr>
        <w:rFonts w:ascii="Noto Sans" w:cs="Noto Sans" w:eastAsia="Noto Sans" w:hAnsi="Noto Sans"/>
        <w:sz w:val="18"/>
        <w:szCs w:val="18"/>
      </w:rPr>
    </w:lvl>
    <w:lvl w:ilvl="1">
      <w:start w:val="1"/>
      <w:numFmt w:val="bullet"/>
      <w:lvlText w:val=""/>
      <w:lvlJc w:val="left"/>
      <w:pPr>
        <w:ind w:left="0" w:firstLine="0"/>
      </w:pPr>
      <w:rPr>
        <w:rFonts w:ascii="Noto Sans" w:cs="Noto Sans" w:eastAsia="Noto Sans" w:hAnsi="Noto Sans"/>
      </w:rPr>
    </w:lvl>
    <w:lvl w:ilvl="2">
      <w:start w:val="1"/>
      <w:numFmt w:val="bullet"/>
      <w:lvlText w:val=""/>
      <w:lvlJc w:val="left"/>
      <w:pPr>
        <w:ind w:left="0" w:firstLine="0"/>
      </w:pPr>
      <w:rPr>
        <w:rFonts w:ascii="Noto Sans" w:cs="Noto Sans" w:eastAsia="Noto Sans" w:hAnsi="Noto Sans"/>
      </w:rPr>
    </w:lvl>
    <w:lvl w:ilvl="3">
      <w:start w:val="1"/>
      <w:numFmt w:val="bullet"/>
      <w:lvlText w:val=""/>
      <w:lvlJc w:val="left"/>
      <w:pPr>
        <w:ind w:left="0" w:firstLine="0"/>
      </w:pPr>
      <w:rPr>
        <w:rFonts w:ascii="Noto Sans" w:cs="Noto Sans" w:eastAsia="Noto Sans" w:hAnsi="Noto Sans"/>
      </w:rPr>
    </w:lvl>
    <w:lvl w:ilvl="4">
      <w:start w:val="1"/>
      <w:numFmt w:val="bullet"/>
      <w:lvlText w:val=""/>
      <w:lvlJc w:val="left"/>
      <w:pPr>
        <w:ind w:left="0" w:firstLine="0"/>
      </w:pPr>
      <w:rPr>
        <w:rFonts w:ascii="Noto Sans" w:cs="Noto Sans" w:eastAsia="Noto Sans" w:hAnsi="Noto Sans"/>
      </w:rPr>
    </w:lvl>
    <w:lvl w:ilvl="5">
      <w:start w:val="1"/>
      <w:numFmt w:val="bullet"/>
      <w:lvlText w:val=""/>
      <w:lvlJc w:val="left"/>
      <w:pPr>
        <w:ind w:left="0" w:firstLine="0"/>
      </w:pPr>
      <w:rPr>
        <w:rFonts w:ascii="Noto Sans" w:cs="Noto Sans" w:eastAsia="Noto Sans" w:hAnsi="Noto Sans"/>
      </w:rPr>
    </w:lvl>
    <w:lvl w:ilvl="6">
      <w:start w:val="1"/>
      <w:numFmt w:val="bullet"/>
      <w:lvlText w:val=""/>
      <w:lvlJc w:val="left"/>
      <w:pPr>
        <w:ind w:left="0" w:firstLine="0"/>
      </w:pPr>
      <w:rPr>
        <w:rFonts w:ascii="Noto Sans" w:cs="Noto Sans" w:eastAsia="Noto Sans" w:hAnsi="Noto Sans"/>
      </w:rPr>
    </w:lvl>
    <w:lvl w:ilvl="7">
      <w:start w:val="1"/>
      <w:numFmt w:val="bullet"/>
      <w:lvlText w:val=""/>
      <w:lvlJc w:val="left"/>
      <w:pPr>
        <w:ind w:left="0" w:firstLine="0"/>
      </w:pPr>
      <w:rPr>
        <w:rFonts w:ascii="Noto Sans" w:cs="Noto Sans" w:eastAsia="Noto Sans" w:hAnsi="Noto Sans"/>
      </w:rPr>
    </w:lvl>
    <w:lvl w:ilvl="8">
      <w:start w:val="1"/>
      <w:numFmt w:val="bullet"/>
      <w:lvlText w:val=""/>
      <w:lvlJc w:val="left"/>
      <w:pPr>
        <w:ind w:left="0" w:firstLine="0"/>
      </w:pPr>
      <w:rPr>
        <w:rFonts w:ascii="Noto Sans" w:cs="Noto Sans" w:eastAsia="Noto Sans" w:hAnsi="Noto Sans"/>
      </w:rPr>
    </w:lvl>
  </w:abstractNum>
  <w:abstractNum w:abstractNumId="13">
    <w:lvl w:ilvl="0">
      <w:start w:val="7"/>
      <w:numFmt w:val="decimal"/>
      <w:lvlText w:val="%1."/>
      <w:lvlJc w:val="left"/>
      <w:pPr>
        <w:ind w:left="360" w:hanging="360"/>
      </w:pPr>
      <w:rPr>
        <w:rFonts w:ascii="Tahoma" w:cs="Tahoma" w:eastAsia="Tahoma" w:hAnsi="Tahoma"/>
        <w:color w:val="3d3d3d"/>
        <w:sz w:val="18"/>
        <w:szCs w:val="18"/>
      </w:rPr>
    </w:lvl>
    <w:lvl w:ilvl="1">
      <w:start w:val="2"/>
      <w:numFmt w:val="decimal"/>
      <w:lvlText w:val="%1.%2."/>
      <w:lvlJc w:val="left"/>
      <w:pPr>
        <w:ind w:left="1425" w:hanging="720"/>
      </w:pPr>
      <w:rPr>
        <w:rFonts w:ascii="Tahoma" w:cs="Tahoma" w:eastAsia="Tahoma" w:hAnsi="Tahoma"/>
        <w:color w:val="000000"/>
        <w:sz w:val="18"/>
        <w:szCs w:val="18"/>
      </w:rPr>
    </w:lvl>
    <w:lvl w:ilvl="2">
      <w:start w:val="1"/>
      <w:numFmt w:val="decimal"/>
      <w:lvlText w:val="%1.%2.%3."/>
      <w:lvlJc w:val="left"/>
      <w:pPr>
        <w:ind w:left="2130" w:hanging="720"/>
      </w:pPr>
      <w:rPr>
        <w:rFonts w:ascii="Tahoma" w:cs="Tahoma" w:eastAsia="Tahoma" w:hAnsi="Tahoma"/>
        <w:color w:val="3d3d3d"/>
        <w:sz w:val="18"/>
        <w:szCs w:val="18"/>
      </w:rPr>
    </w:lvl>
    <w:lvl w:ilvl="3">
      <w:start w:val="1"/>
      <w:numFmt w:val="decimal"/>
      <w:lvlText w:val="%1.%2.%3.%4."/>
      <w:lvlJc w:val="left"/>
      <w:pPr>
        <w:ind w:left="3195" w:hanging="1080"/>
      </w:pPr>
      <w:rPr>
        <w:rFonts w:ascii="Tahoma" w:cs="Tahoma" w:eastAsia="Tahoma" w:hAnsi="Tahoma"/>
        <w:color w:val="3d3d3d"/>
        <w:sz w:val="18"/>
        <w:szCs w:val="18"/>
      </w:rPr>
    </w:lvl>
    <w:lvl w:ilvl="4">
      <w:start w:val="1"/>
      <w:numFmt w:val="decimal"/>
      <w:lvlText w:val="%1.%2.%3.%4.%5."/>
      <w:lvlJc w:val="left"/>
      <w:pPr>
        <w:ind w:left="3900" w:hanging="1080"/>
      </w:pPr>
      <w:rPr>
        <w:rFonts w:ascii="Tahoma" w:cs="Tahoma" w:eastAsia="Tahoma" w:hAnsi="Tahoma"/>
        <w:color w:val="3d3d3d"/>
        <w:sz w:val="18"/>
        <w:szCs w:val="18"/>
      </w:rPr>
    </w:lvl>
    <w:lvl w:ilvl="5">
      <w:start w:val="1"/>
      <w:numFmt w:val="decimal"/>
      <w:lvlText w:val="%1.%2.%3.%4.%5.%6."/>
      <w:lvlJc w:val="left"/>
      <w:pPr>
        <w:ind w:left="4965" w:hanging="1440"/>
      </w:pPr>
      <w:rPr>
        <w:rFonts w:ascii="Tahoma" w:cs="Tahoma" w:eastAsia="Tahoma" w:hAnsi="Tahoma"/>
        <w:color w:val="3d3d3d"/>
        <w:sz w:val="18"/>
        <w:szCs w:val="18"/>
      </w:rPr>
    </w:lvl>
    <w:lvl w:ilvl="6">
      <w:start w:val="1"/>
      <w:numFmt w:val="decimal"/>
      <w:lvlText w:val="%1.%2.%3.%4.%5.%6.%7."/>
      <w:lvlJc w:val="left"/>
      <w:pPr>
        <w:ind w:left="5670" w:hanging="1440"/>
      </w:pPr>
      <w:rPr>
        <w:rFonts w:ascii="Tahoma" w:cs="Tahoma" w:eastAsia="Tahoma" w:hAnsi="Tahoma"/>
        <w:color w:val="3d3d3d"/>
        <w:sz w:val="18"/>
        <w:szCs w:val="18"/>
      </w:rPr>
    </w:lvl>
    <w:lvl w:ilvl="7">
      <w:start w:val="1"/>
      <w:numFmt w:val="decimal"/>
      <w:lvlText w:val="%1.%2.%3.%4.%5.%6.%7.%8."/>
      <w:lvlJc w:val="left"/>
      <w:pPr>
        <w:ind w:left="6735" w:hanging="1800"/>
      </w:pPr>
      <w:rPr>
        <w:rFonts w:ascii="Tahoma" w:cs="Tahoma" w:eastAsia="Tahoma" w:hAnsi="Tahoma"/>
        <w:color w:val="3d3d3d"/>
        <w:sz w:val="18"/>
        <w:szCs w:val="18"/>
      </w:rPr>
    </w:lvl>
    <w:lvl w:ilvl="8">
      <w:start w:val="1"/>
      <w:numFmt w:val="decimal"/>
      <w:lvlText w:val="%1.%2.%3.%4.%5.%6.%7.%8.%9."/>
      <w:lvlJc w:val="left"/>
      <w:pPr>
        <w:ind w:left="7440" w:hanging="1800"/>
      </w:pPr>
      <w:rPr>
        <w:rFonts w:ascii="Tahoma" w:cs="Tahoma" w:eastAsia="Tahoma" w:hAnsi="Tahoma"/>
        <w:color w:val="3d3d3d"/>
        <w:sz w:val="18"/>
        <w:szCs w:val="18"/>
      </w:rPr>
    </w:lvl>
  </w:abstractNum>
  <w:abstractNum w:abstractNumId="14">
    <w:lvl w:ilvl="0">
      <w:start w:val="8"/>
      <w:numFmt w:val="decimal"/>
      <w:lvlText w:val="%1."/>
      <w:lvlJc w:val="left"/>
      <w:pPr>
        <w:ind w:left="360" w:hanging="360"/>
      </w:pPr>
      <w:rPr>
        <w:rFonts w:ascii="Tahoma" w:cs="Tahoma" w:eastAsia="Tahoma" w:hAnsi="Tahoma"/>
        <w:color w:val="3d3d3d"/>
        <w:sz w:val="18"/>
        <w:szCs w:val="18"/>
      </w:rPr>
    </w:lvl>
    <w:lvl w:ilvl="1">
      <w:start w:val="1"/>
      <w:numFmt w:val="decimal"/>
      <w:lvlText w:val="%1.%2."/>
      <w:lvlJc w:val="left"/>
      <w:pPr>
        <w:ind w:left="1410" w:hanging="720"/>
      </w:pPr>
      <w:rPr>
        <w:rFonts w:ascii="Tahoma" w:cs="Tahoma" w:eastAsia="Tahoma" w:hAnsi="Tahoma"/>
        <w:color w:val="000000"/>
        <w:sz w:val="18"/>
        <w:szCs w:val="18"/>
      </w:rPr>
    </w:lvl>
    <w:lvl w:ilvl="2">
      <w:start w:val="1"/>
      <w:numFmt w:val="decimal"/>
      <w:lvlText w:val="%1.%2.%3."/>
      <w:lvlJc w:val="left"/>
      <w:pPr>
        <w:ind w:left="2100" w:hanging="720"/>
      </w:pPr>
      <w:rPr>
        <w:rFonts w:ascii="Tahoma" w:cs="Tahoma" w:eastAsia="Tahoma" w:hAnsi="Tahoma"/>
        <w:color w:val="3d3d3d"/>
        <w:sz w:val="18"/>
        <w:szCs w:val="18"/>
      </w:rPr>
    </w:lvl>
    <w:lvl w:ilvl="3">
      <w:start w:val="1"/>
      <w:numFmt w:val="decimal"/>
      <w:lvlText w:val="%1.%2.%3.%4."/>
      <w:lvlJc w:val="left"/>
      <w:pPr>
        <w:ind w:left="3150" w:hanging="1080"/>
      </w:pPr>
      <w:rPr>
        <w:rFonts w:ascii="Tahoma" w:cs="Tahoma" w:eastAsia="Tahoma" w:hAnsi="Tahoma"/>
        <w:color w:val="3d3d3d"/>
        <w:sz w:val="18"/>
        <w:szCs w:val="18"/>
      </w:rPr>
    </w:lvl>
    <w:lvl w:ilvl="4">
      <w:start w:val="1"/>
      <w:numFmt w:val="decimal"/>
      <w:lvlText w:val="%1.%2.%3.%4.%5."/>
      <w:lvlJc w:val="left"/>
      <w:pPr>
        <w:ind w:left="3840" w:hanging="1080"/>
      </w:pPr>
      <w:rPr>
        <w:rFonts w:ascii="Tahoma" w:cs="Tahoma" w:eastAsia="Tahoma" w:hAnsi="Tahoma"/>
        <w:color w:val="3d3d3d"/>
        <w:sz w:val="18"/>
        <w:szCs w:val="18"/>
      </w:rPr>
    </w:lvl>
    <w:lvl w:ilvl="5">
      <w:start w:val="1"/>
      <w:numFmt w:val="decimal"/>
      <w:lvlText w:val="%1.%2.%3.%4.%5.%6."/>
      <w:lvlJc w:val="left"/>
      <w:pPr>
        <w:ind w:left="4890" w:hanging="1440"/>
      </w:pPr>
      <w:rPr>
        <w:rFonts w:ascii="Tahoma" w:cs="Tahoma" w:eastAsia="Tahoma" w:hAnsi="Tahoma"/>
        <w:color w:val="3d3d3d"/>
        <w:sz w:val="18"/>
        <w:szCs w:val="18"/>
      </w:rPr>
    </w:lvl>
    <w:lvl w:ilvl="6">
      <w:start w:val="1"/>
      <w:numFmt w:val="decimal"/>
      <w:lvlText w:val="%1.%2.%3.%4.%5.%6.%7."/>
      <w:lvlJc w:val="left"/>
      <w:pPr>
        <w:ind w:left="5580" w:hanging="1440"/>
      </w:pPr>
      <w:rPr>
        <w:rFonts w:ascii="Tahoma" w:cs="Tahoma" w:eastAsia="Tahoma" w:hAnsi="Tahoma"/>
        <w:color w:val="3d3d3d"/>
        <w:sz w:val="18"/>
        <w:szCs w:val="18"/>
      </w:rPr>
    </w:lvl>
    <w:lvl w:ilvl="7">
      <w:start w:val="1"/>
      <w:numFmt w:val="decimal"/>
      <w:lvlText w:val="%1.%2.%3.%4.%5.%6.%7.%8."/>
      <w:lvlJc w:val="left"/>
      <w:pPr>
        <w:ind w:left="6630" w:hanging="1800"/>
      </w:pPr>
      <w:rPr>
        <w:rFonts w:ascii="Tahoma" w:cs="Tahoma" w:eastAsia="Tahoma" w:hAnsi="Tahoma"/>
        <w:color w:val="3d3d3d"/>
        <w:sz w:val="18"/>
        <w:szCs w:val="18"/>
      </w:rPr>
    </w:lvl>
    <w:lvl w:ilvl="8">
      <w:start w:val="1"/>
      <w:numFmt w:val="decimal"/>
      <w:lvlText w:val="%1.%2.%3.%4.%5.%6.%7.%8.%9."/>
      <w:lvlJc w:val="left"/>
      <w:pPr>
        <w:ind w:left="7320" w:hanging="1800"/>
      </w:pPr>
      <w:rPr>
        <w:rFonts w:ascii="Tahoma" w:cs="Tahoma" w:eastAsia="Tahoma" w:hAnsi="Tahoma"/>
        <w:color w:val="3d3d3d"/>
        <w:sz w:val="18"/>
        <w:szCs w:val="18"/>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1"/>
      <w:numFmt w:val="decimal"/>
      <w:lvlText w:val="%1."/>
      <w:lvlJc w:val="left"/>
      <w:pPr>
        <w:ind w:left="435" w:hanging="435"/>
      </w:pPr>
      <w:rPr>
        <w:rFonts w:ascii="Tahoma" w:cs="Tahoma" w:eastAsia="Tahoma" w:hAnsi="Tahoma"/>
        <w:sz w:val="18"/>
        <w:szCs w:val="18"/>
      </w:rPr>
    </w:lvl>
    <w:lvl w:ilvl="1">
      <w:start w:val="1"/>
      <w:numFmt w:val="decimal"/>
      <w:lvlText w:val="%1.%2."/>
      <w:lvlJc w:val="left"/>
      <w:pPr>
        <w:ind w:left="1288" w:hanging="719"/>
      </w:pPr>
      <w:rPr>
        <w:rFonts w:ascii="Tahoma" w:cs="Tahoma" w:eastAsia="Tahoma" w:hAnsi="Tahoma"/>
        <w:sz w:val="18"/>
        <w:szCs w:val="18"/>
      </w:rPr>
    </w:lvl>
    <w:lvl w:ilvl="2">
      <w:start w:val="1"/>
      <w:numFmt w:val="decimal"/>
      <w:lvlText w:val="%1.%2.%3."/>
      <w:lvlJc w:val="left"/>
      <w:pPr>
        <w:ind w:left="720" w:hanging="720"/>
      </w:pPr>
      <w:rPr>
        <w:rFonts w:ascii="Tahoma" w:cs="Tahoma" w:eastAsia="Tahoma" w:hAnsi="Tahoma"/>
        <w:sz w:val="18"/>
        <w:szCs w:val="18"/>
      </w:rPr>
    </w:lvl>
    <w:lvl w:ilvl="3">
      <w:start w:val="1"/>
      <w:numFmt w:val="decimal"/>
      <w:lvlText w:val="%1.%2.%3.%4."/>
      <w:lvlJc w:val="left"/>
      <w:pPr>
        <w:ind w:left="1080" w:hanging="1080"/>
      </w:pPr>
      <w:rPr>
        <w:rFonts w:ascii="Tahoma" w:cs="Tahoma" w:eastAsia="Tahoma" w:hAnsi="Tahoma"/>
        <w:sz w:val="18"/>
        <w:szCs w:val="18"/>
      </w:rPr>
    </w:lvl>
    <w:lvl w:ilvl="4">
      <w:start w:val="1"/>
      <w:numFmt w:val="decimal"/>
      <w:lvlText w:val="%1.%2.%3.%4.%5."/>
      <w:lvlJc w:val="left"/>
      <w:pPr>
        <w:ind w:left="1080" w:hanging="1080"/>
      </w:pPr>
      <w:rPr>
        <w:rFonts w:ascii="Tahoma" w:cs="Tahoma" w:eastAsia="Tahoma" w:hAnsi="Tahoma"/>
        <w:sz w:val="18"/>
        <w:szCs w:val="18"/>
      </w:rPr>
    </w:lvl>
    <w:lvl w:ilvl="5">
      <w:start w:val="1"/>
      <w:numFmt w:val="decimal"/>
      <w:lvlText w:val="%1.%2.%3.%4.%5.%6."/>
      <w:lvlJc w:val="left"/>
      <w:pPr>
        <w:ind w:left="1440" w:hanging="1440"/>
      </w:pPr>
      <w:rPr>
        <w:rFonts w:ascii="Tahoma" w:cs="Tahoma" w:eastAsia="Tahoma" w:hAnsi="Tahoma"/>
        <w:sz w:val="18"/>
        <w:szCs w:val="18"/>
      </w:rPr>
    </w:lvl>
    <w:lvl w:ilvl="6">
      <w:start w:val="1"/>
      <w:numFmt w:val="decimal"/>
      <w:lvlText w:val="%1.%2.%3.%4.%5.%6.%7."/>
      <w:lvlJc w:val="left"/>
      <w:pPr>
        <w:ind w:left="1440" w:hanging="1440"/>
      </w:pPr>
      <w:rPr>
        <w:rFonts w:ascii="Tahoma" w:cs="Tahoma" w:eastAsia="Tahoma" w:hAnsi="Tahoma"/>
        <w:sz w:val="18"/>
        <w:szCs w:val="18"/>
      </w:rPr>
    </w:lvl>
    <w:lvl w:ilvl="7">
      <w:start w:val="1"/>
      <w:numFmt w:val="decimal"/>
      <w:lvlText w:val="%1.%2.%3.%4.%5.%6.%7.%8."/>
      <w:lvlJc w:val="left"/>
      <w:pPr>
        <w:ind w:left="1800" w:hanging="1800"/>
      </w:pPr>
      <w:rPr>
        <w:rFonts w:ascii="Tahoma" w:cs="Tahoma" w:eastAsia="Tahoma" w:hAnsi="Tahoma"/>
        <w:sz w:val="18"/>
        <w:szCs w:val="18"/>
      </w:rPr>
    </w:lvl>
    <w:lvl w:ilvl="8">
      <w:start w:val="1"/>
      <w:numFmt w:val="decimal"/>
      <w:lvlText w:val="%1.%2.%3.%4.%5.%6.%7.%8.%9."/>
      <w:lvlJc w:val="left"/>
      <w:pPr>
        <w:ind w:left="1800" w:hanging="1800"/>
      </w:pPr>
      <w:rPr>
        <w:rFonts w:ascii="Tahoma" w:cs="Tahoma" w:eastAsia="Tahoma" w:hAnsi="Tahoma"/>
        <w:sz w:val="18"/>
        <w:szCs w:val="18"/>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
      <w:lvlJc w:val="left"/>
      <w:pPr>
        <w:ind w:left="0" w:firstLine="0"/>
      </w:pPr>
      <w:rPr>
        <w:rFonts w:ascii="Noto Sans Symbols" w:cs="Noto Sans Symbols" w:eastAsia="Noto Sans Symbols" w:hAnsi="Noto Sans Symbols"/>
      </w:rPr>
    </w:lvl>
    <w:lvl w:ilvl="2">
      <w:start w:val="1"/>
      <w:numFmt w:val="bullet"/>
      <w:lvlText w:val=""/>
      <w:lvlJc w:val="left"/>
      <w:pPr>
        <w:ind w:left="0" w:firstLine="0"/>
      </w:pPr>
      <w:rPr>
        <w:rFonts w:ascii="Noto Sans Symbols" w:cs="Noto Sans Symbols" w:eastAsia="Noto Sans Symbols" w:hAnsi="Noto Sans Symbols"/>
      </w:rPr>
    </w:lvl>
    <w:lvl w:ilvl="3">
      <w:start w:val="1"/>
      <w:numFmt w:val="bullet"/>
      <w:lvlText w:val=""/>
      <w:lvlJc w:val="left"/>
      <w:pPr>
        <w:ind w:left="0" w:firstLine="0"/>
      </w:pPr>
      <w:rPr>
        <w:rFonts w:ascii="Noto Sans Symbols" w:cs="Noto Sans Symbols" w:eastAsia="Noto Sans Symbols" w:hAnsi="Noto Sans Symbols"/>
      </w:rPr>
    </w:lvl>
    <w:lvl w:ilvl="4">
      <w:start w:val="1"/>
      <w:numFmt w:val="bullet"/>
      <w:lvlText w:val=""/>
      <w:lvlJc w:val="left"/>
      <w:pPr>
        <w:ind w:left="0" w:firstLine="0"/>
      </w:pPr>
      <w:rPr>
        <w:rFonts w:ascii="Noto Sans Symbols" w:cs="Noto Sans Symbols" w:eastAsia="Noto Sans Symbols" w:hAnsi="Noto Sans Symbols"/>
      </w:rPr>
    </w:lvl>
    <w:lvl w:ilvl="5">
      <w:start w:val="1"/>
      <w:numFmt w:val="bullet"/>
      <w:lvlText w:val=""/>
      <w:lvlJc w:val="left"/>
      <w:pPr>
        <w:ind w:left="0" w:firstLine="0"/>
      </w:pPr>
      <w:rPr>
        <w:rFonts w:ascii="Noto Sans Symbols" w:cs="Noto Sans Symbols" w:eastAsia="Noto Sans Symbols" w:hAnsi="Noto Sans Symbols"/>
      </w:rPr>
    </w:lvl>
    <w:lvl w:ilvl="6">
      <w:start w:val="1"/>
      <w:numFmt w:val="bullet"/>
      <w:lvlText w:val=""/>
      <w:lvlJc w:val="left"/>
      <w:pPr>
        <w:ind w:left="0" w:firstLine="0"/>
      </w:pPr>
      <w:rPr>
        <w:rFonts w:ascii="Noto Sans Symbols" w:cs="Noto Sans Symbols" w:eastAsia="Noto Sans Symbols" w:hAnsi="Noto Sans Symbols"/>
      </w:rPr>
    </w:lvl>
    <w:lvl w:ilvl="7">
      <w:start w:val="1"/>
      <w:numFmt w:val="bullet"/>
      <w:lvlText w:val=""/>
      <w:lvlJc w:val="left"/>
      <w:pPr>
        <w:ind w:left="0" w:firstLine="0"/>
      </w:pPr>
      <w:rPr>
        <w:rFonts w:ascii="Noto Sans Symbols" w:cs="Noto Sans Symbols" w:eastAsia="Noto Sans Symbols" w:hAnsi="Noto Sans Symbols"/>
      </w:rPr>
    </w:lvl>
    <w:lvl w:ilvl="8">
      <w:start w:val="1"/>
      <w:numFmt w:val="bullet"/>
      <w:lvlText w:val=""/>
      <w:lvlJc w:val="left"/>
      <w:pPr>
        <w:ind w:left="0" w:firstLine="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after="108" w:before="108" w:lineRule="auto"/>
      <w:jc w:val="center"/>
    </w:pPr>
    <w:rPr>
      <w:rFonts w:ascii="Arial" w:cs="Arial" w:eastAsia="Arial" w:hAnsi="Arial"/>
      <w:b w:val="1"/>
      <w:color w:val="00008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spacing w:after="120" w:before="240" w:lineRule="auto"/>
    </w:pPr>
    <w:rPr>
      <w:rFonts w:ascii="Arial" w:cs="Arial" w:eastAsia="Arial" w:hAnsi="Arial"/>
      <w:sz w:val="28"/>
      <w:szCs w:val="28"/>
    </w:rPr>
  </w:style>
  <w:style w:type="paragraph" w:styleId="Normal" w:default="1">
    <w:name w:val="normal"/>
  </w:style>
  <w:style w:type="table" w:styleId="TableNormal" w:default="1">
    <w:name w:val="Table Normal"/>
  </w:style>
  <w:style w:type="paragraph" w:styleId="Heading1">
    <w:name w:val="heading 1"/>
    <w:basedOn w:val="Normal"/>
    <w:next w:val="Normal"/>
    <w:pPr>
      <w:spacing w:after="108" w:before="108" w:lineRule="auto"/>
      <w:jc w:val="center"/>
    </w:pPr>
    <w:rPr>
      <w:rFonts w:ascii="Arial" w:cs="Arial" w:eastAsia="Arial" w:hAnsi="Arial"/>
      <w:b w:val="1"/>
      <w:color w:val="000080"/>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keepNext w:val="1"/>
      <w:spacing w:after="120" w:before="240" w:lineRule="auto"/>
    </w:pPr>
    <w:rPr>
      <w:rFonts w:ascii="Arial" w:cs="Arial" w:eastAsia="Arial" w:hAnsi="Arial"/>
      <w:sz w:val="28"/>
      <w:szCs w:val="28"/>
    </w:rPr>
  </w:style>
  <w:style w:type="paragraph" w:styleId="a0" w:default="1">
    <w:name w:val="Normal"/>
    <w:qFormat w:val="1"/>
    <w:pPr>
      <w:spacing w:line="100" w:lineRule="atLeast"/>
    </w:pPr>
    <w:rPr>
      <w:lang w:eastAsia="ar-SA"/>
    </w:rPr>
  </w:style>
  <w:style w:type="paragraph" w:styleId="1">
    <w:name w:val="heading 1"/>
    <w:basedOn w:val="a0"/>
    <w:next w:val="a1"/>
    <w:uiPriority w:val="9"/>
    <w:qFormat w:val="1"/>
    <w:pPr>
      <w:spacing w:after="108" w:before="108"/>
      <w:jc w:val="center"/>
      <w:outlineLvl w:val="0"/>
    </w:pPr>
    <w:rPr>
      <w:rFonts w:ascii="Arial" w:hAnsi="Arial"/>
      <w:b w:val="1"/>
      <w:bCs w:val="1"/>
      <w:color w:val="000080"/>
    </w:rPr>
  </w:style>
  <w:style w:type="paragraph" w:styleId="2">
    <w:name w:val="heading 2"/>
    <w:basedOn w:val="a0"/>
    <w:next w:val="a0"/>
    <w:uiPriority w:val="9"/>
    <w:semiHidden w:val="1"/>
    <w:unhideWhenUsed w:val="1"/>
    <w:qFormat w:val="1"/>
    <w:pPr>
      <w:keepNext w:val="1"/>
      <w:keepLines w:val="1"/>
      <w:spacing w:after="80" w:before="360"/>
      <w:outlineLvl w:val="1"/>
    </w:pPr>
    <w:rPr>
      <w:b w:val="1"/>
      <w:sz w:val="36"/>
      <w:szCs w:val="36"/>
    </w:rPr>
  </w:style>
  <w:style w:type="paragraph" w:styleId="3">
    <w:name w:val="heading 3"/>
    <w:basedOn w:val="a0"/>
    <w:next w:val="a0"/>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0"/>
    <w:next w:val="a0"/>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0"/>
    <w:next w:val="a0"/>
    <w:uiPriority w:val="9"/>
    <w:semiHidden w:val="1"/>
    <w:unhideWhenUsed w:val="1"/>
    <w:qFormat w:val="1"/>
    <w:pPr>
      <w:keepNext w:val="1"/>
      <w:keepLines w:val="1"/>
      <w:spacing w:after="40" w:before="220"/>
      <w:outlineLvl w:val="4"/>
    </w:pPr>
    <w:rPr>
      <w:b w:val="1"/>
      <w:sz w:val="22"/>
      <w:szCs w:val="22"/>
    </w:rPr>
  </w:style>
  <w:style w:type="paragraph" w:styleId="6">
    <w:name w:val="heading 6"/>
    <w:basedOn w:val="a0"/>
    <w:next w:val="a0"/>
    <w:uiPriority w:val="9"/>
    <w:semiHidden w:val="1"/>
    <w:unhideWhenUsed w:val="1"/>
    <w:qFormat w:val="1"/>
    <w:pPr>
      <w:keepNext w:val="1"/>
      <w:keepLines w:val="1"/>
      <w:spacing w:after="40" w:before="200"/>
      <w:outlineLvl w:val="5"/>
    </w:pPr>
    <w:rPr>
      <w:b w:val="1"/>
    </w:rPr>
  </w:style>
  <w:style w:type="character" w:styleId="a2" w:default="1">
    <w:name w:val="Default Paragraph Font"/>
    <w:uiPriority w:val="1"/>
    <w:semiHidden w:val="1"/>
    <w:unhideWhenUsed w:val="1"/>
  </w:style>
  <w:style w:type="table" w:styleId="a3" w:default="1">
    <w:name w:val="Normal Table"/>
    <w:uiPriority w:val="99"/>
    <w:semiHidden w:val="1"/>
    <w:unhideWhenUsed w:val="1"/>
    <w:tblPr>
      <w:tblInd w:w="0.0" w:type="dxa"/>
      <w:tblCellMar>
        <w:top w:w="0.0" w:type="dxa"/>
        <w:left w:w="108.0" w:type="dxa"/>
        <w:bottom w:w="0.0" w:type="dxa"/>
        <w:right w:w="108.0" w:type="dxa"/>
      </w:tblCellMar>
    </w:tblPr>
  </w:style>
  <w:style w:type="numbering" w:styleId="a4"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5">
    <w:name w:val="Title"/>
    <w:basedOn w:val="a0"/>
    <w:next w:val="a1"/>
    <w:uiPriority w:val="10"/>
    <w:qFormat w:val="1"/>
    <w:pPr>
      <w:keepNext w:val="1"/>
      <w:spacing w:after="120" w:before="240"/>
    </w:pPr>
    <w:rPr>
      <w:rFonts w:ascii="Arial" w:eastAsia="Microsoft YaHei" w:hAnsi="Arial"/>
      <w:sz w:val="28"/>
      <w:szCs w:val="28"/>
    </w:rPr>
  </w:style>
  <w:style w:type="character" w:styleId="WW8Num1z0" w:customStyle="1">
    <w:name w:val="WW8Num1z0"/>
    <w:qFormat w:val="1"/>
  </w:style>
  <w:style w:type="character" w:styleId="WW8Num1z1" w:customStyle="1">
    <w:name w:val="WW8Num1z1"/>
    <w:qFormat w:val="1"/>
  </w:style>
  <w:style w:type="character" w:styleId="WW8Num1z2" w:customStyle="1">
    <w:name w:val="WW8Num1z2"/>
    <w:qFormat w:val="1"/>
  </w:style>
  <w:style w:type="character" w:styleId="WW8Num1z3" w:customStyle="1">
    <w:name w:val="WW8Num1z3"/>
    <w:qFormat w:val="1"/>
  </w:style>
  <w:style w:type="character" w:styleId="WW8Num1z4" w:customStyle="1">
    <w:name w:val="WW8Num1z4"/>
    <w:qFormat w:val="1"/>
  </w:style>
  <w:style w:type="character" w:styleId="WW8Num1z5" w:customStyle="1">
    <w:name w:val="WW8Num1z5"/>
    <w:qFormat w:val="1"/>
  </w:style>
  <w:style w:type="character" w:styleId="WW8Num1z6" w:customStyle="1">
    <w:name w:val="WW8Num1z6"/>
    <w:qFormat w:val="1"/>
  </w:style>
  <w:style w:type="character" w:styleId="WW8Num1z7" w:customStyle="1">
    <w:name w:val="WW8Num1z7"/>
    <w:qFormat w:val="1"/>
  </w:style>
  <w:style w:type="character" w:styleId="WW8Num1z8" w:customStyle="1">
    <w:name w:val="WW8Num1z8"/>
    <w:qFormat w:val="1"/>
  </w:style>
  <w:style w:type="character" w:styleId="WW8Num2z0" w:customStyle="1">
    <w:name w:val="WW8Num2z0"/>
    <w:qFormat w:val="1"/>
    <w:rPr>
      <w:rFonts w:ascii="Tahoma" w:cs="OpenSymbol" w:hAnsi="Tahoma"/>
      <w:sz w:val="18"/>
      <w:szCs w:val="18"/>
    </w:rPr>
  </w:style>
  <w:style w:type="character" w:styleId="WW8Num2z1" w:customStyle="1">
    <w:name w:val="WW8Num2z1"/>
    <w:qFormat w:val="1"/>
    <w:rPr>
      <w:rFonts w:ascii="Tahoma" w:cs="OpenSymbol" w:hAnsi="Tahoma"/>
      <w:b w:val="0"/>
      <w:bCs w:val="1"/>
      <w:sz w:val="18"/>
      <w:szCs w:val="18"/>
    </w:rPr>
  </w:style>
  <w:style w:type="character" w:styleId="WW8Num2z2" w:customStyle="1">
    <w:name w:val="WW8Num2z2"/>
    <w:qFormat w:val="1"/>
    <w:rPr>
      <w:rFonts w:ascii="Tahoma" w:cs="Tahoma" w:hAnsi="Tahoma"/>
      <w:sz w:val="18"/>
      <w:szCs w:val="18"/>
    </w:rPr>
  </w:style>
  <w:style w:type="character" w:styleId="WW8Num2z3" w:customStyle="1">
    <w:name w:val="WW8Num2z3"/>
    <w:qFormat w:val="1"/>
  </w:style>
  <w:style w:type="character" w:styleId="WW8Num2z4" w:customStyle="1">
    <w:name w:val="WW8Num2z4"/>
    <w:qFormat w:val="1"/>
  </w:style>
  <w:style w:type="character" w:styleId="WW8Num2z5" w:customStyle="1">
    <w:name w:val="WW8Num2z5"/>
    <w:qFormat w:val="1"/>
  </w:style>
  <w:style w:type="character" w:styleId="WW8Num2z6" w:customStyle="1">
    <w:name w:val="WW8Num2z6"/>
    <w:qFormat w:val="1"/>
  </w:style>
  <w:style w:type="character" w:styleId="WW8Num2z7" w:customStyle="1">
    <w:name w:val="WW8Num2z7"/>
    <w:qFormat w:val="1"/>
  </w:style>
  <w:style w:type="character" w:styleId="WW8Num2z8" w:customStyle="1">
    <w:name w:val="WW8Num2z8"/>
    <w:qFormat w:val="1"/>
  </w:style>
  <w:style w:type="character" w:styleId="WW8Num3z0" w:customStyle="1">
    <w:name w:val="WW8Num3z0"/>
    <w:qFormat w:val="1"/>
    <w:rPr>
      <w:rFonts w:ascii="Tahoma" w:cs="Tahoma" w:eastAsia="Tahoma" w:hAnsi="Tahoma"/>
      <w:color w:val="000000"/>
      <w:sz w:val="18"/>
      <w:szCs w:val="18"/>
      <w:shd w:color="auto" w:fill="ffffff" w:val="clear"/>
    </w:rPr>
  </w:style>
  <w:style w:type="character" w:styleId="WW8Num3z1" w:customStyle="1">
    <w:name w:val="WW8Num3z1"/>
    <w:qFormat w:val="1"/>
    <w:rPr>
      <w:rFonts w:ascii="Tahoma" w:cs="Tahoma" w:eastAsia="Tahoma" w:hAnsi="Tahoma"/>
      <w:b w:val="0"/>
      <w:color w:val="000000"/>
      <w:sz w:val="18"/>
      <w:szCs w:val="18"/>
      <w:shd w:color="auto" w:fill="ffffff" w:val="clear"/>
    </w:rPr>
  </w:style>
  <w:style w:type="character" w:styleId="WW8Num3z2" w:customStyle="1">
    <w:name w:val="WW8Num3z2"/>
    <w:qFormat w:val="1"/>
  </w:style>
  <w:style w:type="character" w:styleId="WW8Num3z3" w:customStyle="1">
    <w:name w:val="WW8Num3z3"/>
    <w:qFormat w:val="1"/>
  </w:style>
  <w:style w:type="character" w:styleId="WW8Num3z4" w:customStyle="1">
    <w:name w:val="WW8Num3z4"/>
    <w:qFormat w:val="1"/>
  </w:style>
  <w:style w:type="character" w:styleId="WW8Num3z5" w:customStyle="1">
    <w:name w:val="WW8Num3z5"/>
    <w:qFormat w:val="1"/>
  </w:style>
  <w:style w:type="character" w:styleId="WW8Num3z6" w:customStyle="1">
    <w:name w:val="WW8Num3z6"/>
    <w:qFormat w:val="1"/>
  </w:style>
  <w:style w:type="character" w:styleId="WW8Num3z7" w:customStyle="1">
    <w:name w:val="WW8Num3z7"/>
    <w:qFormat w:val="1"/>
  </w:style>
  <w:style w:type="character" w:styleId="WW8Num3z8" w:customStyle="1">
    <w:name w:val="WW8Num3z8"/>
    <w:qFormat w:val="1"/>
  </w:style>
  <w:style w:type="character" w:styleId="WW8Num4z0" w:customStyle="1">
    <w:name w:val="WW8Num4z0"/>
    <w:qFormat w:val="1"/>
    <w:rPr>
      <w:rFonts w:ascii="Tahoma" w:cs="Tahoma" w:hAnsi="Tahoma"/>
      <w:w w:val="105"/>
      <w:sz w:val="18"/>
      <w:szCs w:val="18"/>
    </w:rPr>
  </w:style>
  <w:style w:type="character" w:styleId="WW8Num5z0" w:customStyle="1">
    <w:name w:val="WW8Num5z0"/>
    <w:qFormat w:val="1"/>
    <w:rPr>
      <w:rFonts w:ascii="Tahoma" w:cs="Tahoma" w:hAnsi="Tahoma"/>
      <w:caps w:val="0"/>
      <w:smallCaps w:val="0"/>
      <w:w w:val="105"/>
      <w:sz w:val="18"/>
      <w:szCs w:val="18"/>
    </w:rPr>
  </w:style>
  <w:style w:type="character" w:styleId="WW8Num5z2" w:customStyle="1">
    <w:name w:val="WW8Num5z2"/>
    <w:qFormat w:val="1"/>
  </w:style>
  <w:style w:type="character" w:styleId="WW8Num5z3" w:customStyle="1">
    <w:name w:val="WW8Num5z3"/>
    <w:qFormat w:val="1"/>
  </w:style>
  <w:style w:type="character" w:styleId="WW8Num5z4" w:customStyle="1">
    <w:name w:val="WW8Num5z4"/>
    <w:qFormat w:val="1"/>
  </w:style>
  <w:style w:type="character" w:styleId="WW8Num5z5" w:customStyle="1">
    <w:name w:val="WW8Num5z5"/>
    <w:qFormat w:val="1"/>
  </w:style>
  <w:style w:type="character" w:styleId="WW8Num5z6" w:customStyle="1">
    <w:name w:val="WW8Num5z6"/>
    <w:qFormat w:val="1"/>
  </w:style>
  <w:style w:type="character" w:styleId="WW8Num5z7" w:customStyle="1">
    <w:name w:val="WW8Num5z7"/>
    <w:qFormat w:val="1"/>
  </w:style>
  <w:style w:type="character" w:styleId="WW8Num5z8" w:customStyle="1">
    <w:name w:val="WW8Num5z8"/>
    <w:qFormat w:val="1"/>
  </w:style>
  <w:style w:type="character" w:styleId="WW8Num6z0" w:customStyle="1">
    <w:name w:val="WW8Num6z0"/>
    <w:qFormat w:val="1"/>
    <w:rPr>
      <w:rFonts w:ascii="Tahoma" w:cs="Tahoma" w:eastAsia="Tahoma" w:hAnsi="Tahoma"/>
      <w:sz w:val="18"/>
      <w:szCs w:val="18"/>
    </w:rPr>
  </w:style>
  <w:style w:type="character" w:styleId="WW8Num7z0" w:customStyle="1">
    <w:name w:val="WW8Num7z0"/>
    <w:qFormat w:val="1"/>
    <w:rPr>
      <w:rFonts w:ascii="Tahoma" w:cs="Tahoma" w:hAnsi="Tahoma"/>
      <w:sz w:val="18"/>
      <w:szCs w:val="18"/>
    </w:rPr>
  </w:style>
  <w:style w:type="character" w:styleId="WW8Num8z0" w:customStyle="1">
    <w:name w:val="WW8Num8z0"/>
    <w:qFormat w:val="1"/>
    <w:rPr>
      <w:rFonts w:ascii="Tahoma" w:cs="Tahoma" w:hAnsi="Tahoma"/>
      <w:color w:val="3d3d3d"/>
      <w:sz w:val="18"/>
      <w:szCs w:val="18"/>
    </w:rPr>
  </w:style>
  <w:style w:type="character" w:styleId="WW8Num8z1" w:customStyle="1">
    <w:name w:val="WW8Num8z1"/>
    <w:qFormat w:val="1"/>
    <w:rPr>
      <w:rFonts w:ascii="Tahoma" w:cs="Tahoma" w:hAnsi="Tahoma"/>
      <w:color w:val="auto"/>
      <w:sz w:val="18"/>
      <w:szCs w:val="18"/>
    </w:rPr>
  </w:style>
  <w:style w:type="character" w:styleId="WW8Num9z0" w:customStyle="1">
    <w:name w:val="WW8Num9z0"/>
    <w:qFormat w:val="1"/>
    <w:rPr>
      <w:rFonts w:ascii="Tahoma" w:cs="Tahoma" w:hAnsi="Tahoma"/>
      <w:color w:val="3d3d3d"/>
      <w:sz w:val="18"/>
      <w:szCs w:val="18"/>
      <w:shd w:color="auto" w:fill="ffffff" w:val="clear"/>
    </w:rPr>
  </w:style>
  <w:style w:type="character" w:styleId="WW8Num10z0" w:customStyle="1">
    <w:name w:val="WW8Num10z0"/>
    <w:qFormat w:val="1"/>
    <w:rPr>
      <w:rFonts w:ascii="Tahoma" w:cs="Tahoma" w:eastAsia="Tahoma" w:hAnsi="Tahoma"/>
      <w:color w:val="000000"/>
      <w:sz w:val="18"/>
      <w:szCs w:val="18"/>
      <w:shd w:color="auto" w:fill="ff0000" w:val="clear"/>
    </w:rPr>
  </w:style>
  <w:style w:type="character" w:styleId="WW8Num10z3" w:customStyle="1">
    <w:name w:val="WW8Num10z3"/>
    <w:qFormat w:val="1"/>
  </w:style>
  <w:style w:type="character" w:styleId="WW8Num10z4" w:customStyle="1">
    <w:name w:val="WW8Num10z4"/>
    <w:qFormat w:val="1"/>
  </w:style>
  <w:style w:type="character" w:styleId="WW8Num10z5" w:customStyle="1">
    <w:name w:val="WW8Num10z5"/>
    <w:qFormat w:val="1"/>
  </w:style>
  <w:style w:type="character" w:styleId="WW8Num10z6" w:customStyle="1">
    <w:name w:val="WW8Num10z6"/>
    <w:qFormat w:val="1"/>
  </w:style>
  <w:style w:type="character" w:styleId="WW8Num10z7" w:customStyle="1">
    <w:name w:val="WW8Num10z7"/>
    <w:qFormat w:val="1"/>
  </w:style>
  <w:style w:type="character" w:styleId="WW8Num10z8" w:customStyle="1">
    <w:name w:val="WW8Num10z8"/>
    <w:qFormat w:val="1"/>
  </w:style>
  <w:style w:type="character" w:styleId="WW8Num11z0" w:customStyle="1">
    <w:name w:val="WW8Num11z0"/>
    <w:qFormat w:val="1"/>
    <w:rPr>
      <w:rFonts w:ascii="Tahoma" w:cs="Tahoma" w:hAnsi="Tahoma"/>
      <w:b w:val="0"/>
      <w:bCs w:val="0"/>
      <w:i w:val="0"/>
      <w:iCs w:val="0"/>
      <w:caps w:val="0"/>
      <w:smallCaps w:val="0"/>
      <w:color w:val="ff3333"/>
      <w:sz w:val="18"/>
      <w:szCs w:val="18"/>
      <w:u w:val="none"/>
    </w:rPr>
  </w:style>
  <w:style w:type="character" w:styleId="WW8Num12z0" w:customStyle="1">
    <w:name w:val="WW8Num12z0"/>
    <w:qFormat w:val="1"/>
    <w:rPr>
      <w:rFonts w:ascii="Tahoma" w:cs="Tahoma" w:hAnsi="Tahoma"/>
      <w:caps w:val="0"/>
      <w:smallCaps w:val="0"/>
      <w:color w:val="000000"/>
      <w:sz w:val="18"/>
      <w:szCs w:val="18"/>
    </w:rPr>
  </w:style>
  <w:style w:type="character" w:styleId="WW8Num12z1" w:customStyle="1">
    <w:name w:val="WW8Num12z1"/>
    <w:qFormat w:val="1"/>
    <w:rPr>
      <w:rFonts w:ascii="Courier New" w:cs="Courier New" w:hAnsi="Courier New"/>
    </w:rPr>
  </w:style>
  <w:style w:type="character" w:styleId="WW8Num12z2" w:customStyle="1">
    <w:name w:val="WW8Num12z2"/>
    <w:qFormat w:val="1"/>
  </w:style>
  <w:style w:type="character" w:styleId="WW8Num13z0" w:customStyle="1">
    <w:name w:val="WW8Num13z0"/>
    <w:qFormat w:val="1"/>
    <w:rPr>
      <w:rFonts w:ascii="Tahoma" w:cs="Tahoma" w:hAnsi="Tahoma"/>
      <w:b w:val="0"/>
      <w:i w:val="0"/>
      <w:caps w:val="0"/>
      <w:smallCaps w:val="0"/>
      <w:color w:val="ff3333"/>
      <w:spacing w:val="0"/>
      <w:sz w:val="18"/>
      <w:szCs w:val="18"/>
    </w:rPr>
  </w:style>
  <w:style w:type="character" w:styleId="WW8Num14z0" w:customStyle="1">
    <w:name w:val="WW8Num14z0"/>
    <w:qFormat w:val="1"/>
    <w:rPr>
      <w:rFonts w:ascii="Symbol" w:cs="OpenSymbol" w:hAnsi="Symbol"/>
      <w:color w:val="ff3333"/>
      <w:sz w:val="18"/>
      <w:szCs w:val="18"/>
      <w:shd w:color="auto" w:fill="ffff00" w:val="clear"/>
    </w:rPr>
  </w:style>
  <w:style w:type="character" w:styleId="WW8Num14z1" w:customStyle="1">
    <w:name w:val="WW8Num14z1"/>
    <w:qFormat w:val="1"/>
    <w:rPr>
      <w:rFonts w:ascii="Courier New" w:cs="Courier New" w:hAnsi="Courier New"/>
    </w:rPr>
  </w:style>
  <w:style w:type="character" w:styleId="WW8Num14z2" w:customStyle="1">
    <w:name w:val="WW8Num14z2"/>
    <w:qFormat w:val="1"/>
  </w:style>
  <w:style w:type="character" w:styleId="WW8Num15z0" w:customStyle="1">
    <w:name w:val="WW8Num15z0"/>
    <w:qFormat w:val="1"/>
    <w:rPr>
      <w:rFonts w:ascii="Tahoma" w:cs="Tahoma" w:hAnsi="Tahoma"/>
      <w:color w:val="3d3d3d"/>
      <w:sz w:val="18"/>
      <w:szCs w:val="18"/>
    </w:rPr>
  </w:style>
  <w:style w:type="character" w:styleId="WW8Num16z0" w:customStyle="1">
    <w:name w:val="WW8Num16z0"/>
    <w:qFormat w:val="1"/>
    <w:rPr>
      <w:rFonts w:ascii="Symbol" w:cs="OpenSymbol" w:hAnsi="Symbol"/>
      <w:color w:val="000000"/>
      <w:sz w:val="18"/>
      <w:szCs w:val="18"/>
      <w:shd w:color="auto" w:fill="ffff00" w:val="clear"/>
    </w:rPr>
  </w:style>
  <w:style w:type="character" w:styleId="WW8Num16z1" w:customStyle="1">
    <w:name w:val="WW8Num16z1"/>
    <w:qFormat w:val="1"/>
    <w:rPr>
      <w:rFonts w:ascii="Courier New" w:cs="Courier New" w:hAnsi="Courier New"/>
    </w:rPr>
  </w:style>
  <w:style w:type="character" w:styleId="WW8Num16z2" w:customStyle="1">
    <w:name w:val="WW8Num16z2"/>
    <w:qFormat w:val="1"/>
  </w:style>
  <w:style w:type="character" w:styleId="WW8Num17z0" w:customStyle="1">
    <w:name w:val="WW8Num17z0"/>
    <w:qFormat w:val="1"/>
    <w:rPr>
      <w:rFonts w:ascii="Symbol" w:cs="OpenSymbol" w:hAnsi="Symbol"/>
      <w:color w:val="000000"/>
      <w:sz w:val="18"/>
      <w:szCs w:val="18"/>
      <w:shd w:color="auto" w:fill="ffffff" w:val="clear"/>
    </w:rPr>
  </w:style>
  <w:style w:type="character" w:styleId="WW8Num18z0" w:customStyle="1">
    <w:name w:val="WW8Num18z0"/>
    <w:qFormat w:val="1"/>
    <w:rPr>
      <w:rFonts w:ascii="Symbol" w:cs="OpenSymbol" w:hAnsi="Symbol"/>
      <w:color w:val="000000"/>
      <w:sz w:val="18"/>
      <w:szCs w:val="18"/>
    </w:rPr>
  </w:style>
  <w:style w:type="character" w:styleId="WW8Num19z0" w:customStyle="1">
    <w:name w:val="WW8Num19z0"/>
    <w:qFormat w:val="1"/>
    <w:rPr>
      <w:rFonts w:ascii="Symbol" w:cs="OpenSymbol" w:hAnsi="Symbol"/>
    </w:rPr>
  </w:style>
  <w:style w:type="character" w:styleId="WW8Num19z1" w:customStyle="1">
    <w:name w:val="WW8Num19z1"/>
    <w:qFormat w:val="1"/>
    <w:rPr>
      <w:rFonts w:ascii="Courier New" w:cs="Courier New" w:hAnsi="Courier New"/>
    </w:rPr>
  </w:style>
  <w:style w:type="character" w:styleId="WW8Num19z2" w:customStyle="1">
    <w:name w:val="WW8Num19z2"/>
    <w:qFormat w:val="1"/>
    <w:rPr>
      <w:rFonts w:ascii="Wingdings" w:cs="Wingdings" w:hAnsi="Wingdings"/>
    </w:rPr>
  </w:style>
  <w:style w:type="character" w:styleId="WW8Num20z0" w:customStyle="1">
    <w:name w:val="WW8Num20z0"/>
    <w:qFormat w:val="1"/>
    <w:rPr>
      <w:rFonts w:ascii="Tahoma" w:cs="OpenSymbol" w:hAnsi="Tahoma"/>
      <w:sz w:val="18"/>
      <w:szCs w:val="18"/>
    </w:rPr>
  </w:style>
  <w:style w:type="character" w:styleId="WW8Num20z1" w:customStyle="1">
    <w:name w:val="WW8Num20z1"/>
    <w:qFormat w:val="1"/>
    <w:rPr>
      <w:rFonts w:ascii="Courier New" w:cs="Courier New" w:hAnsi="Courier New"/>
    </w:rPr>
  </w:style>
  <w:style w:type="character" w:styleId="WW8Num20z2" w:customStyle="1">
    <w:name w:val="WW8Num20z2"/>
    <w:qFormat w:val="1"/>
    <w:rPr>
      <w:rFonts w:ascii="Wingdings" w:cs="Wingdings" w:hAnsi="Wingdings"/>
    </w:rPr>
  </w:style>
  <w:style w:type="character" w:styleId="WW8Num21z0" w:customStyle="1">
    <w:name w:val="WW8Num21z0"/>
    <w:qFormat w:val="1"/>
    <w:rPr>
      <w:rFonts w:ascii="Tahoma" w:cs="Tahoma" w:hAnsi="Tahoma"/>
      <w:sz w:val="18"/>
      <w:szCs w:val="18"/>
    </w:rPr>
  </w:style>
  <w:style w:type="character" w:styleId="WW8Num22z0" w:customStyle="1">
    <w:name w:val="WW8Num22z0"/>
    <w:qFormat w:val="1"/>
    <w:rPr>
      <w:rFonts w:ascii="Tahoma" w:cs="Tahoma" w:hAnsi="Tahoma"/>
      <w:sz w:val="18"/>
      <w:szCs w:val="18"/>
    </w:rPr>
  </w:style>
  <w:style w:type="character" w:styleId="WW8Num22z2" w:customStyle="1">
    <w:name w:val="WW8Num22z2"/>
    <w:qFormat w:val="1"/>
    <w:rPr>
      <w:rFonts w:ascii="Wingdings" w:cs="Wingdings" w:hAnsi="Wingdings"/>
    </w:rPr>
  </w:style>
  <w:style w:type="character" w:styleId="WW8Num22z4" w:customStyle="1">
    <w:name w:val="WW8Num22z4"/>
    <w:qFormat w:val="1"/>
    <w:rPr>
      <w:rFonts w:ascii="Courier New" w:cs="Courier New" w:hAnsi="Courier New"/>
    </w:rPr>
  </w:style>
  <w:style w:type="character" w:styleId="WW8Num23z0" w:customStyle="1">
    <w:name w:val="WW8Num23z0"/>
    <w:qFormat w:val="1"/>
  </w:style>
  <w:style w:type="character" w:styleId="WW8Num23z1" w:customStyle="1">
    <w:name w:val="WW8Num23z1"/>
    <w:qFormat w:val="1"/>
    <w:rPr>
      <w:rFonts w:ascii="Courier New" w:cs="Courier New" w:hAnsi="Courier New"/>
    </w:rPr>
  </w:style>
  <w:style w:type="character" w:styleId="WW8Num23z2" w:customStyle="1">
    <w:name w:val="WW8Num23z2"/>
    <w:qFormat w:val="1"/>
    <w:rPr>
      <w:rFonts w:ascii="Wingdings" w:cs="Wingdings" w:hAnsi="Wingdings"/>
    </w:rPr>
  </w:style>
  <w:style w:type="character" w:styleId="50" w:customStyle="1">
    <w:name w:val="Основной шрифт абзаца5"/>
    <w:qFormat w:val="1"/>
  </w:style>
  <w:style w:type="character" w:styleId="WW8Num10z2" w:customStyle="1">
    <w:name w:val="WW8Num10z2"/>
    <w:qFormat w:val="1"/>
  </w:style>
  <w:style w:type="character" w:styleId="WW8Num11z3" w:customStyle="1">
    <w:name w:val="WW8Num11z3"/>
    <w:qFormat w:val="1"/>
  </w:style>
  <w:style w:type="character" w:styleId="WW8Num11z4" w:customStyle="1">
    <w:name w:val="WW8Num11z4"/>
    <w:qFormat w:val="1"/>
  </w:style>
  <w:style w:type="character" w:styleId="WW8Num11z5" w:customStyle="1">
    <w:name w:val="WW8Num11z5"/>
    <w:qFormat w:val="1"/>
  </w:style>
  <w:style w:type="character" w:styleId="WW8Num11z6" w:customStyle="1">
    <w:name w:val="WW8Num11z6"/>
    <w:qFormat w:val="1"/>
  </w:style>
  <w:style w:type="character" w:styleId="WW8Num11z7" w:customStyle="1">
    <w:name w:val="WW8Num11z7"/>
    <w:qFormat w:val="1"/>
  </w:style>
  <w:style w:type="character" w:styleId="WW8Num11z8" w:customStyle="1">
    <w:name w:val="WW8Num11z8"/>
    <w:qFormat w:val="1"/>
  </w:style>
  <w:style w:type="character" w:styleId="WW8Num11z2" w:customStyle="1">
    <w:name w:val="WW8Num11z2"/>
    <w:qFormat w:val="1"/>
  </w:style>
  <w:style w:type="character" w:styleId="WW8Num4z2" w:customStyle="1">
    <w:name w:val="WW8Num4z2"/>
    <w:qFormat w:val="1"/>
  </w:style>
  <w:style w:type="character" w:styleId="WW8Num4z3" w:customStyle="1">
    <w:name w:val="WW8Num4z3"/>
    <w:qFormat w:val="1"/>
  </w:style>
  <w:style w:type="character" w:styleId="WW8Num4z4" w:customStyle="1">
    <w:name w:val="WW8Num4z4"/>
    <w:qFormat w:val="1"/>
  </w:style>
  <w:style w:type="character" w:styleId="WW8Num4z5" w:customStyle="1">
    <w:name w:val="WW8Num4z5"/>
    <w:qFormat w:val="1"/>
  </w:style>
  <w:style w:type="character" w:styleId="WW8Num4z6" w:customStyle="1">
    <w:name w:val="WW8Num4z6"/>
    <w:qFormat w:val="1"/>
  </w:style>
  <w:style w:type="character" w:styleId="WW8Num4z7" w:customStyle="1">
    <w:name w:val="WW8Num4z7"/>
    <w:qFormat w:val="1"/>
  </w:style>
  <w:style w:type="character" w:styleId="WW8Num4z8" w:customStyle="1">
    <w:name w:val="WW8Num4z8"/>
    <w:qFormat w:val="1"/>
  </w:style>
  <w:style w:type="character" w:styleId="WW8Num6z2" w:customStyle="1">
    <w:name w:val="WW8Num6z2"/>
    <w:qFormat w:val="1"/>
  </w:style>
  <w:style w:type="character" w:styleId="WW8Num6z3" w:customStyle="1">
    <w:name w:val="WW8Num6z3"/>
    <w:qFormat w:val="1"/>
  </w:style>
  <w:style w:type="character" w:styleId="WW8Num6z4" w:customStyle="1">
    <w:name w:val="WW8Num6z4"/>
    <w:qFormat w:val="1"/>
  </w:style>
  <w:style w:type="character" w:styleId="WW8Num6z5" w:customStyle="1">
    <w:name w:val="WW8Num6z5"/>
    <w:qFormat w:val="1"/>
  </w:style>
  <w:style w:type="character" w:styleId="WW8Num6z6" w:customStyle="1">
    <w:name w:val="WW8Num6z6"/>
    <w:qFormat w:val="1"/>
  </w:style>
  <w:style w:type="character" w:styleId="WW8Num6z7" w:customStyle="1">
    <w:name w:val="WW8Num6z7"/>
    <w:qFormat w:val="1"/>
  </w:style>
  <w:style w:type="character" w:styleId="WW8Num6z8" w:customStyle="1">
    <w:name w:val="WW8Num6z8"/>
    <w:qFormat w:val="1"/>
  </w:style>
  <w:style w:type="character" w:styleId="WW8Num7z2" w:customStyle="1">
    <w:name w:val="WW8Num7z2"/>
    <w:qFormat w:val="1"/>
  </w:style>
  <w:style w:type="character" w:styleId="WW8Num7z3" w:customStyle="1">
    <w:name w:val="WW8Num7z3"/>
    <w:qFormat w:val="1"/>
  </w:style>
  <w:style w:type="character" w:styleId="WW8Num7z4" w:customStyle="1">
    <w:name w:val="WW8Num7z4"/>
    <w:qFormat w:val="1"/>
  </w:style>
  <w:style w:type="character" w:styleId="WW8Num7z5" w:customStyle="1">
    <w:name w:val="WW8Num7z5"/>
    <w:qFormat w:val="1"/>
  </w:style>
  <w:style w:type="character" w:styleId="WW8Num7z6" w:customStyle="1">
    <w:name w:val="WW8Num7z6"/>
    <w:qFormat w:val="1"/>
  </w:style>
  <w:style w:type="character" w:styleId="WW8Num7z7" w:customStyle="1">
    <w:name w:val="WW8Num7z7"/>
    <w:qFormat w:val="1"/>
  </w:style>
  <w:style w:type="character" w:styleId="WW8Num7z8" w:customStyle="1">
    <w:name w:val="WW8Num7z8"/>
    <w:qFormat w:val="1"/>
  </w:style>
  <w:style w:type="character" w:styleId="WW8Num8z2" w:customStyle="1">
    <w:name w:val="WW8Num8z2"/>
    <w:qFormat w:val="1"/>
  </w:style>
  <w:style w:type="character" w:styleId="WW8Num8z3" w:customStyle="1">
    <w:name w:val="WW8Num8z3"/>
    <w:qFormat w:val="1"/>
  </w:style>
  <w:style w:type="character" w:styleId="WW8Num8z4" w:customStyle="1">
    <w:name w:val="WW8Num8z4"/>
    <w:qFormat w:val="1"/>
  </w:style>
  <w:style w:type="character" w:styleId="WW8Num8z5" w:customStyle="1">
    <w:name w:val="WW8Num8z5"/>
    <w:qFormat w:val="1"/>
  </w:style>
  <w:style w:type="character" w:styleId="WW8Num8z6" w:customStyle="1">
    <w:name w:val="WW8Num8z6"/>
    <w:qFormat w:val="1"/>
  </w:style>
  <w:style w:type="character" w:styleId="WW8Num8z7" w:customStyle="1">
    <w:name w:val="WW8Num8z7"/>
    <w:qFormat w:val="1"/>
  </w:style>
  <w:style w:type="character" w:styleId="WW8Num8z8" w:customStyle="1">
    <w:name w:val="WW8Num8z8"/>
    <w:qFormat w:val="1"/>
  </w:style>
  <w:style w:type="character" w:styleId="WW8Num12z3" w:customStyle="1">
    <w:name w:val="WW8Num12z3"/>
    <w:qFormat w:val="1"/>
  </w:style>
  <w:style w:type="character" w:styleId="WW8Num12z4" w:customStyle="1">
    <w:name w:val="WW8Num12z4"/>
    <w:qFormat w:val="1"/>
  </w:style>
  <w:style w:type="character" w:styleId="WW8Num12z5" w:customStyle="1">
    <w:name w:val="WW8Num12z5"/>
    <w:qFormat w:val="1"/>
  </w:style>
  <w:style w:type="character" w:styleId="WW8Num12z6" w:customStyle="1">
    <w:name w:val="WW8Num12z6"/>
    <w:qFormat w:val="1"/>
  </w:style>
  <w:style w:type="character" w:styleId="WW8Num12z7" w:customStyle="1">
    <w:name w:val="WW8Num12z7"/>
    <w:qFormat w:val="1"/>
  </w:style>
  <w:style w:type="character" w:styleId="WW8Num12z8" w:customStyle="1">
    <w:name w:val="WW8Num12z8"/>
    <w:qFormat w:val="1"/>
  </w:style>
  <w:style w:type="character" w:styleId="WW8Num14z3" w:customStyle="1">
    <w:name w:val="WW8Num14z3"/>
    <w:qFormat w:val="1"/>
  </w:style>
  <w:style w:type="character" w:styleId="WW8Num14z4" w:customStyle="1">
    <w:name w:val="WW8Num14z4"/>
    <w:qFormat w:val="1"/>
  </w:style>
  <w:style w:type="character" w:styleId="WW8Num14z5" w:customStyle="1">
    <w:name w:val="WW8Num14z5"/>
    <w:qFormat w:val="1"/>
  </w:style>
  <w:style w:type="character" w:styleId="WW8Num14z6" w:customStyle="1">
    <w:name w:val="WW8Num14z6"/>
    <w:qFormat w:val="1"/>
  </w:style>
  <w:style w:type="character" w:styleId="WW8Num14z7" w:customStyle="1">
    <w:name w:val="WW8Num14z7"/>
    <w:qFormat w:val="1"/>
  </w:style>
  <w:style w:type="character" w:styleId="WW8Num14z8" w:customStyle="1">
    <w:name w:val="WW8Num14z8"/>
    <w:qFormat w:val="1"/>
  </w:style>
  <w:style w:type="character" w:styleId="WW8Num16z3" w:customStyle="1">
    <w:name w:val="WW8Num16z3"/>
    <w:qFormat w:val="1"/>
  </w:style>
  <w:style w:type="character" w:styleId="WW8Num16z4" w:customStyle="1">
    <w:name w:val="WW8Num16z4"/>
    <w:qFormat w:val="1"/>
  </w:style>
  <w:style w:type="character" w:styleId="WW8Num16z5" w:customStyle="1">
    <w:name w:val="WW8Num16z5"/>
    <w:qFormat w:val="1"/>
  </w:style>
  <w:style w:type="character" w:styleId="WW8Num16z6" w:customStyle="1">
    <w:name w:val="WW8Num16z6"/>
    <w:qFormat w:val="1"/>
  </w:style>
  <w:style w:type="character" w:styleId="WW8Num16z7" w:customStyle="1">
    <w:name w:val="WW8Num16z7"/>
    <w:qFormat w:val="1"/>
  </w:style>
  <w:style w:type="character" w:styleId="WW8Num16z8" w:customStyle="1">
    <w:name w:val="WW8Num16z8"/>
    <w:qFormat w:val="1"/>
  </w:style>
  <w:style w:type="character" w:styleId="WW8Num24z0" w:customStyle="1">
    <w:name w:val="WW8Num24z0"/>
    <w:qFormat w:val="1"/>
    <w:rPr>
      <w:rFonts w:ascii="Tahoma" w:cs="Tahoma" w:eastAsia="Tahoma" w:hAnsi="Tahoma"/>
      <w:color w:val="3d3d3d"/>
      <w:sz w:val="18"/>
      <w:szCs w:val="18"/>
      <w:shd w:color="auto" w:fill="ff0000" w:val="clear"/>
    </w:rPr>
  </w:style>
  <w:style w:type="character" w:styleId="WW8Num24z1" w:customStyle="1">
    <w:name w:val="WW8Num24z1"/>
    <w:qFormat w:val="1"/>
    <w:rPr>
      <w:rFonts w:ascii="Tahoma" w:cs="Tahoma" w:eastAsia="Tahoma" w:hAnsi="Tahoma"/>
      <w:color w:val="3d3d3d"/>
      <w:sz w:val="18"/>
      <w:szCs w:val="18"/>
      <w:shd w:color="auto" w:fill="ff0000" w:val="clear"/>
    </w:rPr>
  </w:style>
  <w:style w:type="character" w:styleId="WW8Num24z2" w:customStyle="1">
    <w:name w:val="WW8Num24z2"/>
    <w:qFormat w:val="1"/>
  </w:style>
  <w:style w:type="character" w:styleId="WW8Num24z3" w:customStyle="1">
    <w:name w:val="WW8Num24z3"/>
    <w:qFormat w:val="1"/>
  </w:style>
  <w:style w:type="character" w:styleId="WW8Num24z4" w:customStyle="1">
    <w:name w:val="WW8Num24z4"/>
    <w:qFormat w:val="1"/>
  </w:style>
  <w:style w:type="character" w:styleId="WW8Num24z5" w:customStyle="1">
    <w:name w:val="WW8Num24z5"/>
    <w:qFormat w:val="1"/>
  </w:style>
  <w:style w:type="character" w:styleId="WW8Num24z6" w:customStyle="1">
    <w:name w:val="WW8Num24z6"/>
    <w:qFormat w:val="1"/>
  </w:style>
  <w:style w:type="character" w:styleId="WW8Num24z7" w:customStyle="1">
    <w:name w:val="WW8Num24z7"/>
    <w:qFormat w:val="1"/>
  </w:style>
  <w:style w:type="character" w:styleId="WW8Num24z8" w:customStyle="1">
    <w:name w:val="WW8Num24z8"/>
    <w:qFormat w:val="1"/>
  </w:style>
  <w:style w:type="character" w:styleId="WW8Num25z0" w:customStyle="1">
    <w:name w:val="WW8Num25z0"/>
    <w:qFormat w:val="1"/>
  </w:style>
  <w:style w:type="character" w:styleId="WW8Num26z0" w:customStyle="1">
    <w:name w:val="WW8Num26z0"/>
    <w:qFormat w:val="1"/>
  </w:style>
  <w:style w:type="character" w:styleId="WW8Num27z0" w:customStyle="1">
    <w:name w:val="WW8Num27z0"/>
    <w:qFormat w:val="1"/>
  </w:style>
  <w:style w:type="character" w:styleId="WW8Num28z0" w:customStyle="1">
    <w:name w:val="WW8Num28z0"/>
    <w:qFormat w:val="1"/>
  </w:style>
  <w:style w:type="character" w:styleId="WW8Num29z0" w:customStyle="1">
    <w:name w:val="WW8Num29z0"/>
    <w:qFormat w:val="1"/>
    <w:rPr>
      <w:rFonts w:ascii="Tahoma" w:cs="Tahoma" w:hAnsi="Tahoma"/>
      <w:sz w:val="18"/>
      <w:szCs w:val="18"/>
    </w:rPr>
  </w:style>
  <w:style w:type="character" w:styleId="40" w:customStyle="1">
    <w:name w:val="Основной шрифт абзаца4"/>
    <w:qFormat w:val="1"/>
  </w:style>
  <w:style w:type="character" w:styleId="WW8Num9z2" w:customStyle="1">
    <w:name w:val="WW8Num9z2"/>
    <w:qFormat w:val="1"/>
  </w:style>
  <w:style w:type="character" w:styleId="WW8Num9z3" w:customStyle="1">
    <w:name w:val="WW8Num9z3"/>
    <w:qFormat w:val="1"/>
  </w:style>
  <w:style w:type="character" w:styleId="WW8Num9z4" w:customStyle="1">
    <w:name w:val="WW8Num9z4"/>
    <w:qFormat w:val="1"/>
  </w:style>
  <w:style w:type="character" w:styleId="WW8Num9z5" w:customStyle="1">
    <w:name w:val="WW8Num9z5"/>
    <w:qFormat w:val="1"/>
  </w:style>
  <w:style w:type="character" w:styleId="WW8Num9z6" w:customStyle="1">
    <w:name w:val="WW8Num9z6"/>
    <w:qFormat w:val="1"/>
  </w:style>
  <w:style w:type="character" w:styleId="WW8Num9z7" w:customStyle="1">
    <w:name w:val="WW8Num9z7"/>
    <w:qFormat w:val="1"/>
  </w:style>
  <w:style w:type="character" w:styleId="WW8Num9z8" w:customStyle="1">
    <w:name w:val="WW8Num9z8"/>
    <w:qFormat w:val="1"/>
  </w:style>
  <w:style w:type="character" w:styleId="WW8Num13z2" w:customStyle="1">
    <w:name w:val="WW8Num13z2"/>
    <w:qFormat w:val="1"/>
  </w:style>
  <w:style w:type="character" w:styleId="WW8Num13z3" w:customStyle="1">
    <w:name w:val="WW8Num13z3"/>
    <w:qFormat w:val="1"/>
  </w:style>
  <w:style w:type="character" w:styleId="WW8Num13z4" w:customStyle="1">
    <w:name w:val="WW8Num13z4"/>
    <w:qFormat w:val="1"/>
  </w:style>
  <w:style w:type="character" w:styleId="WW8Num13z5" w:customStyle="1">
    <w:name w:val="WW8Num13z5"/>
    <w:qFormat w:val="1"/>
  </w:style>
  <w:style w:type="character" w:styleId="WW8Num13z6" w:customStyle="1">
    <w:name w:val="WW8Num13z6"/>
    <w:qFormat w:val="1"/>
  </w:style>
  <w:style w:type="character" w:styleId="WW8Num13z7" w:customStyle="1">
    <w:name w:val="WW8Num13z7"/>
    <w:qFormat w:val="1"/>
  </w:style>
  <w:style w:type="character" w:styleId="WW8Num13z8" w:customStyle="1">
    <w:name w:val="WW8Num13z8"/>
    <w:qFormat w:val="1"/>
  </w:style>
  <w:style w:type="character" w:styleId="WW8Num15z2" w:customStyle="1">
    <w:name w:val="WW8Num15z2"/>
    <w:qFormat w:val="1"/>
  </w:style>
  <w:style w:type="character" w:styleId="WW8Num15z3" w:customStyle="1">
    <w:name w:val="WW8Num15z3"/>
    <w:qFormat w:val="1"/>
  </w:style>
  <w:style w:type="character" w:styleId="WW8Num15z4" w:customStyle="1">
    <w:name w:val="WW8Num15z4"/>
    <w:qFormat w:val="1"/>
  </w:style>
  <w:style w:type="character" w:styleId="WW8Num15z5" w:customStyle="1">
    <w:name w:val="WW8Num15z5"/>
    <w:qFormat w:val="1"/>
  </w:style>
  <w:style w:type="character" w:styleId="WW8Num15z6" w:customStyle="1">
    <w:name w:val="WW8Num15z6"/>
    <w:qFormat w:val="1"/>
  </w:style>
  <w:style w:type="character" w:styleId="WW8Num15z7" w:customStyle="1">
    <w:name w:val="WW8Num15z7"/>
    <w:qFormat w:val="1"/>
  </w:style>
  <w:style w:type="character" w:styleId="WW8Num15z8" w:customStyle="1">
    <w:name w:val="WW8Num15z8"/>
    <w:qFormat w:val="1"/>
  </w:style>
  <w:style w:type="character" w:styleId="WW8Num13z1" w:customStyle="1">
    <w:name w:val="WW8Num13z1"/>
    <w:qFormat w:val="1"/>
    <w:rPr>
      <w:rFonts w:ascii="Symbol" w:cs="Tahoma" w:hAnsi="Symbol"/>
      <w:b w:val="0"/>
      <w:i w:val="0"/>
      <w:caps w:val="0"/>
      <w:smallCaps w:val="0"/>
      <w:color w:val="ff3333"/>
      <w:spacing w:val="0"/>
      <w:sz w:val="18"/>
      <w:szCs w:val="18"/>
    </w:rPr>
  </w:style>
  <w:style w:type="character" w:styleId="30" w:customStyle="1">
    <w:name w:val="Основной шрифт абзаца3"/>
    <w:qFormat w:val="1"/>
  </w:style>
  <w:style w:type="character" w:styleId="20" w:customStyle="1">
    <w:name w:val="Основной шрифт абзаца2"/>
    <w:qFormat w:val="1"/>
  </w:style>
  <w:style w:type="character" w:styleId="10" w:customStyle="1">
    <w:name w:val="Основной шрифт абзаца1"/>
    <w:qFormat w:val="1"/>
  </w:style>
  <w:style w:type="character" w:styleId="60" w:customStyle="1">
    <w:name w:val="Основной шрифт абзаца6"/>
    <w:qFormat w:val="1"/>
  </w:style>
  <w:style w:type="character" w:styleId="11" w:customStyle="1">
    <w:name w:val="Заголовок 1 Знак"/>
    <w:qFormat w:val="1"/>
    <w:rPr>
      <w:rFonts w:ascii="Arial" w:cs="Times New Roman" w:eastAsia="Times New Roman" w:hAnsi="Arial"/>
      <w:b w:val="1"/>
      <w:bCs w:val="1"/>
      <w:color w:val="000080"/>
      <w:sz w:val="20"/>
      <w:szCs w:val="20"/>
    </w:rPr>
  </w:style>
  <w:style w:type="character" w:styleId="a6" w:customStyle="1">
    <w:name w:val="Основной текст Знак"/>
    <w:qFormat w:val="1"/>
    <w:rPr>
      <w:rFonts w:ascii="Times New Roman" w:cs="Times New Roman" w:eastAsia="Times New Roman" w:hAnsi="Times New Roman"/>
      <w:sz w:val="24"/>
      <w:szCs w:val="20"/>
    </w:rPr>
  </w:style>
  <w:style w:type="character" w:styleId="a7" w:customStyle="1">
    <w:name w:val="Основной текст с отступом Знак"/>
    <w:qFormat w:val="1"/>
    <w:rPr>
      <w:rFonts w:ascii="Times New Roman" w:cs="Times New Roman" w:eastAsia="Times New Roman" w:hAnsi="Times New Roman"/>
      <w:sz w:val="28"/>
      <w:szCs w:val="28"/>
    </w:rPr>
  </w:style>
  <w:style w:type="character" w:styleId="a8" w:customStyle="1">
    <w:name w:val="Гипертекстовая ссылка"/>
    <w:qFormat w:val="1"/>
    <w:rPr>
      <w:b w:val="1"/>
      <w:bCs w:val="1"/>
      <w:color w:val="008000"/>
      <w:szCs w:val="20"/>
      <w:u w:val="single"/>
    </w:rPr>
  </w:style>
  <w:style w:type="character" w:styleId="a9" w:customStyle="1">
    <w:name w:val="Верхний колонтитул Знак"/>
    <w:qFormat w:val="1"/>
    <w:rPr>
      <w:rFonts w:ascii="Times New Roman" w:cs="Times New Roman" w:eastAsia="Times New Roman" w:hAnsi="Times New Roman"/>
      <w:sz w:val="20"/>
      <w:szCs w:val="20"/>
    </w:rPr>
  </w:style>
  <w:style w:type="character" w:styleId="aa" w:customStyle="1">
    <w:name w:val="Нижний колонтитул Знак"/>
    <w:qFormat w:val="1"/>
    <w:rPr>
      <w:rFonts w:ascii="Times New Roman" w:cs="Times New Roman" w:eastAsia="Times New Roman" w:hAnsi="Times New Roman"/>
      <w:sz w:val="20"/>
      <w:szCs w:val="20"/>
    </w:rPr>
  </w:style>
  <w:style w:type="character" w:styleId="ab" w:customStyle="1">
    <w:name w:val="Текст выноски Знак"/>
    <w:qFormat w:val="1"/>
    <w:rPr>
      <w:rFonts w:ascii="Segoe UI" w:cs="Segoe UI" w:eastAsia="Times New Roman" w:hAnsi="Segoe UI"/>
      <w:sz w:val="18"/>
      <w:szCs w:val="18"/>
    </w:rPr>
  </w:style>
  <w:style w:type="character" w:styleId="12" w:customStyle="1">
    <w:name w:val="Знак примечания1"/>
    <w:qFormat w:val="1"/>
    <w:rPr>
      <w:sz w:val="16"/>
      <w:szCs w:val="16"/>
    </w:rPr>
  </w:style>
  <w:style w:type="character" w:styleId="ac" w:customStyle="1">
    <w:name w:val="Текст примечания Знак"/>
    <w:uiPriority w:val="99"/>
    <w:qFormat w:val="1"/>
    <w:rPr>
      <w:rFonts w:ascii="Times New Roman" w:cs="Times New Roman" w:eastAsia="Times New Roman" w:hAnsi="Times New Roman"/>
      <w:sz w:val="20"/>
      <w:szCs w:val="20"/>
    </w:rPr>
  </w:style>
  <w:style w:type="character" w:styleId="ad" w:customStyle="1">
    <w:name w:val="Тема примечания Знак"/>
    <w:qFormat w:val="1"/>
    <w:rPr>
      <w:rFonts w:ascii="Times New Roman" w:cs="Times New Roman" w:eastAsia="Times New Roman" w:hAnsi="Times New Roman"/>
      <w:b w:val="1"/>
      <w:bCs w:val="1"/>
      <w:sz w:val="20"/>
      <w:szCs w:val="20"/>
    </w:rPr>
  </w:style>
  <w:style w:type="character" w:styleId="-" w:customStyle="1">
    <w:name w:val="Интернет-ссылка"/>
    <w:rPr>
      <w:color w:val="000080"/>
      <w:u w:val="single"/>
    </w:rPr>
  </w:style>
  <w:style w:type="character" w:styleId="ae" w:customStyle="1">
    <w:name w:val="Маркеры списка"/>
    <w:qFormat w:val="1"/>
    <w:rPr>
      <w:rFonts w:ascii="OpenSymbol" w:cs="OpenSymbol" w:eastAsia="OpenSymbol" w:hAnsi="OpenSymbol"/>
    </w:rPr>
  </w:style>
  <w:style w:type="character" w:styleId="af" w:customStyle="1">
    <w:name w:val="Символ нумерации"/>
    <w:qFormat w:val="1"/>
    <w:rPr>
      <w:rFonts w:ascii="Tahoma" w:cs="Tahoma" w:hAnsi="Tahoma"/>
      <w:sz w:val="18"/>
      <w:szCs w:val="18"/>
    </w:rPr>
  </w:style>
  <w:style w:type="character" w:styleId="13" w:customStyle="1">
    <w:name w:val="Текст примечания Знак1"/>
    <w:qFormat w:val="1"/>
  </w:style>
  <w:style w:type="character" w:styleId="14" w:customStyle="1">
    <w:name w:val="Тема примечания Знак1"/>
    <w:qFormat w:val="1"/>
    <w:rPr>
      <w:b w:val="1"/>
      <w:bCs w:val="1"/>
    </w:rPr>
  </w:style>
  <w:style w:type="character" w:styleId="15" w:customStyle="1">
    <w:name w:val="Текст выноски Знак1"/>
    <w:qFormat w:val="1"/>
    <w:rPr>
      <w:rFonts w:ascii="Segoe UI" w:cs="Segoe UI" w:hAnsi="Segoe UI"/>
      <w:sz w:val="18"/>
      <w:szCs w:val="18"/>
    </w:rPr>
  </w:style>
  <w:style w:type="character" w:styleId="21" w:customStyle="1">
    <w:name w:val="Знак примечания2"/>
    <w:qFormat w:val="1"/>
    <w:rPr>
      <w:sz w:val="16"/>
      <w:szCs w:val="16"/>
    </w:rPr>
  </w:style>
  <w:style w:type="character" w:styleId="22" w:customStyle="1">
    <w:name w:val="Текст примечания Знак2"/>
    <w:qFormat w:val="1"/>
  </w:style>
  <w:style w:type="character" w:styleId="31" w:customStyle="1">
    <w:name w:val="Знак примечания3"/>
    <w:qFormat w:val="1"/>
    <w:rPr>
      <w:sz w:val="16"/>
      <w:szCs w:val="16"/>
    </w:rPr>
  </w:style>
  <w:style w:type="character" w:styleId="32" w:customStyle="1">
    <w:name w:val="Текст примечания Знак3"/>
    <w:qFormat w:val="1"/>
  </w:style>
  <w:style w:type="character" w:styleId="af0">
    <w:name w:val="annotation reference"/>
    <w:basedOn w:val="a2"/>
    <w:uiPriority w:val="99"/>
    <w:semiHidden w:val="1"/>
    <w:unhideWhenUsed w:val="1"/>
    <w:qFormat w:val="1"/>
    <w:rsid w:val="004A7080"/>
    <w:rPr>
      <w:sz w:val="16"/>
      <w:szCs w:val="16"/>
    </w:rPr>
  </w:style>
  <w:style w:type="character" w:styleId="41" w:customStyle="1">
    <w:name w:val="Текст примечания Знак4"/>
    <w:basedOn w:val="a2"/>
    <w:uiPriority w:val="99"/>
    <w:semiHidden w:val="1"/>
    <w:qFormat w:val="1"/>
    <w:rsid w:val="004A7080"/>
    <w:rPr>
      <w:lang w:eastAsia="ar-SA"/>
    </w:rPr>
  </w:style>
  <w:style w:type="character" w:styleId="normaltextrun" w:customStyle="1">
    <w:name w:val="normaltextrun"/>
    <w:basedOn w:val="a2"/>
    <w:qFormat w:val="1"/>
    <w:rsid w:val="007A4282"/>
  </w:style>
  <w:style w:type="character" w:styleId="af1" w:customStyle="1">
    <w:name w:val="Заголовок в договоре Знак"/>
    <w:qFormat w:val="1"/>
    <w:rsid w:val="007E3A77"/>
    <w:rPr>
      <w:rFonts w:eastAsia="Calibri"/>
      <w:b w:val="1"/>
      <w:lang w:eastAsia="en-US"/>
    </w:rPr>
  </w:style>
  <w:style w:type="character" w:styleId="af2" w:customStyle="1">
    <w:name w:val="Абзац списка Знак"/>
    <w:uiPriority w:val="34"/>
    <w:qFormat w:val="1"/>
    <w:locked w:val="1"/>
    <w:rsid w:val="00A52818"/>
    <w:rPr>
      <w:lang w:eastAsia="ar-SA"/>
    </w:rPr>
  </w:style>
  <w:style w:type="paragraph" w:styleId="a1">
    <w:name w:val="Body Text"/>
    <w:basedOn w:val="a0"/>
    <w:pPr>
      <w:jc w:val="both"/>
    </w:pPr>
    <w:rPr>
      <w:sz w:val="24"/>
    </w:rPr>
  </w:style>
  <w:style w:type="paragraph" w:styleId="af3">
    <w:name w:val="List"/>
    <w:basedOn w:val="a1"/>
  </w:style>
  <w:style w:type="paragraph" w:styleId="af4">
    <w:name w:val="caption"/>
    <w:basedOn w:val="a0"/>
    <w:qFormat w:val="1"/>
    <w:pPr>
      <w:suppressLineNumbers w:val="1"/>
      <w:spacing w:after="120" w:before="120"/>
    </w:pPr>
    <w:rPr>
      <w:i w:val="1"/>
      <w:iCs w:val="1"/>
      <w:sz w:val="24"/>
      <w:szCs w:val="24"/>
    </w:rPr>
  </w:style>
  <w:style w:type="paragraph" w:styleId="af5">
    <w:name w:val="index heading"/>
    <w:basedOn w:val="a0"/>
    <w:qFormat w:val="1"/>
    <w:pPr>
      <w:suppressLineNumbers w:val="1"/>
    </w:pPr>
  </w:style>
  <w:style w:type="paragraph" w:styleId="LO-normal1" w:customStyle="1">
    <w:name w:val="LO-normal1"/>
    <w:qFormat w:val="1"/>
  </w:style>
  <w:style w:type="paragraph" w:styleId="16" w:customStyle="1">
    <w:name w:val="Заголовок1"/>
    <w:basedOn w:val="a0"/>
    <w:next w:val="a1"/>
    <w:qFormat w:val="1"/>
    <w:pPr>
      <w:keepNext w:val="1"/>
      <w:spacing w:after="120" w:before="240"/>
    </w:pPr>
    <w:rPr>
      <w:rFonts w:ascii="Arial" w:eastAsia="Microsoft YaHei" w:hAnsi="Arial"/>
      <w:sz w:val="28"/>
      <w:szCs w:val="28"/>
    </w:rPr>
  </w:style>
  <w:style w:type="paragraph" w:styleId="61" w:customStyle="1">
    <w:name w:val="Название6"/>
    <w:basedOn w:val="a0"/>
    <w:qFormat w:val="1"/>
    <w:pPr>
      <w:suppressLineNumbers w:val="1"/>
      <w:spacing w:after="120" w:before="120"/>
    </w:pPr>
    <w:rPr>
      <w:i w:val="1"/>
      <w:iCs w:val="1"/>
      <w:sz w:val="24"/>
      <w:szCs w:val="24"/>
    </w:rPr>
  </w:style>
  <w:style w:type="paragraph" w:styleId="62" w:customStyle="1">
    <w:name w:val="Указатель6"/>
    <w:basedOn w:val="a0"/>
    <w:qFormat w:val="1"/>
    <w:pPr>
      <w:suppressLineNumbers w:val="1"/>
    </w:pPr>
  </w:style>
  <w:style w:type="paragraph" w:styleId="af6">
    <w:name w:val="Subtitle"/>
    <w:basedOn w:val="a0"/>
    <w:next w:val="a0"/>
    <w:uiPriority w:val="11"/>
    <w:qFormat w:val="1"/>
    <w:pPr>
      <w:keepNext w:val="1"/>
      <w:pBdr>
        <w:top w:space="0" w:sz="0" w:val="nil"/>
        <w:left w:space="0" w:sz="0" w:val="nil"/>
        <w:bottom w:space="0" w:sz="0" w:val="nil"/>
        <w:right w:space="0" w:sz="0" w:val="nil"/>
        <w:between w:space="0" w:sz="0" w:val="nil"/>
      </w:pBdr>
      <w:spacing w:after="120" w:before="240" w:line="240" w:lineRule="auto"/>
      <w:jc w:val="center"/>
    </w:pPr>
    <w:rPr>
      <w:rFonts w:ascii="Arial" w:cs="Arial" w:eastAsia="Arial" w:hAnsi="Arial"/>
      <w:i w:val="1"/>
      <w:color w:val="000000"/>
      <w:sz w:val="28"/>
      <w:szCs w:val="28"/>
    </w:rPr>
  </w:style>
  <w:style w:type="paragraph" w:styleId="51" w:customStyle="1">
    <w:name w:val="Название5"/>
    <w:basedOn w:val="a0"/>
    <w:qFormat w:val="1"/>
    <w:pPr>
      <w:suppressLineNumbers w:val="1"/>
      <w:spacing w:after="120" w:before="120"/>
    </w:pPr>
    <w:rPr>
      <w:i w:val="1"/>
      <w:iCs w:val="1"/>
      <w:sz w:val="24"/>
      <w:szCs w:val="24"/>
    </w:rPr>
  </w:style>
  <w:style w:type="paragraph" w:styleId="63" w:customStyle="1">
    <w:name w:val="Текст примечания Знак6"/>
    <w:basedOn w:val="a0"/>
    <w:link w:val="af7"/>
    <w:qFormat w:val="1"/>
    <w:pPr>
      <w:suppressLineNumbers w:val="1"/>
    </w:pPr>
  </w:style>
  <w:style w:type="paragraph" w:styleId="52" w:customStyle="1">
    <w:name w:val="Текст примечания Знак5"/>
    <w:basedOn w:val="a0"/>
    <w:qFormat w:val="1"/>
    <w:pPr>
      <w:suppressLineNumbers w:val="1"/>
      <w:spacing w:after="120" w:before="120"/>
    </w:pPr>
    <w:rPr>
      <w:i w:val="1"/>
      <w:iCs w:val="1"/>
      <w:sz w:val="24"/>
      <w:szCs w:val="24"/>
    </w:rPr>
  </w:style>
  <w:style w:type="paragraph" w:styleId="42" w:customStyle="1">
    <w:name w:val="Указатель4"/>
    <w:basedOn w:val="a0"/>
    <w:qFormat w:val="1"/>
    <w:pPr>
      <w:suppressLineNumbers w:val="1"/>
    </w:pPr>
  </w:style>
  <w:style w:type="paragraph" w:styleId="33" w:customStyle="1">
    <w:name w:val="Название3"/>
    <w:basedOn w:val="a0"/>
    <w:qFormat w:val="1"/>
    <w:pPr>
      <w:suppressLineNumbers w:val="1"/>
      <w:spacing w:after="120" w:before="120"/>
    </w:pPr>
    <w:rPr>
      <w:i w:val="1"/>
      <w:iCs w:val="1"/>
      <w:sz w:val="24"/>
      <w:szCs w:val="24"/>
    </w:rPr>
  </w:style>
  <w:style w:type="paragraph" w:styleId="34" w:customStyle="1">
    <w:name w:val="Указатель3"/>
    <w:basedOn w:val="a0"/>
    <w:qFormat w:val="1"/>
    <w:pPr>
      <w:suppressLineNumbers w:val="1"/>
    </w:pPr>
  </w:style>
  <w:style w:type="paragraph" w:styleId="23" w:customStyle="1">
    <w:name w:val="Название2"/>
    <w:basedOn w:val="a0"/>
    <w:qFormat w:val="1"/>
    <w:pPr>
      <w:suppressLineNumbers w:val="1"/>
      <w:spacing w:after="120" w:before="120"/>
    </w:pPr>
    <w:rPr>
      <w:i w:val="1"/>
      <w:iCs w:val="1"/>
      <w:sz w:val="24"/>
      <w:szCs w:val="24"/>
    </w:rPr>
  </w:style>
  <w:style w:type="paragraph" w:styleId="24" w:customStyle="1">
    <w:name w:val="Указатель2"/>
    <w:basedOn w:val="a0"/>
    <w:qFormat w:val="1"/>
    <w:pPr>
      <w:suppressLineNumbers w:val="1"/>
    </w:pPr>
  </w:style>
  <w:style w:type="paragraph" w:styleId="17" w:customStyle="1">
    <w:name w:val="Название1"/>
    <w:basedOn w:val="a0"/>
    <w:qFormat w:val="1"/>
    <w:pPr>
      <w:suppressLineNumbers w:val="1"/>
      <w:spacing w:after="120" w:before="120"/>
    </w:pPr>
    <w:rPr>
      <w:i w:val="1"/>
      <w:iCs w:val="1"/>
      <w:sz w:val="24"/>
      <w:szCs w:val="24"/>
    </w:rPr>
  </w:style>
  <w:style w:type="paragraph" w:styleId="18" w:customStyle="1">
    <w:name w:val="Указатель1"/>
    <w:basedOn w:val="a0"/>
    <w:qFormat w:val="1"/>
    <w:pPr>
      <w:suppressLineNumbers w:val="1"/>
    </w:pPr>
  </w:style>
  <w:style w:type="paragraph" w:styleId="af8">
    <w:name w:val="Body Text Indent"/>
    <w:basedOn w:val="a0"/>
    <w:pPr>
      <w:ind w:left="283" w:firstLine="540"/>
      <w:jc w:val="both"/>
    </w:pPr>
    <w:rPr>
      <w:sz w:val="28"/>
      <w:szCs w:val="28"/>
    </w:rPr>
  </w:style>
  <w:style w:type="paragraph" w:styleId="af9" w:customStyle="1">
    <w:name w:val="Таблицы (моноширинный)"/>
    <w:basedOn w:val="a0"/>
    <w:qFormat w:val="1"/>
    <w:pPr>
      <w:jc w:val="both"/>
    </w:pPr>
    <w:rPr>
      <w:rFonts w:ascii="Courier New" w:cs="Courier New" w:hAnsi="Courier New"/>
    </w:rPr>
  </w:style>
  <w:style w:type="paragraph" w:styleId="afa" w:customStyle="1">
    <w:name w:val="Верхний и нижний колонтитулы"/>
    <w:basedOn w:val="a0"/>
    <w:qFormat w:val="1"/>
  </w:style>
  <w:style w:type="paragraph" w:styleId="afb">
    <w:name w:val="header"/>
    <w:basedOn w:val="a0"/>
    <w:pPr>
      <w:suppressLineNumbers w:val="1"/>
      <w:tabs>
        <w:tab w:val="center" w:pos="4677"/>
        <w:tab w:val="right" w:pos="9355"/>
      </w:tabs>
    </w:pPr>
  </w:style>
  <w:style w:type="paragraph" w:styleId="afc">
    <w:name w:val="footer"/>
    <w:basedOn w:val="a0"/>
    <w:pPr>
      <w:suppressLineNumbers w:val="1"/>
      <w:tabs>
        <w:tab w:val="center" w:pos="4677"/>
        <w:tab w:val="right" w:pos="9355"/>
      </w:tabs>
    </w:pPr>
  </w:style>
  <w:style w:type="paragraph" w:styleId="19" w:customStyle="1">
    <w:name w:val="Текст выноски1"/>
    <w:basedOn w:val="a0"/>
    <w:qFormat w:val="1"/>
    <w:rPr>
      <w:rFonts w:ascii="Segoe UI" w:cs="Segoe UI" w:hAnsi="Segoe UI"/>
      <w:sz w:val="18"/>
      <w:szCs w:val="18"/>
    </w:rPr>
  </w:style>
  <w:style w:type="paragraph" w:styleId="1a" w:customStyle="1">
    <w:name w:val="Текст примечания1"/>
    <w:basedOn w:val="a0"/>
    <w:qFormat w:val="1"/>
  </w:style>
  <w:style w:type="paragraph" w:styleId="1b" w:customStyle="1">
    <w:name w:val="Тема примечания1"/>
    <w:basedOn w:val="1a"/>
    <w:qFormat w:val="1"/>
    <w:rPr>
      <w:b w:val="1"/>
      <w:bCs w:val="1"/>
    </w:rPr>
  </w:style>
  <w:style w:type="paragraph" w:styleId="Default" w:customStyle="1">
    <w:name w:val="Default"/>
    <w:basedOn w:val="a0"/>
    <w:qFormat w:val="1"/>
    <w:pPr>
      <w:spacing w:after="200" w:line="276" w:lineRule="auto"/>
    </w:pPr>
    <w:rPr>
      <w:rFonts w:ascii="Verdana" w:cs="Verdana" w:eastAsia="Verdana" w:hAnsi="Verdana"/>
      <w:color w:val="000000"/>
      <w:sz w:val="24"/>
      <w:szCs w:val="24"/>
    </w:rPr>
  </w:style>
  <w:style w:type="paragraph" w:styleId="afd" w:customStyle="1">
    <w:name w:val="Содержимое таблицы"/>
    <w:basedOn w:val="a0"/>
    <w:qFormat w:val="1"/>
    <w:pPr>
      <w:suppressLineNumbers w:val="1"/>
    </w:pPr>
  </w:style>
  <w:style w:type="paragraph" w:styleId="afe" w:customStyle="1">
    <w:name w:val="Заголовок таблицы"/>
    <w:basedOn w:val="afd"/>
    <w:qFormat w:val="1"/>
    <w:pPr>
      <w:jc w:val="center"/>
    </w:pPr>
    <w:rPr>
      <w:b w:val="1"/>
      <w:bCs w:val="1"/>
    </w:rPr>
  </w:style>
  <w:style w:type="paragraph" w:styleId="aff">
    <w:name w:val="annotation subject"/>
    <w:basedOn w:val="1a"/>
    <w:next w:val="1a"/>
    <w:qFormat w:val="1"/>
    <w:rPr>
      <w:b w:val="1"/>
      <w:bCs w:val="1"/>
    </w:rPr>
  </w:style>
  <w:style w:type="paragraph" w:styleId="aff0">
    <w:name w:val="Balloon Text"/>
    <w:basedOn w:val="a0"/>
    <w:qFormat w:val="1"/>
    <w:pPr>
      <w:spacing w:line="240" w:lineRule="auto"/>
    </w:pPr>
    <w:rPr>
      <w:rFonts w:ascii="Segoe UI" w:cs="Segoe UI" w:hAnsi="Segoe UI"/>
      <w:sz w:val="18"/>
      <w:szCs w:val="18"/>
    </w:rPr>
  </w:style>
  <w:style w:type="paragraph" w:styleId="25" w:customStyle="1">
    <w:name w:val="Текст примечания2"/>
    <w:basedOn w:val="a0"/>
    <w:qFormat w:val="1"/>
    <w:rPr>
      <w:lang w:val="x-none"/>
    </w:rPr>
  </w:style>
  <w:style w:type="paragraph" w:styleId="35" w:customStyle="1">
    <w:name w:val="Текст примечания3"/>
    <w:basedOn w:val="a0"/>
    <w:qFormat w:val="1"/>
  </w:style>
  <w:style w:type="paragraph" w:styleId="af7">
    <w:name w:val="annotation text"/>
    <w:basedOn w:val="a0"/>
    <w:link w:val="63"/>
    <w:uiPriority w:val="99"/>
    <w:semiHidden w:val="1"/>
    <w:unhideWhenUsed w:val="1"/>
    <w:qFormat w:val="1"/>
    <w:rsid w:val="004A7080"/>
  </w:style>
  <w:style w:type="paragraph" w:styleId="a" w:customStyle="1">
    <w:name w:val="Заголовок в договоре"/>
    <w:basedOn w:val="aff1"/>
    <w:qFormat w:val="1"/>
    <w:rsid w:val="007E3A77"/>
    <w:pPr>
      <w:numPr>
        <w:numId w:val="17"/>
      </w:numPr>
      <w:spacing w:after="120" w:before="120" w:line="240" w:lineRule="auto"/>
      <w:ind w:firstLine="0"/>
      <w:contextualSpacing w:val="0"/>
      <w:jc w:val="center"/>
    </w:pPr>
    <w:rPr>
      <w:rFonts w:eastAsia="Calibri"/>
      <w:b w:val="1"/>
      <w:lang w:eastAsia="en-US"/>
    </w:rPr>
  </w:style>
  <w:style w:type="paragraph" w:styleId="aff1">
    <w:name w:val="List Paragraph"/>
    <w:basedOn w:val="a0"/>
    <w:uiPriority w:val="34"/>
    <w:qFormat w:val="1"/>
    <w:rsid w:val="007E3A77"/>
    <w:pPr>
      <w:ind w:left="720"/>
      <w:contextualSpacing w:val="1"/>
    </w:pPr>
  </w:style>
  <w:style w:type="paragraph" w:styleId="aff2">
    <w:name w:val="No Spacing"/>
    <w:uiPriority w:val="1"/>
    <w:qFormat w:val="1"/>
    <w:rsid w:val="00B71245"/>
    <w:rPr>
      <w:lang w:eastAsia="ar-SA"/>
    </w:rPr>
  </w:style>
  <w:style w:type="paragraph" w:styleId="Standard" w:customStyle="1">
    <w:name w:val="Standard"/>
    <w:qFormat w:val="1"/>
    <w:rsid w:val="00B71245"/>
    <w:pPr>
      <w:spacing w:line="100" w:lineRule="atLeast"/>
      <w:textAlignment w:val="baseline"/>
    </w:pPr>
    <w:rPr>
      <w:rFonts w:ascii="Arial" w:cs="Mangal" w:eastAsia="SimSun" w:hAnsi="Arial"/>
      <w:kern w:val="2"/>
      <w:szCs w:val="24"/>
    </w:rPr>
  </w:style>
  <w:style w:type="paragraph" w:styleId="ConsNormal" w:customStyle="1">
    <w:name w:val="ConsNormal"/>
    <w:qFormat w:val="1"/>
    <w:rsid w:val="004A6EAD"/>
    <w:pPr>
      <w:widowControl w:val="0"/>
      <w:spacing w:line="100" w:lineRule="atLeast"/>
      <w:ind w:right="19772" w:firstLine="720"/>
    </w:pPr>
    <w:rPr>
      <w:rFonts w:ascii="Arial" w:hAnsi="Arial"/>
      <w:kern w:val="2"/>
      <w:lang w:eastAsia="ar-SA"/>
    </w:rPr>
  </w:style>
  <w:style w:type="paragraph" w:styleId="LO-normal" w:customStyle="1">
    <w:name w:val="LO-normal"/>
    <w:qFormat w:val="1"/>
    <w:rsid w:val="00DD256D"/>
  </w:style>
  <w:style w:type="paragraph" w:styleId="aff3">
    <w:name w:val="Normal (Web)"/>
    <w:basedOn w:val="a0"/>
    <w:uiPriority w:val="99"/>
    <w:unhideWhenUsed w:val="1"/>
    <w:qFormat w:val="1"/>
    <w:rsid w:val="00004842"/>
    <w:pPr>
      <w:spacing w:afterAutospacing="1" w:beforeAutospacing="1" w:line="240" w:lineRule="auto"/>
    </w:pPr>
    <w:rPr>
      <w:sz w:val="24"/>
      <w:szCs w:val="24"/>
      <w:lang w:eastAsia="ru-RU"/>
    </w:r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aff4" w:customStyle="1">
    <w:basedOn w:val="TableNormal0"/>
    <w:tblPr>
      <w:tblStyleRowBandSize w:val="1"/>
      <w:tblStyleColBandSize w:val="1"/>
      <w:tblCellMar>
        <w:left w:w="115.0" w:type="dxa"/>
        <w:right w:w="115.0" w:type="dxa"/>
      </w:tblCellMar>
    </w:tblPr>
  </w:style>
  <w:style w:type="table" w:styleId="aff5" w:customStyle="1">
    <w:basedOn w:val="TableNormal0"/>
    <w:tblPr>
      <w:tblStyleRowBandSize w:val="1"/>
      <w:tblStyleColBandSize w:val="1"/>
      <w:tblCellMar>
        <w:left w:w="115.0" w:type="dxa"/>
        <w:right w:w="115.0" w:type="dxa"/>
      </w:tblCellMar>
    </w:tblPr>
  </w:style>
  <w:style w:type="table" w:styleId="aff6" w:customStyle="1">
    <w:basedOn w:val="TableNormal0"/>
    <w:tblPr>
      <w:tblStyleRowBandSize w:val="1"/>
      <w:tblStyleColBandSize w:val="1"/>
      <w:tblCellMar>
        <w:top w:w="55.0" w:type="dxa"/>
        <w:left w:w="115.0" w:type="dxa"/>
        <w:bottom w:w="55.0" w:type="dxa"/>
        <w:right w:w="115.0" w:type="dxa"/>
      </w:tblCellMar>
    </w:tblPr>
  </w:style>
  <w:style w:type="paragraph" w:styleId="Subtitle">
    <w:name w:val="Subtitle"/>
    <w:basedOn w:val="Normal"/>
    <w:next w:val="Normal"/>
    <w:pPr>
      <w:keepNext w:val="1"/>
      <w:pBdr>
        <w:top w:space="0" w:sz="0" w:val="nil"/>
        <w:left w:space="0" w:sz="0" w:val="nil"/>
        <w:bottom w:space="0" w:sz="0" w:val="nil"/>
        <w:right w:space="0" w:sz="0" w:val="nil"/>
        <w:between w:space="0" w:sz="0" w:val="nil"/>
      </w:pBdr>
      <w:spacing w:after="120" w:before="240" w:line="240" w:lineRule="auto"/>
      <w:jc w:val="center"/>
    </w:pPr>
    <w:rPr>
      <w:rFonts w:ascii="Arial" w:cs="Arial" w:eastAsia="Arial" w:hAnsi="Arial"/>
      <w:i w:val="1"/>
      <w:color w:val="000000"/>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55.0" w:type="dxa"/>
        <w:left w:w="115.0" w:type="dxa"/>
        <w:bottom w:w="55.0" w:type="dxa"/>
        <w:right w:w="115.0" w:type="dxa"/>
      </w:tblCellMar>
    </w:tblPr>
  </w:style>
  <w:style w:type="paragraph" w:styleId="Subtitle">
    <w:name w:val="Subtitle"/>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center"/>
    </w:pPr>
    <w:rPr>
      <w:rFonts w:ascii="Arial" w:cs="Arial" w:eastAsia="Arial" w:hAnsi="Arial"/>
      <w:b w:val="0"/>
      <w:i w:val="1"/>
      <w:smallCaps w:val="0"/>
      <w:strike w:val="0"/>
      <w:color w:val="000000"/>
      <w:sz w:val="28"/>
      <w:szCs w:val="2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0hXeMzlwwvkYpEpShilF3Ve3Ug==">CgMxLjAaHwoBMBIaChgICVIUChJ0YWJsZS5ybzhwb2VuZHo1MTAyDmgucDlha2hvODQwcWR3MgloLjN6bnlzaDc4AHIhMXZjcE1nYjhtdFg2NWxkMXdMc3NmakZIUUZfaWZKbE5r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2022-01-14T09:47:00Z</dcterms:created>
  <dc:creator>eprynceva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