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189" w:rsidRDefault="000540C6">
      <w:pPr>
        <w:jc w:val="center"/>
        <w:rPr>
          <w:color w:val="000000"/>
          <w:sz w:val="21"/>
          <w:szCs w:val="21"/>
        </w:rPr>
      </w:pPr>
      <w:r>
        <w:rPr>
          <w:sz w:val="21"/>
          <w:szCs w:val="21"/>
        </w:rPr>
        <w:t>ДОГОВОР №____</w:t>
      </w:r>
      <w:r>
        <w:rPr>
          <w:color w:val="000000"/>
          <w:sz w:val="21"/>
          <w:szCs w:val="21"/>
        </w:rPr>
        <w:br w:type="textWrapping" w:clear="all"/>
      </w:r>
      <w:r>
        <w:rPr>
          <w:color w:val="000000"/>
          <w:sz w:val="21"/>
          <w:szCs w:val="21"/>
        </w:rPr>
        <w:t xml:space="preserve"> ОБ УЧАСТИИ В ДОЛЕВОМ СТРОИТЕЛЬСТВЕ</w:t>
      </w:r>
    </w:p>
    <w:p w:rsidR="00D64189" w:rsidRDefault="00D64189">
      <w:pPr>
        <w:jc w:val="center"/>
        <w:rPr>
          <w:color w:val="000000"/>
          <w:sz w:val="21"/>
          <w:szCs w:val="21"/>
        </w:rPr>
      </w:pPr>
    </w:p>
    <w:p w:rsidR="00D64189" w:rsidRDefault="000540C6">
      <w:pPr>
        <w:ind w:firstLine="708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г. Батайск</w:t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  <w:t xml:space="preserve">                                                    </w:t>
      </w:r>
      <w:r>
        <w:rPr>
          <w:color w:val="000000"/>
          <w:sz w:val="21"/>
          <w:szCs w:val="21"/>
        </w:rPr>
        <w:tab/>
        <w:t xml:space="preserve">     «___»  ________2023г.</w:t>
      </w:r>
    </w:p>
    <w:p w:rsidR="00D64189" w:rsidRDefault="00D64189">
      <w:pPr>
        <w:rPr>
          <w:color w:val="000000"/>
          <w:sz w:val="21"/>
          <w:szCs w:val="21"/>
        </w:rPr>
      </w:pPr>
    </w:p>
    <w:p w:rsidR="00D64189" w:rsidRDefault="000540C6">
      <w:pPr>
        <w:ind w:firstLine="708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Общество с ограниченной ответственностью Специализированный Застройщик </w:t>
      </w:r>
      <w:bookmarkStart w:id="0" w:name="__DdeLink__2132_453542756"/>
      <w:r>
        <w:rPr>
          <w:b/>
          <w:color w:val="000000"/>
          <w:sz w:val="22"/>
          <w:szCs w:val="22"/>
        </w:rPr>
        <w:t>«</w:t>
      </w:r>
      <w:proofErr w:type="spellStart"/>
      <w:r>
        <w:rPr>
          <w:b/>
          <w:color w:val="000000"/>
          <w:sz w:val="22"/>
          <w:szCs w:val="22"/>
        </w:rPr>
        <w:t>СтройГарант</w:t>
      </w:r>
      <w:proofErr w:type="spellEnd"/>
      <w:r>
        <w:rPr>
          <w:b/>
          <w:color w:val="000000"/>
          <w:sz w:val="22"/>
          <w:szCs w:val="22"/>
        </w:rPr>
        <w:t>»</w:t>
      </w:r>
      <w:bookmarkEnd w:id="0"/>
      <w:r>
        <w:rPr>
          <w:color w:val="000000"/>
          <w:sz w:val="22"/>
          <w:szCs w:val="22"/>
        </w:rPr>
        <w:t>, юридический адрес: 346880, Ростовская обл., г. Батайск, ул. Куйбышева, дом №141, офис 3.5, ИНН 6141042798, КПП 614101001, ОГРН 1126181002749, в лице директора Клименко Василия Анатольевича, действующего на основании Устава, именуемое в дальнейшем «Застро</w:t>
      </w:r>
      <w:r>
        <w:rPr>
          <w:color w:val="000000"/>
          <w:sz w:val="22"/>
          <w:szCs w:val="22"/>
        </w:rPr>
        <w:t xml:space="preserve">йщик», с одной стороны, и </w:t>
      </w:r>
    </w:p>
    <w:p w:rsidR="00D64189" w:rsidRDefault="000540C6">
      <w:pPr>
        <w:ind w:firstLine="708"/>
        <w:jc w:val="both"/>
        <w:rPr>
          <w:sz w:val="21"/>
          <w:szCs w:val="21"/>
        </w:rPr>
      </w:pPr>
      <w:r>
        <w:rPr>
          <w:b/>
          <w:sz w:val="21"/>
          <w:szCs w:val="21"/>
        </w:rPr>
        <w:t>_________________________________________________________________________________________________,</w:t>
      </w:r>
      <w:r>
        <w:rPr>
          <w:bCs/>
          <w:sz w:val="21"/>
          <w:szCs w:val="21"/>
        </w:rPr>
        <w:t xml:space="preserve"> </w:t>
      </w:r>
      <w:r>
        <w:rPr>
          <w:sz w:val="21"/>
          <w:szCs w:val="21"/>
        </w:rPr>
        <w:t>именуемый в дальнейшем «</w:t>
      </w:r>
      <w:r>
        <w:rPr>
          <w:bCs/>
          <w:sz w:val="21"/>
          <w:szCs w:val="21"/>
        </w:rPr>
        <w:t>Участник долевого строительства</w:t>
      </w:r>
      <w:r>
        <w:rPr>
          <w:sz w:val="21"/>
          <w:szCs w:val="21"/>
        </w:rPr>
        <w:t>», с другой стороны, заключили настоящий Договор о нижеследующем:</w:t>
      </w:r>
    </w:p>
    <w:p w:rsidR="00D64189" w:rsidRDefault="00D64189">
      <w:pPr>
        <w:ind w:firstLine="700"/>
        <w:jc w:val="both"/>
        <w:rPr>
          <w:sz w:val="21"/>
          <w:szCs w:val="21"/>
        </w:rPr>
      </w:pPr>
    </w:p>
    <w:p w:rsidR="00D64189" w:rsidRDefault="000540C6">
      <w:pPr>
        <w:widowControl w:val="0"/>
        <w:numPr>
          <w:ilvl w:val="0"/>
          <w:numId w:val="2"/>
        </w:numPr>
        <w:jc w:val="center"/>
        <w:rPr>
          <w:sz w:val="21"/>
          <w:szCs w:val="21"/>
        </w:rPr>
      </w:pPr>
      <w:r>
        <w:rPr>
          <w:b/>
          <w:sz w:val="21"/>
          <w:szCs w:val="21"/>
        </w:rPr>
        <w:t xml:space="preserve">ПРЕДМЕТ </w:t>
      </w:r>
      <w:r>
        <w:rPr>
          <w:b/>
          <w:sz w:val="21"/>
          <w:szCs w:val="21"/>
        </w:rPr>
        <w:t>ДОГОВОРА</w:t>
      </w:r>
    </w:p>
    <w:p w:rsidR="00D64189" w:rsidRDefault="00D64189">
      <w:pPr>
        <w:widowControl w:val="0"/>
        <w:rPr>
          <w:sz w:val="21"/>
          <w:szCs w:val="21"/>
        </w:rPr>
      </w:pPr>
    </w:p>
    <w:p w:rsidR="00D64189" w:rsidRDefault="000540C6">
      <w:pPr>
        <w:jc w:val="both"/>
        <w:rPr>
          <w:color w:val="000000"/>
          <w:sz w:val="22"/>
          <w:szCs w:val="22"/>
        </w:rPr>
      </w:pPr>
      <w:r>
        <w:rPr>
          <w:sz w:val="21"/>
          <w:szCs w:val="21"/>
        </w:rPr>
        <w:t xml:space="preserve">1.1. </w:t>
      </w:r>
      <w:r>
        <w:rPr>
          <w:color w:val="000000"/>
          <w:sz w:val="22"/>
          <w:szCs w:val="22"/>
        </w:rPr>
        <w:t xml:space="preserve">Застройщик обязуется своими силами и/или с привлечением других лиц обеспечить возведение </w:t>
      </w:r>
      <w:r>
        <w:rPr>
          <w:b/>
          <w:color w:val="000000"/>
          <w:sz w:val="22"/>
          <w:szCs w:val="22"/>
        </w:rPr>
        <w:t xml:space="preserve">на земельном участке, площадью 10 267,00 м², с кадастровым номером 61:46:0010502:2564, расположенного  по адресу: </w:t>
      </w:r>
      <w:proofErr w:type="gramStart"/>
      <w:r>
        <w:rPr>
          <w:b/>
          <w:color w:val="000000"/>
          <w:sz w:val="22"/>
          <w:szCs w:val="22"/>
        </w:rPr>
        <w:t>Ростовская область, Городской округ «Г</w:t>
      </w:r>
      <w:r>
        <w:rPr>
          <w:b/>
          <w:color w:val="000000"/>
          <w:sz w:val="22"/>
          <w:szCs w:val="22"/>
        </w:rPr>
        <w:t>ород Батайск», г. Батайск, ул. Ушинского, 29 10-этажный каркасно-монолитный жилой дом, секция 42</w:t>
      </w:r>
      <w:r>
        <w:rPr>
          <w:color w:val="000000"/>
          <w:sz w:val="22"/>
          <w:szCs w:val="22"/>
        </w:rPr>
        <w:t xml:space="preserve"> и после получения разрешения на ввод его в эксплуатацию передать Участнику долевого строительства объект долевого строительства, определенный п. 1.2. настоящег</w:t>
      </w:r>
      <w:r>
        <w:rPr>
          <w:color w:val="000000"/>
          <w:sz w:val="22"/>
          <w:szCs w:val="22"/>
        </w:rPr>
        <w:t>о  Договора, а Участник долевого строительства» в соответствии с настоящим Договором принимает на себя обязательство направить денежные средства на строительство Объекта в порядке и</w:t>
      </w:r>
      <w:proofErr w:type="gramEnd"/>
      <w:r>
        <w:rPr>
          <w:color w:val="000000"/>
          <w:sz w:val="22"/>
          <w:szCs w:val="22"/>
        </w:rPr>
        <w:t xml:space="preserve"> на условиях, предусмотренных настоящим Договором и принять Объект долевого</w:t>
      </w:r>
      <w:r>
        <w:rPr>
          <w:color w:val="000000"/>
          <w:sz w:val="22"/>
          <w:szCs w:val="22"/>
        </w:rPr>
        <w:t xml:space="preserve"> строительства </w:t>
      </w:r>
      <w:r>
        <w:rPr>
          <w:b/>
          <w:color w:val="000000"/>
          <w:sz w:val="22"/>
          <w:szCs w:val="22"/>
        </w:rPr>
        <w:t>в собственность.</w:t>
      </w:r>
      <w:r>
        <w:rPr>
          <w:color w:val="000000"/>
          <w:sz w:val="22"/>
          <w:szCs w:val="22"/>
        </w:rPr>
        <w:t xml:space="preserve"> После получения разрешения на ввод в эксплуатацию Объекту будет присвоен постоянный почтовый адрес.</w:t>
      </w:r>
    </w:p>
    <w:p w:rsidR="00D64189" w:rsidRDefault="000540C6">
      <w:pPr>
        <w:tabs>
          <w:tab w:val="left" w:pos="4962"/>
        </w:tabs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Основные характеристики многоквартирного дома: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5103"/>
      </w:tblGrid>
      <w:tr w:rsidR="00D64189">
        <w:trPr>
          <w:trHeight w:val="2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89" w:rsidRDefault="000540C6">
            <w:pPr>
              <w:tabs>
                <w:tab w:val="left" w:pos="496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подземных этажей (шт.)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89" w:rsidRDefault="000540C6">
            <w:pPr>
              <w:tabs>
                <w:tab w:val="left" w:pos="496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64189">
        <w:trPr>
          <w:trHeight w:val="2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89" w:rsidRDefault="000540C6">
            <w:pPr>
              <w:tabs>
                <w:tab w:val="center" w:pos="2153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Этажность</w:t>
            </w:r>
            <w:r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89" w:rsidRDefault="000540C6">
            <w:pPr>
              <w:tabs>
                <w:tab w:val="left" w:pos="496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D64189">
        <w:trPr>
          <w:trHeight w:val="2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89" w:rsidRDefault="000540C6">
            <w:pPr>
              <w:tabs>
                <w:tab w:val="left" w:pos="4962"/>
              </w:tabs>
              <w:jc w:val="both"/>
              <w:rPr>
                <w:rFonts w:ascii="Times" w:hAnsi="Times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площадь (</w:t>
            </w:r>
            <w:proofErr w:type="spell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89" w:rsidRDefault="000540C6">
            <w:pPr>
              <w:tabs>
                <w:tab w:val="left" w:pos="496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Times" w:hAnsi="Times"/>
                <w:color w:val="000000"/>
                <w:sz w:val="22"/>
                <w:szCs w:val="22"/>
              </w:rPr>
              <w:t xml:space="preserve">6128,08 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rFonts w:ascii="Times" w:hAnsi="Times"/>
                <w:color w:val="000000"/>
                <w:sz w:val="22"/>
                <w:szCs w:val="22"/>
              </w:rPr>
              <w:t>²</w:t>
            </w:r>
          </w:p>
        </w:tc>
      </w:tr>
      <w:tr w:rsidR="00D64189">
        <w:trPr>
          <w:trHeight w:val="2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89" w:rsidRDefault="000540C6">
            <w:pPr>
              <w:tabs>
                <w:tab w:val="left" w:pos="496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квартир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89" w:rsidRDefault="000540C6">
            <w:pPr>
              <w:tabs>
                <w:tab w:val="left" w:pos="496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</w:t>
            </w:r>
          </w:p>
        </w:tc>
      </w:tr>
      <w:tr w:rsidR="00D64189">
        <w:trPr>
          <w:trHeight w:val="2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89" w:rsidRDefault="000540C6">
            <w:pPr>
              <w:tabs>
                <w:tab w:val="left" w:pos="496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встроенные помещения: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89" w:rsidRDefault="000540C6">
            <w:pPr>
              <w:tabs>
                <w:tab w:val="left" w:pos="496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D64189">
        <w:trPr>
          <w:trHeight w:val="2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89" w:rsidRDefault="000540C6">
            <w:pPr>
              <w:tabs>
                <w:tab w:val="left" w:pos="496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 наружных стен и каркаса объекта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89" w:rsidRDefault="000540C6">
            <w:pPr>
              <w:tabs>
                <w:tab w:val="left" w:pos="496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Монолитный железобетонный каркас и стены из мелкоштучных каменных материалов</w:t>
            </w:r>
          </w:p>
          <w:p w:rsidR="00D64189" w:rsidRDefault="000540C6">
            <w:pPr>
              <w:tabs>
                <w:tab w:val="left" w:pos="496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(кирпич, керамические камни, блоки и др.)</w:t>
            </w:r>
          </w:p>
        </w:tc>
      </w:tr>
      <w:tr w:rsidR="00D64189">
        <w:trPr>
          <w:trHeight w:val="2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89" w:rsidRDefault="000540C6">
            <w:pPr>
              <w:tabs>
                <w:tab w:val="left" w:pos="496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 поэтажных перекрытий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89" w:rsidRDefault="000540C6">
            <w:pPr>
              <w:tabs>
                <w:tab w:val="left" w:pos="496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Монолитные железобетонные </w:t>
            </w:r>
          </w:p>
        </w:tc>
      </w:tr>
      <w:tr w:rsidR="00D64189">
        <w:trPr>
          <w:trHeight w:val="2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89" w:rsidRDefault="000540C6">
            <w:pPr>
              <w:tabs>
                <w:tab w:val="left" w:pos="496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 энергетической эффективности здания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89" w:rsidRDefault="000540C6">
            <w:pPr>
              <w:tabs>
                <w:tab w:val="left" w:pos="496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 (Высокий)»</w:t>
            </w:r>
          </w:p>
        </w:tc>
      </w:tr>
      <w:tr w:rsidR="00D64189">
        <w:trPr>
          <w:trHeight w:val="2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89" w:rsidRDefault="000540C6">
            <w:pPr>
              <w:tabs>
                <w:tab w:val="left" w:pos="496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сейсмичность площадки строительства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89" w:rsidRDefault="000540C6">
            <w:pPr>
              <w:tabs>
                <w:tab w:val="left" w:pos="2204"/>
                <w:tab w:val="center" w:pos="2705"/>
                <w:tab w:val="left" w:pos="496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ab/>
              <w:t>6 баллов.</w:t>
            </w:r>
          </w:p>
        </w:tc>
      </w:tr>
    </w:tbl>
    <w:p w:rsidR="00D64189" w:rsidRDefault="000540C6">
      <w:pPr>
        <w:jc w:val="both"/>
        <w:rPr>
          <w:rFonts w:eastAsia="Calibri"/>
          <w:sz w:val="21"/>
          <w:szCs w:val="21"/>
        </w:rPr>
      </w:pPr>
      <w:r>
        <w:rPr>
          <w:sz w:val="21"/>
          <w:szCs w:val="21"/>
        </w:rPr>
        <w:t xml:space="preserve"> 1.2. Объект </w:t>
      </w:r>
      <w:r>
        <w:rPr>
          <w:color w:val="000000"/>
          <w:sz w:val="21"/>
          <w:szCs w:val="21"/>
        </w:rPr>
        <w:t xml:space="preserve">долевого строительства: </w:t>
      </w:r>
      <w:r>
        <w:rPr>
          <w:color w:val="000000"/>
          <w:sz w:val="22"/>
          <w:szCs w:val="22"/>
        </w:rPr>
        <w:t>«Микрорайон жилой застройки по ул. Ушинского в г. Батайске Ростовской области. Многоквартирный жилой дом по ул. Ушинского,29 (секции 40,41,42)»,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расположенный по адресу: Российская Федерация, Ростовская область, «Городской округ город Батайск», город Батай</w:t>
      </w:r>
      <w:r>
        <w:rPr>
          <w:color w:val="000000"/>
          <w:sz w:val="22"/>
          <w:szCs w:val="22"/>
        </w:rPr>
        <w:t xml:space="preserve">ск, улица Ушинского, земельный участок 29, </w:t>
      </w:r>
      <w:r>
        <w:rPr>
          <w:sz w:val="21"/>
          <w:szCs w:val="21"/>
        </w:rPr>
        <w:t xml:space="preserve"> передаваемый Застройщиком Участнику долевого строительства в соответствии с условиями настоящего Договора (Далее по тексту «Нежилое помещение»), представляет собой объект с основными проектными характеристиками: </w:t>
      </w:r>
    </w:p>
    <w:tbl>
      <w:tblPr>
        <w:tblpPr w:bottomFromText="160" w:vertAnchor="text" w:tblpY="1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5102"/>
      </w:tblGrid>
      <w:tr w:rsidR="00D64189">
        <w:trPr>
          <w:trHeight w:val="23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4189" w:rsidRDefault="000540C6">
            <w:pPr>
              <w:tabs>
                <w:tab w:val="left" w:pos="4962"/>
              </w:tabs>
              <w:jc w:val="both"/>
              <w:rPr>
                <w:rFonts w:eastAsia="Calibri"/>
                <w:color w:val="FF0000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Номер помещения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4189" w:rsidRDefault="00D64189">
            <w:pPr>
              <w:tabs>
                <w:tab w:val="left" w:pos="4962"/>
              </w:tabs>
              <w:jc w:val="both"/>
              <w:rPr>
                <w:rFonts w:eastAsia="Calibri"/>
                <w:color w:val="FF0000"/>
                <w:sz w:val="21"/>
                <w:szCs w:val="21"/>
              </w:rPr>
            </w:pPr>
          </w:p>
        </w:tc>
      </w:tr>
      <w:tr w:rsidR="00D64189">
        <w:trPr>
          <w:trHeight w:val="23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4189" w:rsidRDefault="000540C6">
            <w:pPr>
              <w:tabs>
                <w:tab w:val="left" w:pos="4962"/>
              </w:tabs>
              <w:jc w:val="both"/>
              <w:rPr>
                <w:rFonts w:eastAsia="Calibri"/>
                <w:color w:val="FF0000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Назначение помещения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4189" w:rsidRDefault="000540C6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Нежилое</w:t>
            </w:r>
          </w:p>
        </w:tc>
      </w:tr>
      <w:tr w:rsidR="00D64189">
        <w:trPr>
          <w:trHeight w:val="23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4189" w:rsidRDefault="000540C6">
            <w:pPr>
              <w:tabs>
                <w:tab w:val="left" w:pos="4962"/>
              </w:tabs>
              <w:jc w:val="both"/>
              <w:rPr>
                <w:rFonts w:eastAsia="Calibri"/>
                <w:color w:val="FF0000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 xml:space="preserve">Этаж расположения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4189" w:rsidRDefault="00D64189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</w:p>
        </w:tc>
      </w:tr>
      <w:tr w:rsidR="00D64189">
        <w:trPr>
          <w:trHeight w:val="23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4189" w:rsidRDefault="000540C6">
            <w:pPr>
              <w:tabs>
                <w:tab w:val="left" w:pos="4962"/>
              </w:tabs>
              <w:jc w:val="both"/>
              <w:rPr>
                <w:rFonts w:eastAsia="Calibri"/>
                <w:color w:val="FF0000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Общая (проектная) площадь нежилого помещения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4189" w:rsidRDefault="00D64189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</w:p>
        </w:tc>
      </w:tr>
      <w:tr w:rsidR="00D64189">
        <w:trPr>
          <w:trHeight w:val="23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4189" w:rsidRDefault="000540C6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Площадь нежилых и вспомогательных помещений: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4189" w:rsidRDefault="00D64189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</w:p>
        </w:tc>
      </w:tr>
      <w:tr w:rsidR="00D64189">
        <w:trPr>
          <w:trHeight w:val="23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4189" w:rsidRDefault="000540C6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  <w:highlight w:val="yellow"/>
              </w:rPr>
            </w:pPr>
            <w:r>
              <w:rPr>
                <w:rFonts w:eastAsia="Calibri"/>
                <w:sz w:val="21"/>
                <w:szCs w:val="21"/>
              </w:rPr>
              <w:t>- Офис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4189" w:rsidRDefault="00D64189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</w:p>
        </w:tc>
      </w:tr>
      <w:tr w:rsidR="00D64189">
        <w:trPr>
          <w:trHeight w:val="23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4189" w:rsidRDefault="000540C6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Офис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4189" w:rsidRDefault="00D64189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</w:p>
        </w:tc>
      </w:tr>
      <w:tr w:rsidR="00D64189">
        <w:trPr>
          <w:trHeight w:val="23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4189" w:rsidRDefault="000540C6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Тамбур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4189" w:rsidRDefault="00D64189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</w:p>
        </w:tc>
      </w:tr>
      <w:tr w:rsidR="00D64189">
        <w:trPr>
          <w:trHeight w:val="23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4189" w:rsidRDefault="000540C6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Тамбур санузла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4189" w:rsidRDefault="00D64189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</w:p>
        </w:tc>
      </w:tr>
      <w:tr w:rsidR="00D64189">
        <w:trPr>
          <w:trHeight w:val="23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4189" w:rsidRDefault="000540C6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Санузел МГН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4189" w:rsidRDefault="00D64189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</w:p>
        </w:tc>
      </w:tr>
      <w:tr w:rsidR="00D64189">
        <w:trPr>
          <w:trHeight w:val="23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4189" w:rsidRDefault="000540C6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ПУИ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4189" w:rsidRDefault="00D64189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</w:p>
        </w:tc>
      </w:tr>
      <w:tr w:rsidR="00D64189">
        <w:trPr>
          <w:trHeight w:val="23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4189" w:rsidRDefault="000540C6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Холл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4189" w:rsidRDefault="00D64189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</w:p>
        </w:tc>
      </w:tr>
      <w:tr w:rsidR="00D64189">
        <w:trPr>
          <w:trHeight w:val="23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4189" w:rsidRDefault="000540C6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eastAsia="Calibri"/>
                <w:sz w:val="21"/>
                <w:szCs w:val="21"/>
              </w:rPr>
              <w:t>Теплогенераторная</w:t>
            </w:r>
            <w:proofErr w:type="spellEnd"/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4189" w:rsidRDefault="00D64189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</w:p>
        </w:tc>
      </w:tr>
    </w:tbl>
    <w:p w:rsidR="00D64189" w:rsidRDefault="00D64189">
      <w:pPr>
        <w:tabs>
          <w:tab w:val="left" w:pos="4962"/>
        </w:tabs>
        <w:jc w:val="both"/>
        <w:rPr>
          <w:color w:val="FF0000"/>
          <w:sz w:val="21"/>
          <w:szCs w:val="21"/>
        </w:rPr>
      </w:pPr>
    </w:p>
    <w:p w:rsidR="00D64189" w:rsidRDefault="000540C6">
      <w:pPr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lastRenderedPageBreak/>
        <w:t xml:space="preserve">К настоящему Договору прилагается графический план </w:t>
      </w:r>
      <w:r>
        <w:rPr>
          <w:color w:val="000000"/>
          <w:sz w:val="21"/>
          <w:szCs w:val="21"/>
        </w:rPr>
        <w:t xml:space="preserve">этажа с выделенными в цвете границами </w:t>
      </w:r>
      <w:r>
        <w:rPr>
          <w:sz w:val="21"/>
          <w:szCs w:val="21"/>
        </w:rPr>
        <w:t xml:space="preserve">Нежилого помещения </w:t>
      </w:r>
      <w:r>
        <w:rPr>
          <w:color w:val="000000"/>
          <w:sz w:val="21"/>
          <w:szCs w:val="21"/>
        </w:rPr>
        <w:t>(Приложение №1), являющийся неотъемлемой частью настоящего</w:t>
      </w:r>
      <w:r>
        <w:rPr>
          <w:sz w:val="21"/>
          <w:szCs w:val="21"/>
        </w:rPr>
        <w:t xml:space="preserve"> договора.</w:t>
      </w:r>
    </w:p>
    <w:p w:rsidR="00D64189" w:rsidRDefault="000540C6">
      <w:pPr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1.3. Нежилое помещение передается Участнику долевого строительства с выполнением следующих видов работ:</w:t>
      </w:r>
    </w:p>
    <w:p w:rsidR="00D64189" w:rsidRDefault="000540C6">
      <w:pPr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- внутренние стеновые конструкции не возведены; </w:t>
      </w:r>
      <w:r>
        <w:rPr>
          <w:sz w:val="21"/>
          <w:szCs w:val="21"/>
        </w:rPr>
        <w:t>оштукатуривание стен предусмотрено по внутреннему периметру наружных стен, без учета перегородок.</w:t>
      </w:r>
    </w:p>
    <w:p w:rsidR="00D64189" w:rsidRDefault="000540C6">
      <w:pPr>
        <w:jc w:val="both"/>
        <w:rPr>
          <w:sz w:val="21"/>
          <w:szCs w:val="21"/>
        </w:rPr>
      </w:pPr>
      <w:r>
        <w:rPr>
          <w:sz w:val="21"/>
          <w:szCs w:val="21"/>
        </w:rPr>
        <w:t>- полу</w:t>
      </w:r>
      <w:r>
        <w:rPr>
          <w:sz w:val="21"/>
          <w:szCs w:val="21"/>
        </w:rPr>
        <w:t>сухая цементно-песчаная стяжка;</w:t>
      </w:r>
    </w:p>
    <w:p w:rsidR="00D64189" w:rsidRDefault="000540C6">
      <w:pPr>
        <w:jc w:val="both"/>
        <w:rPr>
          <w:sz w:val="21"/>
          <w:szCs w:val="21"/>
        </w:rPr>
      </w:pPr>
      <w:r>
        <w:rPr>
          <w:sz w:val="21"/>
          <w:szCs w:val="21"/>
        </w:rPr>
        <w:t>- оконные блоки – металлопластиковые (стеклопакет);</w:t>
      </w:r>
    </w:p>
    <w:p w:rsidR="00D64189" w:rsidRDefault="000540C6">
      <w:pPr>
        <w:jc w:val="both"/>
        <w:rPr>
          <w:sz w:val="21"/>
          <w:szCs w:val="21"/>
        </w:rPr>
      </w:pPr>
      <w:r>
        <w:rPr>
          <w:sz w:val="21"/>
          <w:szCs w:val="21"/>
        </w:rPr>
        <w:t>- металлопластиковая входная дверь;</w:t>
      </w:r>
    </w:p>
    <w:p w:rsidR="00D64189" w:rsidRDefault="000540C6">
      <w:pPr>
        <w:jc w:val="both"/>
        <w:rPr>
          <w:sz w:val="21"/>
          <w:szCs w:val="21"/>
        </w:rPr>
      </w:pPr>
      <w:r>
        <w:rPr>
          <w:sz w:val="21"/>
          <w:szCs w:val="21"/>
        </w:rPr>
        <w:t>- смонтирована система водоснабжения без разводки по Нежилому помещению; установлены приборы учета;</w:t>
      </w:r>
    </w:p>
    <w:p w:rsidR="00D64189" w:rsidRDefault="000540C6">
      <w:pPr>
        <w:jc w:val="both"/>
        <w:rPr>
          <w:sz w:val="21"/>
          <w:szCs w:val="21"/>
        </w:rPr>
      </w:pPr>
      <w:r>
        <w:rPr>
          <w:sz w:val="21"/>
          <w:szCs w:val="21"/>
        </w:rPr>
        <w:t>- смонтирована система канализации б</w:t>
      </w:r>
      <w:r>
        <w:rPr>
          <w:sz w:val="21"/>
          <w:szCs w:val="21"/>
        </w:rPr>
        <w:t xml:space="preserve">ез разводки </w:t>
      </w:r>
      <w:proofErr w:type="gramStart"/>
      <w:r>
        <w:rPr>
          <w:sz w:val="21"/>
          <w:szCs w:val="21"/>
        </w:rPr>
        <w:t>по</w:t>
      </w:r>
      <w:proofErr w:type="gramEnd"/>
      <w:r>
        <w:rPr>
          <w:sz w:val="21"/>
          <w:szCs w:val="21"/>
        </w:rPr>
        <w:t xml:space="preserve"> с/у Нежилого помещения;</w:t>
      </w:r>
    </w:p>
    <w:p w:rsidR="00D64189" w:rsidRDefault="000540C6">
      <w:pPr>
        <w:jc w:val="both"/>
        <w:rPr>
          <w:sz w:val="21"/>
          <w:szCs w:val="21"/>
        </w:rPr>
      </w:pPr>
      <w:r>
        <w:rPr>
          <w:sz w:val="21"/>
          <w:szCs w:val="21"/>
        </w:rPr>
        <w:t>- смонтирована система электроснабжения до щитка Нежилого помещения (без разводки по Нежилому помещению); установлен прибор учета;</w:t>
      </w:r>
    </w:p>
    <w:p w:rsidR="00D64189" w:rsidRDefault="000540C6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полностью смонтирована система отопления; </w:t>
      </w:r>
    </w:p>
    <w:p w:rsidR="00D64189" w:rsidRDefault="000540C6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дом газифицирован; в помещении </w:t>
      </w:r>
      <w:proofErr w:type="spellStart"/>
      <w:r>
        <w:rPr>
          <w:sz w:val="21"/>
          <w:szCs w:val="21"/>
        </w:rPr>
        <w:t>теплоген</w:t>
      </w:r>
      <w:r>
        <w:rPr>
          <w:sz w:val="21"/>
          <w:szCs w:val="21"/>
        </w:rPr>
        <w:t>ераторной</w:t>
      </w:r>
      <w:proofErr w:type="spellEnd"/>
      <w:r>
        <w:rPr>
          <w:sz w:val="21"/>
          <w:szCs w:val="21"/>
        </w:rPr>
        <w:t xml:space="preserve"> установлены два настенных котла; установлены приборы учета. </w:t>
      </w:r>
    </w:p>
    <w:p w:rsidR="00D64189" w:rsidRDefault="000540C6">
      <w:pPr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1.4. Застройщик обязуется осуществить строительство Объекта и ввести его в эксплуатацию не </w:t>
      </w:r>
      <w:r>
        <w:rPr>
          <w:color w:val="000000"/>
          <w:sz w:val="21"/>
          <w:szCs w:val="21"/>
        </w:rPr>
        <w:t xml:space="preserve">позднее </w:t>
      </w:r>
      <w:r>
        <w:rPr>
          <w:color w:val="000000"/>
          <w:sz w:val="21"/>
          <w:szCs w:val="21"/>
        </w:rPr>
        <w:br/>
      </w:r>
      <w:r>
        <w:rPr>
          <w:b/>
          <w:color w:val="000000"/>
          <w:sz w:val="21"/>
          <w:szCs w:val="21"/>
        </w:rPr>
        <w:t>30 сентября 2024 г</w:t>
      </w:r>
      <w:r>
        <w:rPr>
          <w:color w:val="000000"/>
          <w:sz w:val="21"/>
          <w:szCs w:val="21"/>
        </w:rPr>
        <w:t>.</w:t>
      </w:r>
    </w:p>
    <w:p w:rsidR="00D64189" w:rsidRDefault="000540C6">
      <w:pPr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>1.5. Застройщик обязуется передать нежилое помещение в собственно</w:t>
      </w:r>
      <w:r>
        <w:rPr>
          <w:color w:val="000000"/>
          <w:sz w:val="21"/>
          <w:szCs w:val="21"/>
        </w:rPr>
        <w:t xml:space="preserve">сть Участнику долевого строительства не </w:t>
      </w:r>
      <w:r>
        <w:rPr>
          <w:sz w:val="21"/>
          <w:szCs w:val="21"/>
        </w:rPr>
        <w:t>позднее</w:t>
      </w:r>
      <w:r>
        <w:rPr>
          <w:b/>
          <w:sz w:val="21"/>
          <w:szCs w:val="21"/>
        </w:rPr>
        <w:t xml:space="preserve"> 30 марта 2025 г.</w:t>
      </w:r>
      <w:r>
        <w:rPr>
          <w:sz w:val="21"/>
          <w:szCs w:val="21"/>
        </w:rPr>
        <w:t xml:space="preserve"> с качеством</w:t>
      </w:r>
      <w:r>
        <w:rPr>
          <w:color w:val="000000"/>
          <w:sz w:val="21"/>
          <w:szCs w:val="21"/>
        </w:rPr>
        <w:t>, соответствующим условиям Договора и утвержденной проектной документации</w:t>
      </w:r>
      <w:r>
        <w:rPr>
          <w:sz w:val="21"/>
          <w:szCs w:val="21"/>
        </w:rPr>
        <w:t>. Площадь Нежилого помещения, указанного в п.1.2. настоящего Договора, является ориентировочной. Фактическа</w:t>
      </w:r>
      <w:r>
        <w:rPr>
          <w:sz w:val="21"/>
          <w:szCs w:val="21"/>
        </w:rPr>
        <w:t xml:space="preserve">я общая площадь Нежилого помещения определяется после сдачи в эксплуатацию Объекта и получения данных по результатам обмеров органами технической инвентаризации. </w:t>
      </w:r>
    </w:p>
    <w:p w:rsidR="00D64189" w:rsidRDefault="000540C6">
      <w:pPr>
        <w:jc w:val="both"/>
        <w:rPr>
          <w:sz w:val="21"/>
          <w:szCs w:val="21"/>
        </w:rPr>
      </w:pPr>
      <w:r>
        <w:rPr>
          <w:sz w:val="21"/>
          <w:szCs w:val="21"/>
        </w:rPr>
        <w:t>1.6. Застройщик гарантирует, что на момент заключения настоящего Договора Нежилое помещение н</w:t>
      </w:r>
      <w:r>
        <w:rPr>
          <w:sz w:val="21"/>
          <w:szCs w:val="21"/>
        </w:rPr>
        <w:t xml:space="preserve">е заложено, не продано, в споре и под арестом не состоит, а также отсутствуют права третьих лиц на передаваемое по настоящему Договору Нежилое помещение, в </w:t>
      </w:r>
      <w:proofErr w:type="spellStart"/>
      <w:r>
        <w:rPr>
          <w:sz w:val="21"/>
          <w:szCs w:val="21"/>
        </w:rPr>
        <w:t>т.ч</w:t>
      </w:r>
      <w:proofErr w:type="spellEnd"/>
      <w:r>
        <w:rPr>
          <w:sz w:val="21"/>
          <w:szCs w:val="21"/>
        </w:rPr>
        <w:t>. права на долевое участие в строительстве Нежилого помещения.</w:t>
      </w:r>
    </w:p>
    <w:p w:rsidR="00D64189" w:rsidRDefault="000540C6">
      <w:pPr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1.7. Участие в долевом строительстве Объекта, в соответствии с условиями настоящего Договора, является основанием для возникновения права собственности Участника долевого строительства на Нежилое помещение, указанное в п. 1.2 настоящего Договора. При этом </w:t>
      </w:r>
      <w:r>
        <w:rPr>
          <w:sz w:val="21"/>
          <w:szCs w:val="21"/>
        </w:rPr>
        <w:t>право собственности Участника долевого строительства на Нежилое помещение   возникает с момента государственной регистрации прав последнего на него.</w:t>
      </w:r>
    </w:p>
    <w:p w:rsidR="00D64189" w:rsidRDefault="000540C6">
      <w:pPr>
        <w:tabs>
          <w:tab w:val="left" w:pos="1590"/>
          <w:tab w:val="center" w:pos="5135"/>
        </w:tabs>
        <w:ind w:left="-36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</w:p>
    <w:p w:rsidR="00D64189" w:rsidRDefault="000540C6">
      <w:pPr>
        <w:tabs>
          <w:tab w:val="left" w:pos="1590"/>
          <w:tab w:val="center" w:pos="5135"/>
        </w:tabs>
        <w:ind w:left="-36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>2. ПРАВОВОЕ ОБОСНОВАНИЕ НАСТОЯЩЕГО ДОГОВОРА</w:t>
      </w:r>
    </w:p>
    <w:p w:rsidR="00D64189" w:rsidRDefault="00D64189">
      <w:pPr>
        <w:ind w:left="-360"/>
        <w:jc w:val="both"/>
        <w:rPr>
          <w:b/>
          <w:sz w:val="21"/>
          <w:szCs w:val="21"/>
        </w:rPr>
      </w:pPr>
    </w:p>
    <w:p w:rsidR="00D64189" w:rsidRDefault="000540C6">
      <w:pPr>
        <w:jc w:val="both"/>
        <w:rPr>
          <w:b/>
          <w:sz w:val="21"/>
          <w:szCs w:val="21"/>
        </w:rPr>
      </w:pPr>
      <w:r>
        <w:rPr>
          <w:sz w:val="21"/>
          <w:szCs w:val="21"/>
        </w:rPr>
        <w:t>2.1. Договор заключается для урегулирования отношений Стор</w:t>
      </w:r>
      <w:r>
        <w:rPr>
          <w:sz w:val="21"/>
          <w:szCs w:val="21"/>
        </w:rPr>
        <w:t>он, предусмотренных Гражданским кодексом РФ, Федеральным законом от 30 декабря 2004г.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№ 214</w:t>
      </w:r>
      <w:r>
        <w:rPr>
          <w:sz w:val="21"/>
          <w:szCs w:val="21"/>
        </w:rPr>
        <w:t>-ФЗ и другими нормативными правовыми актами.</w:t>
      </w:r>
    </w:p>
    <w:p w:rsidR="00D64189" w:rsidRDefault="00D64189">
      <w:pPr>
        <w:ind w:left="-360"/>
        <w:jc w:val="center"/>
        <w:rPr>
          <w:b/>
          <w:sz w:val="21"/>
          <w:szCs w:val="21"/>
        </w:rPr>
      </w:pPr>
    </w:p>
    <w:p w:rsidR="00D64189" w:rsidRDefault="000540C6">
      <w:pPr>
        <w:ind w:left="-36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3. ПРАВОВОЕ ОБЕСПЕЧЕНИЕ ДОГОВОРА</w:t>
      </w:r>
    </w:p>
    <w:p w:rsidR="00D64189" w:rsidRDefault="00D64189">
      <w:pPr>
        <w:ind w:left="-360"/>
        <w:jc w:val="both"/>
        <w:rPr>
          <w:b/>
          <w:sz w:val="21"/>
          <w:szCs w:val="21"/>
        </w:rPr>
      </w:pPr>
    </w:p>
    <w:p w:rsidR="00D64189" w:rsidRDefault="000540C6">
      <w:pPr>
        <w:pStyle w:val="ConsPlusNormal"/>
        <w:widowControl/>
        <w:tabs>
          <w:tab w:val="left" w:pos="567"/>
          <w:tab w:val="left" w:pos="1560"/>
        </w:tabs>
        <w:ind w:firstLine="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 xml:space="preserve">3.1.В соответствии со ст. 3 Закона о долевом участии, правовым основанием заключения настоящего Договора и привлечения денежных средств </w:t>
      </w:r>
      <w:r>
        <w:rPr>
          <w:rFonts w:ascii="Times New Roman" w:hAnsi="Times New Roman"/>
          <w:bCs/>
          <w:color w:val="000000"/>
          <w:sz w:val="21"/>
          <w:szCs w:val="21"/>
        </w:rPr>
        <w:t xml:space="preserve">Участника </w:t>
      </w:r>
      <w:r>
        <w:rPr>
          <w:rFonts w:ascii="Times New Roman" w:hAnsi="Times New Roman"/>
          <w:color w:val="000000"/>
          <w:sz w:val="21"/>
          <w:szCs w:val="21"/>
        </w:rPr>
        <w:t>являются:</w:t>
      </w:r>
    </w:p>
    <w:p w:rsidR="00D64189" w:rsidRDefault="000540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1560"/>
        </w:tabs>
        <w:jc w:val="both"/>
      </w:pPr>
      <w:r>
        <w:rPr>
          <w:color w:val="000000"/>
          <w:sz w:val="21"/>
          <w:szCs w:val="21"/>
        </w:rPr>
        <w:t xml:space="preserve">3.1.1. </w:t>
      </w:r>
      <w:r>
        <w:rPr>
          <w:color w:val="000000"/>
          <w:sz w:val="21"/>
          <w:szCs w:val="21"/>
        </w:rPr>
        <w:t xml:space="preserve">Полученное Застройщиком в установленном порядке Разрешение на строительство </w:t>
      </w:r>
      <w:r>
        <w:rPr>
          <w:color w:val="000000"/>
          <w:sz w:val="21"/>
        </w:rPr>
        <w:t>№ 61-46-72-2022 от 15.09.2022г., выданное Управлением по архитектуре и градостроительству города Батайска.</w:t>
      </w:r>
    </w:p>
    <w:p w:rsidR="00D64189" w:rsidRDefault="000540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color w:val="000000"/>
          <w:sz w:val="21"/>
        </w:rPr>
        <w:t xml:space="preserve">3.2. Земельный участок принадлежит Застройщику на праве собственности на </w:t>
      </w:r>
      <w:r>
        <w:rPr>
          <w:color w:val="000000"/>
          <w:sz w:val="21"/>
        </w:rPr>
        <w:t>основании Договора купли-продажи от 01.09.2022г., дата государственной регистрации 07.09.2022г. Кадастровый номер земельного участка 61:46:0010502:2564, площадь земельного участка (с указанием единицы измерения) 10267,00 м².</w:t>
      </w:r>
    </w:p>
    <w:p w:rsidR="00D64189" w:rsidRDefault="000540C6">
      <w:pPr>
        <w:pStyle w:val="ConsPlusNormal"/>
        <w:widowControl/>
        <w:tabs>
          <w:tab w:val="left" w:pos="567"/>
          <w:tab w:val="left" w:pos="1560"/>
        </w:tabs>
        <w:ind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Проектная декларация, опубликов</w:t>
      </w:r>
      <w:r>
        <w:rPr>
          <w:rFonts w:ascii="Times New Roman" w:hAnsi="Times New Roman"/>
          <w:color w:val="000000"/>
          <w:sz w:val="21"/>
          <w:szCs w:val="21"/>
        </w:rPr>
        <w:t>анная на сайте: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i/>
          <w:color w:val="000000"/>
          <w:sz w:val="21"/>
          <w:szCs w:val="21"/>
        </w:rPr>
        <w:t xml:space="preserve">https://sk-anastasia.ru, </w:t>
      </w:r>
      <w:hyperlink w:history="1">
        <w:r>
          <w:rPr>
            <w:rStyle w:val="ad"/>
            <w:rFonts w:ascii="Times New Roman" w:hAnsi="Times New Roman"/>
            <w:sz w:val="21"/>
            <w:szCs w:val="21"/>
          </w:rPr>
          <w:t>https</w:t>
        </w:r>
        <w:r>
          <w:rPr>
            <w:rStyle w:val="ad"/>
            <w:rFonts w:ascii="Times New Roman" w:hAnsi="Times New Roman"/>
            <w:sz w:val="21"/>
            <w:szCs w:val="21"/>
            <w:lang w:val="ru-RU"/>
          </w:rPr>
          <w:t>://</w:t>
        </w:r>
        <w:proofErr w:type="spellStart"/>
        <w:r>
          <w:rPr>
            <w:rStyle w:val="ad"/>
            <w:rFonts w:ascii="Times New Roman" w:hAnsi="Times New Roman"/>
            <w:sz w:val="21"/>
            <w:szCs w:val="21"/>
            <w:lang w:val="ru-RU"/>
          </w:rPr>
          <w:t>наш.дом.рф</w:t>
        </w:r>
        <w:proofErr w:type="spellEnd"/>
      </w:hyperlink>
      <w:r>
        <w:rPr>
          <w:rFonts w:ascii="Times New Roman" w:hAnsi="Times New Roman"/>
          <w:i/>
          <w:color w:val="000000"/>
          <w:sz w:val="21"/>
          <w:szCs w:val="21"/>
        </w:rPr>
        <w:t>.</w:t>
      </w:r>
    </w:p>
    <w:p w:rsidR="00D64189" w:rsidRDefault="000540C6">
      <w:pPr>
        <w:jc w:val="both"/>
        <w:rPr>
          <w:b/>
          <w:sz w:val="21"/>
          <w:szCs w:val="21"/>
        </w:rPr>
      </w:pPr>
      <w:r>
        <w:rPr>
          <w:sz w:val="21"/>
          <w:szCs w:val="21"/>
        </w:rPr>
        <w:t>3.3. При заключении настоящего договора Застройщик гарантирует Участнику долевого строительства опубликование, размещение и предоставление проектной декларации в соответствии с Феде</w:t>
      </w:r>
      <w:r>
        <w:rPr>
          <w:sz w:val="21"/>
          <w:szCs w:val="21"/>
        </w:rPr>
        <w:t xml:space="preserve">ральным законом от </w:t>
      </w:r>
      <w:r>
        <w:rPr>
          <w:sz w:val="21"/>
          <w:szCs w:val="21"/>
        </w:rPr>
        <w:br/>
        <w:t>30 декабря 2004г.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№ 214-ФЗ, что все необходимые для заключения и исполн</w:t>
      </w:r>
      <w:r>
        <w:rPr>
          <w:sz w:val="21"/>
          <w:szCs w:val="21"/>
        </w:rPr>
        <w:t xml:space="preserve">ения настоящего договора-разрешения на строительство и/или иные документы и/или договоры от соответствующих и уполномоченных на их представление государственных органов/лиц Застройщиком </w:t>
      </w:r>
      <w:proofErr w:type="gramStart"/>
      <w:r>
        <w:rPr>
          <w:sz w:val="21"/>
          <w:szCs w:val="21"/>
        </w:rPr>
        <w:t>получены</w:t>
      </w:r>
      <w:proofErr w:type="gramEnd"/>
      <w:r>
        <w:rPr>
          <w:sz w:val="21"/>
          <w:szCs w:val="21"/>
        </w:rPr>
        <w:t xml:space="preserve">/заключены, являются юридически действительными и вступившими </w:t>
      </w:r>
      <w:r>
        <w:rPr>
          <w:sz w:val="21"/>
          <w:szCs w:val="21"/>
        </w:rPr>
        <w:t>в силу.</w:t>
      </w:r>
    </w:p>
    <w:p w:rsidR="00D64189" w:rsidRDefault="00D64189">
      <w:pPr>
        <w:ind w:left="-360"/>
        <w:jc w:val="both"/>
        <w:rPr>
          <w:b/>
          <w:sz w:val="21"/>
          <w:szCs w:val="21"/>
        </w:rPr>
      </w:pPr>
    </w:p>
    <w:p w:rsidR="00D64189" w:rsidRDefault="000540C6">
      <w:pPr>
        <w:ind w:left="-36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4. ЦЕНА ДОГОВОРА И ПОРЯДОК ЕЕ УПЛАТЫ</w:t>
      </w:r>
    </w:p>
    <w:p w:rsidR="00D64189" w:rsidRDefault="00D64189">
      <w:pPr>
        <w:ind w:left="-360"/>
        <w:jc w:val="center"/>
        <w:rPr>
          <w:b/>
          <w:sz w:val="21"/>
          <w:szCs w:val="21"/>
        </w:rPr>
      </w:pPr>
    </w:p>
    <w:p w:rsidR="00D64189" w:rsidRDefault="000540C6">
      <w:pPr>
        <w:tabs>
          <w:tab w:val="left" w:pos="900"/>
        </w:tabs>
        <w:jc w:val="both"/>
        <w:rPr>
          <w:color w:val="000000"/>
          <w:sz w:val="22"/>
          <w:szCs w:val="22"/>
        </w:rPr>
      </w:pPr>
      <w:proofErr w:type="gramStart"/>
      <w:r>
        <w:rPr>
          <w:sz w:val="21"/>
          <w:szCs w:val="21"/>
        </w:rPr>
        <w:t xml:space="preserve">4.1 </w:t>
      </w:r>
      <w:r>
        <w:rPr>
          <w:color w:val="000000"/>
          <w:sz w:val="22"/>
          <w:szCs w:val="22"/>
        </w:rPr>
        <w:t>Уч</w:t>
      </w:r>
      <w:r>
        <w:rPr>
          <w:color w:val="000000"/>
          <w:sz w:val="22"/>
          <w:szCs w:val="22"/>
        </w:rPr>
        <w:t xml:space="preserve">астник долевого строительства  обязуется внести денежные средства в размере ___________________(________________________________________________________________) рублей  в счет уплаты цены настоящего Договора участия в долевом строительстве на специальный </w:t>
      </w:r>
      <w:proofErr w:type="spellStart"/>
      <w:r>
        <w:rPr>
          <w:color w:val="000000"/>
          <w:sz w:val="22"/>
          <w:szCs w:val="22"/>
        </w:rPr>
        <w:t>эскроу</w:t>
      </w:r>
      <w:proofErr w:type="spellEnd"/>
      <w:r>
        <w:rPr>
          <w:color w:val="000000"/>
          <w:sz w:val="22"/>
          <w:szCs w:val="22"/>
        </w:rPr>
        <w:t xml:space="preserve">-счет, </w:t>
      </w:r>
      <w:r>
        <w:rPr>
          <w:color w:val="000000"/>
          <w:sz w:val="22"/>
          <w:szCs w:val="22"/>
        </w:rPr>
        <w:lastRenderedPageBreak/>
        <w:t>открываемый в ПАО Сбербанк (</w:t>
      </w:r>
      <w:proofErr w:type="spellStart"/>
      <w:r>
        <w:rPr>
          <w:color w:val="000000"/>
          <w:sz w:val="22"/>
          <w:szCs w:val="22"/>
        </w:rPr>
        <w:t>Эскроу</w:t>
      </w:r>
      <w:proofErr w:type="spellEnd"/>
      <w:r>
        <w:rPr>
          <w:color w:val="000000"/>
          <w:sz w:val="22"/>
          <w:szCs w:val="22"/>
        </w:rPr>
        <w:t xml:space="preserve">-агент) для учета и блокирования денежных средств, полученных </w:t>
      </w:r>
      <w:proofErr w:type="spellStart"/>
      <w:r>
        <w:rPr>
          <w:color w:val="000000"/>
          <w:sz w:val="22"/>
          <w:szCs w:val="22"/>
        </w:rPr>
        <w:t>Эскроу</w:t>
      </w:r>
      <w:proofErr w:type="spellEnd"/>
      <w:r>
        <w:rPr>
          <w:color w:val="000000"/>
          <w:sz w:val="22"/>
          <w:szCs w:val="22"/>
        </w:rPr>
        <w:t>-агентом от являющегося владельцем счета участника долевого строительства (Депонента) в счет уплаты цены договора участия в долевом строитель</w:t>
      </w:r>
      <w:r>
        <w:rPr>
          <w:color w:val="000000"/>
          <w:sz w:val="22"/>
          <w:szCs w:val="22"/>
        </w:rPr>
        <w:t>стве, в целях их дальнейшего перечисления ООО</w:t>
      </w:r>
      <w:proofErr w:type="gramEnd"/>
      <w:r>
        <w:rPr>
          <w:color w:val="000000"/>
          <w:sz w:val="22"/>
          <w:szCs w:val="22"/>
        </w:rPr>
        <w:t xml:space="preserve"> Специализированный Застройщик «</w:t>
      </w:r>
      <w:proofErr w:type="spellStart"/>
      <w:r>
        <w:rPr>
          <w:color w:val="000000"/>
          <w:sz w:val="22"/>
          <w:szCs w:val="22"/>
        </w:rPr>
        <w:t>СтройГарант</w:t>
      </w:r>
      <w:proofErr w:type="spellEnd"/>
      <w:r>
        <w:rPr>
          <w:color w:val="000000"/>
          <w:sz w:val="22"/>
          <w:szCs w:val="22"/>
        </w:rPr>
        <w:t>» (Бенефициару) при возникновении условий, предусмотренных Федеральным законом от 30.12.2004 г. №214-ФЗ «Об участии в долевом строительстве многоквартирных домов и иных</w:t>
      </w:r>
      <w:r>
        <w:rPr>
          <w:color w:val="000000"/>
          <w:sz w:val="22"/>
          <w:szCs w:val="22"/>
        </w:rPr>
        <w:t xml:space="preserve"> объектов недвижимости и о внесении изменений в некоторые законодательные акты Российской Федерации» и  договором счета </w:t>
      </w:r>
      <w:proofErr w:type="spellStart"/>
      <w:r>
        <w:rPr>
          <w:color w:val="000000"/>
          <w:sz w:val="22"/>
          <w:szCs w:val="22"/>
        </w:rPr>
        <w:t>эскроу</w:t>
      </w:r>
      <w:proofErr w:type="spellEnd"/>
      <w:r>
        <w:rPr>
          <w:color w:val="000000"/>
          <w:sz w:val="22"/>
          <w:szCs w:val="22"/>
        </w:rPr>
        <w:t xml:space="preserve">, заключенным между Бенефициаром, Депонентом и </w:t>
      </w:r>
      <w:proofErr w:type="spellStart"/>
      <w:r>
        <w:rPr>
          <w:color w:val="000000"/>
          <w:sz w:val="22"/>
          <w:szCs w:val="22"/>
        </w:rPr>
        <w:t>Эскроу</w:t>
      </w:r>
      <w:proofErr w:type="spellEnd"/>
      <w:r>
        <w:rPr>
          <w:color w:val="000000"/>
          <w:sz w:val="22"/>
          <w:szCs w:val="22"/>
        </w:rPr>
        <w:t>-агентом, с учетом следующего:</w:t>
      </w:r>
    </w:p>
    <w:p w:rsidR="00D64189" w:rsidRDefault="000540C6">
      <w:pPr>
        <w:tabs>
          <w:tab w:val="left" w:pos="900"/>
        </w:tabs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Эскроу</w:t>
      </w:r>
      <w:proofErr w:type="spellEnd"/>
      <w:r>
        <w:rPr>
          <w:color w:val="000000"/>
          <w:sz w:val="22"/>
          <w:szCs w:val="22"/>
        </w:rPr>
        <w:t>-агент: Публичное акционерное общество «</w:t>
      </w:r>
      <w:r>
        <w:rPr>
          <w:color w:val="000000"/>
          <w:sz w:val="22"/>
          <w:szCs w:val="22"/>
        </w:rPr>
        <w:t xml:space="preserve">Сбербанк России» (сокращенное наименование ПАО Сбербанк), </w:t>
      </w:r>
    </w:p>
    <w:p w:rsidR="00D64189" w:rsidRDefault="000540C6">
      <w:pPr>
        <w:tabs>
          <w:tab w:val="left" w:pos="900"/>
        </w:tabs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 xml:space="preserve">место нахождения: г. Москва; адрес: 117997, г. Москва, ул. Вавилова, д. 19; </w:t>
      </w:r>
      <w:proofErr w:type="gramEnd"/>
    </w:p>
    <w:p w:rsidR="00D64189" w:rsidRDefault="000540C6">
      <w:pPr>
        <w:tabs>
          <w:tab w:val="left" w:pos="90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адрес электронной почты: </w:t>
      </w:r>
      <w:hyperlink r:id="rId8" w:tooltip="mailto:Escrow_Sberbank@sberbank.ru" w:history="1">
        <w:r>
          <w:rPr>
            <w:rStyle w:val="ad"/>
            <w:rFonts w:ascii="Calibri Light" w:hAnsi="Calibri Light"/>
            <w:color w:val="000000"/>
            <w:sz w:val="22"/>
            <w:szCs w:val="22"/>
          </w:rPr>
          <w:t>Escr</w:t>
        </w:r>
        <w:r>
          <w:rPr>
            <w:rStyle w:val="ad"/>
            <w:rFonts w:ascii="Calibri Light" w:hAnsi="Calibri Light"/>
            <w:color w:val="000000"/>
            <w:sz w:val="22"/>
            <w:szCs w:val="22"/>
          </w:rPr>
          <w:t>ow</w:t>
        </w:r>
        <w:r>
          <w:rPr>
            <w:rStyle w:val="ad"/>
            <w:rFonts w:ascii="Calibri Light" w:hAnsi="Calibri Light"/>
            <w:color w:val="000000"/>
            <w:sz w:val="22"/>
            <w:szCs w:val="22"/>
            <w:lang w:val="ru-RU"/>
          </w:rPr>
          <w:t>_</w:t>
        </w:r>
        <w:r>
          <w:rPr>
            <w:rStyle w:val="ad"/>
            <w:rFonts w:ascii="Calibri Light" w:hAnsi="Calibri Light"/>
            <w:color w:val="000000"/>
            <w:sz w:val="22"/>
            <w:szCs w:val="22"/>
          </w:rPr>
          <w:t>Sberbank</w:t>
        </w:r>
        <w:r>
          <w:rPr>
            <w:rStyle w:val="ad"/>
            <w:rFonts w:ascii="Calibri Light" w:hAnsi="Calibri Light"/>
            <w:color w:val="000000"/>
            <w:sz w:val="22"/>
            <w:szCs w:val="22"/>
            <w:lang w:val="ru-RU"/>
          </w:rPr>
          <w:t>@</w:t>
        </w:r>
        <w:r>
          <w:rPr>
            <w:rStyle w:val="ad"/>
            <w:rFonts w:ascii="Calibri Light" w:hAnsi="Calibri Light"/>
            <w:color w:val="000000"/>
            <w:sz w:val="22"/>
            <w:szCs w:val="22"/>
          </w:rPr>
          <w:t>sberbank</w:t>
        </w:r>
        <w:r>
          <w:rPr>
            <w:rStyle w:val="ad"/>
            <w:rFonts w:ascii="Calibri Light" w:hAnsi="Calibri Light"/>
            <w:color w:val="000000"/>
            <w:sz w:val="22"/>
            <w:szCs w:val="22"/>
            <w:lang w:val="ru-RU"/>
          </w:rPr>
          <w:t>.</w:t>
        </w:r>
        <w:proofErr w:type="spellStart"/>
        <w:r>
          <w:rPr>
            <w:rStyle w:val="ad"/>
            <w:rFonts w:ascii="Calibri Light" w:hAnsi="Calibri Light"/>
            <w:color w:val="000000"/>
            <w:sz w:val="22"/>
            <w:szCs w:val="22"/>
          </w:rPr>
          <w:t>ru</w:t>
        </w:r>
        <w:proofErr w:type="spellEnd"/>
      </w:hyperlink>
      <w:r>
        <w:rPr>
          <w:rFonts w:ascii="Calibri Light" w:hAnsi="Calibri Light"/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</w:p>
    <w:p w:rsidR="00D64189" w:rsidRDefault="000540C6">
      <w:pPr>
        <w:tabs>
          <w:tab w:val="left" w:pos="90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номер телефона: 900 – для </w:t>
      </w:r>
      <w:proofErr w:type="gramStart"/>
      <w:r>
        <w:rPr>
          <w:color w:val="000000"/>
          <w:sz w:val="22"/>
          <w:szCs w:val="22"/>
        </w:rPr>
        <w:t>мобильных</w:t>
      </w:r>
      <w:proofErr w:type="gramEnd"/>
      <w:r>
        <w:rPr>
          <w:color w:val="000000"/>
          <w:sz w:val="22"/>
          <w:szCs w:val="22"/>
        </w:rPr>
        <w:t>, 8800 555 55 50 – для мобильных и городских.</w:t>
      </w:r>
    </w:p>
    <w:p w:rsidR="00D64189" w:rsidRDefault="000540C6">
      <w:pPr>
        <w:tabs>
          <w:tab w:val="left" w:pos="900"/>
        </w:tabs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>4.2. Цена одного квадратного метра общей (проектной) площади Нежилого помещения составляет</w:t>
      </w:r>
      <w:proofErr w:type="gramStart"/>
      <w:r>
        <w:rPr>
          <w:sz w:val="21"/>
          <w:szCs w:val="21"/>
        </w:rPr>
        <w:t xml:space="preserve"> __________________ </w:t>
      </w:r>
      <w:r>
        <w:rPr>
          <w:b/>
          <w:sz w:val="21"/>
          <w:szCs w:val="21"/>
        </w:rPr>
        <w:t xml:space="preserve">(____________________) </w:t>
      </w:r>
      <w:proofErr w:type="gramEnd"/>
      <w:r>
        <w:rPr>
          <w:b/>
          <w:sz w:val="21"/>
          <w:szCs w:val="21"/>
        </w:rPr>
        <w:t>рублей 00 копеек</w:t>
      </w:r>
      <w:r>
        <w:rPr>
          <w:b/>
          <w:sz w:val="21"/>
          <w:szCs w:val="21"/>
        </w:rPr>
        <w:t xml:space="preserve">, без НДС. </w:t>
      </w:r>
      <w:r>
        <w:rPr>
          <w:sz w:val="21"/>
          <w:szCs w:val="21"/>
        </w:rPr>
        <w:t>Стоимость одного квадратного метра площади Нежилого помещения является окончательной, изменению не подлежит и действует только для настоящего Договора.</w:t>
      </w:r>
    </w:p>
    <w:p w:rsidR="00D64189" w:rsidRDefault="000540C6">
      <w:pPr>
        <w:jc w:val="both"/>
        <w:rPr>
          <w:sz w:val="21"/>
          <w:szCs w:val="21"/>
        </w:rPr>
      </w:pPr>
      <w:proofErr w:type="gramStart"/>
      <w:r>
        <w:rPr>
          <w:color w:val="000000"/>
          <w:sz w:val="21"/>
          <w:szCs w:val="21"/>
        </w:rPr>
        <w:t>Общая сумма долевого участия Участника долевого строительства (цена настоящего Договора) расс</w:t>
      </w:r>
      <w:r>
        <w:rPr>
          <w:color w:val="000000"/>
          <w:sz w:val="21"/>
          <w:szCs w:val="21"/>
        </w:rPr>
        <w:t xml:space="preserve">читывается исходя из величины общей (проектной) площади </w:t>
      </w:r>
      <w:r>
        <w:rPr>
          <w:b/>
          <w:color w:val="000000"/>
          <w:sz w:val="21"/>
          <w:szCs w:val="21"/>
        </w:rPr>
        <w:t>объекта долевого строительства</w:t>
      </w:r>
      <w:r>
        <w:rPr>
          <w:color w:val="000000"/>
          <w:sz w:val="21"/>
          <w:szCs w:val="21"/>
        </w:rPr>
        <w:t xml:space="preserve"> в Объекте недвижимости –  ________</w:t>
      </w:r>
      <w:r>
        <w:rPr>
          <w:b/>
          <w:color w:val="000000"/>
          <w:sz w:val="21"/>
          <w:szCs w:val="21"/>
        </w:rPr>
        <w:t xml:space="preserve">кв. м. </w:t>
      </w:r>
      <w:r>
        <w:rPr>
          <w:color w:val="000000"/>
          <w:sz w:val="21"/>
          <w:szCs w:val="21"/>
        </w:rPr>
        <w:t>(п. 1.2. настоящего Договора) с учетом площадей холодных помещений, лоджии с К=0,5 балконы с К=0,3 и стоимости одного метра квад</w:t>
      </w:r>
      <w:r>
        <w:rPr>
          <w:color w:val="000000"/>
          <w:sz w:val="21"/>
          <w:szCs w:val="21"/>
        </w:rPr>
        <w:t>ратного исходя из общей (проектной) площади объекта долевого строительства, и составляет:</w:t>
      </w:r>
      <w:r>
        <w:rPr>
          <w:color w:val="FF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___________________</w:t>
      </w:r>
      <w:r>
        <w:rPr>
          <w:b/>
          <w:color w:val="000000"/>
          <w:sz w:val="21"/>
          <w:szCs w:val="21"/>
        </w:rPr>
        <w:t xml:space="preserve"> (________________________)  рублей 00 копеек</w:t>
      </w:r>
      <w:proofErr w:type="gramEnd"/>
      <w:r>
        <w:rPr>
          <w:b/>
          <w:color w:val="000000"/>
          <w:sz w:val="21"/>
          <w:szCs w:val="21"/>
        </w:rPr>
        <w:t>, без НДС.</w:t>
      </w:r>
    </w:p>
    <w:p w:rsidR="00D64189" w:rsidRDefault="000540C6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</w:t>
      </w:r>
      <w:proofErr w:type="spellStart"/>
      <w:r>
        <w:rPr>
          <w:sz w:val="21"/>
          <w:szCs w:val="21"/>
        </w:rPr>
        <w:t>эскроу</w:t>
      </w:r>
      <w:proofErr w:type="spellEnd"/>
      <w:r>
        <w:rPr>
          <w:sz w:val="21"/>
          <w:szCs w:val="21"/>
        </w:rPr>
        <w:t>.</w:t>
      </w:r>
    </w:p>
    <w:p w:rsidR="00D64189" w:rsidRDefault="000540C6">
      <w:pPr>
        <w:tabs>
          <w:tab w:val="left" w:pos="900"/>
        </w:tabs>
        <w:jc w:val="both"/>
        <w:rPr>
          <w:bCs/>
          <w:color w:val="000000"/>
          <w:sz w:val="21"/>
          <w:szCs w:val="21"/>
        </w:rPr>
      </w:pPr>
      <w:r>
        <w:rPr>
          <w:sz w:val="21"/>
          <w:szCs w:val="21"/>
        </w:rPr>
        <w:t>4.3. Порядок выплаты Участником долевого строительства денежных</w:t>
      </w:r>
      <w:r>
        <w:rPr>
          <w:sz w:val="21"/>
          <w:szCs w:val="21"/>
        </w:rPr>
        <w:t xml:space="preserve"> средств, составляющих цену настоящего Договора по п.4.2: </w:t>
      </w:r>
    </w:p>
    <w:p w:rsidR="00D64189" w:rsidRDefault="000540C6">
      <w:pPr>
        <w:jc w:val="both"/>
        <w:rPr>
          <w:sz w:val="21"/>
          <w:szCs w:val="21"/>
        </w:rPr>
      </w:pPr>
      <w:r>
        <w:rPr>
          <w:bCs/>
          <w:color w:val="000000"/>
          <w:sz w:val="21"/>
          <w:szCs w:val="21"/>
        </w:rPr>
        <w:t xml:space="preserve">4.3.1. </w:t>
      </w:r>
      <w:r>
        <w:rPr>
          <w:color w:val="000000"/>
          <w:sz w:val="21"/>
          <w:szCs w:val="21"/>
        </w:rPr>
        <w:t>Денежные средства в размере</w:t>
      </w:r>
      <w:proofErr w:type="gramStart"/>
      <w:r>
        <w:rPr>
          <w:color w:val="000000"/>
          <w:sz w:val="21"/>
          <w:szCs w:val="21"/>
        </w:rPr>
        <w:t xml:space="preserve"> ______________________ (_______________________) </w:t>
      </w:r>
      <w:proofErr w:type="gramEnd"/>
      <w:r>
        <w:rPr>
          <w:color w:val="000000"/>
          <w:sz w:val="21"/>
          <w:szCs w:val="21"/>
        </w:rPr>
        <w:t xml:space="preserve">рублей 00 копеек, без НДС </w:t>
      </w:r>
      <w:r>
        <w:rPr>
          <w:bCs/>
          <w:color w:val="000000"/>
          <w:sz w:val="21"/>
          <w:szCs w:val="21"/>
        </w:rPr>
        <w:t xml:space="preserve">оплачиваются за счет собственных средств Участника долевого строительства на счет </w:t>
      </w:r>
      <w:proofErr w:type="spellStart"/>
      <w:r>
        <w:rPr>
          <w:bCs/>
          <w:color w:val="000000"/>
          <w:sz w:val="21"/>
          <w:szCs w:val="21"/>
        </w:rPr>
        <w:t>эскроу</w:t>
      </w:r>
      <w:proofErr w:type="spellEnd"/>
      <w:r>
        <w:rPr>
          <w:bCs/>
          <w:color w:val="000000"/>
          <w:sz w:val="21"/>
          <w:szCs w:val="21"/>
        </w:rPr>
        <w:t xml:space="preserve">, открытый на имя Участника долевого строительства в уполномоченном банке, после регистрации настоящего договора </w:t>
      </w:r>
      <w:r>
        <w:rPr>
          <w:color w:val="000000"/>
          <w:sz w:val="21"/>
          <w:szCs w:val="21"/>
        </w:rPr>
        <w:t xml:space="preserve">в </w:t>
      </w:r>
      <w:r>
        <w:rPr>
          <w:sz w:val="21"/>
          <w:szCs w:val="21"/>
        </w:rPr>
        <w:t>Управлении Федеральной службы государственной регистрации, кадастра и картографии по Ростовской области, но не позднее ___  ____  2025</w:t>
      </w:r>
      <w:r>
        <w:rPr>
          <w:bCs/>
          <w:sz w:val="21"/>
          <w:szCs w:val="21"/>
        </w:rPr>
        <w:t>г</w:t>
      </w:r>
      <w:r>
        <w:rPr>
          <w:bCs/>
          <w:sz w:val="21"/>
          <w:szCs w:val="21"/>
        </w:rPr>
        <w:t xml:space="preserve">. </w:t>
      </w:r>
    </w:p>
    <w:p w:rsidR="00D64189" w:rsidRDefault="000540C6">
      <w:pPr>
        <w:pStyle w:val="a0"/>
        <w:tabs>
          <w:tab w:val="left" w:pos="1276"/>
        </w:tabs>
        <w:jc w:val="both"/>
        <w:rPr>
          <w:sz w:val="21"/>
          <w:szCs w:val="21"/>
        </w:rPr>
      </w:pPr>
      <w:r>
        <w:rPr>
          <w:sz w:val="21"/>
          <w:szCs w:val="21"/>
        </w:rPr>
        <w:t xml:space="preserve">Стороны определили, что при осуществлении расчетов по настоящему Договору в платежных документах о перечислении сумм должно быть указано: </w:t>
      </w:r>
      <w:r>
        <w:rPr>
          <w:b/>
          <w:color w:val="000000"/>
          <w:sz w:val="21"/>
          <w:szCs w:val="21"/>
        </w:rPr>
        <w:t xml:space="preserve">«Оплата по Договору №_____ об участии в долевом </w:t>
      </w:r>
      <w:proofErr w:type="spellStart"/>
      <w:r>
        <w:rPr>
          <w:b/>
          <w:color w:val="000000"/>
          <w:sz w:val="21"/>
          <w:szCs w:val="21"/>
        </w:rPr>
        <w:t>стр-ве</w:t>
      </w:r>
      <w:proofErr w:type="spellEnd"/>
      <w:r>
        <w:rPr>
          <w:b/>
          <w:color w:val="000000"/>
          <w:sz w:val="21"/>
          <w:szCs w:val="21"/>
        </w:rPr>
        <w:t xml:space="preserve"> от __.   . 2023г. за </w:t>
      </w:r>
      <w:proofErr w:type="gramStart"/>
      <w:r>
        <w:rPr>
          <w:b/>
          <w:color w:val="000000"/>
          <w:sz w:val="21"/>
          <w:szCs w:val="21"/>
        </w:rPr>
        <w:t>жилое</w:t>
      </w:r>
      <w:proofErr w:type="gramEnd"/>
      <w:r>
        <w:rPr>
          <w:b/>
          <w:color w:val="000000"/>
          <w:sz w:val="21"/>
          <w:szCs w:val="21"/>
        </w:rPr>
        <w:t xml:space="preserve"> пом. </w:t>
      </w:r>
      <w:proofErr w:type="spellStart"/>
      <w:r>
        <w:rPr>
          <w:b/>
          <w:color w:val="000000"/>
          <w:sz w:val="21"/>
          <w:szCs w:val="21"/>
        </w:rPr>
        <w:t>усл</w:t>
      </w:r>
      <w:proofErr w:type="spellEnd"/>
      <w:r>
        <w:rPr>
          <w:b/>
          <w:color w:val="000000"/>
          <w:sz w:val="21"/>
          <w:szCs w:val="21"/>
        </w:rPr>
        <w:t>. ном._____, НДС не облаг</w:t>
      </w:r>
      <w:r>
        <w:rPr>
          <w:b/>
          <w:color w:val="000000"/>
          <w:sz w:val="21"/>
          <w:szCs w:val="21"/>
        </w:rPr>
        <w:t>ается».</w:t>
      </w:r>
    </w:p>
    <w:p w:rsidR="00D64189" w:rsidRDefault="000540C6">
      <w:pPr>
        <w:pStyle w:val="a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Участник долевого строительства не имеет права осуществлять любые платежи по Договору до даты государственной регистрации настоящего Договора. </w:t>
      </w:r>
    </w:p>
    <w:p w:rsidR="00D64189" w:rsidRDefault="000540C6">
      <w:pPr>
        <w:pStyle w:val="a0"/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t>4.3.2.По соглашению Сторон до момента оплаты настоящего Договора путем зачисления денежных средств на сч</w:t>
      </w:r>
      <w:r>
        <w:rPr>
          <w:sz w:val="21"/>
          <w:szCs w:val="21"/>
        </w:rPr>
        <w:t xml:space="preserve">ет </w:t>
      </w:r>
      <w:proofErr w:type="spellStart"/>
      <w:r>
        <w:rPr>
          <w:sz w:val="21"/>
          <w:szCs w:val="21"/>
        </w:rPr>
        <w:t>эскроу</w:t>
      </w:r>
      <w:proofErr w:type="spellEnd"/>
      <w:r>
        <w:rPr>
          <w:sz w:val="21"/>
          <w:szCs w:val="21"/>
        </w:rPr>
        <w:t xml:space="preserve"> Участник долевого строительства осуществляет резервирование денежных сре</w:t>
      </w:r>
      <w:proofErr w:type="gramStart"/>
      <w:r>
        <w:rPr>
          <w:sz w:val="21"/>
          <w:szCs w:val="21"/>
        </w:rPr>
        <w:t>дств в р</w:t>
      </w:r>
      <w:proofErr w:type="gramEnd"/>
      <w:r>
        <w:rPr>
          <w:sz w:val="21"/>
          <w:szCs w:val="21"/>
        </w:rPr>
        <w:t xml:space="preserve">азмере цены настоящего Договора с использованием безотзывного покрытого аккредитива, открытого в </w:t>
      </w:r>
      <w:r>
        <w:rPr>
          <w:color w:val="000000"/>
          <w:sz w:val="22"/>
          <w:szCs w:val="22"/>
        </w:rPr>
        <w:t>ПАО Сбербанк</w:t>
      </w:r>
      <w:r>
        <w:rPr>
          <w:sz w:val="21"/>
          <w:szCs w:val="21"/>
        </w:rPr>
        <w:t>.</w:t>
      </w:r>
    </w:p>
    <w:p w:rsidR="00D64189" w:rsidRDefault="000540C6">
      <w:pPr>
        <w:pStyle w:val="a0"/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t>4.3.3.Для исполнения аккредитива Участник долевого стро</w:t>
      </w:r>
      <w:r>
        <w:rPr>
          <w:sz w:val="21"/>
          <w:szCs w:val="21"/>
        </w:rPr>
        <w:t xml:space="preserve">ительства поручает </w:t>
      </w:r>
      <w:r>
        <w:rPr>
          <w:color w:val="000000"/>
          <w:sz w:val="22"/>
          <w:szCs w:val="22"/>
        </w:rPr>
        <w:t xml:space="preserve">ПАО Сбербанк </w:t>
      </w:r>
      <w:r>
        <w:rPr>
          <w:sz w:val="21"/>
          <w:szCs w:val="21"/>
        </w:rPr>
        <w:t>самостоятельно получить выписку из Единого государственного реестра недвижимости, подтверждающую регистрацию настоящего Договора.</w:t>
      </w:r>
    </w:p>
    <w:p w:rsidR="00D64189" w:rsidRDefault="000540C6">
      <w:pPr>
        <w:pStyle w:val="a0"/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t>После предоставления документов, указанных в настоящем пункте Договора, денежные средства с ак</w:t>
      </w:r>
      <w:r>
        <w:rPr>
          <w:sz w:val="21"/>
          <w:szCs w:val="21"/>
        </w:rPr>
        <w:t xml:space="preserve">кредитива зачисляются на счет </w:t>
      </w:r>
      <w:proofErr w:type="spellStart"/>
      <w:r>
        <w:rPr>
          <w:sz w:val="21"/>
          <w:szCs w:val="21"/>
        </w:rPr>
        <w:t>эскроу</w:t>
      </w:r>
      <w:proofErr w:type="spellEnd"/>
      <w:r>
        <w:rPr>
          <w:sz w:val="21"/>
          <w:szCs w:val="21"/>
        </w:rPr>
        <w:t xml:space="preserve">, открытый в </w:t>
      </w:r>
      <w:r>
        <w:rPr>
          <w:color w:val="000000"/>
          <w:sz w:val="22"/>
          <w:szCs w:val="22"/>
        </w:rPr>
        <w:t xml:space="preserve">ПАО Сбербанк </w:t>
      </w:r>
      <w:r>
        <w:rPr>
          <w:sz w:val="21"/>
          <w:szCs w:val="21"/>
        </w:rPr>
        <w:t xml:space="preserve">на имя Участника долевого строительства, в целях их дальнейшего перечисления Застройщику после выполнения условий, установленных договором счета </w:t>
      </w:r>
      <w:proofErr w:type="spellStart"/>
      <w:r>
        <w:rPr>
          <w:sz w:val="21"/>
          <w:szCs w:val="21"/>
        </w:rPr>
        <w:t>эскроу</w:t>
      </w:r>
      <w:proofErr w:type="spellEnd"/>
      <w:r>
        <w:rPr>
          <w:sz w:val="21"/>
          <w:szCs w:val="21"/>
        </w:rPr>
        <w:t>, заключаемым между Застройщиком, Участнико</w:t>
      </w:r>
      <w:r>
        <w:rPr>
          <w:sz w:val="21"/>
          <w:szCs w:val="21"/>
        </w:rPr>
        <w:t>м долевого строительства и Банком.</w:t>
      </w:r>
    </w:p>
    <w:p w:rsidR="00D64189" w:rsidRDefault="000540C6">
      <w:pPr>
        <w:tabs>
          <w:tab w:val="left" w:pos="900"/>
        </w:tabs>
        <w:jc w:val="both"/>
        <w:rPr>
          <w:sz w:val="21"/>
          <w:szCs w:val="21"/>
        </w:rPr>
      </w:pPr>
      <w:r>
        <w:rPr>
          <w:sz w:val="21"/>
          <w:szCs w:val="21"/>
        </w:rPr>
        <w:t xml:space="preserve">4.3.4. </w:t>
      </w:r>
      <w:r>
        <w:rPr>
          <w:color w:val="000000"/>
          <w:sz w:val="21"/>
          <w:szCs w:val="21"/>
        </w:rPr>
        <w:t xml:space="preserve">В случае нарушения установленного договором срока внесения платежа Участник долевого строительства уплачивает застройщику неустойку (пени) в размере одной трехсотой </w:t>
      </w:r>
      <w:hyperlink r:id="rId9" w:tooltip="consultantplus://offline/main?base=LAW;n=12453;fld=134" w:history="1">
        <w:r>
          <w:rPr>
            <w:rStyle w:val="ad"/>
            <w:color w:val="000000"/>
            <w:sz w:val="21"/>
            <w:szCs w:val="21"/>
            <w:u w:val="none"/>
            <w:lang w:val="ru-RU"/>
          </w:rPr>
          <w:t>ставки рефинансирования</w:t>
        </w:r>
      </w:hyperlink>
      <w:r>
        <w:rPr>
          <w:color w:val="000000"/>
          <w:sz w:val="21"/>
          <w:szCs w:val="21"/>
        </w:rPr>
        <w:t xml:space="preserve"> Центрального банка Российской </w:t>
      </w:r>
      <w:r>
        <w:rPr>
          <w:sz w:val="21"/>
          <w:szCs w:val="21"/>
        </w:rPr>
        <w:t>Федерации, действующей на день исполнения обязательства, от суммы просроченного платежа за каждый день просрочки.</w:t>
      </w:r>
    </w:p>
    <w:p w:rsidR="00D64189" w:rsidRDefault="000540C6">
      <w:pPr>
        <w:tabs>
          <w:tab w:val="left" w:pos="900"/>
        </w:tabs>
        <w:jc w:val="both"/>
        <w:rPr>
          <w:sz w:val="21"/>
          <w:szCs w:val="21"/>
        </w:rPr>
      </w:pPr>
      <w:r>
        <w:rPr>
          <w:sz w:val="21"/>
          <w:szCs w:val="21"/>
        </w:rPr>
        <w:t>4.3.5.</w:t>
      </w:r>
      <w:r>
        <w:rPr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 xml:space="preserve">В случае отказа </w:t>
      </w:r>
      <w:proofErr w:type="spellStart"/>
      <w:r>
        <w:rPr>
          <w:sz w:val="21"/>
          <w:szCs w:val="21"/>
        </w:rPr>
        <w:t>Эскроу</w:t>
      </w:r>
      <w:proofErr w:type="spellEnd"/>
      <w:r>
        <w:rPr>
          <w:sz w:val="21"/>
          <w:szCs w:val="21"/>
        </w:rPr>
        <w:t xml:space="preserve">-агента от заключения договора счета </w:t>
      </w:r>
      <w:proofErr w:type="spellStart"/>
      <w:r>
        <w:rPr>
          <w:sz w:val="21"/>
          <w:szCs w:val="21"/>
        </w:rPr>
        <w:t>эскроу</w:t>
      </w:r>
      <w:proofErr w:type="spellEnd"/>
      <w:r>
        <w:rPr>
          <w:sz w:val="21"/>
          <w:szCs w:val="21"/>
        </w:rPr>
        <w:t xml:space="preserve"> с Участником долевого строительства, расторжения </w:t>
      </w:r>
      <w:proofErr w:type="spellStart"/>
      <w:r>
        <w:rPr>
          <w:sz w:val="21"/>
          <w:szCs w:val="21"/>
        </w:rPr>
        <w:t>Эскроу</w:t>
      </w:r>
      <w:proofErr w:type="spellEnd"/>
      <w:r>
        <w:rPr>
          <w:sz w:val="21"/>
          <w:szCs w:val="21"/>
        </w:rPr>
        <w:t xml:space="preserve">-агентом договора счета </w:t>
      </w:r>
      <w:proofErr w:type="spellStart"/>
      <w:r>
        <w:rPr>
          <w:sz w:val="21"/>
          <w:szCs w:val="21"/>
        </w:rPr>
        <w:t>эскроу</w:t>
      </w:r>
      <w:proofErr w:type="spellEnd"/>
      <w:r>
        <w:rPr>
          <w:sz w:val="21"/>
          <w:szCs w:val="21"/>
        </w:rPr>
        <w:t xml:space="preserve"> с Участником долевого строительства, по основаниям, указанным в </w:t>
      </w:r>
      <w:hyperlink r:id="rId10" w:tooltip="consultantplus://offline/ref=0E6604B2C0F9ED1A550086FC79924A2CDBCD491259844F49C79E199C43009323C860E6DAA06A31BCD8BBB131AD93DEA28E5C1AC8A269C8AEY8M9Q" w:history="1">
        <w:r>
          <w:rPr>
            <w:rStyle w:val="ad"/>
            <w:color w:val="000000"/>
            <w:sz w:val="21"/>
            <w:szCs w:val="21"/>
            <w:u w:val="none"/>
            <w:lang w:val="ru-RU"/>
          </w:rPr>
          <w:t>пункте 5.2 статьи 7</w:t>
        </w:r>
      </w:hyperlink>
      <w:r>
        <w:rPr>
          <w:sz w:val="21"/>
          <w:szCs w:val="21"/>
        </w:rPr>
        <w:t xml:space="preserve">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терроризма", Застройщик может в одностороннем порядке отказаться о</w:t>
      </w:r>
      <w:r>
        <w:rPr>
          <w:sz w:val="21"/>
          <w:szCs w:val="21"/>
        </w:rPr>
        <w:t>т исполнения настоящего Договора</w:t>
      </w:r>
      <w:proofErr w:type="gramEnd"/>
      <w:r>
        <w:rPr>
          <w:sz w:val="21"/>
          <w:szCs w:val="21"/>
        </w:rPr>
        <w:t xml:space="preserve"> в порядке, предусмотренном </w:t>
      </w:r>
      <w:hyperlink r:id="rId11" w:tooltip="consultantplus://offline/ref=0E6604B2C0F9ED1A550086FC79924A2CDBCE4D155B814F49C79E199C43009323C860E6DAA06A30BBDEBBB131AD93DEA28E5C1AC8A269C8AEY8M9Q" w:history="1">
        <w:r>
          <w:rPr>
            <w:rStyle w:val="ad"/>
            <w:color w:val="000000"/>
            <w:sz w:val="21"/>
            <w:szCs w:val="21"/>
            <w:u w:val="none"/>
            <w:lang w:val="ru-RU"/>
          </w:rPr>
          <w:t>частями 3</w:t>
        </w:r>
      </w:hyperlink>
      <w:r>
        <w:rPr>
          <w:sz w:val="21"/>
          <w:szCs w:val="21"/>
        </w:rPr>
        <w:t xml:space="preserve"> и </w:t>
      </w:r>
      <w:hyperlink r:id="rId12" w:tooltip="consultantplus://offline/ref=0E6604B2C0F9ED1A550086FC79924A2CDBCE4D155B814F49C79E199C43009323C860E6DAA06A30BBD9BBB131AD93DEA28E5C1AC8A269C8AEY8M9Q" w:history="1">
        <w:r>
          <w:rPr>
            <w:rStyle w:val="ad"/>
            <w:color w:val="000000"/>
            <w:sz w:val="21"/>
            <w:szCs w:val="21"/>
            <w:u w:val="none"/>
            <w:lang w:val="ru-RU"/>
          </w:rPr>
          <w:t>4 статьи 9</w:t>
        </w:r>
      </w:hyperlink>
      <w:r>
        <w:rPr>
          <w:sz w:val="21"/>
          <w:szCs w:val="21"/>
        </w:rPr>
        <w:t xml:space="preserve"> Федерального закона от 30.12.2004 г. №214-ФЗ «Об участи</w:t>
      </w:r>
      <w:r>
        <w:rPr>
          <w:sz w:val="21"/>
          <w:szCs w:val="21"/>
        </w:rPr>
        <w:t>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D64189" w:rsidRDefault="000540C6">
      <w:pPr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4.4. Указанные в п. 1.2. настоящего Договора величины общей площади Нежилого помещения, а также площ</w:t>
      </w:r>
      <w:r>
        <w:rPr>
          <w:sz w:val="21"/>
          <w:szCs w:val="21"/>
        </w:rPr>
        <w:t>ади лоджий и балконов Нежилого помещения   – соответствуют положению проектной документации на строительство Объекта недвижимости, но могут из-за конструктивных особенностей процесса строительства отличаться от соответствующих величин проектных площадей Не</w:t>
      </w:r>
      <w:r>
        <w:rPr>
          <w:sz w:val="21"/>
          <w:szCs w:val="21"/>
        </w:rPr>
        <w:t>жилого помещения по данным органов технической инвентаризации.</w:t>
      </w:r>
    </w:p>
    <w:p w:rsidR="00D64189" w:rsidRDefault="000540C6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4.5. Площадь Нежилого помещения после завершения строительства Объекта определяется, согласно установленной методике расчета площадей объектов жилищных прав, с учетом требований ст. 15 ЖК РФ – </w:t>
      </w:r>
      <w:r>
        <w:rPr>
          <w:sz w:val="21"/>
          <w:szCs w:val="21"/>
        </w:rPr>
        <w:t>путем исключения площадей холодных помещений.</w:t>
      </w:r>
    </w:p>
    <w:p w:rsidR="00D64189" w:rsidRDefault="000540C6">
      <w:pPr>
        <w:jc w:val="both"/>
        <w:rPr>
          <w:sz w:val="21"/>
          <w:szCs w:val="21"/>
        </w:rPr>
      </w:pPr>
      <w:r>
        <w:rPr>
          <w:sz w:val="21"/>
          <w:szCs w:val="21"/>
        </w:rPr>
        <w:t>Приведенная методика исчисления площади завершенного строительством объекта долевого строительства не служит основанием для пересмотра, перерасчета и изменения цены Договора, исчисленной в соответствии с п. 4.2</w:t>
      </w:r>
      <w:r>
        <w:rPr>
          <w:sz w:val="21"/>
          <w:szCs w:val="21"/>
        </w:rPr>
        <w:t>. Настоящего Договора.</w:t>
      </w:r>
    </w:p>
    <w:p w:rsidR="00D64189" w:rsidRDefault="000540C6">
      <w:pPr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4.6. Окончательные взаиморасчеты по Договору между Застройщиком и </w:t>
      </w:r>
      <w:r>
        <w:rPr>
          <w:bCs/>
          <w:sz w:val="21"/>
          <w:szCs w:val="21"/>
        </w:rPr>
        <w:t>Участником долевого строительства</w:t>
      </w:r>
      <w:r>
        <w:rPr>
          <w:sz w:val="21"/>
          <w:szCs w:val="21"/>
        </w:rPr>
        <w:t xml:space="preserve"> производятся по результатам обмеров построенного Объекта органами технической инвентаризации. При отклонении фактической общей площад</w:t>
      </w:r>
      <w:r>
        <w:rPr>
          <w:sz w:val="21"/>
          <w:szCs w:val="21"/>
        </w:rPr>
        <w:t>и Нежилого помещения, установленной на основании обмеров органов технической инвентаризации, но не более 5% от площади, указанной в п.1.2. настоящего Договора с учетом площадей лоджий с</w:t>
      </w:r>
      <w:proofErr w:type="gramStart"/>
      <w:r>
        <w:rPr>
          <w:sz w:val="21"/>
          <w:szCs w:val="21"/>
        </w:rPr>
        <w:t xml:space="preserve"> К</w:t>
      </w:r>
      <w:proofErr w:type="gramEnd"/>
      <w:r>
        <w:rPr>
          <w:sz w:val="21"/>
          <w:szCs w:val="21"/>
        </w:rPr>
        <w:t xml:space="preserve">=0,5, балконов с К=0,3, в течение </w:t>
      </w:r>
      <w:r>
        <w:rPr>
          <w:bCs/>
          <w:sz w:val="21"/>
          <w:szCs w:val="21"/>
        </w:rPr>
        <w:t>1</w:t>
      </w:r>
      <w:r>
        <w:rPr>
          <w:sz w:val="21"/>
          <w:szCs w:val="21"/>
        </w:rPr>
        <w:t>0 (десяти) банковских дней после п</w:t>
      </w:r>
      <w:r>
        <w:rPr>
          <w:sz w:val="21"/>
          <w:szCs w:val="21"/>
        </w:rPr>
        <w:t>редоставления Застройщику данных о результатах обмеров от органов технической инвентаризации Сторонами производится соответствующий перерасчет общей суммы настоящего Договора, исходя из цены одного квадратного метра общей площади Нежилого помещения, указан</w:t>
      </w:r>
      <w:r>
        <w:rPr>
          <w:sz w:val="21"/>
          <w:szCs w:val="21"/>
        </w:rPr>
        <w:t xml:space="preserve">ной в п.4.2. настоящего Договора. </w:t>
      </w:r>
    </w:p>
    <w:p w:rsidR="00D64189" w:rsidRDefault="00D64189">
      <w:pPr>
        <w:ind w:left="66"/>
        <w:jc w:val="center"/>
        <w:rPr>
          <w:b/>
          <w:sz w:val="21"/>
          <w:szCs w:val="21"/>
        </w:rPr>
      </w:pPr>
    </w:p>
    <w:p w:rsidR="00D64189" w:rsidRDefault="000540C6">
      <w:pPr>
        <w:ind w:left="66"/>
        <w:jc w:val="center"/>
        <w:rPr>
          <w:sz w:val="21"/>
          <w:szCs w:val="21"/>
        </w:rPr>
      </w:pPr>
      <w:r>
        <w:rPr>
          <w:b/>
          <w:sz w:val="21"/>
          <w:szCs w:val="21"/>
        </w:rPr>
        <w:t>5. ОБЯЗАННОСТИ СТОРОН</w:t>
      </w:r>
    </w:p>
    <w:p w:rsidR="00D64189" w:rsidRDefault="000540C6">
      <w:pPr>
        <w:jc w:val="both"/>
        <w:rPr>
          <w:sz w:val="21"/>
          <w:szCs w:val="21"/>
        </w:rPr>
      </w:pPr>
      <w:r>
        <w:rPr>
          <w:sz w:val="21"/>
          <w:szCs w:val="21"/>
        </w:rPr>
        <w:t>5.1. Застройщик обязуется:</w:t>
      </w:r>
    </w:p>
    <w:p w:rsidR="00D64189" w:rsidRDefault="000540C6">
      <w:pPr>
        <w:tabs>
          <w:tab w:val="left" w:pos="993"/>
        </w:tabs>
        <w:jc w:val="both"/>
        <w:rPr>
          <w:sz w:val="21"/>
          <w:szCs w:val="21"/>
        </w:rPr>
      </w:pPr>
      <w:r>
        <w:rPr>
          <w:sz w:val="21"/>
          <w:szCs w:val="21"/>
        </w:rPr>
        <w:t>5.1.1. Осуществить строительство и ввести в эксплуатацию Объект долевого строительства (Нежилое помещение) в срок, указанный в п.1.4. настоящего Договора.</w:t>
      </w:r>
    </w:p>
    <w:p w:rsidR="00D64189" w:rsidRDefault="000540C6">
      <w:pPr>
        <w:tabs>
          <w:tab w:val="left" w:pos="1134"/>
        </w:tabs>
        <w:jc w:val="both"/>
        <w:rPr>
          <w:sz w:val="21"/>
          <w:szCs w:val="21"/>
        </w:rPr>
      </w:pPr>
      <w:r>
        <w:rPr>
          <w:sz w:val="21"/>
          <w:szCs w:val="21"/>
        </w:rPr>
        <w:t xml:space="preserve">5.1.2.  Письменно уведомить </w:t>
      </w:r>
      <w:r>
        <w:rPr>
          <w:bCs/>
          <w:sz w:val="21"/>
          <w:szCs w:val="21"/>
        </w:rPr>
        <w:t>Участника долевого строительства</w:t>
      </w:r>
      <w:r>
        <w:rPr>
          <w:sz w:val="21"/>
          <w:szCs w:val="21"/>
        </w:rPr>
        <w:t xml:space="preserve"> о завершении строительства и о готовности Нежилого помещения  и возможности (необходимости) его принятия.</w:t>
      </w:r>
    </w:p>
    <w:p w:rsidR="00D64189" w:rsidRDefault="000540C6">
      <w:pPr>
        <w:tabs>
          <w:tab w:val="left" w:pos="1134"/>
        </w:tabs>
        <w:jc w:val="both"/>
        <w:rPr>
          <w:sz w:val="21"/>
          <w:szCs w:val="21"/>
        </w:rPr>
      </w:pPr>
      <w:r>
        <w:rPr>
          <w:sz w:val="21"/>
          <w:szCs w:val="21"/>
        </w:rPr>
        <w:t xml:space="preserve">5.1.3. В случае выполнения </w:t>
      </w:r>
      <w:r>
        <w:rPr>
          <w:bCs/>
          <w:sz w:val="21"/>
          <w:szCs w:val="21"/>
        </w:rPr>
        <w:t>Участником долевого строительства</w:t>
      </w:r>
      <w:r>
        <w:rPr>
          <w:sz w:val="21"/>
          <w:szCs w:val="21"/>
        </w:rPr>
        <w:t xml:space="preserve"> своих финансовых обязательст</w:t>
      </w:r>
      <w:r>
        <w:rPr>
          <w:sz w:val="21"/>
          <w:szCs w:val="21"/>
        </w:rPr>
        <w:t>в по настоящему Договору в полном объеме передать по Акту приема–передачи Нежилого помещения  в состоянии, указанном в п.1.3. настоящего Договора, в срок, указанный в п. 1.5 Договора, но не ранее момента проведения Сторонами окончательных взаиморасчетов по</w:t>
      </w:r>
      <w:r>
        <w:rPr>
          <w:sz w:val="21"/>
          <w:szCs w:val="21"/>
        </w:rPr>
        <w:t xml:space="preserve"> Договору.</w:t>
      </w:r>
    </w:p>
    <w:p w:rsidR="00D64189" w:rsidRDefault="000540C6">
      <w:pPr>
        <w:tabs>
          <w:tab w:val="left" w:pos="1134"/>
        </w:tabs>
        <w:jc w:val="both"/>
        <w:rPr>
          <w:bCs/>
          <w:sz w:val="21"/>
          <w:szCs w:val="21"/>
        </w:rPr>
      </w:pPr>
      <w:r>
        <w:rPr>
          <w:sz w:val="21"/>
          <w:szCs w:val="21"/>
        </w:rPr>
        <w:t xml:space="preserve">5.2. Застройщик </w:t>
      </w:r>
      <w:r>
        <w:rPr>
          <w:bCs/>
          <w:sz w:val="21"/>
          <w:szCs w:val="21"/>
        </w:rPr>
        <w:t>имеет право:</w:t>
      </w:r>
    </w:p>
    <w:p w:rsidR="00D64189" w:rsidRDefault="000540C6">
      <w:pPr>
        <w:tabs>
          <w:tab w:val="left" w:pos="180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5.2.1. Передать свои права и обязанности по настоящему договору третьим лицам.</w:t>
      </w:r>
    </w:p>
    <w:p w:rsidR="00D64189" w:rsidRDefault="000540C6">
      <w:pPr>
        <w:tabs>
          <w:tab w:val="left" w:pos="426"/>
          <w:tab w:val="left" w:pos="180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5.2.2. Без доверенности вести общие</w:t>
      </w:r>
      <w:r>
        <w:rPr>
          <w:bCs/>
          <w:sz w:val="21"/>
          <w:szCs w:val="21"/>
        </w:rPr>
        <w:t xml:space="preserve"> дела по предмету настоящего договора и совершать все необходимые действия для осуществления строительства, заключать сделки с третьими лицами, а также самостоятельно обеспечивать поиск других участников долевого строительства и заключать с ними договоры о</w:t>
      </w:r>
      <w:r>
        <w:rPr>
          <w:sz w:val="21"/>
          <w:szCs w:val="21"/>
        </w:rPr>
        <w:t xml:space="preserve"> долевом </w:t>
      </w:r>
      <w:r>
        <w:rPr>
          <w:bCs/>
          <w:sz w:val="21"/>
          <w:szCs w:val="21"/>
        </w:rPr>
        <w:t>участии в строительстве</w:t>
      </w:r>
      <w:r>
        <w:rPr>
          <w:sz w:val="21"/>
          <w:szCs w:val="21"/>
        </w:rPr>
        <w:t xml:space="preserve"> Объекта </w:t>
      </w:r>
      <w:r>
        <w:rPr>
          <w:bCs/>
          <w:sz w:val="21"/>
          <w:szCs w:val="21"/>
        </w:rPr>
        <w:t>в пределах, не затрагивающую долю Участника долевого строительства</w:t>
      </w:r>
      <w:r>
        <w:rPr>
          <w:sz w:val="21"/>
          <w:szCs w:val="21"/>
        </w:rPr>
        <w:t>.</w:t>
      </w:r>
    </w:p>
    <w:p w:rsidR="00D64189" w:rsidRDefault="000540C6">
      <w:pPr>
        <w:tabs>
          <w:tab w:val="left" w:pos="180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5.2.3. Внести в </w:t>
      </w:r>
      <w:r>
        <w:rPr>
          <w:sz w:val="21"/>
          <w:szCs w:val="21"/>
        </w:rPr>
        <w:t xml:space="preserve">Объект </w:t>
      </w:r>
      <w:r>
        <w:rPr>
          <w:bCs/>
          <w:sz w:val="21"/>
          <w:szCs w:val="21"/>
        </w:rPr>
        <w:t xml:space="preserve">и/или </w:t>
      </w:r>
      <w:r>
        <w:rPr>
          <w:sz w:val="21"/>
          <w:szCs w:val="21"/>
        </w:rPr>
        <w:t xml:space="preserve">Нежилое помещение </w:t>
      </w:r>
      <w:r>
        <w:rPr>
          <w:bCs/>
          <w:sz w:val="21"/>
          <w:szCs w:val="21"/>
        </w:rPr>
        <w:t xml:space="preserve"> незначительные архитектурные, структурные изменения, а также заменить строительные материалы или об</w:t>
      </w:r>
      <w:r>
        <w:rPr>
          <w:bCs/>
          <w:sz w:val="21"/>
          <w:szCs w:val="21"/>
        </w:rPr>
        <w:t xml:space="preserve">орудование, указанные в проектной документации, на эквивалентные по качеству строительные материалы или оборудование, при условии, что завершение строительства </w:t>
      </w:r>
      <w:r>
        <w:rPr>
          <w:sz w:val="21"/>
          <w:szCs w:val="21"/>
        </w:rPr>
        <w:t>Объекта</w:t>
      </w:r>
      <w:r>
        <w:rPr>
          <w:bCs/>
          <w:sz w:val="21"/>
          <w:szCs w:val="21"/>
        </w:rPr>
        <w:t xml:space="preserve"> в целом и в Нежилое помещение</w:t>
      </w:r>
      <w:r>
        <w:rPr>
          <w:sz w:val="21"/>
          <w:szCs w:val="21"/>
        </w:rPr>
        <w:t>,</w:t>
      </w:r>
      <w:r>
        <w:rPr>
          <w:bCs/>
          <w:sz w:val="21"/>
          <w:szCs w:val="21"/>
        </w:rPr>
        <w:t xml:space="preserve"> в частности, будут отвечать требованиям проектной докумен</w:t>
      </w:r>
      <w:r>
        <w:rPr>
          <w:bCs/>
          <w:sz w:val="21"/>
          <w:szCs w:val="21"/>
        </w:rPr>
        <w:t>тации.</w:t>
      </w:r>
    </w:p>
    <w:p w:rsidR="00D64189" w:rsidRDefault="000540C6">
      <w:pPr>
        <w:tabs>
          <w:tab w:val="left" w:pos="753"/>
        </w:tabs>
        <w:jc w:val="both"/>
        <w:rPr>
          <w:sz w:val="21"/>
          <w:szCs w:val="21"/>
        </w:rPr>
      </w:pPr>
      <w:r>
        <w:rPr>
          <w:bCs/>
          <w:sz w:val="21"/>
          <w:szCs w:val="21"/>
        </w:rPr>
        <w:t>5.3. Участник долевого строительства</w:t>
      </w:r>
      <w:r>
        <w:rPr>
          <w:sz w:val="21"/>
          <w:szCs w:val="21"/>
        </w:rPr>
        <w:t xml:space="preserve"> обязуется:</w:t>
      </w:r>
    </w:p>
    <w:p w:rsidR="00D64189" w:rsidRDefault="000540C6">
      <w:pPr>
        <w:jc w:val="both"/>
        <w:rPr>
          <w:sz w:val="21"/>
          <w:szCs w:val="21"/>
        </w:rPr>
      </w:pPr>
      <w:r>
        <w:rPr>
          <w:sz w:val="21"/>
          <w:szCs w:val="21"/>
        </w:rPr>
        <w:t>5.3.1. Произвести своевременное финансирование строительства своей доли в объеме, указанном в п.4 настоящего Договора.</w:t>
      </w:r>
    </w:p>
    <w:p w:rsidR="00D64189" w:rsidRDefault="000540C6">
      <w:pPr>
        <w:jc w:val="both"/>
        <w:rPr>
          <w:sz w:val="21"/>
          <w:szCs w:val="21"/>
        </w:rPr>
      </w:pPr>
      <w:r>
        <w:rPr>
          <w:sz w:val="21"/>
          <w:szCs w:val="21"/>
        </w:rPr>
        <w:t>5.3.2. В течение 1 месяца с момента получения соответствующего уведомления Застрой</w:t>
      </w:r>
      <w:r>
        <w:rPr>
          <w:sz w:val="21"/>
          <w:szCs w:val="21"/>
        </w:rPr>
        <w:t xml:space="preserve">щика принять по Акту приема–передачи оплаченное Нежилое помещение  и с этого момента нести ответственность и риски, связанные с владением и </w:t>
      </w:r>
      <w:proofErr w:type="gramStart"/>
      <w:r>
        <w:rPr>
          <w:sz w:val="21"/>
          <w:szCs w:val="21"/>
        </w:rPr>
        <w:t>пользованием</w:t>
      </w:r>
      <w:proofErr w:type="gramEnd"/>
      <w:r>
        <w:rPr>
          <w:sz w:val="21"/>
          <w:szCs w:val="21"/>
        </w:rPr>
        <w:t xml:space="preserve"> полученным Нежилым помещением. </w:t>
      </w:r>
    </w:p>
    <w:p w:rsidR="00D64189" w:rsidRDefault="000540C6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В случае нарушения </w:t>
      </w:r>
      <w:r>
        <w:rPr>
          <w:bCs/>
          <w:sz w:val="21"/>
          <w:szCs w:val="21"/>
        </w:rPr>
        <w:t>Участником долевого строительства</w:t>
      </w:r>
      <w:r>
        <w:rPr>
          <w:sz w:val="21"/>
          <w:szCs w:val="21"/>
        </w:rPr>
        <w:t xml:space="preserve"> сроков приемки Неж</w:t>
      </w:r>
      <w:r>
        <w:rPr>
          <w:sz w:val="21"/>
          <w:szCs w:val="21"/>
        </w:rPr>
        <w:t xml:space="preserve">илого помещения   без письменного объяснения причин, считается, что Застройщик надлежащим образом исполнил свое обязательство по передаче Нежилого помещения </w:t>
      </w:r>
      <w:r>
        <w:rPr>
          <w:bCs/>
          <w:sz w:val="21"/>
          <w:szCs w:val="21"/>
        </w:rPr>
        <w:t>Участнику долевого строительства</w:t>
      </w:r>
      <w:r>
        <w:rPr>
          <w:sz w:val="21"/>
          <w:szCs w:val="21"/>
        </w:rPr>
        <w:t>. Застройщик, по истечении 2 (двух) месяцев со дня, предусмотренног</w:t>
      </w:r>
      <w:r>
        <w:rPr>
          <w:sz w:val="21"/>
          <w:szCs w:val="21"/>
        </w:rPr>
        <w:t>о договором для передачи объекта долевого строительства, вправе составить односторонний передаточный акт или иной документ о передаче объекта долевого строительства. При этом Участник долевого строительства несет риск случайной гибели объекта долевого стро</w:t>
      </w:r>
      <w:r>
        <w:rPr>
          <w:sz w:val="21"/>
          <w:szCs w:val="21"/>
        </w:rPr>
        <w:t xml:space="preserve">ительства со дня составления одностороннего передаточного акта (в соответствии со ст.8 </w:t>
      </w:r>
      <w:r>
        <w:rPr>
          <w:bCs/>
          <w:sz w:val="21"/>
          <w:szCs w:val="21"/>
        </w:rPr>
        <w:t xml:space="preserve">Федерального Закона </w:t>
      </w:r>
      <w:r>
        <w:rPr>
          <w:sz w:val="21"/>
          <w:szCs w:val="21"/>
        </w:rPr>
        <w:t>«Об участии в долевом строительстве многоквартирных домов и иных объектов недвижимости и о внесении изменений в некоторые законодательные акты Россий</w:t>
      </w:r>
      <w:r>
        <w:rPr>
          <w:sz w:val="21"/>
          <w:szCs w:val="21"/>
        </w:rPr>
        <w:t xml:space="preserve">ской Федерации» №214-ФЗ от 30.12.2004г.). </w:t>
      </w:r>
    </w:p>
    <w:p w:rsidR="00D64189" w:rsidRDefault="000540C6">
      <w:pPr>
        <w:jc w:val="both"/>
        <w:rPr>
          <w:sz w:val="21"/>
          <w:szCs w:val="21"/>
        </w:rPr>
      </w:pPr>
      <w:r>
        <w:rPr>
          <w:sz w:val="21"/>
          <w:szCs w:val="21"/>
        </w:rPr>
        <w:t>5.3.3. С момента приемки Нежилого помещения, в соответствии с п.5.3.2. настоящего Договора, оплачивать коммунальные услуги и эксплуатационные расходы, связанные с эксплуатацией, ремонтом и техническим обслуживание</w:t>
      </w:r>
      <w:r>
        <w:rPr>
          <w:sz w:val="21"/>
          <w:szCs w:val="21"/>
        </w:rPr>
        <w:t xml:space="preserve">м Объекта, пропорционально занимаемой площади в созданную управляющую компанию.   </w:t>
      </w:r>
    </w:p>
    <w:p w:rsidR="00A34D96" w:rsidRDefault="000540C6" w:rsidP="00A34D96">
      <w:pPr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5.3.4. </w:t>
      </w:r>
      <w:r w:rsidR="00A34D96" w:rsidRPr="0078344F">
        <w:rPr>
          <w:color w:val="FF0000"/>
          <w:sz w:val="21"/>
          <w:szCs w:val="21"/>
        </w:rPr>
        <w:t xml:space="preserve">До момента оформления права собственности на </w:t>
      </w:r>
      <w:r w:rsidR="00A34D96">
        <w:rPr>
          <w:color w:val="FF0000"/>
          <w:sz w:val="21"/>
          <w:szCs w:val="21"/>
        </w:rPr>
        <w:t xml:space="preserve">Нежилое помещение </w:t>
      </w:r>
      <w:r w:rsidR="00A34D96" w:rsidRPr="0078344F">
        <w:rPr>
          <w:color w:val="FF0000"/>
          <w:sz w:val="21"/>
          <w:szCs w:val="21"/>
        </w:rPr>
        <w:t>не производить самостоятельно или с привлечением третьих лиц, без согласования с Застро</w:t>
      </w:r>
      <w:r w:rsidR="00A34D96">
        <w:rPr>
          <w:color w:val="FF0000"/>
          <w:sz w:val="21"/>
          <w:szCs w:val="21"/>
        </w:rPr>
        <w:t>йщиком работы по перепланировке</w:t>
      </w:r>
      <w:r w:rsidR="00A34D96" w:rsidRPr="0078344F">
        <w:rPr>
          <w:color w:val="FF0000"/>
          <w:sz w:val="21"/>
          <w:szCs w:val="21"/>
        </w:rPr>
        <w:t xml:space="preserve">, изменению несущих конструкций, монтажу (демонтажу) оборудования, не предусмотренных проектной документацией. </w:t>
      </w:r>
    </w:p>
    <w:p w:rsidR="00D64189" w:rsidRDefault="000540C6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5.3.5. </w:t>
      </w:r>
      <w:r>
        <w:rPr>
          <w:sz w:val="21"/>
          <w:szCs w:val="21"/>
        </w:rPr>
        <w:t>Участник долевого строительства не вправе производить изменение фасада дома - установка (смена) окон, установка кондиционеров вне жилого помещения или установка иных конструкций, которые могут изменить фасад Объекта. Участник долевого строительства предупр</w:t>
      </w:r>
      <w:r>
        <w:rPr>
          <w:sz w:val="21"/>
          <w:szCs w:val="21"/>
        </w:rPr>
        <w:t xml:space="preserve">ежден и согласен о том, что монтаж сплит систем осуществляется специализированной организацией строго в отведенных местах на установленных Застройщиком кронштейнах. </w:t>
      </w:r>
    </w:p>
    <w:p w:rsidR="00D64189" w:rsidRDefault="000540C6">
      <w:pPr>
        <w:jc w:val="both"/>
        <w:rPr>
          <w:sz w:val="21"/>
          <w:szCs w:val="21"/>
        </w:rPr>
      </w:pPr>
      <w:r>
        <w:rPr>
          <w:sz w:val="21"/>
          <w:szCs w:val="21"/>
        </w:rPr>
        <w:t>5.3.6. До момента подписания Сторонами Акта приемки-передачи Нежилого помещения произвести</w:t>
      </w:r>
      <w:r>
        <w:rPr>
          <w:sz w:val="21"/>
          <w:szCs w:val="21"/>
        </w:rPr>
        <w:t xml:space="preserve"> окончательный расчет с Застройщиком.</w:t>
      </w:r>
    </w:p>
    <w:p w:rsidR="00A34D96" w:rsidRPr="004E76BE" w:rsidRDefault="000540C6" w:rsidP="00A34D96">
      <w:pPr>
        <w:jc w:val="both"/>
        <w:rPr>
          <w:color w:val="FF0000"/>
          <w:sz w:val="21"/>
          <w:szCs w:val="21"/>
        </w:rPr>
      </w:pPr>
      <w:r>
        <w:rPr>
          <w:sz w:val="21"/>
          <w:szCs w:val="21"/>
        </w:rPr>
        <w:t xml:space="preserve">5.3.7. </w:t>
      </w:r>
      <w:r w:rsidR="00A34D96" w:rsidRPr="004E76BE">
        <w:rPr>
          <w:color w:val="FF0000"/>
          <w:sz w:val="21"/>
          <w:szCs w:val="21"/>
        </w:rPr>
        <w:t xml:space="preserve">С момента подписания Акта приема-передачи Участник долевого строительства получает фактический доступ в Объект долевого строительства, в </w:t>
      </w:r>
      <w:proofErr w:type="gramStart"/>
      <w:r w:rsidR="00A34D96" w:rsidRPr="004E76BE">
        <w:rPr>
          <w:color w:val="FF0000"/>
          <w:sz w:val="21"/>
          <w:szCs w:val="21"/>
        </w:rPr>
        <w:t>связи</w:t>
      </w:r>
      <w:proofErr w:type="gramEnd"/>
      <w:r w:rsidR="00A34D96" w:rsidRPr="004E76BE">
        <w:rPr>
          <w:color w:val="FF0000"/>
          <w:sz w:val="21"/>
          <w:szCs w:val="21"/>
        </w:rPr>
        <w:t xml:space="preserve"> с чем обязуется осуществлять за свой счет эксплуатацию Объекта долевого строительства, производить оплату коммунальных платежей, принимать соразмерное участие</w:t>
      </w:r>
      <w:r w:rsidR="00A34D96">
        <w:rPr>
          <w:color w:val="FF0000"/>
          <w:sz w:val="21"/>
          <w:szCs w:val="21"/>
        </w:rPr>
        <w:t xml:space="preserve"> в</w:t>
      </w:r>
      <w:r w:rsidR="00A34D96" w:rsidRPr="004E76BE">
        <w:rPr>
          <w:color w:val="FF0000"/>
          <w:sz w:val="21"/>
          <w:szCs w:val="21"/>
        </w:rPr>
        <w:t xml:space="preserve"> техническом обслуживании, текущем и капитальном ремонте многоквартирного жилого дома пропорционально размеру приобретаемой доле площади, для чего обязуется заключить договор с обслуживающей многоквартирный жилой дом организацией. </w:t>
      </w:r>
    </w:p>
    <w:p w:rsidR="00D64189" w:rsidRDefault="000540C6">
      <w:pPr>
        <w:jc w:val="both"/>
        <w:rPr>
          <w:sz w:val="21"/>
          <w:szCs w:val="21"/>
        </w:rPr>
      </w:pPr>
      <w:r>
        <w:rPr>
          <w:sz w:val="21"/>
          <w:szCs w:val="21"/>
        </w:rPr>
        <w:t>5.3.8. Участник долевого строительства вправ</w:t>
      </w:r>
      <w:r>
        <w:rPr>
          <w:sz w:val="21"/>
          <w:szCs w:val="21"/>
        </w:rPr>
        <w:t xml:space="preserve">е требовать передачи Объекта долевого строительства в сроки и </w:t>
      </w:r>
      <w:proofErr w:type="gramStart"/>
      <w:r>
        <w:rPr>
          <w:sz w:val="21"/>
          <w:szCs w:val="21"/>
        </w:rPr>
        <w:t>порядке</w:t>
      </w:r>
      <w:proofErr w:type="gramEnd"/>
      <w:r>
        <w:rPr>
          <w:sz w:val="21"/>
          <w:szCs w:val="21"/>
        </w:rPr>
        <w:t>, установленные Договором участия в долевом строительстве и Федеральным законом № 214-ФЗ.</w:t>
      </w:r>
    </w:p>
    <w:p w:rsidR="00D64189" w:rsidRDefault="00D64189">
      <w:pPr>
        <w:jc w:val="both"/>
        <w:rPr>
          <w:sz w:val="21"/>
          <w:szCs w:val="21"/>
        </w:rPr>
      </w:pPr>
    </w:p>
    <w:p w:rsidR="00D64189" w:rsidRDefault="000540C6">
      <w:pPr>
        <w:ind w:hanging="426"/>
        <w:jc w:val="center"/>
        <w:rPr>
          <w:sz w:val="21"/>
          <w:szCs w:val="21"/>
        </w:rPr>
      </w:pPr>
      <w:r>
        <w:rPr>
          <w:b/>
          <w:sz w:val="21"/>
          <w:szCs w:val="21"/>
        </w:rPr>
        <w:t>6. СРОК ПЕРЕДАЧИ НЕЖИЛОГО ПОМЕЩЕНИЯ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>УЧАСТНИКУ ДОЛЕВОГО СТРОИТЕЛЬСТВА</w:t>
      </w:r>
    </w:p>
    <w:p w:rsidR="00D64189" w:rsidRDefault="00D64189">
      <w:pPr>
        <w:ind w:hanging="426"/>
        <w:jc w:val="both"/>
        <w:rPr>
          <w:sz w:val="21"/>
          <w:szCs w:val="21"/>
        </w:rPr>
      </w:pPr>
    </w:p>
    <w:p w:rsidR="00D64189" w:rsidRDefault="000540C6">
      <w:pPr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6.1. </w:t>
      </w:r>
      <w:r>
        <w:rPr>
          <w:sz w:val="21"/>
          <w:szCs w:val="21"/>
        </w:rPr>
        <w:t xml:space="preserve">Застройщик </w:t>
      </w:r>
      <w:r>
        <w:rPr>
          <w:bCs/>
          <w:sz w:val="21"/>
          <w:szCs w:val="21"/>
        </w:rPr>
        <w:t>обязан пер</w:t>
      </w:r>
      <w:r>
        <w:rPr>
          <w:bCs/>
          <w:sz w:val="21"/>
          <w:szCs w:val="21"/>
        </w:rPr>
        <w:t xml:space="preserve">едать </w:t>
      </w:r>
      <w:r>
        <w:rPr>
          <w:sz w:val="21"/>
          <w:szCs w:val="21"/>
        </w:rPr>
        <w:t xml:space="preserve">Нежилое помещение </w:t>
      </w:r>
      <w:r>
        <w:rPr>
          <w:bCs/>
          <w:sz w:val="21"/>
          <w:szCs w:val="21"/>
        </w:rPr>
        <w:t>Участнику долевого строительства не позднее срока, предусмотренного п.1.5 настоящего Договора.</w:t>
      </w:r>
    </w:p>
    <w:p w:rsidR="00D64189" w:rsidRDefault="000540C6">
      <w:pPr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6.2. В случае если строительство Объекта не может быть завершено в предусмотренный настоящим Договором срок, </w:t>
      </w:r>
      <w:r>
        <w:rPr>
          <w:sz w:val="21"/>
          <w:szCs w:val="21"/>
        </w:rPr>
        <w:t>Застройщик</w:t>
      </w:r>
      <w:r>
        <w:rPr>
          <w:bCs/>
          <w:sz w:val="21"/>
          <w:szCs w:val="21"/>
        </w:rPr>
        <w:t xml:space="preserve"> не позднее, чем з</w:t>
      </w:r>
      <w:r>
        <w:rPr>
          <w:bCs/>
          <w:sz w:val="21"/>
          <w:szCs w:val="21"/>
        </w:rPr>
        <w:t>а три месяца, до истечения указанного срока обязан направить Участнику долевого строительства соответствующую информацию и предложение об изменении условий настоящего договора и заключении дополнительного соглашения.</w:t>
      </w:r>
    </w:p>
    <w:p w:rsidR="00D64189" w:rsidRDefault="000540C6">
      <w:pPr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6.3. Передача </w:t>
      </w:r>
      <w:r>
        <w:rPr>
          <w:sz w:val="21"/>
          <w:szCs w:val="21"/>
        </w:rPr>
        <w:t>Застройщиком Нежилого пом</w:t>
      </w:r>
      <w:r>
        <w:rPr>
          <w:sz w:val="21"/>
          <w:szCs w:val="21"/>
        </w:rPr>
        <w:t>ещения</w:t>
      </w:r>
      <w:r>
        <w:rPr>
          <w:bCs/>
          <w:sz w:val="21"/>
          <w:szCs w:val="21"/>
        </w:rPr>
        <w:t xml:space="preserve"> и принятие его Участником долевого строительства</w:t>
      </w:r>
      <w:r>
        <w:rPr>
          <w:sz w:val="21"/>
          <w:szCs w:val="21"/>
        </w:rPr>
        <w:t xml:space="preserve"> о</w:t>
      </w:r>
      <w:r>
        <w:rPr>
          <w:bCs/>
          <w:sz w:val="21"/>
          <w:szCs w:val="21"/>
        </w:rPr>
        <w:t xml:space="preserve">существляется по подписываемому Сторонами </w:t>
      </w:r>
      <w:r>
        <w:rPr>
          <w:sz w:val="21"/>
          <w:szCs w:val="21"/>
        </w:rPr>
        <w:t>Акту приемки-передачи и Акту осмотра</w:t>
      </w:r>
      <w:r>
        <w:rPr>
          <w:bCs/>
          <w:sz w:val="21"/>
          <w:szCs w:val="21"/>
        </w:rPr>
        <w:t xml:space="preserve">. К </w:t>
      </w:r>
      <w:r>
        <w:rPr>
          <w:sz w:val="21"/>
          <w:szCs w:val="21"/>
        </w:rPr>
        <w:t xml:space="preserve">Акту приемки-передачи Нежилого помещения </w:t>
      </w:r>
      <w:r>
        <w:rPr>
          <w:bCs/>
          <w:sz w:val="21"/>
          <w:szCs w:val="21"/>
        </w:rPr>
        <w:t xml:space="preserve">Застройщик прилагает инструкцию по эксплуатации </w:t>
      </w:r>
      <w:r>
        <w:rPr>
          <w:sz w:val="21"/>
          <w:szCs w:val="21"/>
        </w:rPr>
        <w:t>Нежилого помещения</w:t>
      </w:r>
      <w:r>
        <w:rPr>
          <w:bCs/>
          <w:sz w:val="21"/>
          <w:szCs w:val="21"/>
        </w:rPr>
        <w:t xml:space="preserve">, которая является неотъемлемой частью </w:t>
      </w:r>
      <w:r>
        <w:rPr>
          <w:sz w:val="21"/>
          <w:szCs w:val="21"/>
        </w:rPr>
        <w:t>Акта приемки-передачи</w:t>
      </w:r>
      <w:r>
        <w:rPr>
          <w:bCs/>
          <w:sz w:val="21"/>
          <w:szCs w:val="21"/>
        </w:rPr>
        <w:t>.</w:t>
      </w:r>
    </w:p>
    <w:p w:rsidR="00D64189" w:rsidRDefault="000540C6">
      <w:pPr>
        <w:jc w:val="both"/>
        <w:rPr>
          <w:b/>
          <w:sz w:val="21"/>
          <w:szCs w:val="21"/>
        </w:rPr>
      </w:pPr>
      <w:r>
        <w:rPr>
          <w:bCs/>
          <w:sz w:val="21"/>
          <w:szCs w:val="21"/>
        </w:rPr>
        <w:t xml:space="preserve">6.4. Передача </w:t>
      </w:r>
      <w:r>
        <w:rPr>
          <w:sz w:val="21"/>
          <w:szCs w:val="21"/>
        </w:rPr>
        <w:t xml:space="preserve">Нежилого помещения </w:t>
      </w:r>
      <w:r>
        <w:rPr>
          <w:bCs/>
          <w:sz w:val="21"/>
          <w:szCs w:val="21"/>
        </w:rPr>
        <w:t>осуществляется не ранее чем после получения в установленном порядке разрешения на ввод в эксплуатацию Объекта.</w:t>
      </w:r>
    </w:p>
    <w:p w:rsidR="00D64189" w:rsidRDefault="00D64189">
      <w:pPr>
        <w:jc w:val="both"/>
        <w:rPr>
          <w:b/>
          <w:sz w:val="21"/>
          <w:szCs w:val="21"/>
        </w:rPr>
      </w:pPr>
    </w:p>
    <w:p w:rsidR="00D64189" w:rsidRDefault="000540C6">
      <w:pPr>
        <w:jc w:val="center"/>
      </w:pPr>
      <w:r>
        <w:rPr>
          <w:b/>
          <w:sz w:val="21"/>
          <w:szCs w:val="21"/>
        </w:rPr>
        <w:t>7. ПЕРЕДАЧА ОБЪЕКТА ДОЛЕВОГО СТРОИТЕЛЬСТВА</w:t>
      </w:r>
    </w:p>
    <w:p w:rsidR="00D64189" w:rsidRDefault="000540C6">
      <w:pPr>
        <w:spacing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7.1. Передача объекта долевого строительства Застройщиком и принятие его Участником долевого строительства осуществляются по Акту приема-передачи и Акту осмотра объекта долевого строительства, подписываемому Участником долевого строительства и Застройщиком</w:t>
      </w:r>
      <w:r>
        <w:rPr>
          <w:sz w:val="21"/>
          <w:szCs w:val="21"/>
        </w:rPr>
        <w:t xml:space="preserve"> с учетом следующих особенностей:</w:t>
      </w:r>
    </w:p>
    <w:p w:rsidR="00D64189" w:rsidRDefault="000540C6">
      <w:pPr>
        <w:spacing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- при отсутствии существенных нарушений требований к качеству объекта долевого строительства Застройщик и Участник долевого строительства указывают в Акте осмотра объекта долевого строительства перечень недостатков (дефект</w:t>
      </w:r>
      <w:r>
        <w:rPr>
          <w:sz w:val="21"/>
          <w:szCs w:val="21"/>
        </w:rPr>
        <w:t xml:space="preserve">ов), подлежащих безвозмездному устранению Застройщиком. </w:t>
      </w:r>
    </w:p>
    <w:p w:rsidR="00D64189" w:rsidRDefault="000540C6">
      <w:pPr>
        <w:spacing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- Акт осмотра объекта долевого строительства подписывается перед подписанием  Акта приема-передачи.</w:t>
      </w:r>
    </w:p>
    <w:p w:rsidR="00D64189" w:rsidRDefault="000540C6">
      <w:pPr>
        <w:spacing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Застройщик удовлетворяет требование о безвозмездном устранении выявленных недостатков (дефектов) </w:t>
      </w:r>
      <w:r>
        <w:rPr>
          <w:sz w:val="21"/>
          <w:szCs w:val="21"/>
        </w:rPr>
        <w:t>в срок не более 60 календарных дней со дня подписания Акта приема - передачи объекта долевого строительства.</w:t>
      </w:r>
    </w:p>
    <w:p w:rsidR="00D64189" w:rsidRDefault="000540C6">
      <w:pPr>
        <w:spacing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7.2. </w:t>
      </w:r>
      <w:proofErr w:type="gramStart"/>
      <w:r>
        <w:rPr>
          <w:sz w:val="21"/>
          <w:szCs w:val="21"/>
        </w:rPr>
        <w:t>При наличии разногласий относительно указанного перечня недостатков (дефектов), Застройщик обеспечивает составление Акта осмотра с участием сп</w:t>
      </w:r>
      <w:r>
        <w:rPr>
          <w:sz w:val="21"/>
          <w:szCs w:val="21"/>
        </w:rPr>
        <w:t xml:space="preserve">ециалиста по организации архитектурно-строительного проектирования и/или строительства, </w:t>
      </w:r>
      <w:r>
        <w:rPr>
          <w:color w:val="000000"/>
          <w:sz w:val="21"/>
          <w:szCs w:val="21"/>
        </w:rPr>
        <w:t>квалификация которого подтверждена сведениями о внесении в национальный реестр специалистов в области инженерных изысканий и архитектурно-строительного проектирования и</w:t>
      </w:r>
      <w:r>
        <w:rPr>
          <w:color w:val="000000"/>
          <w:sz w:val="21"/>
          <w:szCs w:val="21"/>
        </w:rPr>
        <w:t xml:space="preserve"> (или) в национальный реестр специалистов в области строительства и который осуществляет трудовые функции на основании трудового договора, заключенного с</w:t>
      </w:r>
      <w:proofErr w:type="gramEnd"/>
      <w:r>
        <w:rPr>
          <w:color w:val="000000"/>
          <w:sz w:val="21"/>
          <w:szCs w:val="21"/>
        </w:rPr>
        <w:t xml:space="preserve"> индивидуальным предпринимателем или юридическим лицом, которые являются членами саморегулируемой орган</w:t>
      </w:r>
      <w:r>
        <w:rPr>
          <w:color w:val="000000"/>
          <w:sz w:val="21"/>
          <w:szCs w:val="21"/>
        </w:rPr>
        <w:t xml:space="preserve">изации, основанной на членстве лиц, осуществляющей подготовку проектной документации, и соответствуют требованиям </w:t>
      </w:r>
      <w:hyperlink r:id="rId13" w:tooltip="https://login.consultant.ru/link/?req=doc&amp;base=LAW&amp;n=450837&amp;dst=2675%20" w:history="1">
        <w:r>
          <w:rPr>
            <w:rStyle w:val="ad"/>
            <w:color w:val="000000"/>
            <w:sz w:val="21"/>
            <w:szCs w:val="21"/>
            <w:u w:val="none"/>
            <w:lang w:val="ru-RU"/>
          </w:rPr>
          <w:t>главы 6.1</w:t>
        </w:r>
      </w:hyperlink>
      <w:r>
        <w:rPr>
          <w:color w:val="000000"/>
          <w:sz w:val="21"/>
          <w:szCs w:val="21"/>
        </w:rPr>
        <w:t xml:space="preserve"> Градостроительного кодекса Российской Федерации</w:t>
      </w:r>
      <w:r>
        <w:rPr>
          <w:sz w:val="21"/>
          <w:szCs w:val="21"/>
        </w:rPr>
        <w:t xml:space="preserve">. </w:t>
      </w:r>
    </w:p>
    <w:p w:rsidR="00D64189" w:rsidRDefault="000540C6">
      <w:pPr>
        <w:spacing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7.3. </w:t>
      </w:r>
      <w:proofErr w:type="gramStart"/>
      <w:r>
        <w:rPr>
          <w:sz w:val="21"/>
          <w:szCs w:val="21"/>
        </w:rPr>
        <w:t>Участник долевого строительства, имеет право самостоятельно и за свой счет привлекать специалиста по организации архитектурно-строительного проектирования и/или строите</w:t>
      </w:r>
      <w:r>
        <w:rPr>
          <w:sz w:val="21"/>
          <w:szCs w:val="21"/>
        </w:rPr>
        <w:t xml:space="preserve">льства, </w:t>
      </w:r>
      <w:r>
        <w:rPr>
          <w:color w:val="000000"/>
          <w:sz w:val="21"/>
          <w:szCs w:val="21"/>
        </w:rPr>
        <w:t>квалификация которого подтверждена сведениями о внесении в национальный реестр специалистов в области инженерных изысканий и архитектурно-строительного проектирования и (или) в национальный реестр специалистов в области строительства и который осущ</w:t>
      </w:r>
      <w:r>
        <w:rPr>
          <w:color w:val="000000"/>
          <w:sz w:val="21"/>
          <w:szCs w:val="21"/>
        </w:rPr>
        <w:t>ествляет трудовые функции на основании трудового договора, заключенного с индивидуальным предпринимателем или юридическим</w:t>
      </w:r>
      <w:proofErr w:type="gramEnd"/>
      <w:r>
        <w:rPr>
          <w:color w:val="000000"/>
          <w:sz w:val="21"/>
          <w:szCs w:val="21"/>
        </w:rPr>
        <w:t xml:space="preserve"> лицом, которые являются членами саморегулируемой организации, </w:t>
      </w:r>
      <w:r>
        <w:rPr>
          <w:color w:val="000000"/>
          <w:sz w:val="21"/>
          <w:szCs w:val="21"/>
        </w:rPr>
        <w:lastRenderedPageBreak/>
        <w:t>основанной на членстве лиц, осуществляющей подготовку проектной документ</w:t>
      </w:r>
      <w:r>
        <w:rPr>
          <w:color w:val="000000"/>
          <w:sz w:val="21"/>
          <w:szCs w:val="21"/>
        </w:rPr>
        <w:t xml:space="preserve">ации, и соответствуют требованиям </w:t>
      </w:r>
      <w:hyperlink r:id="rId14" w:tooltip="https://login.consultant.ru/link/?req=doc&amp;base=LAW&amp;n=450837&amp;dst=2675%20" w:history="1">
        <w:r>
          <w:rPr>
            <w:rStyle w:val="ad"/>
            <w:color w:val="000000"/>
            <w:sz w:val="21"/>
            <w:szCs w:val="21"/>
            <w:u w:val="none"/>
            <w:lang w:val="ru-RU"/>
          </w:rPr>
          <w:t>главы 6.1</w:t>
        </w:r>
      </w:hyperlink>
      <w:r>
        <w:rPr>
          <w:color w:val="000000"/>
          <w:sz w:val="21"/>
          <w:szCs w:val="21"/>
        </w:rPr>
        <w:t xml:space="preserve"> Градостроительного кодекса Российской Федерации</w:t>
      </w:r>
      <w:r>
        <w:rPr>
          <w:sz w:val="21"/>
          <w:szCs w:val="21"/>
        </w:rPr>
        <w:t xml:space="preserve">, для составления Акта осмотра. </w:t>
      </w:r>
    </w:p>
    <w:p w:rsidR="00D64189" w:rsidRDefault="000540C6">
      <w:pPr>
        <w:spacing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7.4. Расходы по оплате услуг привлеченного специалиста для составления Акта осмотра, несет Застройщик, в случае указанном в п. 7.2. настоящего Договора. Расходы по оплате услуг привлеченного специалиста для составления Акта</w:t>
      </w:r>
      <w:r>
        <w:rPr>
          <w:sz w:val="21"/>
          <w:szCs w:val="21"/>
        </w:rPr>
        <w:t xml:space="preserve"> осмотра, несет Участник долевого строительства в случае указанном в п. 7.3. настоящего Договора. </w:t>
      </w:r>
    </w:p>
    <w:p w:rsidR="00D64189" w:rsidRDefault="000540C6">
      <w:pPr>
        <w:spacing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7.5. Техническое обследование объекта долевого строительства обеспечивается методами визуального и инструментального обследования и осуществляется в следующе</w:t>
      </w:r>
      <w:r>
        <w:rPr>
          <w:sz w:val="21"/>
          <w:szCs w:val="21"/>
        </w:rPr>
        <w:t>м порядке:</w:t>
      </w:r>
    </w:p>
    <w:p w:rsidR="00D64189" w:rsidRDefault="000540C6">
      <w:pPr>
        <w:spacing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-дата проведения осмотра с участием специалиста согласовывается участником долевого строительства и застройщиком в течение 5 рабочих дней со дня возникновения разногласий относительно перечня недостатков объекта долевого строительства, но не ран</w:t>
      </w:r>
      <w:r>
        <w:rPr>
          <w:sz w:val="21"/>
          <w:szCs w:val="21"/>
        </w:rPr>
        <w:t>ее чем через 3 рабочих дня после дня ее согласования;</w:t>
      </w:r>
    </w:p>
    <w:p w:rsidR="00D64189" w:rsidRDefault="000540C6">
      <w:pPr>
        <w:spacing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-Участник долевого строительства и Застройщик обеспечивают свое присутствие и (или) присутствие уполномоченных представителей по месту нахождения объекта долевого строительства в согласованное время для</w:t>
      </w:r>
      <w:r>
        <w:rPr>
          <w:sz w:val="21"/>
          <w:szCs w:val="21"/>
        </w:rPr>
        <w:t xml:space="preserve"> участия в проведении осмотра;</w:t>
      </w:r>
    </w:p>
    <w:p w:rsidR="00D64189" w:rsidRDefault="000540C6">
      <w:pPr>
        <w:spacing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7.6. Не позднее 3 рабочих дней со дня проведения осмотра специалистом, Стороны участвовавшие в осмотре подписывают Акт осмотра, составленный в произвольной форме и </w:t>
      </w:r>
      <w:proofErr w:type="gramStart"/>
      <w:r>
        <w:rPr>
          <w:sz w:val="21"/>
          <w:szCs w:val="21"/>
        </w:rPr>
        <w:t>включающий</w:t>
      </w:r>
      <w:proofErr w:type="gramEnd"/>
      <w:r>
        <w:rPr>
          <w:sz w:val="21"/>
          <w:szCs w:val="21"/>
        </w:rPr>
        <w:t xml:space="preserve"> в том числе дату осмотра, фамилию, имя и отчество </w:t>
      </w:r>
      <w:r>
        <w:rPr>
          <w:sz w:val="21"/>
          <w:szCs w:val="21"/>
        </w:rPr>
        <w:t>(при наличии) специалиста, сведения о его квалификации и информацию специалиста о наличии или отсутствии нарушений установленных требований к качеству объекта долевого строительства.</w:t>
      </w:r>
    </w:p>
    <w:p w:rsidR="00D64189" w:rsidRDefault="000540C6">
      <w:pPr>
        <w:spacing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7.7. В случае уклонения Участника долевого строительства от осмотра до по</w:t>
      </w:r>
      <w:r>
        <w:rPr>
          <w:sz w:val="21"/>
          <w:szCs w:val="21"/>
        </w:rPr>
        <w:t xml:space="preserve">дписания </w:t>
      </w:r>
      <w:proofErr w:type="gramStart"/>
      <w:r>
        <w:rPr>
          <w:sz w:val="21"/>
          <w:szCs w:val="21"/>
        </w:rPr>
        <w:t>Акта приема передачи  объекта долевого строительства</w:t>
      </w:r>
      <w:proofErr w:type="gramEnd"/>
      <w:r>
        <w:rPr>
          <w:sz w:val="21"/>
          <w:szCs w:val="21"/>
        </w:rPr>
        <w:t xml:space="preserve"> Застройщик вправе по истечении одного месяца со дня, предусмотренного договором для передачи объекта долевого строительства участнику долевого строительства, составить односторонний Акт приема –</w:t>
      </w:r>
      <w:r>
        <w:rPr>
          <w:sz w:val="21"/>
          <w:szCs w:val="21"/>
        </w:rPr>
        <w:t xml:space="preserve"> передачи объекта долевого строительства.</w:t>
      </w:r>
    </w:p>
    <w:p w:rsidR="00D64189" w:rsidRDefault="00D64189">
      <w:pPr>
        <w:spacing w:line="240" w:lineRule="auto"/>
        <w:ind w:firstLine="540"/>
        <w:jc w:val="both"/>
        <w:rPr>
          <w:sz w:val="21"/>
          <w:szCs w:val="21"/>
        </w:rPr>
      </w:pPr>
    </w:p>
    <w:p w:rsidR="00D64189" w:rsidRDefault="00D64189">
      <w:pPr>
        <w:jc w:val="both"/>
        <w:rPr>
          <w:b/>
          <w:sz w:val="21"/>
          <w:szCs w:val="21"/>
        </w:rPr>
      </w:pPr>
    </w:p>
    <w:p w:rsidR="00D64189" w:rsidRDefault="000540C6">
      <w:pPr>
        <w:ind w:hanging="851"/>
        <w:jc w:val="center"/>
        <w:rPr>
          <w:sz w:val="21"/>
          <w:szCs w:val="21"/>
        </w:rPr>
      </w:pPr>
      <w:r>
        <w:rPr>
          <w:b/>
          <w:sz w:val="21"/>
          <w:szCs w:val="21"/>
        </w:rPr>
        <w:t>8. ОТВЕТСТВЕННОСТЬ СТОРОН</w:t>
      </w:r>
    </w:p>
    <w:p w:rsidR="00D64189" w:rsidRDefault="00D64189">
      <w:pPr>
        <w:ind w:hanging="851"/>
        <w:jc w:val="center"/>
        <w:rPr>
          <w:sz w:val="21"/>
          <w:szCs w:val="21"/>
        </w:rPr>
      </w:pPr>
    </w:p>
    <w:p w:rsidR="00D64189" w:rsidRDefault="000540C6">
      <w:pPr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8.1. Застройщик:</w:t>
      </w:r>
    </w:p>
    <w:p w:rsidR="00D64189" w:rsidRDefault="000540C6">
      <w:pPr>
        <w:tabs>
          <w:tab w:val="left" w:pos="36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8.1.1. В случае задержки сроков окончания строительства Объекта, более чем на два месяца, Участник долевого строительства вправе во внесудебном порядке досрочно расторг</w:t>
      </w:r>
      <w:r>
        <w:rPr>
          <w:bCs/>
          <w:sz w:val="21"/>
          <w:szCs w:val="21"/>
        </w:rPr>
        <w:t xml:space="preserve">нуть настоящий Договор путем направления письменного уведомления в адрес Застройщика. Дата получения Застройщиком указанного уведомления считается датой расторжения настоящего Договора. </w:t>
      </w:r>
      <w:proofErr w:type="gramStart"/>
      <w:r>
        <w:rPr>
          <w:bCs/>
          <w:sz w:val="21"/>
          <w:szCs w:val="21"/>
        </w:rPr>
        <w:t xml:space="preserve">При этом Застройщик обязуется в течение 10 (десяти) банковских дней с </w:t>
      </w:r>
      <w:r>
        <w:rPr>
          <w:bCs/>
          <w:sz w:val="21"/>
          <w:szCs w:val="21"/>
        </w:rPr>
        <w:t>момента расторжения Договора возвратить Участнику долевого строительства, фактически внесенные им денежные средства в рублях, в соответствии со ст. 9 Федерального Закона № 214-ФЗ «Об участии в долевом строительстве многоквартирных домов и иных объектов нед</w:t>
      </w:r>
      <w:r>
        <w:rPr>
          <w:bCs/>
          <w:sz w:val="21"/>
          <w:szCs w:val="21"/>
        </w:rPr>
        <w:t>вижимости и о внесении изменений в некоторые законодательные акты Российской Федерации» от 30.12.2004 года.</w:t>
      </w:r>
      <w:proofErr w:type="gramEnd"/>
    </w:p>
    <w:p w:rsidR="00D64189" w:rsidRDefault="000540C6">
      <w:pPr>
        <w:tabs>
          <w:tab w:val="left" w:pos="36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В случае нарушения предусмотренного договором срока передачи Участнику долевого строительства </w:t>
      </w:r>
      <w:r>
        <w:rPr>
          <w:sz w:val="21"/>
          <w:szCs w:val="21"/>
        </w:rPr>
        <w:t>Нежилого помещения</w:t>
      </w:r>
      <w:r>
        <w:rPr>
          <w:bCs/>
          <w:sz w:val="21"/>
          <w:szCs w:val="21"/>
        </w:rPr>
        <w:t>, Застройщик уплачивает Участнику до</w:t>
      </w:r>
      <w:r>
        <w:rPr>
          <w:bCs/>
          <w:sz w:val="21"/>
          <w:szCs w:val="21"/>
        </w:rPr>
        <w:t>левого строительства неустойку (пени) в размере одной трехсотой ставки рефинансирования Центрального Банка РФ, действующей на день исполнения обязательств, от цены договора за каждый день просрочки. Если Участником долевого строительства является гражданин</w:t>
      </w:r>
      <w:r>
        <w:rPr>
          <w:bCs/>
          <w:sz w:val="21"/>
          <w:szCs w:val="21"/>
        </w:rPr>
        <w:t>, предусмотренная неустойка уплачивается Застройщиком в двойном размере.</w:t>
      </w:r>
    </w:p>
    <w:p w:rsidR="00D64189" w:rsidRDefault="000540C6">
      <w:pPr>
        <w:tabs>
          <w:tab w:val="left" w:pos="36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8.1.2.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</w:t>
      </w:r>
      <w:r>
        <w:rPr>
          <w:bCs/>
          <w:sz w:val="21"/>
          <w:szCs w:val="21"/>
        </w:rPr>
        <w:t>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(пени) при условии надлежащего исполнения Застройщиком своих обязательств по так</w:t>
      </w:r>
      <w:r>
        <w:rPr>
          <w:bCs/>
          <w:sz w:val="21"/>
          <w:szCs w:val="21"/>
        </w:rPr>
        <w:t>ому договору.</w:t>
      </w:r>
    </w:p>
    <w:p w:rsidR="00D64189" w:rsidRDefault="000540C6">
      <w:pPr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8.2.Участник долевого строительства:</w:t>
      </w:r>
    </w:p>
    <w:p w:rsidR="00D64189" w:rsidRDefault="000540C6">
      <w:pPr>
        <w:tabs>
          <w:tab w:val="left" w:pos="36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8.2.1.</w:t>
      </w:r>
      <w:r>
        <w:rPr>
          <w:sz w:val="21"/>
          <w:szCs w:val="21"/>
        </w:rPr>
        <w:t xml:space="preserve"> </w:t>
      </w:r>
      <w:r>
        <w:rPr>
          <w:bCs/>
          <w:sz w:val="21"/>
          <w:szCs w:val="21"/>
        </w:rPr>
        <w:t>В случае</w:t>
      </w:r>
      <w:proofErr w:type="gramStart"/>
      <w:r>
        <w:rPr>
          <w:bCs/>
          <w:sz w:val="21"/>
          <w:szCs w:val="21"/>
        </w:rPr>
        <w:t>,</w:t>
      </w:r>
      <w:proofErr w:type="gramEnd"/>
      <w:r>
        <w:rPr>
          <w:bCs/>
          <w:sz w:val="21"/>
          <w:szCs w:val="21"/>
        </w:rPr>
        <w:t xml:space="preserve"> если в соответствии с договором уплата цены договора должна производиться Участником долевого строительства путем единовременного внесения платежа, просрочка внесения платежа в течение бол</w:t>
      </w:r>
      <w:r>
        <w:rPr>
          <w:bCs/>
          <w:sz w:val="21"/>
          <w:szCs w:val="21"/>
        </w:rPr>
        <w:t>ее чем два месяца является основанием для одностороннего отказа Застройщика от исполнения договора.</w:t>
      </w:r>
    </w:p>
    <w:p w:rsidR="00D64189" w:rsidRDefault="000540C6">
      <w:pPr>
        <w:tabs>
          <w:tab w:val="left" w:pos="36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8.2.2. В случае</w:t>
      </w:r>
      <w:proofErr w:type="gramStart"/>
      <w:r>
        <w:rPr>
          <w:bCs/>
          <w:sz w:val="21"/>
          <w:szCs w:val="21"/>
        </w:rPr>
        <w:t>,</w:t>
      </w:r>
      <w:proofErr w:type="gramEnd"/>
      <w:r>
        <w:rPr>
          <w:bCs/>
          <w:sz w:val="21"/>
          <w:szCs w:val="21"/>
        </w:rPr>
        <w:t xml:space="preserve"> если в соответствии с договором уплата цены договора должна производиться Участником долевого строительства путем внесения платежей в преду</w:t>
      </w:r>
      <w:r>
        <w:rPr>
          <w:bCs/>
          <w:sz w:val="21"/>
          <w:szCs w:val="21"/>
        </w:rPr>
        <w:t>смотренный договором период, систематическое нарушение Участником долевого строительства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</w:t>
      </w:r>
      <w:r>
        <w:rPr>
          <w:bCs/>
          <w:sz w:val="21"/>
          <w:szCs w:val="21"/>
        </w:rPr>
        <w:t>ва месяца, является основанием для одностороннего отказа Застройщика от исполнения договора.</w:t>
      </w:r>
    </w:p>
    <w:p w:rsidR="00D64189" w:rsidRDefault="000540C6">
      <w:pPr>
        <w:tabs>
          <w:tab w:val="left" w:pos="36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8.2.3. В случае одностороннего отказа Застройщика от исполнения договора по основаниям, предусмотренным п.8.2.1.-п.8.2.2. настоящего договора, Застройщик возвращает денежные средства, уплаченные Участником долевого строительства в счет цены договора, в теч</w:t>
      </w:r>
      <w:r>
        <w:rPr>
          <w:bCs/>
          <w:sz w:val="21"/>
          <w:szCs w:val="21"/>
        </w:rPr>
        <w:t xml:space="preserve">ение десяти рабочих дней со дня его расторжения. </w:t>
      </w:r>
      <w:proofErr w:type="gramStart"/>
      <w:r>
        <w:rPr>
          <w:bCs/>
          <w:sz w:val="21"/>
          <w:szCs w:val="21"/>
        </w:rPr>
        <w:t xml:space="preserve">Если в указанный срок Участник долевого строительства не обратился к Застройщику за получением денежных средств, уплаченных Участником долевого строительства в счет цены договора, Застройщик не позднее дня, </w:t>
      </w:r>
      <w:r>
        <w:rPr>
          <w:bCs/>
          <w:sz w:val="21"/>
          <w:szCs w:val="21"/>
        </w:rPr>
        <w:t xml:space="preserve">следующего за </w:t>
      </w:r>
      <w:r>
        <w:rPr>
          <w:bCs/>
          <w:sz w:val="21"/>
          <w:szCs w:val="21"/>
        </w:rPr>
        <w:lastRenderedPageBreak/>
        <w:t>рабочим днем после истечения указанного срока, зачисляет эти денежные средства на депозит нотариуса по месту нахождения Застройщика, о чем сообщается Участнику долевого строительства.</w:t>
      </w:r>
      <w:proofErr w:type="gramEnd"/>
    </w:p>
    <w:p w:rsidR="00D64189" w:rsidRDefault="000540C6">
      <w:pPr>
        <w:tabs>
          <w:tab w:val="left" w:pos="36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8.2.4. В случае нарушения установленного договором </w:t>
      </w:r>
      <w:r>
        <w:rPr>
          <w:bCs/>
          <w:sz w:val="21"/>
          <w:szCs w:val="21"/>
        </w:rPr>
        <w:t xml:space="preserve">срока внесения платежа Участник долевого строительства уплачивает Застройщику неустойку (пени) в размере одной трехсотой ставки рефинансирования Центрального Банка РФ, действующей на день исполнения обязательств, от </w:t>
      </w:r>
      <w:r w:rsidR="00A34D96" w:rsidRPr="007C4C5C">
        <w:rPr>
          <w:bCs/>
          <w:color w:val="FF0000"/>
          <w:sz w:val="21"/>
          <w:szCs w:val="21"/>
        </w:rPr>
        <w:t>суммы просроченного платежа</w:t>
      </w:r>
      <w:r w:rsidR="00A34D96" w:rsidRPr="00DA1C01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 xml:space="preserve">за каждый день просрочки. </w:t>
      </w:r>
    </w:p>
    <w:p w:rsidR="00D64189" w:rsidRDefault="000540C6">
      <w:pPr>
        <w:widowControl w:val="0"/>
        <w:jc w:val="both"/>
        <w:rPr>
          <w:sz w:val="21"/>
          <w:szCs w:val="21"/>
        </w:rPr>
      </w:pPr>
      <w:r>
        <w:rPr>
          <w:bCs/>
          <w:sz w:val="21"/>
          <w:szCs w:val="21"/>
        </w:rPr>
        <w:t xml:space="preserve">8.2.5. Застройщик имеет право задержать передачу </w:t>
      </w:r>
      <w:r>
        <w:rPr>
          <w:sz w:val="21"/>
          <w:szCs w:val="21"/>
        </w:rPr>
        <w:t xml:space="preserve">Нежилого помещения </w:t>
      </w:r>
      <w:r>
        <w:rPr>
          <w:bCs/>
          <w:sz w:val="21"/>
          <w:szCs w:val="21"/>
        </w:rPr>
        <w:t xml:space="preserve"> по Акту приемки-передачи до момента полного исполнения Участником долевого строительства требований п.4 договора.</w:t>
      </w:r>
    </w:p>
    <w:p w:rsidR="00D64189" w:rsidRDefault="00D64189">
      <w:pPr>
        <w:pStyle w:val="1a"/>
        <w:spacing w:before="0" w:line="100" w:lineRule="atLeast"/>
        <w:rPr>
          <w:sz w:val="21"/>
          <w:szCs w:val="21"/>
        </w:rPr>
      </w:pPr>
    </w:p>
    <w:p w:rsidR="00D64189" w:rsidRDefault="000540C6">
      <w:pPr>
        <w:widowControl w:val="0"/>
        <w:numPr>
          <w:ilvl w:val="0"/>
          <w:numId w:val="6"/>
        </w:numPr>
        <w:jc w:val="center"/>
        <w:rPr>
          <w:sz w:val="21"/>
          <w:szCs w:val="21"/>
        </w:rPr>
      </w:pPr>
      <w:r>
        <w:rPr>
          <w:b/>
          <w:sz w:val="21"/>
          <w:szCs w:val="21"/>
        </w:rPr>
        <w:t>ГАРАНТИИ КАЧЕСТВА, ПРЕДУСМОТРЕННЫЕ ДОГОВОРОМ</w:t>
      </w:r>
    </w:p>
    <w:p w:rsidR="00D64189" w:rsidRDefault="00D64189">
      <w:pPr>
        <w:ind w:left="720"/>
        <w:jc w:val="both"/>
        <w:rPr>
          <w:sz w:val="21"/>
          <w:szCs w:val="21"/>
        </w:rPr>
      </w:pPr>
    </w:p>
    <w:p w:rsidR="00D64189" w:rsidRDefault="000540C6">
      <w:pPr>
        <w:ind w:left="2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9.1. Застройщик обязан пе</w:t>
      </w:r>
      <w:r>
        <w:rPr>
          <w:bCs/>
          <w:sz w:val="21"/>
          <w:szCs w:val="21"/>
        </w:rPr>
        <w:t xml:space="preserve">редать Участнику долевого строительства </w:t>
      </w:r>
      <w:r>
        <w:rPr>
          <w:sz w:val="21"/>
          <w:szCs w:val="21"/>
        </w:rPr>
        <w:t>Нежилого помещения</w:t>
      </w:r>
      <w:r>
        <w:rPr>
          <w:bCs/>
          <w:sz w:val="21"/>
          <w:szCs w:val="21"/>
        </w:rPr>
        <w:t xml:space="preserve">, качество которой соответствует условиям настоящего Договора, требованиям технических регламентов, проектной документации и градостроительных регламентов, а также иным обязательным требованиям. </w:t>
      </w:r>
    </w:p>
    <w:p w:rsidR="00D64189" w:rsidRDefault="000540C6">
      <w:pPr>
        <w:ind w:left="2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9.</w:t>
      </w:r>
      <w:r>
        <w:rPr>
          <w:bCs/>
          <w:sz w:val="21"/>
          <w:szCs w:val="21"/>
        </w:rPr>
        <w:t xml:space="preserve">2. В случае существенного нарушения требований к качеству </w:t>
      </w:r>
      <w:r>
        <w:rPr>
          <w:sz w:val="21"/>
          <w:szCs w:val="21"/>
        </w:rPr>
        <w:t>Нежилого помещения</w:t>
      </w:r>
      <w:r>
        <w:rPr>
          <w:bCs/>
          <w:sz w:val="21"/>
          <w:szCs w:val="21"/>
        </w:rPr>
        <w:t xml:space="preserve"> Участник долевого строительства в одностороннем порядке вправе отказаться от исполнения настоящего договора, согласно п. 7.1.1. настоящего договора.</w:t>
      </w:r>
    </w:p>
    <w:p w:rsidR="00D64189" w:rsidRDefault="000540C6">
      <w:pPr>
        <w:ind w:left="2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9.3. Гарантийный срок для Объе</w:t>
      </w:r>
      <w:r>
        <w:rPr>
          <w:bCs/>
          <w:sz w:val="21"/>
          <w:szCs w:val="21"/>
        </w:rPr>
        <w:t>кта долевого строительства (</w:t>
      </w:r>
      <w:r>
        <w:rPr>
          <w:sz w:val="21"/>
          <w:szCs w:val="21"/>
        </w:rPr>
        <w:t>Нежилого помещения</w:t>
      </w:r>
      <w:r>
        <w:rPr>
          <w:bCs/>
          <w:sz w:val="21"/>
          <w:szCs w:val="21"/>
        </w:rPr>
        <w:t>), за исключением технологического и инженерного оборудования, входящего в состав такого Объекта долевого строительства, составляет 5 (пять) лет и исчисляется со дня передачи объекта долевого строительства Учас</w:t>
      </w:r>
      <w:r>
        <w:rPr>
          <w:bCs/>
          <w:sz w:val="21"/>
          <w:szCs w:val="21"/>
        </w:rPr>
        <w:t>тнику долевого строительства.</w:t>
      </w:r>
    </w:p>
    <w:p w:rsidR="00D64189" w:rsidRDefault="000540C6">
      <w:pPr>
        <w:ind w:left="2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Гарантийный срок на технологическое и инженерное оборудование, входящее в состав Объекта долевого строительства (</w:t>
      </w:r>
      <w:r>
        <w:rPr>
          <w:sz w:val="21"/>
          <w:szCs w:val="21"/>
        </w:rPr>
        <w:t>Нежилого помещения</w:t>
      </w:r>
      <w:r>
        <w:rPr>
          <w:bCs/>
          <w:sz w:val="21"/>
          <w:szCs w:val="21"/>
        </w:rPr>
        <w:t>), составляет 3 (три) года и исчисляется со дня передачи первого объекта долевого строительства</w:t>
      </w:r>
      <w:r>
        <w:rPr>
          <w:bCs/>
          <w:sz w:val="21"/>
          <w:szCs w:val="21"/>
        </w:rPr>
        <w:t>, входящего в состав Объекта Участнику долевого строительства.</w:t>
      </w:r>
    </w:p>
    <w:p w:rsidR="00D64189" w:rsidRDefault="000540C6">
      <w:pPr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9.4. Участник долевого строительства вправе передать Застройщику требования в связи с ненадлежащим качеством </w:t>
      </w:r>
      <w:r>
        <w:rPr>
          <w:sz w:val="21"/>
          <w:szCs w:val="21"/>
        </w:rPr>
        <w:t xml:space="preserve">Нежилого помещения </w:t>
      </w:r>
      <w:r>
        <w:rPr>
          <w:bCs/>
          <w:sz w:val="21"/>
          <w:szCs w:val="21"/>
        </w:rPr>
        <w:t xml:space="preserve"> при условии, если такое качество выявлено в течение гарантийного</w:t>
      </w:r>
      <w:r>
        <w:rPr>
          <w:bCs/>
          <w:sz w:val="21"/>
          <w:szCs w:val="21"/>
        </w:rPr>
        <w:t xml:space="preserve"> срока.</w:t>
      </w:r>
    </w:p>
    <w:p w:rsidR="00D64189" w:rsidRDefault="00D64189">
      <w:pPr>
        <w:jc w:val="both"/>
        <w:rPr>
          <w:bCs/>
          <w:sz w:val="21"/>
          <w:szCs w:val="21"/>
        </w:rPr>
      </w:pPr>
    </w:p>
    <w:p w:rsidR="00D64189" w:rsidRDefault="000540C6">
      <w:pPr>
        <w:widowControl w:val="0"/>
        <w:numPr>
          <w:ilvl w:val="0"/>
          <w:numId w:val="6"/>
        </w:num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ОСОБЫЕ УСЛОВИЯ</w:t>
      </w:r>
    </w:p>
    <w:p w:rsidR="00D64189" w:rsidRDefault="00D64189">
      <w:pPr>
        <w:widowControl w:val="0"/>
        <w:ind w:left="720"/>
        <w:rPr>
          <w:b/>
          <w:sz w:val="21"/>
          <w:szCs w:val="21"/>
        </w:rPr>
      </w:pPr>
    </w:p>
    <w:p w:rsidR="00D64189" w:rsidRDefault="000540C6">
      <w:pPr>
        <w:jc w:val="both"/>
        <w:rPr>
          <w:sz w:val="21"/>
          <w:szCs w:val="21"/>
        </w:rPr>
      </w:pPr>
      <w:r>
        <w:rPr>
          <w:sz w:val="21"/>
          <w:szCs w:val="21"/>
        </w:rPr>
        <w:t>10.1. С момента выплаты Застройщику полной суммы своего долевого участия или с переводом долга на нового Участника долевого строительства, Участник долевого строительства имеет право в установленном законодательством порядке уступи</w:t>
      </w:r>
      <w:r>
        <w:rPr>
          <w:sz w:val="21"/>
          <w:szCs w:val="21"/>
        </w:rPr>
        <w:t xml:space="preserve">ть свои права и обязанности, вытекающие из настоящего Договора, третьему лицу, только после письменного согласования с Застройщиком. Соглашение об уступке прав по настоящему Договору, заключенное </w:t>
      </w:r>
      <w:r>
        <w:rPr>
          <w:bCs/>
          <w:sz w:val="21"/>
          <w:szCs w:val="21"/>
        </w:rPr>
        <w:t>Участником долевого строительства</w:t>
      </w:r>
      <w:r>
        <w:rPr>
          <w:sz w:val="21"/>
          <w:szCs w:val="21"/>
        </w:rPr>
        <w:t xml:space="preserve"> без согласия Застройщика, </w:t>
      </w:r>
      <w:r>
        <w:rPr>
          <w:sz w:val="21"/>
          <w:szCs w:val="21"/>
        </w:rPr>
        <w:t>является недействительным и не влечет возникновение у третьих лиц каких-либо прав на Нежилое помещение.</w:t>
      </w:r>
    </w:p>
    <w:p w:rsidR="00D64189" w:rsidRDefault="000540C6">
      <w:pPr>
        <w:ind w:left="20"/>
        <w:jc w:val="both"/>
        <w:rPr>
          <w:bCs/>
          <w:color w:val="000000"/>
          <w:sz w:val="21"/>
          <w:szCs w:val="21"/>
        </w:rPr>
      </w:pPr>
      <w:r>
        <w:rPr>
          <w:sz w:val="21"/>
          <w:szCs w:val="21"/>
        </w:rPr>
        <w:t xml:space="preserve">10.2. Уступка </w:t>
      </w:r>
      <w:r>
        <w:rPr>
          <w:bCs/>
          <w:sz w:val="21"/>
          <w:szCs w:val="21"/>
        </w:rPr>
        <w:t xml:space="preserve">Участником долевого строительства </w:t>
      </w:r>
      <w:r>
        <w:rPr>
          <w:bCs/>
          <w:color w:val="000000"/>
          <w:sz w:val="21"/>
          <w:szCs w:val="21"/>
        </w:rPr>
        <w:t>прав требования по настоящему договору допускается с момента государственной регистрации Договора до мом</w:t>
      </w:r>
      <w:r>
        <w:rPr>
          <w:bCs/>
          <w:color w:val="000000"/>
          <w:sz w:val="21"/>
          <w:szCs w:val="21"/>
        </w:rPr>
        <w:t xml:space="preserve">ента подписания сторонами акта о передаче </w:t>
      </w:r>
      <w:r>
        <w:rPr>
          <w:sz w:val="21"/>
          <w:szCs w:val="21"/>
        </w:rPr>
        <w:t>Нежилого помещения</w:t>
      </w:r>
      <w:r>
        <w:rPr>
          <w:bCs/>
          <w:color w:val="000000"/>
          <w:sz w:val="21"/>
          <w:szCs w:val="21"/>
        </w:rPr>
        <w:t>.</w:t>
      </w:r>
    </w:p>
    <w:p w:rsidR="00D64189" w:rsidRDefault="000540C6">
      <w:pPr>
        <w:ind w:left="20"/>
        <w:jc w:val="both"/>
        <w:rPr>
          <w:bCs/>
          <w:sz w:val="21"/>
          <w:szCs w:val="21"/>
        </w:rPr>
      </w:pPr>
      <w:r>
        <w:rPr>
          <w:bCs/>
          <w:color w:val="000000"/>
          <w:sz w:val="21"/>
          <w:szCs w:val="21"/>
        </w:rPr>
        <w:t xml:space="preserve">10.3. Участник долевого строительства настоящим дает согласие Застройщику на межевание земельного участка, площадью </w:t>
      </w:r>
      <w:r>
        <w:rPr>
          <w:b/>
          <w:color w:val="000000"/>
          <w:sz w:val="22"/>
          <w:szCs w:val="22"/>
        </w:rPr>
        <w:t xml:space="preserve">10 062,00 </w:t>
      </w:r>
      <w:proofErr w:type="spellStart"/>
      <w:r>
        <w:rPr>
          <w:color w:val="000000"/>
          <w:sz w:val="22"/>
          <w:szCs w:val="22"/>
        </w:rPr>
        <w:t>кв.м</w:t>
      </w:r>
      <w:proofErr w:type="spellEnd"/>
      <w:r>
        <w:rPr>
          <w:color w:val="000000"/>
          <w:sz w:val="22"/>
          <w:szCs w:val="22"/>
        </w:rPr>
        <w:t>.</w:t>
      </w:r>
      <w:r>
        <w:rPr>
          <w:bCs/>
          <w:color w:val="000000"/>
          <w:sz w:val="22"/>
          <w:szCs w:val="22"/>
        </w:rPr>
        <w:t xml:space="preserve">, с кадастровым номером </w:t>
      </w:r>
      <w:r>
        <w:rPr>
          <w:b/>
          <w:color w:val="000000"/>
          <w:sz w:val="22"/>
          <w:szCs w:val="22"/>
        </w:rPr>
        <w:t>61:46:0010502:2564</w:t>
      </w:r>
      <w:r>
        <w:rPr>
          <w:bCs/>
          <w:color w:val="000000"/>
          <w:sz w:val="22"/>
          <w:szCs w:val="22"/>
        </w:rPr>
        <w:t xml:space="preserve">, расположенного  по </w:t>
      </w:r>
      <w:r>
        <w:rPr>
          <w:bCs/>
          <w:color w:val="000000"/>
          <w:sz w:val="22"/>
          <w:szCs w:val="22"/>
        </w:rPr>
        <w:t xml:space="preserve">адресу: </w:t>
      </w:r>
      <w:r>
        <w:rPr>
          <w:b/>
          <w:bCs/>
          <w:color w:val="000000"/>
          <w:sz w:val="22"/>
          <w:szCs w:val="22"/>
        </w:rPr>
        <w:t>Ростовская область, г. Батайск, ул. Ушинского, 29</w:t>
      </w:r>
      <w:r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1"/>
          <w:szCs w:val="21"/>
        </w:rPr>
        <w:t xml:space="preserve"> (изменение границ в связи с увеличением/уменьшением площади земельного участка, связанное </w:t>
      </w:r>
      <w:r>
        <w:rPr>
          <w:bCs/>
          <w:sz w:val="21"/>
          <w:szCs w:val="21"/>
        </w:rPr>
        <w:t>с разделением/преобразованием земельного участка), на постановку вновь образованных земельных участков на к</w:t>
      </w:r>
      <w:r>
        <w:rPr>
          <w:bCs/>
          <w:sz w:val="21"/>
          <w:szCs w:val="21"/>
        </w:rPr>
        <w:t xml:space="preserve">адастровый учет, прекращение права на преобразованный земельный участок, регистрацию права на вновь образованный земельный участок. </w:t>
      </w:r>
    </w:p>
    <w:p w:rsidR="00D64189" w:rsidRDefault="000540C6">
      <w:pPr>
        <w:ind w:left="20"/>
        <w:jc w:val="both"/>
        <w:rPr>
          <w:sz w:val="21"/>
          <w:szCs w:val="21"/>
        </w:rPr>
      </w:pPr>
      <w:r>
        <w:rPr>
          <w:bCs/>
          <w:sz w:val="21"/>
          <w:szCs w:val="21"/>
        </w:rPr>
        <w:t>Участник долевого строительства дает Застройщику согласие на ипотеку права собственности указанного выше земельного участка или образовавшихся при его разделе земельных участков в пользу любых банков и/или иных лиц.</w:t>
      </w:r>
    </w:p>
    <w:p w:rsidR="00D64189" w:rsidRDefault="000540C6">
      <w:pPr>
        <w:ind w:left="20"/>
        <w:jc w:val="both"/>
        <w:rPr>
          <w:sz w:val="21"/>
          <w:szCs w:val="21"/>
        </w:rPr>
      </w:pPr>
      <w:r>
        <w:rPr>
          <w:sz w:val="21"/>
          <w:szCs w:val="21"/>
        </w:rPr>
        <w:t>10.4.У Участника долевой собственности п</w:t>
      </w:r>
      <w:r>
        <w:rPr>
          <w:sz w:val="21"/>
          <w:szCs w:val="21"/>
        </w:rPr>
        <w:t>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доме, которая не может быть отчуждена или передана отдельно от права собственности на Объект долево</w:t>
      </w:r>
      <w:r>
        <w:rPr>
          <w:sz w:val="21"/>
          <w:szCs w:val="21"/>
        </w:rPr>
        <w:t>го строительства. 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общее имущество, в том числ</w:t>
      </w:r>
      <w:r>
        <w:rPr>
          <w:sz w:val="21"/>
          <w:szCs w:val="21"/>
        </w:rPr>
        <w:t>е на земельный участок, на котором построен дом.</w:t>
      </w:r>
    </w:p>
    <w:p w:rsidR="00D64189" w:rsidRDefault="000540C6">
      <w:pPr>
        <w:ind w:left="20"/>
        <w:jc w:val="both"/>
        <w:rPr>
          <w:sz w:val="21"/>
          <w:szCs w:val="21"/>
        </w:rPr>
      </w:pPr>
      <w:r>
        <w:rPr>
          <w:sz w:val="21"/>
          <w:szCs w:val="21"/>
        </w:rPr>
        <w:t>10.5. Стороны признают, что настоящий Договор, а также все дополнительные соглашения, протоколы и прочие документы, касающиеся условий настоящего Договора, заверенные факсимильным воспроизведением подписи, у</w:t>
      </w:r>
      <w:r>
        <w:rPr>
          <w:sz w:val="21"/>
          <w:szCs w:val="21"/>
        </w:rPr>
        <w:t xml:space="preserve">полномоченного </w:t>
      </w:r>
      <w:r>
        <w:rPr>
          <w:bCs/>
          <w:sz w:val="21"/>
          <w:szCs w:val="21"/>
        </w:rPr>
        <w:t>Застройщиком</w:t>
      </w:r>
      <w:r>
        <w:rPr>
          <w:sz w:val="21"/>
          <w:szCs w:val="21"/>
        </w:rPr>
        <w:t xml:space="preserve"> лица, являются подписанными должным образом и имеют правовую силу документов, оформленных оригинальной собственноручной подписью уполномоченного </w:t>
      </w:r>
      <w:r>
        <w:rPr>
          <w:bCs/>
          <w:sz w:val="21"/>
          <w:szCs w:val="21"/>
        </w:rPr>
        <w:t>Застройщиком</w:t>
      </w:r>
      <w:r>
        <w:rPr>
          <w:sz w:val="21"/>
          <w:szCs w:val="21"/>
        </w:rPr>
        <w:t xml:space="preserve"> лица.</w:t>
      </w:r>
    </w:p>
    <w:p w:rsidR="00D64189" w:rsidRDefault="000540C6">
      <w:pPr>
        <w:ind w:left="20"/>
        <w:jc w:val="both"/>
        <w:rPr>
          <w:sz w:val="21"/>
          <w:szCs w:val="21"/>
        </w:rPr>
      </w:pPr>
      <w:r>
        <w:rPr>
          <w:sz w:val="21"/>
          <w:szCs w:val="21"/>
        </w:rPr>
        <w:t>10.6. Стороны обязуются сохранять конфиденциальность в вопросах,</w:t>
      </w:r>
      <w:r>
        <w:rPr>
          <w:sz w:val="21"/>
          <w:szCs w:val="21"/>
        </w:rPr>
        <w:t xml:space="preserve"> касающихся любой информации по настоящему Договору, разглашение которой способно нанести Сторонам имущественный либо иной ущерб. В противном случае виновная Сторона обязуется возместить другой Стороне весь нанесенный ущерб.</w:t>
      </w:r>
    </w:p>
    <w:p w:rsidR="00D64189" w:rsidRDefault="000540C6">
      <w:pPr>
        <w:ind w:left="20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10.7. </w:t>
      </w:r>
      <w:proofErr w:type="gramStart"/>
      <w:r>
        <w:rPr>
          <w:sz w:val="21"/>
          <w:szCs w:val="21"/>
        </w:rPr>
        <w:t>Участник долевого строите</w:t>
      </w:r>
      <w:r>
        <w:rPr>
          <w:sz w:val="21"/>
          <w:szCs w:val="21"/>
        </w:rPr>
        <w:t>льства на основании п. 6 ст. 9 ФЗ РФ № 152 «О персональных данных» настоящим дает свое согласие на обработку Застройщиком (включая получение от Участника и/или от любых третьих лиц, с учетом требований действующего законодательства Российской Федерации) пе</w:t>
      </w:r>
      <w:r>
        <w:rPr>
          <w:sz w:val="21"/>
          <w:szCs w:val="21"/>
        </w:rPr>
        <w:t>рсональных данных Участника, и подтверждает, что, давая такое согласие, Участник действует по своей воле и в своих интересах.</w:t>
      </w:r>
      <w:proofErr w:type="gramEnd"/>
    </w:p>
    <w:p w:rsidR="00D64189" w:rsidRDefault="000540C6">
      <w:pPr>
        <w:ind w:left="23" w:firstLine="709"/>
        <w:jc w:val="both"/>
        <w:rPr>
          <w:sz w:val="21"/>
          <w:szCs w:val="21"/>
        </w:rPr>
      </w:pPr>
      <w:r>
        <w:rPr>
          <w:sz w:val="21"/>
          <w:szCs w:val="21"/>
        </w:rPr>
        <w:t>При этом согласие дается Застройщику на ниже</w:t>
      </w:r>
      <w:r>
        <w:rPr>
          <w:sz w:val="21"/>
          <w:szCs w:val="21"/>
        </w:rPr>
        <w:t xml:space="preserve">перечисленные действия, где последний может хранить и обрабатывать персональные данные как Оператор по обработке персональных данных, в том числе брать согласие на обработку персональных данных и получать согласие на обработку персональных данных. </w:t>
      </w:r>
      <w:proofErr w:type="gramStart"/>
      <w:r>
        <w:rPr>
          <w:sz w:val="21"/>
          <w:szCs w:val="21"/>
        </w:rPr>
        <w:t>Согласие</w:t>
      </w:r>
      <w:r>
        <w:rPr>
          <w:sz w:val="21"/>
          <w:szCs w:val="21"/>
        </w:rPr>
        <w:t xml:space="preserve"> дается Участником долевого строительства для целей заключения с Застройщиком настоящего договора, с последующей передачей в собственность Участнику долевого строительства построенного Застройщиком Нежилого помещения, государственной регистрацией права соб</w:t>
      </w:r>
      <w:r>
        <w:rPr>
          <w:sz w:val="21"/>
          <w:szCs w:val="21"/>
        </w:rPr>
        <w:t>ственности Участника долевого строительства на Нежилое помещение, принятия решений или совершения иных действий, порождающих юридические последствия в отношении Участника долевого строительства или других лиц, предоставления Участнику информации об оказыва</w:t>
      </w:r>
      <w:r>
        <w:rPr>
          <w:sz w:val="21"/>
          <w:szCs w:val="21"/>
        </w:rPr>
        <w:t>емых Застройщиком услугах и распространяется</w:t>
      </w:r>
      <w:proofErr w:type="gramEnd"/>
      <w:r>
        <w:rPr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>на следующую информацию об Участнике долевого строительства: фамилия имя отчество, год месяц дата и место рождения, адрес регистрации, семейное, социальное, имущественное положение, образование, профессия, доход</w:t>
      </w:r>
      <w:r>
        <w:rPr>
          <w:sz w:val="21"/>
          <w:szCs w:val="21"/>
        </w:rPr>
        <w:t>ы и любая иная информация, относящаяся к личности Участника долевого строительства, доступная либо известная в любой конкретный момент времени Застройщику (далее - Персональные данные) предусмотренная Федеральным Законом РФ №152-ФЗ «О персональных данных».</w:t>
      </w:r>
      <w:proofErr w:type="gramEnd"/>
    </w:p>
    <w:p w:rsidR="00D64189" w:rsidRDefault="000540C6">
      <w:pPr>
        <w:ind w:left="23"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Настоящее согласие дается на срок действия настоящего Договора и в течение 5 (пяти) лет </w:t>
      </w:r>
      <w:proofErr w:type="gramStart"/>
      <w:r>
        <w:rPr>
          <w:sz w:val="21"/>
          <w:szCs w:val="21"/>
        </w:rPr>
        <w:t>с даты прекращения</w:t>
      </w:r>
      <w:proofErr w:type="gramEnd"/>
      <w:r>
        <w:rPr>
          <w:sz w:val="21"/>
          <w:szCs w:val="21"/>
        </w:rPr>
        <w:t xml:space="preserve"> Договора, в соответствии с действующим законодательством России. Отзыв согласия может быть произведен в письменной форме не ранее даты </w:t>
      </w:r>
      <w:proofErr w:type="gramStart"/>
      <w:r>
        <w:rPr>
          <w:sz w:val="21"/>
          <w:szCs w:val="21"/>
        </w:rPr>
        <w:t>прекращения Д</w:t>
      </w:r>
      <w:r>
        <w:rPr>
          <w:sz w:val="21"/>
          <w:szCs w:val="21"/>
        </w:rPr>
        <w:t>оговора/даты исполнения обязательств</w:t>
      </w:r>
      <w:proofErr w:type="gramEnd"/>
      <w:r>
        <w:rPr>
          <w:sz w:val="21"/>
          <w:szCs w:val="21"/>
        </w:rPr>
        <w:t xml:space="preserve"> в соответствие с Договором. При этом Застройщик хранит персональные данные в течение срока хранения документов, установленного действующим законодательством РФ, и в случаях, предусмотренных законодательством, передает у</w:t>
      </w:r>
      <w:r>
        <w:rPr>
          <w:sz w:val="21"/>
          <w:szCs w:val="21"/>
        </w:rPr>
        <w:t xml:space="preserve">полномоченным на то нормативно-правовыми актами органам государственной власти. </w:t>
      </w:r>
    </w:p>
    <w:p w:rsidR="00D64189" w:rsidRDefault="000540C6">
      <w:pPr>
        <w:ind w:left="23" w:firstLine="709"/>
        <w:jc w:val="both"/>
        <w:rPr>
          <w:sz w:val="21"/>
          <w:szCs w:val="21"/>
        </w:rPr>
      </w:pPr>
      <w:r>
        <w:rPr>
          <w:sz w:val="21"/>
          <w:szCs w:val="21"/>
        </w:rPr>
        <w:t>Участник долевого строительства согласен с тем, что по его письменному требованию уведомление об уничтожении персональных данных будет вручаться ему (его представителю) по мес</w:t>
      </w:r>
      <w:r>
        <w:rPr>
          <w:sz w:val="21"/>
          <w:szCs w:val="21"/>
        </w:rPr>
        <w:t xml:space="preserve">ту нахождения Застройщика. </w:t>
      </w:r>
    </w:p>
    <w:p w:rsidR="00D64189" w:rsidRDefault="000540C6">
      <w:pPr>
        <w:ind w:left="23" w:firstLine="709"/>
        <w:jc w:val="both"/>
        <w:rPr>
          <w:sz w:val="21"/>
          <w:szCs w:val="21"/>
        </w:rPr>
      </w:pPr>
      <w:proofErr w:type="gramStart"/>
      <w:r>
        <w:rPr>
          <w:sz w:val="21"/>
          <w:szCs w:val="21"/>
        </w:rPr>
        <w:t>Настоящее согласие предоставляется на осуществление любых действий в отношении персональных данных Участника, которые необходимы или желаемы для достижения указанных выше целей, включая, без ограничения: сбор, систематизацию, на</w:t>
      </w:r>
      <w:r>
        <w:rPr>
          <w:sz w:val="21"/>
          <w:szCs w:val="21"/>
        </w:rPr>
        <w:t>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 же осуществление любых действий с Персональными данны</w:t>
      </w:r>
      <w:r>
        <w:rPr>
          <w:sz w:val="21"/>
          <w:szCs w:val="21"/>
        </w:rPr>
        <w:t>ми Участника долевого строительства с учетом действующего законодательства</w:t>
      </w:r>
      <w:proofErr w:type="gramEnd"/>
      <w:r>
        <w:rPr>
          <w:sz w:val="21"/>
          <w:szCs w:val="21"/>
        </w:rPr>
        <w:t xml:space="preserve"> РФ.</w:t>
      </w:r>
    </w:p>
    <w:p w:rsidR="00D64189" w:rsidRDefault="000540C6">
      <w:pPr>
        <w:ind w:left="23" w:firstLine="709"/>
        <w:jc w:val="both"/>
        <w:rPr>
          <w:sz w:val="21"/>
          <w:szCs w:val="21"/>
        </w:rPr>
      </w:pPr>
      <w:r>
        <w:rPr>
          <w:sz w:val="21"/>
          <w:szCs w:val="21"/>
        </w:rPr>
        <w:t>Обработка Персональных данных осуществляется Застройщиком с применением следующих основных способов (но, не ограничиваясь ими): хранение, запись на электронные носители и их хра</w:t>
      </w:r>
      <w:r>
        <w:rPr>
          <w:sz w:val="21"/>
          <w:szCs w:val="21"/>
        </w:rPr>
        <w:t>нение, составление перечней, маркировка.</w:t>
      </w:r>
    </w:p>
    <w:p w:rsidR="00D64189" w:rsidRDefault="000540C6">
      <w:pPr>
        <w:ind w:left="23" w:firstLine="709"/>
        <w:jc w:val="both"/>
        <w:rPr>
          <w:sz w:val="21"/>
          <w:szCs w:val="21"/>
        </w:rPr>
      </w:pPr>
      <w:proofErr w:type="gramStart"/>
      <w:r>
        <w:rPr>
          <w:sz w:val="21"/>
          <w:szCs w:val="21"/>
        </w:rPr>
        <w:t>Настоящим Участник долевого строительства признает и подтверждает, что в случае необходимости предоставления Персональных данных для достижения указанных выше целей Застройщику, а также третьим лицам, а равно как пр</w:t>
      </w:r>
      <w:r>
        <w:rPr>
          <w:sz w:val="21"/>
          <w:szCs w:val="21"/>
        </w:rPr>
        <w:t>и привлечении третьих лиц к оказанию услуг в его интересах, передачи Застройщиком принадлежащих ему функций и полномочий иному лицу, Застройщик вправе в необходимом объеме раскрывать для совершения вышеуказанных действий информацию об Участнике долевого</w:t>
      </w:r>
      <w:proofErr w:type="gramEnd"/>
      <w:r>
        <w:rPr>
          <w:sz w:val="21"/>
          <w:szCs w:val="21"/>
        </w:rPr>
        <w:t xml:space="preserve"> ст</w:t>
      </w:r>
      <w:r>
        <w:rPr>
          <w:sz w:val="21"/>
          <w:szCs w:val="21"/>
        </w:rPr>
        <w:t xml:space="preserve">роительства (включая Персональные данные) третьим лицам, их агентам и иным уполномоченным ими лицам, а так же </w:t>
      </w:r>
      <w:proofErr w:type="gramStart"/>
      <w:r>
        <w:rPr>
          <w:sz w:val="21"/>
          <w:szCs w:val="21"/>
        </w:rPr>
        <w:t>предоставлять таким лицам соответствующие документы</w:t>
      </w:r>
      <w:proofErr w:type="gramEnd"/>
      <w:r>
        <w:rPr>
          <w:sz w:val="21"/>
          <w:szCs w:val="21"/>
        </w:rPr>
        <w:t>, содержащие такую информацию. Также настоящим Участник долевого строительства признает и подтв</w:t>
      </w:r>
      <w:r>
        <w:rPr>
          <w:sz w:val="21"/>
          <w:szCs w:val="21"/>
        </w:rPr>
        <w:t>ерждает, что настоящее согласие считается данным им любым третьим лицам, указанным выше, с учетом соответствующих изменений, и любые такие третьи лица имеют право на обработку персональных данных на основании настоящего согласия, при условии соблюдения тре</w:t>
      </w:r>
      <w:r>
        <w:rPr>
          <w:sz w:val="21"/>
          <w:szCs w:val="21"/>
        </w:rPr>
        <w:t>бований законодательства РФ.</w:t>
      </w:r>
    </w:p>
    <w:p w:rsidR="00D64189" w:rsidRDefault="00D64189">
      <w:pPr>
        <w:ind w:left="20"/>
        <w:jc w:val="both"/>
        <w:rPr>
          <w:sz w:val="21"/>
          <w:szCs w:val="21"/>
        </w:rPr>
      </w:pPr>
    </w:p>
    <w:p w:rsidR="00D64189" w:rsidRDefault="000540C6">
      <w:pPr>
        <w:widowControl w:val="0"/>
        <w:numPr>
          <w:ilvl w:val="0"/>
          <w:numId w:val="6"/>
        </w:numPr>
        <w:ind w:left="0" w:firstLine="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ОБСТОЯТЕЛЬСТВА НЕПРЕОДОЛИМОЙ СИЛЫ</w:t>
      </w:r>
    </w:p>
    <w:p w:rsidR="00D64189" w:rsidRDefault="00D64189">
      <w:pPr>
        <w:widowControl w:val="0"/>
        <w:ind w:left="720"/>
        <w:rPr>
          <w:b/>
          <w:sz w:val="21"/>
          <w:szCs w:val="21"/>
        </w:rPr>
      </w:pPr>
    </w:p>
    <w:p w:rsidR="00D64189" w:rsidRDefault="000540C6">
      <w:pPr>
        <w:jc w:val="both"/>
        <w:rPr>
          <w:sz w:val="21"/>
          <w:szCs w:val="21"/>
        </w:rPr>
      </w:pPr>
      <w:r>
        <w:rPr>
          <w:sz w:val="21"/>
          <w:szCs w:val="21"/>
        </w:rPr>
        <w:t>11.1. Стороны освобождаются от ответственности за частичное или полное неисполнение своих обязательств по настоящему Договору, если оно явилось следствием возникновения обстоятельств непреодо</w:t>
      </w:r>
      <w:r>
        <w:rPr>
          <w:sz w:val="21"/>
          <w:szCs w:val="21"/>
        </w:rPr>
        <w:t>лимой силы (</w:t>
      </w:r>
      <w:proofErr w:type="gramStart"/>
      <w:r>
        <w:rPr>
          <w:sz w:val="21"/>
          <w:szCs w:val="21"/>
        </w:rPr>
        <w:t>форс</w:t>
      </w:r>
      <w:proofErr w:type="gramEnd"/>
      <w:r>
        <w:rPr>
          <w:sz w:val="21"/>
          <w:szCs w:val="21"/>
        </w:rPr>
        <w:t xml:space="preserve"> – мажорных обстоятельств),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мерами. </w:t>
      </w:r>
    </w:p>
    <w:p w:rsidR="00D64189" w:rsidRDefault="000540C6">
      <w:pPr>
        <w:ind w:left="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11.2. К обстоятельствам непреодолимой силы </w:t>
      </w:r>
      <w:r>
        <w:rPr>
          <w:sz w:val="21"/>
          <w:szCs w:val="21"/>
        </w:rPr>
        <w:t>относятся события, на которые Стороны не могут оказать влияния и за возникновение которых не несут ответственности. Таковыми, в частности, являются: землетрясения, пожары, наводнения, забастовки, изменения действующего законодательства и политического режи</w:t>
      </w:r>
      <w:r>
        <w:rPr>
          <w:sz w:val="21"/>
          <w:szCs w:val="21"/>
        </w:rPr>
        <w:t xml:space="preserve">ма, влияющие на исполнение обязательств по настоящему Договору. </w:t>
      </w:r>
    </w:p>
    <w:p w:rsidR="00D64189" w:rsidRDefault="000540C6">
      <w:pPr>
        <w:ind w:left="20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11.3. Сторона, которая в результате наступления вышеуказанных событий не в состоянии частично или полностью исполнить обязательства по настоящему Договору, должна в трехдневный срок сообщить </w:t>
      </w:r>
      <w:r>
        <w:rPr>
          <w:sz w:val="21"/>
          <w:szCs w:val="21"/>
        </w:rPr>
        <w:t xml:space="preserve">о таких обстоятельствах другой Стороне в письменной форме (телеграммой или факсом). После прекращения действия обстоятельств </w:t>
      </w:r>
      <w:r>
        <w:rPr>
          <w:sz w:val="21"/>
          <w:szCs w:val="21"/>
        </w:rPr>
        <w:lastRenderedPageBreak/>
        <w:t>непреодолимой силы Стороны письменно (путем обмена телеграммами или уведомления факсимильной связью) извещают друг друга о прекраще</w:t>
      </w:r>
      <w:r>
        <w:rPr>
          <w:sz w:val="21"/>
          <w:szCs w:val="21"/>
        </w:rPr>
        <w:t>нии действия непреодолимой силы и о возможности дальнейшего исполнения обязательств по Договору.</w:t>
      </w:r>
    </w:p>
    <w:p w:rsidR="00D64189" w:rsidRDefault="00D64189">
      <w:pPr>
        <w:ind w:left="20"/>
        <w:jc w:val="both"/>
        <w:rPr>
          <w:b/>
          <w:sz w:val="21"/>
          <w:szCs w:val="21"/>
        </w:rPr>
      </w:pPr>
    </w:p>
    <w:p w:rsidR="00D64189" w:rsidRDefault="000540C6">
      <w:pPr>
        <w:widowControl w:val="0"/>
        <w:numPr>
          <w:ilvl w:val="0"/>
          <w:numId w:val="6"/>
        </w:num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ЗАКЛЮЧИТЕЛЬНЫЕ ПОЛОЖЕНИЯ</w:t>
      </w:r>
    </w:p>
    <w:p w:rsidR="00D64189" w:rsidRDefault="00D64189">
      <w:pPr>
        <w:widowControl w:val="0"/>
        <w:ind w:left="720"/>
        <w:rPr>
          <w:b/>
          <w:sz w:val="21"/>
          <w:szCs w:val="21"/>
        </w:rPr>
      </w:pPr>
    </w:p>
    <w:p w:rsidR="00D64189" w:rsidRDefault="000540C6">
      <w:pPr>
        <w:ind w:left="20"/>
        <w:jc w:val="both"/>
        <w:rPr>
          <w:sz w:val="21"/>
          <w:szCs w:val="21"/>
        </w:rPr>
      </w:pPr>
      <w:r>
        <w:rPr>
          <w:sz w:val="21"/>
          <w:szCs w:val="21"/>
        </w:rPr>
        <w:t>12.1. Настоящий Договор вступает в силу с момента его государственной регистрации в Управлении Федеральной службы государственной ре</w:t>
      </w:r>
      <w:r>
        <w:rPr>
          <w:sz w:val="21"/>
          <w:szCs w:val="21"/>
        </w:rPr>
        <w:t xml:space="preserve">гистрации, кадастра и картографии по Ростовской области и действует до момента передачи Нежилого помещения Участнику долевого строительства и подписания Сторонами Акта приема-передачи Нежилого помещения. </w:t>
      </w:r>
    </w:p>
    <w:p w:rsidR="00D64189" w:rsidRDefault="000540C6">
      <w:pPr>
        <w:ind w:left="20"/>
        <w:jc w:val="both"/>
        <w:rPr>
          <w:sz w:val="21"/>
          <w:szCs w:val="21"/>
        </w:rPr>
      </w:pPr>
      <w:r>
        <w:rPr>
          <w:sz w:val="21"/>
          <w:szCs w:val="21"/>
        </w:rPr>
        <w:t>12.2. Договор и (или) уступка прав требования по до</w:t>
      </w:r>
      <w:r>
        <w:rPr>
          <w:sz w:val="21"/>
          <w:szCs w:val="21"/>
        </w:rPr>
        <w:t>говору подлежит государственной регистрации в Управлении Федеральной службы государственной регистрации, кадастра и картографии по РО в порядке, предусмотренном Федеральным законом «О государственной регистрации прав на недвижимое имущество и сделок с ним»</w:t>
      </w:r>
      <w:r>
        <w:rPr>
          <w:sz w:val="21"/>
          <w:szCs w:val="21"/>
        </w:rPr>
        <w:t xml:space="preserve">, обязанность и расходы по проведению регистрации возлагаются на </w:t>
      </w:r>
      <w:r>
        <w:rPr>
          <w:bCs/>
          <w:sz w:val="21"/>
          <w:szCs w:val="21"/>
        </w:rPr>
        <w:t>Участника долевого строительства</w:t>
      </w:r>
      <w:r>
        <w:rPr>
          <w:sz w:val="21"/>
          <w:szCs w:val="21"/>
        </w:rPr>
        <w:t>.</w:t>
      </w:r>
    </w:p>
    <w:p w:rsidR="00D64189" w:rsidRDefault="000540C6">
      <w:pPr>
        <w:ind w:left="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12.3. Договор составлен в двух экземплярах, имеющих равную юридическую силу, один – для </w:t>
      </w:r>
      <w:r>
        <w:rPr>
          <w:bCs/>
          <w:sz w:val="21"/>
          <w:szCs w:val="21"/>
        </w:rPr>
        <w:t>Участника долевого строительства</w:t>
      </w:r>
      <w:r>
        <w:rPr>
          <w:sz w:val="21"/>
          <w:szCs w:val="21"/>
        </w:rPr>
        <w:t xml:space="preserve">, один – для </w:t>
      </w:r>
      <w:r>
        <w:rPr>
          <w:bCs/>
          <w:sz w:val="21"/>
          <w:szCs w:val="21"/>
        </w:rPr>
        <w:t>Застройщика</w:t>
      </w:r>
      <w:r>
        <w:rPr>
          <w:sz w:val="21"/>
          <w:szCs w:val="21"/>
        </w:rPr>
        <w:t>.</w:t>
      </w:r>
    </w:p>
    <w:p w:rsidR="00D64189" w:rsidRDefault="000540C6">
      <w:pPr>
        <w:ind w:left="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12.4. </w:t>
      </w:r>
      <w:proofErr w:type="gramStart"/>
      <w:r>
        <w:rPr>
          <w:sz w:val="21"/>
          <w:szCs w:val="21"/>
        </w:rPr>
        <w:t>Насто</w:t>
      </w:r>
      <w:r>
        <w:rPr>
          <w:sz w:val="21"/>
          <w:szCs w:val="21"/>
        </w:rPr>
        <w:t>ящий Договор, может быть, расторгнут только по обоюдному письменному соглашению Сторон или в судебном порядке, за исключением случаев одностороннего расторжения, прямо</w:t>
      </w:r>
      <w:r w:rsidR="00A34D96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предусмотренных </w:t>
      </w:r>
      <w:r w:rsidR="00A34D96" w:rsidRPr="004E76BE">
        <w:rPr>
          <w:color w:val="FF0000"/>
          <w:sz w:val="21"/>
          <w:szCs w:val="21"/>
        </w:rPr>
        <w:t>Федеральным</w:t>
      </w:r>
      <w:r w:rsidR="00A34D96">
        <w:rPr>
          <w:color w:val="FF0000"/>
          <w:sz w:val="21"/>
          <w:szCs w:val="21"/>
        </w:rPr>
        <w:t xml:space="preserve"> законом</w:t>
      </w:r>
      <w:r w:rsidR="00A34D96" w:rsidRPr="004E76BE">
        <w:rPr>
          <w:color w:val="FF0000"/>
          <w:sz w:val="21"/>
          <w:szCs w:val="21"/>
        </w:rPr>
        <w:t xml:space="preserve"> 214-ФЗ.</w:t>
      </w:r>
      <w:r>
        <w:rPr>
          <w:sz w:val="21"/>
          <w:szCs w:val="21"/>
        </w:rPr>
        <w:t>. При расторжении Договора по обоюдному письменному согл</w:t>
      </w:r>
      <w:r>
        <w:rPr>
          <w:sz w:val="21"/>
          <w:szCs w:val="21"/>
        </w:rPr>
        <w:t>ашению Сторон, произведенному по инициативе Участника долевого строительства, последний обязуется компенсировать все расходы, понесенные Застройщиком в связи с заключением, государственной регистрацией и расторжением настоящего Договора.</w:t>
      </w:r>
      <w:proofErr w:type="gramEnd"/>
      <w:r>
        <w:rPr>
          <w:sz w:val="21"/>
          <w:szCs w:val="21"/>
        </w:rPr>
        <w:t xml:space="preserve"> Компенсация произв</w:t>
      </w:r>
      <w:r>
        <w:rPr>
          <w:sz w:val="21"/>
          <w:szCs w:val="21"/>
        </w:rPr>
        <w:t>одится путем перечисления денежные средств на счет Застройщика в течение 3 (трех) рабочих дней с момента подписания соглашения о расторжении настоящего Договора.</w:t>
      </w:r>
    </w:p>
    <w:p w:rsidR="00D64189" w:rsidRDefault="000540C6">
      <w:pPr>
        <w:ind w:left="23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12.5. Все споры и разногласия по Договору решаются Сторонами путем переговоров, а в случае </w:t>
      </w:r>
      <w:proofErr w:type="gramStart"/>
      <w:r>
        <w:rPr>
          <w:sz w:val="21"/>
          <w:szCs w:val="21"/>
        </w:rPr>
        <w:t xml:space="preserve">не </w:t>
      </w:r>
      <w:r>
        <w:rPr>
          <w:sz w:val="21"/>
          <w:szCs w:val="21"/>
        </w:rPr>
        <w:t>достижения</w:t>
      </w:r>
      <w:proofErr w:type="gramEnd"/>
      <w:r>
        <w:rPr>
          <w:sz w:val="21"/>
          <w:szCs w:val="21"/>
        </w:rPr>
        <w:t xml:space="preserve"> согласия в соответствии с действующим законодательством.</w:t>
      </w:r>
    </w:p>
    <w:p w:rsidR="00D64189" w:rsidRDefault="000540C6">
      <w:pPr>
        <w:ind w:firstLine="23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12.6. </w:t>
      </w:r>
      <w:proofErr w:type="gramStart"/>
      <w:r>
        <w:rPr>
          <w:sz w:val="21"/>
          <w:szCs w:val="21"/>
        </w:rPr>
        <w:t xml:space="preserve">В случае прекращения договора счета </w:t>
      </w:r>
      <w:proofErr w:type="spellStart"/>
      <w:r>
        <w:rPr>
          <w:sz w:val="21"/>
          <w:szCs w:val="21"/>
        </w:rPr>
        <w:t>эскроу</w:t>
      </w:r>
      <w:proofErr w:type="spellEnd"/>
      <w:r>
        <w:rPr>
          <w:sz w:val="21"/>
          <w:szCs w:val="21"/>
        </w:rPr>
        <w:t xml:space="preserve"> по основаниям, предусмотренным </w:t>
      </w:r>
      <w:hyperlink r:id="rId15" w:tooltip="consultantplus://offline/ref=54E5A3CF0243A38D73DB78998DAA8F992E2C4FA88F386C35F3AAE8AB0F5B0D0E6995531112B0DA4626B3EBA290427FC0B5679B99463CC47807VCT" w:history="1">
        <w:r>
          <w:rPr>
            <w:rStyle w:val="ad"/>
            <w:color w:val="000000"/>
            <w:sz w:val="21"/>
            <w:szCs w:val="21"/>
            <w:u w:val="none"/>
            <w:lang w:val="ru-RU"/>
          </w:rPr>
          <w:t>частью 7</w:t>
        </w:r>
      </w:hyperlink>
      <w:r>
        <w:rPr>
          <w:sz w:val="21"/>
          <w:szCs w:val="21"/>
        </w:rPr>
        <w:t xml:space="preserve"> статьи 15.5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</w:t>
      </w:r>
      <w:r>
        <w:rPr>
          <w:sz w:val="21"/>
          <w:szCs w:val="21"/>
        </w:rPr>
        <w:t xml:space="preserve">рации»  № 214-ФЗ от 30.12.2004 г., денежные средства со счета </w:t>
      </w:r>
      <w:proofErr w:type="spellStart"/>
      <w:r>
        <w:rPr>
          <w:sz w:val="21"/>
          <w:szCs w:val="21"/>
        </w:rPr>
        <w:t>эскроу</w:t>
      </w:r>
      <w:proofErr w:type="spellEnd"/>
      <w:r>
        <w:rPr>
          <w:sz w:val="21"/>
          <w:szCs w:val="21"/>
        </w:rPr>
        <w:t xml:space="preserve"> на основании полученных </w:t>
      </w:r>
      <w:proofErr w:type="spellStart"/>
      <w:r>
        <w:rPr>
          <w:sz w:val="21"/>
          <w:szCs w:val="21"/>
        </w:rPr>
        <w:t>Эскроу</w:t>
      </w:r>
      <w:proofErr w:type="spellEnd"/>
      <w:r>
        <w:rPr>
          <w:sz w:val="21"/>
          <w:szCs w:val="21"/>
        </w:rPr>
        <w:t>-агентом сведений о погашении записи о государственной регистрации Договора, содержащихся в Едином</w:t>
      </w:r>
      <w:proofErr w:type="gramEnd"/>
      <w:r>
        <w:rPr>
          <w:sz w:val="21"/>
          <w:szCs w:val="21"/>
        </w:rPr>
        <w:t xml:space="preserve"> государственном </w:t>
      </w:r>
      <w:proofErr w:type="gramStart"/>
      <w:r>
        <w:rPr>
          <w:sz w:val="21"/>
          <w:szCs w:val="21"/>
        </w:rPr>
        <w:t>реестре</w:t>
      </w:r>
      <w:proofErr w:type="gramEnd"/>
      <w:r>
        <w:rPr>
          <w:sz w:val="21"/>
          <w:szCs w:val="21"/>
        </w:rPr>
        <w:t xml:space="preserve"> недвижимости, подлежат возврату Уч</w:t>
      </w:r>
      <w:r>
        <w:rPr>
          <w:sz w:val="21"/>
          <w:szCs w:val="21"/>
        </w:rPr>
        <w:t xml:space="preserve">астнику долевого строительства. </w:t>
      </w:r>
      <w:proofErr w:type="gramStart"/>
      <w:r>
        <w:rPr>
          <w:sz w:val="21"/>
          <w:szCs w:val="21"/>
        </w:rPr>
        <w:t xml:space="preserve">Договор счета </w:t>
      </w:r>
      <w:proofErr w:type="spellStart"/>
      <w:r>
        <w:rPr>
          <w:sz w:val="21"/>
          <w:szCs w:val="21"/>
        </w:rPr>
        <w:t>эскроу</w:t>
      </w:r>
      <w:proofErr w:type="spellEnd"/>
      <w:r>
        <w:rPr>
          <w:sz w:val="21"/>
          <w:szCs w:val="21"/>
        </w:rPr>
        <w:t xml:space="preserve"> должен содержать информацию о банковском счете депонента, на который перечисляются денежные средства в случае неполучения </w:t>
      </w:r>
      <w:proofErr w:type="spellStart"/>
      <w:r>
        <w:rPr>
          <w:sz w:val="21"/>
          <w:szCs w:val="21"/>
        </w:rPr>
        <w:t>Эскроу</w:t>
      </w:r>
      <w:proofErr w:type="spellEnd"/>
      <w:r>
        <w:rPr>
          <w:sz w:val="21"/>
          <w:szCs w:val="21"/>
        </w:rPr>
        <w:t>-агентом указания Участника долевого строительства об их выдаче либо перево</w:t>
      </w:r>
      <w:r>
        <w:rPr>
          <w:sz w:val="21"/>
          <w:szCs w:val="21"/>
        </w:rPr>
        <w:t xml:space="preserve">де при прекращении такого Договора по основаниям, предусмотренным </w:t>
      </w:r>
      <w:hyperlink r:id="rId16" w:tooltip="consultantplus://offline/ref=54E5A3CF0243A38D73DB78998DAA8F992E2C4FA88F386C35F3AAE8AB0F5B0D0E6995531112B0DA4626B3EBA290427FC0B5679B99463CC47807VCT" w:history="1">
        <w:r>
          <w:rPr>
            <w:rStyle w:val="ad"/>
            <w:color w:val="000000"/>
            <w:sz w:val="21"/>
            <w:szCs w:val="21"/>
            <w:u w:val="none"/>
            <w:lang w:val="ru-RU"/>
          </w:rPr>
          <w:t>частью 7</w:t>
        </w:r>
      </w:hyperlink>
      <w:r>
        <w:rPr>
          <w:sz w:val="21"/>
          <w:szCs w:val="21"/>
        </w:rPr>
        <w:t xml:space="preserve"> статьи 15.5 Федерального закона «Об участии в долевом строительстве многоквартирных домов и иных объектов недвижимости и о</w:t>
      </w:r>
      <w:r>
        <w:rPr>
          <w:sz w:val="21"/>
          <w:szCs w:val="21"/>
        </w:rPr>
        <w:t xml:space="preserve"> внесении изменений в некоторые законодательные акты</w:t>
      </w:r>
      <w:proofErr w:type="gramEnd"/>
      <w:r>
        <w:rPr>
          <w:sz w:val="21"/>
          <w:szCs w:val="21"/>
        </w:rPr>
        <w:t xml:space="preserve"> Российской Федерации»  № 214-ФЗ от 30.12.2004 г.</w:t>
      </w:r>
    </w:p>
    <w:p w:rsidR="00A34D96" w:rsidRPr="00A34D96" w:rsidRDefault="00A34D96" w:rsidP="00A34D96">
      <w:pPr>
        <w:ind w:firstLine="23"/>
        <w:jc w:val="both"/>
        <w:rPr>
          <w:color w:val="FF0000"/>
          <w:sz w:val="21"/>
          <w:szCs w:val="21"/>
        </w:rPr>
      </w:pPr>
      <w:r w:rsidRPr="00476ED8">
        <w:rPr>
          <w:color w:val="FF0000"/>
          <w:sz w:val="21"/>
          <w:szCs w:val="21"/>
        </w:rPr>
        <w:t xml:space="preserve">12.7. Участник долевого строительства извещен и согласен с тем, что после ввода в эксплуатацию Объект долевого строительства эксплуатируется организацией, осуществляющей функции управления жилым фондом, определяемой Застройщиком при вводе многоквартирного жилого дома в эксплуатацию, до выбора управляющей организации собственниками помещений в </w:t>
      </w:r>
      <w:proofErr w:type="gramStart"/>
      <w:r w:rsidRPr="00476ED8">
        <w:rPr>
          <w:color w:val="FF0000"/>
          <w:sz w:val="21"/>
          <w:szCs w:val="21"/>
        </w:rPr>
        <w:t>порядке</w:t>
      </w:r>
      <w:proofErr w:type="gramEnd"/>
      <w:r w:rsidRPr="00476ED8">
        <w:rPr>
          <w:color w:val="FF0000"/>
          <w:sz w:val="21"/>
          <w:szCs w:val="21"/>
        </w:rPr>
        <w:t xml:space="preserve"> предусмотренном законом. Участник долевого строительства оплачивает управляющей организации плату за содержание принадлежащего ему помещения и общего имущества многоквартирного жилого дома, а так же плату за потребленные коммунальные ресур</w:t>
      </w:r>
      <w:r>
        <w:rPr>
          <w:color w:val="FF0000"/>
          <w:sz w:val="21"/>
          <w:szCs w:val="21"/>
        </w:rPr>
        <w:t>с</w:t>
      </w:r>
      <w:r w:rsidRPr="00476ED8">
        <w:rPr>
          <w:color w:val="FF0000"/>
          <w:sz w:val="21"/>
          <w:szCs w:val="21"/>
        </w:rPr>
        <w:t>ы со дня приемки такого помещения от Заст</w:t>
      </w:r>
      <w:r>
        <w:rPr>
          <w:color w:val="FF0000"/>
          <w:sz w:val="21"/>
          <w:szCs w:val="21"/>
        </w:rPr>
        <w:t xml:space="preserve">ройщика по передаточному акту. </w:t>
      </w:r>
    </w:p>
    <w:p w:rsidR="00D64189" w:rsidRDefault="000540C6">
      <w:pPr>
        <w:ind w:left="23"/>
        <w:jc w:val="both"/>
        <w:rPr>
          <w:sz w:val="21"/>
          <w:szCs w:val="21"/>
        </w:rPr>
      </w:pPr>
      <w:r>
        <w:rPr>
          <w:sz w:val="21"/>
          <w:szCs w:val="21"/>
        </w:rPr>
        <w:t>12.</w:t>
      </w:r>
      <w:r w:rsidR="00A34D96">
        <w:rPr>
          <w:sz w:val="21"/>
          <w:szCs w:val="21"/>
        </w:rPr>
        <w:t>8</w:t>
      </w:r>
      <w:r>
        <w:rPr>
          <w:sz w:val="21"/>
          <w:szCs w:val="21"/>
        </w:rPr>
        <w:t>. Все дополнительные соглашения, протоколы и прочие соглашения, касающиеся условий настоящего Договора, должны быть подписаны каждой из Сторон, и, в с</w:t>
      </w:r>
      <w:r>
        <w:rPr>
          <w:sz w:val="21"/>
          <w:szCs w:val="21"/>
        </w:rPr>
        <w:t>лучае нарушения данного условия, считаются недействительными.</w:t>
      </w:r>
    </w:p>
    <w:p w:rsidR="00D64189" w:rsidRDefault="000540C6">
      <w:pPr>
        <w:ind w:left="20"/>
        <w:jc w:val="both"/>
        <w:rPr>
          <w:sz w:val="21"/>
          <w:szCs w:val="21"/>
        </w:rPr>
      </w:pPr>
      <w:r>
        <w:rPr>
          <w:sz w:val="21"/>
          <w:szCs w:val="21"/>
        </w:rPr>
        <w:t>12.</w:t>
      </w:r>
      <w:r w:rsidR="00A34D96">
        <w:rPr>
          <w:sz w:val="21"/>
          <w:szCs w:val="21"/>
        </w:rPr>
        <w:t>9</w:t>
      </w:r>
      <w:r>
        <w:rPr>
          <w:sz w:val="21"/>
          <w:szCs w:val="21"/>
        </w:rPr>
        <w:t>. В случае возникновения обстоятельств, которые могут повлиять на надлежащее исполнение Сторонами обязательств по настоящему Договору (за исключением обстоятельств непреодолимой силы), как-т</w:t>
      </w:r>
      <w:r>
        <w:rPr>
          <w:sz w:val="21"/>
          <w:szCs w:val="21"/>
        </w:rPr>
        <w:t>о: изменение реквизитов, изменение фактического адреса и т.п., Стороны обязуются уведомлять друг друга о наступлении и/или возможности наступления таких обстоятельств в течение 10 дней.</w:t>
      </w:r>
    </w:p>
    <w:p w:rsidR="00D64189" w:rsidRDefault="000540C6">
      <w:pPr>
        <w:ind w:left="20"/>
        <w:jc w:val="both"/>
        <w:rPr>
          <w:sz w:val="21"/>
          <w:szCs w:val="21"/>
        </w:rPr>
      </w:pPr>
      <w:r>
        <w:rPr>
          <w:sz w:val="21"/>
          <w:szCs w:val="21"/>
        </w:rPr>
        <w:t>12.</w:t>
      </w:r>
      <w:r w:rsidR="00A34D96">
        <w:rPr>
          <w:sz w:val="21"/>
          <w:szCs w:val="21"/>
        </w:rPr>
        <w:t>10</w:t>
      </w:r>
      <w:bookmarkStart w:id="1" w:name="_GoBack"/>
      <w:bookmarkEnd w:id="1"/>
      <w:r>
        <w:rPr>
          <w:sz w:val="21"/>
          <w:szCs w:val="21"/>
        </w:rPr>
        <w:t>. Приложение №1 (План этажа) является неотъемлемой частью договора</w:t>
      </w:r>
      <w:r>
        <w:rPr>
          <w:sz w:val="21"/>
          <w:szCs w:val="21"/>
        </w:rPr>
        <w:t>.</w:t>
      </w:r>
    </w:p>
    <w:p w:rsidR="00D64189" w:rsidRDefault="000540C6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12.  АДРЕСА И РЕКВИЗИТЫ СТОРОН</w:t>
      </w:r>
    </w:p>
    <w:tbl>
      <w:tblPr>
        <w:tblpPr w:bottomFromText="160" w:vertAnchor="text" w:tblpY="1"/>
        <w:tblW w:w="0" w:type="auto"/>
        <w:tblLayout w:type="fixed"/>
        <w:tblLook w:val="04A0" w:firstRow="1" w:lastRow="0" w:firstColumn="1" w:lastColumn="0" w:noHBand="0" w:noVBand="1"/>
      </w:tblPr>
      <w:tblGrid>
        <w:gridCol w:w="5071"/>
        <w:gridCol w:w="4928"/>
      </w:tblGrid>
      <w:tr w:rsidR="00D64189">
        <w:trPr>
          <w:trHeight w:val="660"/>
        </w:trPr>
        <w:tc>
          <w:tcPr>
            <w:tcW w:w="50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D64189" w:rsidRDefault="000540C6">
            <w:pPr>
              <w:spacing w:before="1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«Застройщик»</w:t>
            </w:r>
          </w:p>
          <w:p w:rsidR="00D64189" w:rsidRDefault="000540C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ООО Специализированный Застройщик   «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СтройГарант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»</w:t>
            </w:r>
          </w:p>
          <w:p w:rsidR="00D64189" w:rsidRDefault="000540C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Юр</w:t>
            </w:r>
            <w:proofErr w:type="gramStart"/>
            <w:r>
              <w:rPr>
                <w:color w:val="000000"/>
                <w:sz w:val="22"/>
                <w:szCs w:val="22"/>
              </w:rPr>
              <w:t>.а</w:t>
            </w:r>
            <w:proofErr w:type="gramEnd"/>
            <w:r>
              <w:rPr>
                <w:color w:val="000000"/>
                <w:sz w:val="22"/>
                <w:szCs w:val="22"/>
              </w:rPr>
              <w:t>дрес</w:t>
            </w:r>
            <w:proofErr w:type="spellEnd"/>
            <w:r>
              <w:rPr>
                <w:color w:val="000000"/>
                <w:sz w:val="22"/>
                <w:szCs w:val="22"/>
              </w:rPr>
              <w:t>: 346880, Ростовская обл., Батайск г., Куйбышева ул., дом № 141, оф.3.5</w:t>
            </w:r>
          </w:p>
          <w:p w:rsidR="00D64189" w:rsidRDefault="000540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ОГРН 1126181002749</w:t>
            </w:r>
          </w:p>
          <w:p w:rsidR="00D64189" w:rsidRDefault="000540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ИНН 6141042798 КПП 614101001</w:t>
            </w:r>
          </w:p>
          <w:p w:rsidR="00D64189" w:rsidRDefault="000540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БИК 046015602</w:t>
            </w:r>
          </w:p>
          <w:p w:rsidR="00D64189" w:rsidRDefault="000540C6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р</w:t>
            </w:r>
            <w:proofErr w:type="gramEnd"/>
            <w:r>
              <w:rPr>
                <w:color w:val="000000"/>
                <w:sz w:val="22"/>
                <w:szCs w:val="22"/>
              </w:rPr>
              <w:t>/с № 40702810552090015919</w:t>
            </w:r>
          </w:p>
          <w:p w:rsidR="00D64189" w:rsidRDefault="000540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ЮГО-ЗАПАДНЫЙ БАНК</w:t>
            </w:r>
          </w:p>
          <w:p w:rsidR="00D64189" w:rsidRDefault="000540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ПАО «Сбербанк России»</w:t>
            </w:r>
          </w:p>
          <w:p w:rsidR="00D64189" w:rsidRDefault="000540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к/с 30101810600000000602</w:t>
            </w:r>
          </w:p>
          <w:p w:rsidR="00D64189" w:rsidRDefault="000540C6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Директор </w:t>
            </w:r>
          </w:p>
          <w:p w:rsidR="00D64189" w:rsidRDefault="00D64189">
            <w:pPr>
              <w:rPr>
                <w:sz w:val="21"/>
                <w:szCs w:val="21"/>
              </w:rPr>
            </w:pPr>
          </w:p>
          <w:p w:rsidR="00D64189" w:rsidRDefault="000540C6">
            <w:pPr>
              <w:rPr>
                <w:b/>
                <w:color w:val="FF0000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_____________</w:t>
            </w:r>
            <w:r>
              <w:rPr>
                <w:sz w:val="21"/>
                <w:szCs w:val="21"/>
              </w:rPr>
              <w:t>_____</w:t>
            </w:r>
            <w:r>
              <w:rPr>
                <w:b/>
                <w:sz w:val="21"/>
                <w:szCs w:val="21"/>
              </w:rPr>
              <w:t>_  В.А. Клименко</w:t>
            </w:r>
          </w:p>
        </w:tc>
        <w:tc>
          <w:tcPr>
            <w:tcW w:w="49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D64189" w:rsidRDefault="00D64189">
            <w:pPr>
              <w:rPr>
                <w:b/>
                <w:color w:val="FF0000"/>
                <w:sz w:val="21"/>
                <w:szCs w:val="21"/>
              </w:rPr>
            </w:pPr>
          </w:p>
          <w:p w:rsidR="00D64189" w:rsidRDefault="000540C6">
            <w:pPr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«Участник долевого строительства»</w:t>
            </w:r>
          </w:p>
          <w:p w:rsidR="00D64189" w:rsidRDefault="00D64189">
            <w:pPr>
              <w:tabs>
                <w:tab w:val="left" w:pos="2895"/>
              </w:tabs>
              <w:rPr>
                <w:b/>
                <w:color w:val="000000"/>
                <w:sz w:val="21"/>
                <w:szCs w:val="21"/>
              </w:rPr>
            </w:pPr>
          </w:p>
          <w:p w:rsidR="00D64189" w:rsidRDefault="00D64189">
            <w:pPr>
              <w:tabs>
                <w:tab w:val="left" w:pos="2895"/>
              </w:tabs>
              <w:rPr>
                <w:b/>
                <w:color w:val="000000"/>
                <w:sz w:val="21"/>
                <w:szCs w:val="21"/>
              </w:rPr>
            </w:pPr>
          </w:p>
          <w:p w:rsidR="00D64189" w:rsidRDefault="00D64189">
            <w:pPr>
              <w:tabs>
                <w:tab w:val="left" w:pos="2895"/>
              </w:tabs>
              <w:rPr>
                <w:b/>
                <w:color w:val="000000"/>
                <w:sz w:val="21"/>
                <w:szCs w:val="21"/>
              </w:rPr>
            </w:pPr>
          </w:p>
          <w:p w:rsidR="00D64189" w:rsidRDefault="000540C6">
            <w:pPr>
              <w:tabs>
                <w:tab w:val="left" w:pos="2895"/>
              </w:tabs>
              <w:rPr>
                <w:b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________________________________</w:t>
            </w:r>
            <w:r>
              <w:rPr>
                <w:color w:val="000000"/>
                <w:sz w:val="21"/>
                <w:szCs w:val="21"/>
              </w:rPr>
              <w:t>_</w:t>
            </w:r>
            <w:r>
              <w:rPr>
                <w:b/>
                <w:color w:val="000000"/>
                <w:sz w:val="21"/>
                <w:szCs w:val="21"/>
              </w:rPr>
              <w:t>_</w:t>
            </w:r>
          </w:p>
        </w:tc>
      </w:tr>
    </w:tbl>
    <w:p w:rsidR="00D64189" w:rsidRDefault="00D64189">
      <w:pPr>
        <w:jc w:val="right"/>
        <w:rPr>
          <w:b/>
          <w:sz w:val="21"/>
          <w:szCs w:val="21"/>
        </w:rPr>
      </w:pPr>
    </w:p>
    <w:p w:rsidR="00D64189" w:rsidRDefault="00D64189">
      <w:pPr>
        <w:jc w:val="right"/>
        <w:rPr>
          <w:b/>
          <w:sz w:val="21"/>
          <w:szCs w:val="21"/>
        </w:rPr>
      </w:pPr>
    </w:p>
    <w:p w:rsidR="00D64189" w:rsidRDefault="00D64189">
      <w:pPr>
        <w:jc w:val="right"/>
        <w:rPr>
          <w:b/>
          <w:sz w:val="21"/>
          <w:szCs w:val="21"/>
        </w:rPr>
      </w:pPr>
    </w:p>
    <w:p w:rsidR="00D64189" w:rsidRDefault="00D64189">
      <w:pPr>
        <w:jc w:val="right"/>
        <w:rPr>
          <w:b/>
          <w:sz w:val="21"/>
          <w:szCs w:val="21"/>
        </w:rPr>
      </w:pPr>
    </w:p>
    <w:p w:rsidR="00D64189" w:rsidRDefault="00D64189">
      <w:pPr>
        <w:jc w:val="right"/>
        <w:rPr>
          <w:b/>
          <w:sz w:val="21"/>
          <w:szCs w:val="21"/>
        </w:rPr>
      </w:pPr>
    </w:p>
    <w:p w:rsidR="00D64189" w:rsidRDefault="00D64189">
      <w:pPr>
        <w:jc w:val="right"/>
        <w:rPr>
          <w:b/>
          <w:sz w:val="21"/>
          <w:szCs w:val="21"/>
        </w:rPr>
      </w:pPr>
    </w:p>
    <w:p w:rsidR="00D64189" w:rsidRDefault="00D64189">
      <w:pPr>
        <w:jc w:val="right"/>
        <w:rPr>
          <w:b/>
          <w:sz w:val="21"/>
          <w:szCs w:val="21"/>
        </w:rPr>
      </w:pPr>
    </w:p>
    <w:p w:rsidR="00D64189" w:rsidRDefault="00D64189">
      <w:pPr>
        <w:jc w:val="right"/>
        <w:rPr>
          <w:b/>
          <w:sz w:val="21"/>
          <w:szCs w:val="21"/>
        </w:rPr>
      </w:pPr>
    </w:p>
    <w:p w:rsidR="00D64189" w:rsidRDefault="00D64189">
      <w:pPr>
        <w:jc w:val="right"/>
        <w:rPr>
          <w:b/>
          <w:sz w:val="21"/>
          <w:szCs w:val="21"/>
        </w:rPr>
      </w:pPr>
    </w:p>
    <w:p w:rsidR="00D64189" w:rsidRDefault="00D64189">
      <w:pPr>
        <w:jc w:val="right"/>
        <w:rPr>
          <w:b/>
          <w:sz w:val="21"/>
          <w:szCs w:val="21"/>
        </w:rPr>
      </w:pPr>
    </w:p>
    <w:p w:rsidR="00D64189" w:rsidRDefault="00D64189">
      <w:pPr>
        <w:jc w:val="right"/>
        <w:rPr>
          <w:b/>
          <w:sz w:val="21"/>
          <w:szCs w:val="21"/>
        </w:rPr>
      </w:pPr>
    </w:p>
    <w:p w:rsidR="00D64189" w:rsidRDefault="00D64189">
      <w:pPr>
        <w:jc w:val="right"/>
        <w:rPr>
          <w:b/>
          <w:sz w:val="21"/>
          <w:szCs w:val="21"/>
        </w:rPr>
      </w:pPr>
    </w:p>
    <w:p w:rsidR="00D64189" w:rsidRDefault="00D64189">
      <w:pPr>
        <w:jc w:val="right"/>
        <w:rPr>
          <w:b/>
          <w:sz w:val="21"/>
          <w:szCs w:val="21"/>
        </w:rPr>
      </w:pPr>
    </w:p>
    <w:p w:rsidR="00D64189" w:rsidRDefault="00D64189">
      <w:pPr>
        <w:jc w:val="right"/>
        <w:rPr>
          <w:b/>
          <w:sz w:val="21"/>
          <w:szCs w:val="21"/>
        </w:rPr>
      </w:pPr>
    </w:p>
    <w:p w:rsidR="00D64189" w:rsidRDefault="00D64189">
      <w:pPr>
        <w:jc w:val="right"/>
        <w:rPr>
          <w:b/>
          <w:sz w:val="21"/>
          <w:szCs w:val="21"/>
        </w:rPr>
      </w:pPr>
    </w:p>
    <w:p w:rsidR="00D64189" w:rsidRDefault="00D64189">
      <w:pPr>
        <w:jc w:val="right"/>
        <w:rPr>
          <w:b/>
          <w:sz w:val="21"/>
          <w:szCs w:val="21"/>
        </w:rPr>
      </w:pPr>
    </w:p>
    <w:p w:rsidR="00D64189" w:rsidRDefault="00D64189">
      <w:pPr>
        <w:jc w:val="right"/>
        <w:rPr>
          <w:b/>
          <w:sz w:val="21"/>
          <w:szCs w:val="21"/>
        </w:rPr>
      </w:pPr>
    </w:p>
    <w:p w:rsidR="00D64189" w:rsidRDefault="00D64189">
      <w:pPr>
        <w:jc w:val="right"/>
        <w:rPr>
          <w:b/>
          <w:sz w:val="21"/>
          <w:szCs w:val="21"/>
        </w:rPr>
      </w:pPr>
    </w:p>
    <w:p w:rsidR="00D64189" w:rsidRDefault="00D64189">
      <w:pPr>
        <w:jc w:val="right"/>
        <w:rPr>
          <w:b/>
          <w:sz w:val="21"/>
          <w:szCs w:val="21"/>
        </w:rPr>
      </w:pPr>
    </w:p>
    <w:p w:rsidR="00D64189" w:rsidRDefault="00D64189">
      <w:pPr>
        <w:jc w:val="right"/>
        <w:rPr>
          <w:b/>
          <w:sz w:val="21"/>
          <w:szCs w:val="21"/>
        </w:rPr>
      </w:pPr>
    </w:p>
    <w:p w:rsidR="00D64189" w:rsidRDefault="00D64189">
      <w:pPr>
        <w:jc w:val="right"/>
        <w:rPr>
          <w:b/>
          <w:sz w:val="21"/>
          <w:szCs w:val="21"/>
        </w:rPr>
      </w:pPr>
    </w:p>
    <w:p w:rsidR="00D64189" w:rsidRDefault="00D64189">
      <w:pPr>
        <w:jc w:val="right"/>
        <w:rPr>
          <w:b/>
          <w:sz w:val="21"/>
          <w:szCs w:val="21"/>
        </w:rPr>
      </w:pPr>
    </w:p>
    <w:p w:rsidR="00D64189" w:rsidRDefault="00D64189">
      <w:pPr>
        <w:jc w:val="right"/>
        <w:rPr>
          <w:b/>
          <w:sz w:val="21"/>
          <w:szCs w:val="21"/>
        </w:rPr>
      </w:pPr>
    </w:p>
    <w:p w:rsidR="00D64189" w:rsidRDefault="00D64189">
      <w:pPr>
        <w:jc w:val="right"/>
        <w:rPr>
          <w:b/>
          <w:sz w:val="21"/>
          <w:szCs w:val="21"/>
        </w:rPr>
      </w:pPr>
    </w:p>
    <w:p w:rsidR="00D64189" w:rsidRDefault="00D64189">
      <w:pPr>
        <w:jc w:val="right"/>
        <w:rPr>
          <w:b/>
          <w:sz w:val="21"/>
          <w:szCs w:val="21"/>
        </w:rPr>
      </w:pPr>
    </w:p>
    <w:p w:rsidR="00D64189" w:rsidRDefault="00D64189">
      <w:pPr>
        <w:jc w:val="right"/>
        <w:rPr>
          <w:b/>
          <w:sz w:val="21"/>
          <w:szCs w:val="21"/>
        </w:rPr>
      </w:pPr>
    </w:p>
    <w:p w:rsidR="00D64189" w:rsidRDefault="00D64189">
      <w:pPr>
        <w:jc w:val="right"/>
        <w:rPr>
          <w:b/>
          <w:sz w:val="21"/>
          <w:szCs w:val="21"/>
        </w:rPr>
      </w:pPr>
    </w:p>
    <w:p w:rsidR="00D64189" w:rsidRDefault="000540C6">
      <w:pPr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>Приложение №1</w:t>
      </w:r>
    </w:p>
    <w:p w:rsidR="00D64189" w:rsidRDefault="000540C6">
      <w:pPr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>к договору №____   об участии в долевом строительстве от __.___.______</w:t>
      </w:r>
      <w:proofErr w:type="gramStart"/>
      <w:r>
        <w:rPr>
          <w:b/>
          <w:sz w:val="21"/>
          <w:szCs w:val="21"/>
        </w:rPr>
        <w:t>г</w:t>
      </w:r>
      <w:proofErr w:type="gramEnd"/>
      <w:r>
        <w:rPr>
          <w:b/>
          <w:sz w:val="21"/>
          <w:szCs w:val="21"/>
        </w:rPr>
        <w:t>.</w:t>
      </w:r>
    </w:p>
    <w:p w:rsidR="00D64189" w:rsidRDefault="00D64189">
      <w:pPr>
        <w:jc w:val="center"/>
        <w:rPr>
          <w:b/>
          <w:sz w:val="21"/>
          <w:szCs w:val="21"/>
        </w:rPr>
      </w:pPr>
    </w:p>
    <w:p w:rsidR="00D64189" w:rsidRDefault="00D64189">
      <w:pPr>
        <w:jc w:val="center"/>
        <w:rPr>
          <w:b/>
          <w:sz w:val="21"/>
          <w:szCs w:val="21"/>
        </w:rPr>
      </w:pPr>
    </w:p>
    <w:p w:rsidR="00D64189" w:rsidRDefault="000540C6">
      <w:pPr>
        <w:jc w:val="center"/>
        <w:rPr>
          <w:sz w:val="21"/>
          <w:szCs w:val="21"/>
        </w:rPr>
      </w:pPr>
      <w:r>
        <w:rPr>
          <w:b/>
          <w:sz w:val="21"/>
          <w:szCs w:val="21"/>
        </w:rPr>
        <w:t>ПЛАН ___</w:t>
      </w:r>
      <w:proofErr w:type="gramStart"/>
      <w:r>
        <w:rPr>
          <w:b/>
          <w:sz w:val="21"/>
          <w:szCs w:val="21"/>
        </w:rPr>
        <w:t>_-</w:t>
      </w:r>
      <w:proofErr w:type="spellStart"/>
      <w:proofErr w:type="gramEnd"/>
      <w:r>
        <w:rPr>
          <w:b/>
          <w:sz w:val="21"/>
          <w:szCs w:val="21"/>
        </w:rPr>
        <w:t>го</w:t>
      </w:r>
      <w:proofErr w:type="spellEnd"/>
      <w:r>
        <w:rPr>
          <w:b/>
          <w:sz w:val="21"/>
          <w:szCs w:val="21"/>
        </w:rPr>
        <w:t xml:space="preserve"> ЭТАЖА </w:t>
      </w:r>
    </w:p>
    <w:p w:rsidR="00D64189" w:rsidRDefault="00D64189">
      <w:pPr>
        <w:jc w:val="center"/>
        <w:rPr>
          <w:sz w:val="21"/>
          <w:szCs w:val="21"/>
        </w:rPr>
      </w:pPr>
    </w:p>
    <w:p w:rsidR="00D64189" w:rsidRDefault="00D64189">
      <w:pPr>
        <w:jc w:val="center"/>
        <w:rPr>
          <w:sz w:val="21"/>
          <w:szCs w:val="21"/>
        </w:rPr>
      </w:pPr>
    </w:p>
    <w:p w:rsidR="00D64189" w:rsidRDefault="00D64189">
      <w:pPr>
        <w:jc w:val="center"/>
        <w:rPr>
          <w:sz w:val="21"/>
          <w:szCs w:val="21"/>
        </w:rPr>
      </w:pPr>
    </w:p>
    <w:p w:rsidR="00D64189" w:rsidRDefault="00D64189">
      <w:pPr>
        <w:jc w:val="center"/>
        <w:rPr>
          <w:sz w:val="21"/>
          <w:szCs w:val="21"/>
        </w:rPr>
      </w:pPr>
    </w:p>
    <w:p w:rsidR="00D64189" w:rsidRDefault="00D64189">
      <w:pPr>
        <w:jc w:val="center"/>
        <w:rPr>
          <w:sz w:val="21"/>
          <w:szCs w:val="21"/>
        </w:rPr>
      </w:pPr>
    </w:p>
    <w:p w:rsidR="00D64189" w:rsidRDefault="00D64189">
      <w:pPr>
        <w:jc w:val="center"/>
        <w:rPr>
          <w:sz w:val="21"/>
          <w:szCs w:val="21"/>
        </w:rPr>
      </w:pPr>
    </w:p>
    <w:p w:rsidR="00D64189" w:rsidRDefault="00D64189">
      <w:pPr>
        <w:jc w:val="center"/>
        <w:rPr>
          <w:sz w:val="21"/>
          <w:szCs w:val="21"/>
        </w:rPr>
      </w:pPr>
    </w:p>
    <w:p w:rsidR="00D64189" w:rsidRDefault="00D64189">
      <w:pPr>
        <w:jc w:val="center"/>
        <w:rPr>
          <w:sz w:val="21"/>
          <w:szCs w:val="21"/>
        </w:rPr>
      </w:pPr>
    </w:p>
    <w:p w:rsidR="00D64189" w:rsidRDefault="00D64189">
      <w:pPr>
        <w:jc w:val="center"/>
        <w:rPr>
          <w:sz w:val="21"/>
          <w:szCs w:val="21"/>
        </w:rPr>
      </w:pPr>
    </w:p>
    <w:p w:rsidR="00D64189" w:rsidRDefault="00D64189">
      <w:pPr>
        <w:jc w:val="center"/>
        <w:rPr>
          <w:sz w:val="21"/>
          <w:szCs w:val="21"/>
        </w:rPr>
      </w:pPr>
    </w:p>
    <w:p w:rsidR="00D64189" w:rsidRDefault="00D64189">
      <w:pPr>
        <w:jc w:val="center"/>
        <w:rPr>
          <w:sz w:val="21"/>
          <w:szCs w:val="21"/>
        </w:rPr>
      </w:pPr>
    </w:p>
    <w:p w:rsidR="00D64189" w:rsidRDefault="00D64189">
      <w:pPr>
        <w:jc w:val="center"/>
        <w:rPr>
          <w:sz w:val="21"/>
          <w:szCs w:val="21"/>
        </w:rPr>
      </w:pPr>
    </w:p>
    <w:p w:rsidR="00D64189" w:rsidRDefault="00D64189">
      <w:pPr>
        <w:jc w:val="center"/>
        <w:rPr>
          <w:sz w:val="21"/>
          <w:szCs w:val="21"/>
        </w:rPr>
      </w:pPr>
    </w:p>
    <w:p w:rsidR="00D64189" w:rsidRDefault="00D64189">
      <w:pPr>
        <w:jc w:val="center"/>
        <w:rPr>
          <w:sz w:val="21"/>
          <w:szCs w:val="21"/>
        </w:rPr>
      </w:pPr>
    </w:p>
    <w:p w:rsidR="00D64189" w:rsidRDefault="00D64189">
      <w:pPr>
        <w:jc w:val="center"/>
        <w:rPr>
          <w:sz w:val="21"/>
          <w:szCs w:val="21"/>
        </w:rPr>
      </w:pPr>
    </w:p>
    <w:p w:rsidR="00D64189" w:rsidRDefault="00D64189">
      <w:pPr>
        <w:jc w:val="center"/>
        <w:rPr>
          <w:sz w:val="21"/>
          <w:szCs w:val="21"/>
        </w:rPr>
      </w:pPr>
    </w:p>
    <w:p w:rsidR="00D64189" w:rsidRDefault="00D64189">
      <w:pPr>
        <w:jc w:val="center"/>
        <w:rPr>
          <w:sz w:val="21"/>
          <w:szCs w:val="21"/>
        </w:rPr>
      </w:pPr>
    </w:p>
    <w:p w:rsidR="00D64189" w:rsidRDefault="00D64189">
      <w:pPr>
        <w:jc w:val="center"/>
        <w:rPr>
          <w:sz w:val="21"/>
          <w:szCs w:val="21"/>
        </w:rPr>
      </w:pPr>
    </w:p>
    <w:p w:rsidR="00D64189" w:rsidRDefault="00D64189">
      <w:pPr>
        <w:jc w:val="center"/>
        <w:rPr>
          <w:sz w:val="21"/>
          <w:szCs w:val="21"/>
        </w:rPr>
      </w:pPr>
    </w:p>
    <w:p w:rsidR="00D64189" w:rsidRDefault="00D64189">
      <w:pPr>
        <w:jc w:val="center"/>
        <w:rPr>
          <w:sz w:val="21"/>
          <w:szCs w:val="21"/>
        </w:rPr>
      </w:pPr>
    </w:p>
    <w:p w:rsidR="00D64189" w:rsidRDefault="00D64189">
      <w:pPr>
        <w:jc w:val="center"/>
        <w:rPr>
          <w:sz w:val="21"/>
          <w:szCs w:val="21"/>
        </w:rPr>
      </w:pPr>
    </w:p>
    <w:p w:rsidR="00D64189" w:rsidRDefault="00D64189">
      <w:pPr>
        <w:jc w:val="center"/>
        <w:rPr>
          <w:sz w:val="21"/>
          <w:szCs w:val="21"/>
        </w:rPr>
      </w:pPr>
    </w:p>
    <w:p w:rsidR="00D64189" w:rsidRDefault="00D64189">
      <w:pPr>
        <w:jc w:val="center"/>
        <w:rPr>
          <w:sz w:val="21"/>
          <w:szCs w:val="21"/>
        </w:rPr>
      </w:pPr>
    </w:p>
    <w:p w:rsidR="00D64189" w:rsidRDefault="00D64189">
      <w:pPr>
        <w:jc w:val="center"/>
        <w:rPr>
          <w:sz w:val="21"/>
          <w:szCs w:val="21"/>
        </w:rPr>
      </w:pPr>
    </w:p>
    <w:p w:rsidR="00D64189" w:rsidRDefault="00D64189">
      <w:pPr>
        <w:jc w:val="center"/>
        <w:rPr>
          <w:sz w:val="21"/>
          <w:szCs w:val="21"/>
        </w:rPr>
      </w:pPr>
    </w:p>
    <w:p w:rsidR="00D64189" w:rsidRDefault="00D64189">
      <w:pPr>
        <w:jc w:val="center"/>
        <w:rPr>
          <w:sz w:val="21"/>
          <w:szCs w:val="21"/>
        </w:rPr>
      </w:pPr>
    </w:p>
    <w:p w:rsidR="00D64189" w:rsidRDefault="00D64189">
      <w:pPr>
        <w:rPr>
          <w:sz w:val="21"/>
          <w:szCs w:val="21"/>
        </w:rPr>
      </w:pPr>
    </w:p>
    <w:p w:rsidR="00D64189" w:rsidRDefault="00D64189">
      <w:pPr>
        <w:jc w:val="center"/>
        <w:rPr>
          <w:sz w:val="21"/>
          <w:szCs w:val="21"/>
        </w:rPr>
      </w:pPr>
    </w:p>
    <w:p w:rsidR="00D64189" w:rsidRDefault="00D64189">
      <w:pPr>
        <w:jc w:val="center"/>
        <w:rPr>
          <w:sz w:val="21"/>
          <w:szCs w:val="21"/>
        </w:rPr>
      </w:pPr>
    </w:p>
    <w:p w:rsidR="00D64189" w:rsidRDefault="00D64189">
      <w:pPr>
        <w:jc w:val="center"/>
        <w:rPr>
          <w:b/>
          <w:sz w:val="21"/>
          <w:szCs w:val="21"/>
        </w:rPr>
      </w:pPr>
    </w:p>
    <w:p w:rsidR="00D64189" w:rsidRDefault="00D64189">
      <w:pPr>
        <w:jc w:val="both"/>
        <w:rPr>
          <w:b/>
          <w:sz w:val="21"/>
          <w:szCs w:val="21"/>
        </w:rPr>
      </w:pPr>
    </w:p>
    <w:tbl>
      <w:tblPr>
        <w:tblpPr w:bottomFromText="160" w:vertAnchor="text" w:tblpY="1"/>
        <w:tblW w:w="0" w:type="auto"/>
        <w:tblLayout w:type="fixed"/>
        <w:tblLook w:val="04A0" w:firstRow="1" w:lastRow="0" w:firstColumn="1" w:lastColumn="0" w:noHBand="0" w:noVBand="1"/>
      </w:tblPr>
      <w:tblGrid>
        <w:gridCol w:w="5049"/>
        <w:gridCol w:w="4940"/>
      </w:tblGrid>
      <w:tr w:rsidR="00D64189">
        <w:trPr>
          <w:trHeight w:val="660"/>
        </w:trPr>
        <w:tc>
          <w:tcPr>
            <w:tcW w:w="50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D64189" w:rsidRDefault="000540C6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Директор </w:t>
            </w:r>
          </w:p>
          <w:p w:rsidR="00D64189" w:rsidRDefault="00D64189">
            <w:pPr>
              <w:rPr>
                <w:b/>
                <w:sz w:val="21"/>
                <w:szCs w:val="21"/>
              </w:rPr>
            </w:pPr>
          </w:p>
          <w:p w:rsidR="00D64189" w:rsidRDefault="000540C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ООО Специализированный Застройщик   «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СтройГарант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»</w:t>
            </w:r>
          </w:p>
          <w:p w:rsidR="00D64189" w:rsidRDefault="000540C6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</w:t>
            </w:r>
          </w:p>
          <w:p w:rsidR="00D64189" w:rsidRDefault="00D64189">
            <w:pPr>
              <w:jc w:val="both"/>
              <w:rPr>
                <w:b/>
                <w:sz w:val="21"/>
                <w:szCs w:val="21"/>
              </w:rPr>
            </w:pPr>
          </w:p>
          <w:p w:rsidR="00D64189" w:rsidRDefault="00D64189">
            <w:pPr>
              <w:tabs>
                <w:tab w:val="left" w:pos="2895"/>
              </w:tabs>
              <w:jc w:val="both"/>
              <w:rPr>
                <w:b/>
                <w:sz w:val="21"/>
                <w:szCs w:val="21"/>
              </w:rPr>
            </w:pPr>
          </w:p>
          <w:p w:rsidR="00D64189" w:rsidRDefault="000540C6">
            <w:pPr>
              <w:rPr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______________</w:t>
            </w:r>
            <w:r>
              <w:rPr>
                <w:sz w:val="21"/>
                <w:szCs w:val="21"/>
              </w:rPr>
              <w:t>____</w:t>
            </w:r>
            <w:r>
              <w:rPr>
                <w:b/>
                <w:sz w:val="21"/>
                <w:szCs w:val="21"/>
              </w:rPr>
              <w:t xml:space="preserve">_  </w:t>
            </w:r>
            <w:proofErr w:type="spellStart"/>
            <w:r>
              <w:rPr>
                <w:b/>
                <w:sz w:val="21"/>
                <w:szCs w:val="21"/>
              </w:rPr>
              <w:t>В.А.Клименко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</w:p>
          <w:p w:rsidR="00D64189" w:rsidRDefault="00D64189">
            <w:pPr>
              <w:rPr>
                <w:bCs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D64189" w:rsidRDefault="000540C6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Участник долевого строительства</w:t>
            </w:r>
          </w:p>
          <w:p w:rsidR="00D64189" w:rsidRDefault="00D64189">
            <w:pPr>
              <w:jc w:val="both"/>
              <w:rPr>
                <w:b/>
                <w:sz w:val="21"/>
                <w:szCs w:val="21"/>
              </w:rPr>
            </w:pPr>
          </w:p>
          <w:p w:rsidR="00D64189" w:rsidRDefault="00D64189">
            <w:pPr>
              <w:jc w:val="both"/>
              <w:rPr>
                <w:b/>
                <w:sz w:val="21"/>
                <w:szCs w:val="21"/>
              </w:rPr>
            </w:pPr>
          </w:p>
          <w:p w:rsidR="00D64189" w:rsidRDefault="00D64189">
            <w:pPr>
              <w:jc w:val="both"/>
              <w:rPr>
                <w:b/>
                <w:sz w:val="21"/>
                <w:szCs w:val="21"/>
              </w:rPr>
            </w:pPr>
          </w:p>
          <w:p w:rsidR="00D64189" w:rsidRDefault="00D64189">
            <w:pPr>
              <w:jc w:val="both"/>
              <w:rPr>
                <w:b/>
                <w:sz w:val="21"/>
                <w:szCs w:val="21"/>
              </w:rPr>
            </w:pPr>
          </w:p>
          <w:p w:rsidR="00D64189" w:rsidRDefault="00D64189">
            <w:pPr>
              <w:jc w:val="both"/>
              <w:rPr>
                <w:b/>
                <w:color w:val="000000"/>
                <w:sz w:val="21"/>
                <w:szCs w:val="21"/>
              </w:rPr>
            </w:pPr>
          </w:p>
          <w:p w:rsidR="00D64189" w:rsidRDefault="000540C6">
            <w:pPr>
              <w:jc w:val="both"/>
              <w:rPr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_______________________________</w:t>
            </w:r>
            <w:r>
              <w:rPr>
                <w:color w:val="000000"/>
                <w:sz w:val="21"/>
                <w:szCs w:val="21"/>
              </w:rPr>
              <w:t>__</w:t>
            </w:r>
            <w:r>
              <w:rPr>
                <w:b/>
                <w:color w:val="000000"/>
                <w:sz w:val="21"/>
                <w:szCs w:val="21"/>
              </w:rPr>
              <w:t xml:space="preserve">__ </w:t>
            </w:r>
          </w:p>
          <w:p w:rsidR="00D64189" w:rsidRDefault="00D64189">
            <w:pPr>
              <w:jc w:val="both"/>
              <w:rPr>
                <w:sz w:val="21"/>
                <w:szCs w:val="21"/>
              </w:rPr>
            </w:pPr>
          </w:p>
        </w:tc>
      </w:tr>
    </w:tbl>
    <w:p w:rsidR="00D64189" w:rsidRDefault="00D64189"/>
    <w:sectPr w:rsidR="00D64189">
      <w:headerReference w:type="default" r:id="rId17"/>
      <w:footerReference w:type="default" r:id="rId18"/>
      <w:pgSz w:w="11906" w:h="16838"/>
      <w:pgMar w:top="765" w:right="720" w:bottom="993" w:left="720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0C6" w:rsidRDefault="000540C6">
      <w:pPr>
        <w:spacing w:line="240" w:lineRule="auto"/>
      </w:pPr>
      <w:r>
        <w:separator/>
      </w:r>
    </w:p>
  </w:endnote>
  <w:endnote w:type="continuationSeparator" w:id="0">
    <w:p w:rsidR="000540C6" w:rsidRDefault="000540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189" w:rsidRDefault="000540C6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A34D96">
      <w:rPr>
        <w:noProof/>
      </w:rPr>
      <w:t>9</w:t>
    </w:r>
    <w:r>
      <w:fldChar w:fldCharType="end"/>
    </w:r>
  </w:p>
  <w:p w:rsidR="00D64189" w:rsidRDefault="00D641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0C6" w:rsidRDefault="000540C6">
      <w:pPr>
        <w:spacing w:line="240" w:lineRule="auto"/>
      </w:pPr>
      <w:r>
        <w:separator/>
      </w:r>
    </w:p>
  </w:footnote>
  <w:footnote w:type="continuationSeparator" w:id="0">
    <w:p w:rsidR="000540C6" w:rsidRDefault="000540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189" w:rsidRDefault="00D64189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0F87"/>
    <w:multiLevelType w:val="hybridMultilevel"/>
    <w:tmpl w:val="D2BAA0C6"/>
    <w:lvl w:ilvl="0" w:tplc="3EB4F140">
      <w:start w:val="9"/>
      <w:numFmt w:val="decimal"/>
      <w:lvlText w:val="%1."/>
      <w:lvlJc w:val="left"/>
      <w:pPr>
        <w:ind w:left="720" w:hanging="360"/>
      </w:pPr>
      <w:rPr>
        <w:b/>
      </w:rPr>
    </w:lvl>
    <w:lvl w:ilvl="1" w:tplc="ABF6B02E">
      <w:start w:val="1"/>
      <w:numFmt w:val="lowerLetter"/>
      <w:lvlText w:val="%2."/>
      <w:lvlJc w:val="left"/>
      <w:pPr>
        <w:ind w:left="1440" w:hanging="360"/>
      </w:pPr>
    </w:lvl>
    <w:lvl w:ilvl="2" w:tplc="8A6A9AA2">
      <w:start w:val="1"/>
      <w:numFmt w:val="lowerRoman"/>
      <w:lvlText w:val="%3."/>
      <w:lvlJc w:val="right"/>
      <w:pPr>
        <w:ind w:left="2160" w:hanging="180"/>
      </w:pPr>
    </w:lvl>
    <w:lvl w:ilvl="3" w:tplc="B3B48B7A">
      <w:start w:val="1"/>
      <w:numFmt w:val="decimal"/>
      <w:lvlText w:val="%4."/>
      <w:lvlJc w:val="left"/>
      <w:pPr>
        <w:ind w:left="2880" w:hanging="360"/>
      </w:pPr>
    </w:lvl>
    <w:lvl w:ilvl="4" w:tplc="3C1EC050">
      <w:start w:val="1"/>
      <w:numFmt w:val="lowerLetter"/>
      <w:lvlText w:val="%5."/>
      <w:lvlJc w:val="left"/>
      <w:pPr>
        <w:ind w:left="3600" w:hanging="360"/>
      </w:pPr>
    </w:lvl>
    <w:lvl w:ilvl="5" w:tplc="75AA7A96">
      <w:start w:val="1"/>
      <w:numFmt w:val="lowerRoman"/>
      <w:lvlText w:val="%6."/>
      <w:lvlJc w:val="right"/>
      <w:pPr>
        <w:ind w:left="4320" w:hanging="180"/>
      </w:pPr>
    </w:lvl>
    <w:lvl w:ilvl="6" w:tplc="66983CD6">
      <w:start w:val="1"/>
      <w:numFmt w:val="decimal"/>
      <w:lvlText w:val="%7."/>
      <w:lvlJc w:val="left"/>
      <w:pPr>
        <w:ind w:left="5040" w:hanging="360"/>
      </w:pPr>
    </w:lvl>
    <w:lvl w:ilvl="7" w:tplc="57A6FC84">
      <w:start w:val="1"/>
      <w:numFmt w:val="lowerLetter"/>
      <w:lvlText w:val="%8."/>
      <w:lvlJc w:val="left"/>
      <w:pPr>
        <w:ind w:left="5760" w:hanging="360"/>
      </w:pPr>
    </w:lvl>
    <w:lvl w:ilvl="8" w:tplc="1AA6B99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82707"/>
    <w:multiLevelType w:val="hybridMultilevel"/>
    <w:tmpl w:val="002CEFB8"/>
    <w:lvl w:ilvl="0" w:tplc="EBB40DB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 w:tplc="B44C41D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1CA70B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C5A9C9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D2EEBB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FBC682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6E0933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E347E8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F48268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0E250E8"/>
    <w:multiLevelType w:val="multilevel"/>
    <w:tmpl w:val="AD46EB4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50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80" w:hanging="1800"/>
      </w:pPr>
    </w:lvl>
  </w:abstractNum>
  <w:abstractNum w:abstractNumId="3">
    <w:nsid w:val="1CBF1105"/>
    <w:multiLevelType w:val="multilevel"/>
    <w:tmpl w:val="5FB28A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8E92252"/>
    <w:multiLevelType w:val="hybridMultilevel"/>
    <w:tmpl w:val="AB743048"/>
    <w:lvl w:ilvl="0" w:tplc="C91E41AA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83BA0A42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CCC2B456">
      <w:start w:val="1"/>
      <w:numFmt w:val="decimal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5BA1D74">
      <w:start w:val="1"/>
      <w:numFmt w:val="decimal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453C7FFE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C91CF5DE">
      <w:start w:val="1"/>
      <w:numFmt w:val="decimal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F412E154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1220C57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1BC0190C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6CF544E3"/>
    <w:multiLevelType w:val="multilevel"/>
    <w:tmpl w:val="5E1486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89"/>
    <w:rsid w:val="000540C6"/>
    <w:rsid w:val="00A34D96"/>
    <w:rsid w:val="00D6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100" w:lineRule="atLeast"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0"/>
    <w:link w:val="31"/>
    <w:qFormat/>
    <w:pPr>
      <w:numPr>
        <w:ilvl w:val="2"/>
        <w:numId w:val="1"/>
      </w:numPr>
      <w:tabs>
        <w:tab w:val="left" w:pos="1560"/>
      </w:tabs>
      <w:spacing w:before="120"/>
      <w:ind w:left="1560"/>
      <w:outlineLvl w:val="2"/>
    </w:pPr>
    <w:rPr>
      <w:rFonts w:ascii="Arial" w:hAnsi="Arial" w:cs="Arial"/>
      <w:sz w:val="20"/>
      <w:szCs w:val="20"/>
    </w:rPr>
  </w:style>
  <w:style w:type="paragraph" w:styleId="4">
    <w:name w:val="heading 4"/>
    <w:basedOn w:val="a"/>
    <w:next w:val="a0"/>
    <w:link w:val="41"/>
    <w:qFormat/>
    <w:pPr>
      <w:keepNext/>
      <w:widowControl w:val="0"/>
      <w:numPr>
        <w:ilvl w:val="3"/>
        <w:numId w:val="1"/>
      </w:numPr>
      <w:tabs>
        <w:tab w:val="left" w:pos="864"/>
      </w:tabs>
      <w:jc w:val="both"/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0"/>
    <w:link w:val="61"/>
    <w:qFormat/>
    <w:pPr>
      <w:keepNext/>
      <w:keepLines/>
      <w:numPr>
        <w:ilvl w:val="5"/>
        <w:numId w:val="1"/>
      </w:numPr>
      <w:spacing w:before="40"/>
      <w:outlineLvl w:val="5"/>
    </w:pPr>
    <w:rPr>
      <w:rFonts w:ascii="Calibri Light" w:hAnsi="Calibri Light"/>
      <w:color w:val="1F4D7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CaptionChar">
    <w:name w:val="Caption Char"/>
    <w:uiPriority w:val="99"/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12"/>
    <w:qFormat/>
    <w:pPr>
      <w:spacing w:after="160"/>
      <w:jc w:val="center"/>
    </w:pPr>
    <w:rPr>
      <w:rFonts w:ascii="Calibri" w:hAnsi="Calibri"/>
      <w:i/>
      <w:iCs/>
      <w:color w:val="5A5A5A"/>
      <w:spacing w:val="15"/>
      <w:sz w:val="22"/>
      <w:szCs w:val="22"/>
    </w:rPr>
  </w:style>
  <w:style w:type="character" w:customStyle="1" w:styleId="12">
    <w:name w:val="Подзаголовок Знак1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13"/>
    <w:pPr>
      <w:suppressLineNumbers/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1"/>
    <w:link w:val="a9"/>
    <w:uiPriority w:val="99"/>
  </w:style>
  <w:style w:type="paragraph" w:styleId="aa">
    <w:name w:val="footer"/>
    <w:basedOn w:val="a"/>
    <w:link w:val="14"/>
    <w:uiPriority w:val="99"/>
    <w:pPr>
      <w:suppressLineNumbers/>
      <w:tabs>
        <w:tab w:val="center" w:pos="4677"/>
        <w:tab w:val="right" w:pos="9355"/>
      </w:tabs>
    </w:pPr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14">
    <w:name w:val="Нижний колонтитул Знак1"/>
    <w:link w:val="aa"/>
    <w:uiPriority w:val="99"/>
  </w:style>
  <w:style w:type="table" w:styleId="ac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rPr>
      <w:color w:val="0000FF"/>
      <w:u w:val="single"/>
      <w:lang w:val="en-US" w:eastAsia="en-US" w:bidi="en-US"/>
    </w:rPr>
  </w:style>
  <w:style w:type="character" w:customStyle="1" w:styleId="15">
    <w:name w:val="Текст сноски Знак1"/>
    <w:link w:val="ae"/>
    <w:uiPriority w:val="99"/>
    <w:rPr>
      <w:sz w:val="18"/>
    </w:rPr>
  </w:style>
  <w:style w:type="paragraph" w:styleId="af">
    <w:name w:val="endnote text"/>
    <w:basedOn w:val="a"/>
    <w:link w:val="af0"/>
    <w:uiPriority w:val="99"/>
    <w:semiHidden/>
    <w:unhideWhenUsed/>
    <w:pPr>
      <w:spacing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uiPriority w:val="99"/>
    <w:semiHidden/>
    <w:unhideWhenUsed/>
    <w:rPr>
      <w:vertAlign w:val="superscript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  <w:rPr>
      <w:lang w:eastAsia="zh-CN"/>
    </w:rPr>
  </w:style>
  <w:style w:type="paragraph" w:styleId="af3">
    <w:name w:val="table of figures"/>
    <w:basedOn w:val="a"/>
    <w:next w:val="a"/>
    <w:uiPriority w:val="99"/>
    <w:unhideWhenUsed/>
  </w:style>
  <w:style w:type="character" w:customStyle="1" w:styleId="af4">
    <w:name w:val="Основной текст с отступом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Текст сноски Знак2"/>
    <w:rPr>
      <w:szCs w:val="24"/>
    </w:rPr>
  </w:style>
  <w:style w:type="character" w:customStyle="1" w:styleId="af5">
    <w:name w:val="Текст сноски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Абзац списка Знак"/>
    <w:rPr>
      <w:rFonts w:ascii="Arial" w:eastAsia="Times New Roman" w:hAnsi="Arial" w:cs="Arial"/>
      <w:color w:val="000000"/>
      <w:sz w:val="20"/>
      <w:szCs w:val="20"/>
    </w:rPr>
  </w:style>
  <w:style w:type="character" w:styleId="af7">
    <w:name w:val="footnote reference"/>
    <w:rPr>
      <w:vertAlign w:val="superscript"/>
    </w:rPr>
  </w:style>
  <w:style w:type="character" w:customStyle="1" w:styleId="af8">
    <w:name w:val="Название Знак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9">
    <w:name w:val="annotation reference"/>
    <w:rPr>
      <w:sz w:val="16"/>
      <w:szCs w:val="16"/>
    </w:rPr>
  </w:style>
  <w:style w:type="character" w:customStyle="1" w:styleId="afa">
    <w:name w:val="Текст примечания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ма примечания Знак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c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32">
    <w:name w:val="Заголовок 3 Знак"/>
    <w:rPr>
      <w:rFonts w:ascii="Arial" w:eastAsia="Times New Roman" w:hAnsi="Arial" w:cs="Arial"/>
      <w:sz w:val="20"/>
      <w:szCs w:val="20"/>
    </w:rPr>
  </w:style>
  <w:style w:type="character" w:customStyle="1" w:styleId="42">
    <w:name w:val="Заголовок 4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62">
    <w:name w:val="Заголовок 6 Знак"/>
    <w:rPr>
      <w:rFonts w:ascii="Calibri Light" w:hAnsi="Calibri Light"/>
      <w:color w:val="1F4D78"/>
      <w:sz w:val="24"/>
      <w:szCs w:val="24"/>
    </w:rPr>
  </w:style>
  <w:style w:type="character" w:customStyle="1" w:styleId="afd">
    <w:name w:val="Основной текст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Подзаголовок Знак"/>
    <w:rPr>
      <w:color w:val="5A5A5A"/>
      <w:spacing w:val="15"/>
    </w:rPr>
  </w:style>
  <w:style w:type="character" w:customStyle="1" w:styleId="aff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ff0">
    <w:name w:val="Нижний колонтитул Знак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/>
      <w:bCs/>
      <w:sz w:val="20"/>
      <w:szCs w:val="20"/>
    </w:rPr>
  </w:style>
  <w:style w:type="character" w:styleId="aff1">
    <w:name w:val="FollowedHyperlink"/>
    <w:rPr>
      <w:color w:val="800000"/>
      <w:u w:val="single"/>
      <w:lang w:val="en-US" w:eastAsia="en-US" w:bidi="en-US"/>
    </w:rPr>
  </w:style>
  <w:style w:type="paragraph" w:styleId="a0">
    <w:name w:val="Body Text"/>
    <w:basedOn w:val="a"/>
    <w:pPr>
      <w:spacing w:after="120"/>
    </w:pPr>
  </w:style>
  <w:style w:type="paragraph" w:styleId="aff2">
    <w:name w:val="List"/>
    <w:basedOn w:val="a0"/>
    <w:rPr>
      <w:rFonts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8">
    <w:name w:val="Указатель1"/>
    <w:basedOn w:val="a"/>
    <w:pPr>
      <w:suppressLineNumbers/>
    </w:pPr>
    <w:rPr>
      <w:rFonts w:cs="Mangal"/>
    </w:rPr>
  </w:style>
  <w:style w:type="paragraph" w:styleId="aff3">
    <w:name w:val="List Paragraph"/>
    <w:basedOn w:val="a"/>
    <w:pPr>
      <w:ind w:left="720"/>
    </w:pPr>
    <w:rPr>
      <w:rFonts w:ascii="Arial" w:hAnsi="Arial" w:cs="Arial"/>
      <w:color w:val="000000"/>
      <w:sz w:val="20"/>
      <w:szCs w:val="20"/>
    </w:rPr>
  </w:style>
  <w:style w:type="paragraph" w:styleId="aff4">
    <w:name w:val="Body Text Indent"/>
    <w:basedOn w:val="a"/>
    <w:pPr>
      <w:spacing w:after="120"/>
      <w:ind w:left="283"/>
    </w:pPr>
  </w:style>
  <w:style w:type="paragraph" w:styleId="ae">
    <w:name w:val="footnote text"/>
    <w:basedOn w:val="a"/>
    <w:link w:val="15"/>
    <w:rPr>
      <w:rFonts w:ascii="Calibri" w:hAnsi="Calibri" w:cs="Calibri"/>
      <w:sz w:val="22"/>
    </w:rPr>
  </w:style>
  <w:style w:type="paragraph" w:customStyle="1" w:styleId="25">
    <w:name w:val="Название2"/>
    <w:basedOn w:val="a"/>
    <w:next w:val="a6"/>
    <w:qFormat/>
    <w:pPr>
      <w:jc w:val="center"/>
    </w:pPr>
    <w:rPr>
      <w:b/>
      <w:bCs/>
      <w:sz w:val="36"/>
      <w:szCs w:val="36"/>
    </w:rPr>
  </w:style>
  <w:style w:type="paragraph" w:styleId="aff5">
    <w:name w:val="annotation text"/>
    <w:basedOn w:val="a"/>
    <w:rPr>
      <w:sz w:val="20"/>
      <w:szCs w:val="20"/>
    </w:rPr>
  </w:style>
  <w:style w:type="paragraph" w:styleId="aff6">
    <w:name w:val="annotation subject"/>
    <w:basedOn w:val="aff5"/>
    <w:rPr>
      <w:b/>
      <w:bCs/>
    </w:rPr>
  </w:style>
  <w:style w:type="paragraph" w:styleId="aff7">
    <w:name w:val="Balloon Text"/>
    <w:basedOn w:val="a"/>
    <w:link w:val="19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line="100" w:lineRule="atLeast"/>
    </w:pPr>
    <w:rPr>
      <w:color w:val="000000"/>
      <w:sz w:val="24"/>
      <w:szCs w:val="24"/>
      <w:lang w:eastAsia="ar-SA"/>
    </w:rPr>
  </w:style>
  <w:style w:type="paragraph" w:customStyle="1" w:styleId="wCoverTitle1">
    <w:name w:val="wCoverTitle1"/>
    <w:basedOn w:val="a"/>
    <w:pPr>
      <w:widowControl w:val="0"/>
      <w:spacing w:after="120"/>
      <w:jc w:val="center"/>
    </w:pPr>
    <w:rPr>
      <w:rFonts w:ascii="Tahoma" w:eastAsia="MS Mincho" w:hAnsi="Tahoma"/>
      <w:b/>
      <w:bCs/>
      <w:sz w:val="40"/>
      <w:szCs w:val="44"/>
      <w:lang w:val="en-US"/>
    </w:rPr>
  </w:style>
  <w:style w:type="paragraph" w:customStyle="1" w:styleId="1a">
    <w:name w:val="Текст примечания1"/>
    <w:basedOn w:val="a"/>
    <w:pPr>
      <w:widowControl w:val="0"/>
      <w:spacing w:before="200" w:line="276" w:lineRule="auto"/>
      <w:ind w:firstLine="20"/>
      <w:jc w:val="both"/>
    </w:pPr>
    <w:rPr>
      <w:sz w:val="20"/>
      <w:szCs w:val="20"/>
    </w:rPr>
  </w:style>
  <w:style w:type="paragraph" w:customStyle="1" w:styleId="ConsPlusNormal">
    <w:name w:val="ConsPlusNormal"/>
    <w:pPr>
      <w:widowControl w:val="0"/>
      <w:spacing w:line="100" w:lineRule="atLeast"/>
      <w:ind w:firstLine="720"/>
    </w:pPr>
    <w:rPr>
      <w:rFonts w:ascii="Arial" w:hAnsi="Arial"/>
      <w:lang w:eastAsia="ar-SA"/>
    </w:rPr>
  </w:style>
  <w:style w:type="paragraph" w:styleId="aff8">
    <w:name w:val="Normal (Web)"/>
    <w:basedOn w:val="a"/>
    <w:pPr>
      <w:spacing w:before="28" w:after="28"/>
    </w:pPr>
  </w:style>
  <w:style w:type="character" w:customStyle="1" w:styleId="19">
    <w:name w:val="Текст выноски Знак1"/>
    <w:link w:val="aff7"/>
    <w:uiPriority w:val="99"/>
    <w:semiHidden/>
    <w:rPr>
      <w:rFonts w:ascii="Segoe UI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100" w:lineRule="atLeast"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0"/>
    <w:link w:val="31"/>
    <w:qFormat/>
    <w:pPr>
      <w:numPr>
        <w:ilvl w:val="2"/>
        <w:numId w:val="1"/>
      </w:numPr>
      <w:tabs>
        <w:tab w:val="left" w:pos="1560"/>
      </w:tabs>
      <w:spacing w:before="120"/>
      <w:ind w:left="1560"/>
      <w:outlineLvl w:val="2"/>
    </w:pPr>
    <w:rPr>
      <w:rFonts w:ascii="Arial" w:hAnsi="Arial" w:cs="Arial"/>
      <w:sz w:val="20"/>
      <w:szCs w:val="20"/>
    </w:rPr>
  </w:style>
  <w:style w:type="paragraph" w:styleId="4">
    <w:name w:val="heading 4"/>
    <w:basedOn w:val="a"/>
    <w:next w:val="a0"/>
    <w:link w:val="41"/>
    <w:qFormat/>
    <w:pPr>
      <w:keepNext/>
      <w:widowControl w:val="0"/>
      <w:numPr>
        <w:ilvl w:val="3"/>
        <w:numId w:val="1"/>
      </w:numPr>
      <w:tabs>
        <w:tab w:val="left" w:pos="864"/>
      </w:tabs>
      <w:jc w:val="both"/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0"/>
    <w:link w:val="61"/>
    <w:qFormat/>
    <w:pPr>
      <w:keepNext/>
      <w:keepLines/>
      <w:numPr>
        <w:ilvl w:val="5"/>
        <w:numId w:val="1"/>
      </w:numPr>
      <w:spacing w:before="40"/>
      <w:outlineLvl w:val="5"/>
    </w:pPr>
    <w:rPr>
      <w:rFonts w:ascii="Calibri Light" w:hAnsi="Calibri Light"/>
      <w:color w:val="1F4D7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CaptionChar">
    <w:name w:val="Caption Char"/>
    <w:uiPriority w:val="99"/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12"/>
    <w:qFormat/>
    <w:pPr>
      <w:spacing w:after="160"/>
      <w:jc w:val="center"/>
    </w:pPr>
    <w:rPr>
      <w:rFonts w:ascii="Calibri" w:hAnsi="Calibri"/>
      <w:i/>
      <w:iCs/>
      <w:color w:val="5A5A5A"/>
      <w:spacing w:val="15"/>
      <w:sz w:val="22"/>
      <w:szCs w:val="22"/>
    </w:rPr>
  </w:style>
  <w:style w:type="character" w:customStyle="1" w:styleId="12">
    <w:name w:val="Подзаголовок Знак1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13"/>
    <w:pPr>
      <w:suppressLineNumbers/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1"/>
    <w:link w:val="a9"/>
    <w:uiPriority w:val="99"/>
  </w:style>
  <w:style w:type="paragraph" w:styleId="aa">
    <w:name w:val="footer"/>
    <w:basedOn w:val="a"/>
    <w:link w:val="14"/>
    <w:uiPriority w:val="99"/>
    <w:pPr>
      <w:suppressLineNumbers/>
      <w:tabs>
        <w:tab w:val="center" w:pos="4677"/>
        <w:tab w:val="right" w:pos="9355"/>
      </w:tabs>
    </w:pPr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14">
    <w:name w:val="Нижний колонтитул Знак1"/>
    <w:link w:val="aa"/>
    <w:uiPriority w:val="99"/>
  </w:style>
  <w:style w:type="table" w:styleId="ac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rPr>
      <w:color w:val="0000FF"/>
      <w:u w:val="single"/>
      <w:lang w:val="en-US" w:eastAsia="en-US" w:bidi="en-US"/>
    </w:rPr>
  </w:style>
  <w:style w:type="character" w:customStyle="1" w:styleId="15">
    <w:name w:val="Текст сноски Знак1"/>
    <w:link w:val="ae"/>
    <w:uiPriority w:val="99"/>
    <w:rPr>
      <w:sz w:val="18"/>
    </w:rPr>
  </w:style>
  <w:style w:type="paragraph" w:styleId="af">
    <w:name w:val="endnote text"/>
    <w:basedOn w:val="a"/>
    <w:link w:val="af0"/>
    <w:uiPriority w:val="99"/>
    <w:semiHidden/>
    <w:unhideWhenUsed/>
    <w:pPr>
      <w:spacing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uiPriority w:val="99"/>
    <w:semiHidden/>
    <w:unhideWhenUsed/>
    <w:rPr>
      <w:vertAlign w:val="superscript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  <w:rPr>
      <w:lang w:eastAsia="zh-CN"/>
    </w:rPr>
  </w:style>
  <w:style w:type="paragraph" w:styleId="af3">
    <w:name w:val="table of figures"/>
    <w:basedOn w:val="a"/>
    <w:next w:val="a"/>
    <w:uiPriority w:val="99"/>
    <w:unhideWhenUsed/>
  </w:style>
  <w:style w:type="character" w:customStyle="1" w:styleId="af4">
    <w:name w:val="Основной текст с отступом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Текст сноски Знак2"/>
    <w:rPr>
      <w:szCs w:val="24"/>
    </w:rPr>
  </w:style>
  <w:style w:type="character" w:customStyle="1" w:styleId="af5">
    <w:name w:val="Текст сноски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Абзац списка Знак"/>
    <w:rPr>
      <w:rFonts w:ascii="Arial" w:eastAsia="Times New Roman" w:hAnsi="Arial" w:cs="Arial"/>
      <w:color w:val="000000"/>
      <w:sz w:val="20"/>
      <w:szCs w:val="20"/>
    </w:rPr>
  </w:style>
  <w:style w:type="character" w:styleId="af7">
    <w:name w:val="footnote reference"/>
    <w:rPr>
      <w:vertAlign w:val="superscript"/>
    </w:rPr>
  </w:style>
  <w:style w:type="character" w:customStyle="1" w:styleId="af8">
    <w:name w:val="Название Знак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9">
    <w:name w:val="annotation reference"/>
    <w:rPr>
      <w:sz w:val="16"/>
      <w:szCs w:val="16"/>
    </w:rPr>
  </w:style>
  <w:style w:type="character" w:customStyle="1" w:styleId="afa">
    <w:name w:val="Текст примечания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ма примечания Знак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c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32">
    <w:name w:val="Заголовок 3 Знак"/>
    <w:rPr>
      <w:rFonts w:ascii="Arial" w:eastAsia="Times New Roman" w:hAnsi="Arial" w:cs="Arial"/>
      <w:sz w:val="20"/>
      <w:szCs w:val="20"/>
    </w:rPr>
  </w:style>
  <w:style w:type="character" w:customStyle="1" w:styleId="42">
    <w:name w:val="Заголовок 4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62">
    <w:name w:val="Заголовок 6 Знак"/>
    <w:rPr>
      <w:rFonts w:ascii="Calibri Light" w:hAnsi="Calibri Light"/>
      <w:color w:val="1F4D78"/>
      <w:sz w:val="24"/>
      <w:szCs w:val="24"/>
    </w:rPr>
  </w:style>
  <w:style w:type="character" w:customStyle="1" w:styleId="afd">
    <w:name w:val="Основной текст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Подзаголовок Знак"/>
    <w:rPr>
      <w:color w:val="5A5A5A"/>
      <w:spacing w:val="15"/>
    </w:rPr>
  </w:style>
  <w:style w:type="character" w:customStyle="1" w:styleId="aff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ff0">
    <w:name w:val="Нижний колонтитул Знак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/>
      <w:bCs/>
      <w:sz w:val="20"/>
      <w:szCs w:val="20"/>
    </w:rPr>
  </w:style>
  <w:style w:type="character" w:styleId="aff1">
    <w:name w:val="FollowedHyperlink"/>
    <w:rPr>
      <w:color w:val="800000"/>
      <w:u w:val="single"/>
      <w:lang w:val="en-US" w:eastAsia="en-US" w:bidi="en-US"/>
    </w:rPr>
  </w:style>
  <w:style w:type="paragraph" w:styleId="a0">
    <w:name w:val="Body Text"/>
    <w:basedOn w:val="a"/>
    <w:pPr>
      <w:spacing w:after="120"/>
    </w:pPr>
  </w:style>
  <w:style w:type="paragraph" w:styleId="aff2">
    <w:name w:val="List"/>
    <w:basedOn w:val="a0"/>
    <w:rPr>
      <w:rFonts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8">
    <w:name w:val="Указатель1"/>
    <w:basedOn w:val="a"/>
    <w:pPr>
      <w:suppressLineNumbers/>
    </w:pPr>
    <w:rPr>
      <w:rFonts w:cs="Mangal"/>
    </w:rPr>
  </w:style>
  <w:style w:type="paragraph" w:styleId="aff3">
    <w:name w:val="List Paragraph"/>
    <w:basedOn w:val="a"/>
    <w:pPr>
      <w:ind w:left="720"/>
    </w:pPr>
    <w:rPr>
      <w:rFonts w:ascii="Arial" w:hAnsi="Arial" w:cs="Arial"/>
      <w:color w:val="000000"/>
      <w:sz w:val="20"/>
      <w:szCs w:val="20"/>
    </w:rPr>
  </w:style>
  <w:style w:type="paragraph" w:styleId="aff4">
    <w:name w:val="Body Text Indent"/>
    <w:basedOn w:val="a"/>
    <w:pPr>
      <w:spacing w:after="120"/>
      <w:ind w:left="283"/>
    </w:pPr>
  </w:style>
  <w:style w:type="paragraph" w:styleId="ae">
    <w:name w:val="footnote text"/>
    <w:basedOn w:val="a"/>
    <w:link w:val="15"/>
    <w:rPr>
      <w:rFonts w:ascii="Calibri" w:hAnsi="Calibri" w:cs="Calibri"/>
      <w:sz w:val="22"/>
    </w:rPr>
  </w:style>
  <w:style w:type="paragraph" w:customStyle="1" w:styleId="25">
    <w:name w:val="Название2"/>
    <w:basedOn w:val="a"/>
    <w:next w:val="a6"/>
    <w:qFormat/>
    <w:pPr>
      <w:jc w:val="center"/>
    </w:pPr>
    <w:rPr>
      <w:b/>
      <w:bCs/>
      <w:sz w:val="36"/>
      <w:szCs w:val="36"/>
    </w:rPr>
  </w:style>
  <w:style w:type="paragraph" w:styleId="aff5">
    <w:name w:val="annotation text"/>
    <w:basedOn w:val="a"/>
    <w:rPr>
      <w:sz w:val="20"/>
      <w:szCs w:val="20"/>
    </w:rPr>
  </w:style>
  <w:style w:type="paragraph" w:styleId="aff6">
    <w:name w:val="annotation subject"/>
    <w:basedOn w:val="aff5"/>
    <w:rPr>
      <w:b/>
      <w:bCs/>
    </w:rPr>
  </w:style>
  <w:style w:type="paragraph" w:styleId="aff7">
    <w:name w:val="Balloon Text"/>
    <w:basedOn w:val="a"/>
    <w:link w:val="19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line="100" w:lineRule="atLeast"/>
    </w:pPr>
    <w:rPr>
      <w:color w:val="000000"/>
      <w:sz w:val="24"/>
      <w:szCs w:val="24"/>
      <w:lang w:eastAsia="ar-SA"/>
    </w:rPr>
  </w:style>
  <w:style w:type="paragraph" w:customStyle="1" w:styleId="wCoverTitle1">
    <w:name w:val="wCoverTitle1"/>
    <w:basedOn w:val="a"/>
    <w:pPr>
      <w:widowControl w:val="0"/>
      <w:spacing w:after="120"/>
      <w:jc w:val="center"/>
    </w:pPr>
    <w:rPr>
      <w:rFonts w:ascii="Tahoma" w:eastAsia="MS Mincho" w:hAnsi="Tahoma"/>
      <w:b/>
      <w:bCs/>
      <w:sz w:val="40"/>
      <w:szCs w:val="44"/>
      <w:lang w:val="en-US"/>
    </w:rPr>
  </w:style>
  <w:style w:type="paragraph" w:customStyle="1" w:styleId="1a">
    <w:name w:val="Текст примечания1"/>
    <w:basedOn w:val="a"/>
    <w:pPr>
      <w:widowControl w:val="0"/>
      <w:spacing w:before="200" w:line="276" w:lineRule="auto"/>
      <w:ind w:firstLine="20"/>
      <w:jc w:val="both"/>
    </w:pPr>
    <w:rPr>
      <w:sz w:val="20"/>
      <w:szCs w:val="20"/>
    </w:rPr>
  </w:style>
  <w:style w:type="paragraph" w:customStyle="1" w:styleId="ConsPlusNormal">
    <w:name w:val="ConsPlusNormal"/>
    <w:pPr>
      <w:widowControl w:val="0"/>
      <w:spacing w:line="100" w:lineRule="atLeast"/>
      <w:ind w:firstLine="720"/>
    </w:pPr>
    <w:rPr>
      <w:rFonts w:ascii="Arial" w:hAnsi="Arial"/>
      <w:lang w:eastAsia="ar-SA"/>
    </w:rPr>
  </w:style>
  <w:style w:type="paragraph" w:styleId="aff8">
    <w:name w:val="Normal (Web)"/>
    <w:basedOn w:val="a"/>
    <w:pPr>
      <w:spacing w:before="28" w:after="28"/>
    </w:pPr>
  </w:style>
  <w:style w:type="character" w:customStyle="1" w:styleId="19">
    <w:name w:val="Текст выноски Знак1"/>
    <w:link w:val="aff7"/>
    <w:uiPriority w:val="99"/>
    <w:semiHidden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crow_Sberbank@sberbank.ru" TargetMode="External"/><Relationship Id="rId13" Type="http://schemas.openxmlformats.org/officeDocument/2006/relationships/hyperlink" Target="https://login.consultant.ru/link/?req=doc&amp;base=LAW&amp;n=450837&amp;dst=2675%20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E6604B2C0F9ED1A550086FC79924A2CDBCE4D155B814F49C79E199C43009323C860E6DAA06A30BBD9BBB131AD93DEA28E5C1AC8A269C8AEY8M9Q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4E5A3CF0243A38D73DB78998DAA8F992E2C4FA88F386C35F3AAE8AB0F5B0D0E6995531112B0DA4626B3EBA290427FC0B5679B99463CC47807VC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E6604B2C0F9ED1A550086FC79924A2CDBCE4D155B814F49C79E199C43009323C860E6DAA06A30BBDEBBB131AD93DEA28E5C1AC8A269C8AEY8M9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4E5A3CF0243A38D73DB78998DAA8F992E2C4FA88F386C35F3AAE8AB0F5B0D0E6995531112B0DA4626B3EBA290427FC0B5679B99463CC47807VCT" TargetMode="External"/><Relationship Id="rId10" Type="http://schemas.openxmlformats.org/officeDocument/2006/relationships/hyperlink" Target="consultantplus://offline/ref=0E6604B2C0F9ED1A550086FC79924A2CDBCD491259844F49C79E199C43009323C860E6DAA06A31BCD8BBB131AD93DEA28E5C1AC8A269C8AEY8M9Q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2453;fld=134" TargetMode="External"/><Relationship Id="rId14" Type="http://schemas.openxmlformats.org/officeDocument/2006/relationships/hyperlink" Target="https://login.consultant.ru/link/?req=doc&amp;base=LAW&amp;n=450837&amp;dst=2675%2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6775</Words>
  <Characters>38621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 Виктория Анатольевна</dc:creator>
  <cp:lastModifiedBy>Степанова Яна  Вацлавовна</cp:lastModifiedBy>
  <cp:revision>2</cp:revision>
  <dcterms:created xsi:type="dcterms:W3CDTF">2024-05-08T06:03:00Z</dcterms:created>
  <dcterms:modified xsi:type="dcterms:W3CDTF">2024-05-08T06:03:00Z</dcterms:modified>
  <cp:version>983040</cp:version>
</cp:coreProperties>
</file>