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CEE7B" w14:textId="21CFFB4F" w:rsidR="000950AD" w:rsidRPr="002A3BB9" w:rsidRDefault="000950AD" w:rsidP="00FB014E">
      <w:pPr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ДОГОВОР №</w:t>
      </w:r>
      <w:r w:rsidR="00DB218E" w:rsidRPr="002A3BB9">
        <w:rPr>
          <w:rFonts w:cs="Times New Roman"/>
          <w:b/>
        </w:rPr>
        <w:t>____________</w:t>
      </w:r>
    </w:p>
    <w:p w14:paraId="6380CB4C" w14:textId="29D92878" w:rsidR="00A26B4D" w:rsidRPr="002A3BB9" w:rsidRDefault="00087606" w:rsidP="00FB014E">
      <w:pPr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УЧАСТИЯ В ДОЛЕВОМ СТРОИТЕЛЬСТВЕ</w:t>
      </w:r>
    </w:p>
    <w:p w14:paraId="2A791749" w14:textId="77777777" w:rsidR="00015053" w:rsidRPr="002A3BB9" w:rsidRDefault="00015053" w:rsidP="00FB014E">
      <w:pPr>
        <w:jc w:val="both"/>
        <w:rPr>
          <w:rFonts w:cs="Times New Roman"/>
        </w:rPr>
      </w:pPr>
    </w:p>
    <w:p w14:paraId="53A47233" w14:textId="77777777" w:rsidR="003C2FE7" w:rsidRPr="002A3BB9" w:rsidRDefault="00D9771F" w:rsidP="003C2FE7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г</w:t>
      </w:r>
      <w:r w:rsidR="0080325A" w:rsidRPr="002A3BB9">
        <w:rPr>
          <w:rFonts w:cs="Times New Roman"/>
        </w:rPr>
        <w:t>.</w:t>
      </w:r>
      <w:r w:rsidR="00087606" w:rsidRPr="002A3BB9">
        <w:rPr>
          <w:rFonts w:cs="Times New Roman"/>
        </w:rPr>
        <w:t xml:space="preserve"> </w:t>
      </w:r>
      <w:r w:rsidR="0080325A" w:rsidRPr="002A3BB9">
        <w:rPr>
          <w:rFonts w:cs="Times New Roman"/>
        </w:rPr>
        <w:t>Ростов-на-Дону</w:t>
      </w:r>
      <w:r w:rsidR="003C2FE7" w:rsidRPr="002A3BB9">
        <w:rPr>
          <w:rFonts w:cs="Times New Roman"/>
        </w:rPr>
        <w:tab/>
      </w:r>
      <w:r w:rsidR="003C2FE7" w:rsidRPr="002A3BB9">
        <w:rPr>
          <w:rFonts w:cs="Times New Roman"/>
        </w:rPr>
        <w:tab/>
      </w:r>
      <w:r w:rsidR="003C2FE7" w:rsidRPr="002A3BB9">
        <w:rPr>
          <w:rFonts w:cs="Times New Roman"/>
        </w:rPr>
        <w:tab/>
      </w:r>
      <w:r w:rsidR="003C2FE7" w:rsidRPr="002A3BB9">
        <w:rPr>
          <w:rFonts w:cs="Times New Roman"/>
        </w:rPr>
        <w:tab/>
      </w:r>
      <w:r w:rsidR="003C2FE7" w:rsidRPr="002A3BB9">
        <w:rPr>
          <w:rFonts w:cs="Times New Roman"/>
        </w:rPr>
        <w:tab/>
      </w:r>
      <w:sdt>
        <w:sdtPr>
          <w:rPr>
            <w:rFonts w:cs="Times New Roman"/>
            <w:kern w:val="0"/>
          </w:rPr>
          <w:id w:val="644474860"/>
          <w:placeholder>
            <w:docPart w:val="AA328F5F6D0F447D8E49C7A52AFBF63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C2FE7" w:rsidRPr="002A3BB9">
            <w:rPr>
              <w:rFonts w:cs="Times New Roman"/>
              <w:kern w:val="0"/>
            </w:rPr>
            <w:t xml:space="preserve">  «____» ________ 202___ г</w:t>
          </w:r>
        </w:sdtContent>
      </w:sdt>
    </w:p>
    <w:p w14:paraId="1EA3EEB4" w14:textId="361FCE24" w:rsidR="00A26B4D" w:rsidRPr="002A3BB9" w:rsidRDefault="00A26B4D" w:rsidP="00FB014E">
      <w:pPr>
        <w:jc w:val="both"/>
        <w:rPr>
          <w:rFonts w:cs="Times New Roman"/>
        </w:rPr>
      </w:pPr>
    </w:p>
    <w:p w14:paraId="2E541189" w14:textId="0F5DBBD5" w:rsidR="00F25B73" w:rsidRPr="002A3BB9" w:rsidRDefault="002057D3" w:rsidP="003C2FE7">
      <w:pPr>
        <w:jc w:val="both"/>
        <w:rPr>
          <w:rFonts w:cs="Times New Roman"/>
        </w:rPr>
      </w:pPr>
      <w:sdt>
        <w:sdtPr>
          <w:rPr>
            <w:rFonts w:cs="Times New Roman"/>
            <w:kern w:val="0"/>
          </w:rPr>
          <w:id w:val="-612439837"/>
          <w:placeholder>
            <w:docPart w:val="DefaultPlaceholder_-1854013440"/>
          </w:placeholder>
          <w:text/>
        </w:sdtPr>
        <w:sdtEndPr/>
        <w:sdtContent>
          <w:r w:rsidR="003C2FE7" w:rsidRPr="002A3BB9">
            <w:rPr>
              <w:rFonts w:cs="Times New Roman"/>
              <w:kern w:val="0"/>
            </w:rPr>
            <w:t xml:space="preserve">                      Общество с ограниченной ответственностью «Специализированный Застройщик Авангард», зарегистрировано Межрайонной инспекцией Федеральной налоговой службы № 26 по Ростовской области, ОГРН 1156196067576, ИНН 6163143461, КПП 231001001, место нахождения: 350000, Краснодарский край, г. Краснодар, ул. Коммунаров, д.128, офис 206, в  лице представителя </w:t>
          </w:r>
          <w:proofErr w:type="spellStart"/>
          <w:r w:rsidR="003C2FE7" w:rsidRPr="002A3BB9">
            <w:rPr>
              <w:rFonts w:cs="Times New Roman"/>
              <w:kern w:val="0"/>
            </w:rPr>
            <w:t>Обшаровой</w:t>
          </w:r>
          <w:proofErr w:type="spellEnd"/>
          <w:r w:rsidR="003C2FE7" w:rsidRPr="002A3BB9">
            <w:rPr>
              <w:rFonts w:cs="Times New Roman"/>
              <w:kern w:val="0"/>
            </w:rPr>
            <w:t xml:space="preserve"> Елены Валерьевны, действующей на основании доверенности № 23AB3734034, выданной 08.12.2022 года нотариусом Краснодарского  нотариального округа </w:t>
          </w:r>
          <w:proofErr w:type="spellStart"/>
          <w:r w:rsidR="003C2FE7" w:rsidRPr="002A3BB9">
            <w:rPr>
              <w:rFonts w:cs="Times New Roman"/>
              <w:kern w:val="0"/>
            </w:rPr>
            <w:t>Лагодиной</w:t>
          </w:r>
          <w:proofErr w:type="spellEnd"/>
          <w:r w:rsidR="003C2FE7" w:rsidRPr="002A3BB9">
            <w:rPr>
              <w:rFonts w:cs="Times New Roman"/>
              <w:kern w:val="0"/>
            </w:rPr>
            <w:t xml:space="preserve"> Еленой Ивановной, зарегистрировано в реестре: №23/113-н/23-2022-8-1325</w:t>
          </w:r>
        </w:sdtContent>
      </w:sdt>
      <w:r w:rsidR="00F25B73" w:rsidRPr="002A3BB9">
        <w:rPr>
          <w:rFonts w:cs="Times New Roman"/>
        </w:rPr>
        <w:t>, с одной стороны, именуемое в дальнейшем «Застройщик» с одной стороны и</w:t>
      </w:r>
    </w:p>
    <w:p w14:paraId="55F0ECB8" w14:textId="43202817" w:rsidR="00A26B4D" w:rsidRPr="002A3BB9" w:rsidRDefault="0080325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гражданин Российской Федерации </w:t>
      </w:r>
      <w:r w:rsidR="00B705C9" w:rsidRPr="002A3BB9">
        <w:rPr>
          <w:rFonts w:cs="Times New Roman"/>
        </w:rPr>
        <w:t>ФИО</w:t>
      </w:r>
      <w:r w:rsidR="00787744" w:rsidRPr="002A3BB9">
        <w:rPr>
          <w:rFonts w:cs="Times New Roman"/>
        </w:rPr>
        <w:t>, дата рождения</w:t>
      </w:r>
      <w:r w:rsidR="00307F3E" w:rsidRPr="002A3BB9">
        <w:rPr>
          <w:rFonts w:cs="Times New Roman"/>
        </w:rPr>
        <w:t xml:space="preserve">, место </w:t>
      </w:r>
      <w:proofErr w:type="gramStart"/>
      <w:r w:rsidR="00307F3E" w:rsidRPr="002A3BB9">
        <w:rPr>
          <w:rFonts w:cs="Times New Roman"/>
        </w:rPr>
        <w:t>рождения:</w:t>
      </w:r>
      <w:r w:rsidR="000A25F9" w:rsidRPr="002A3BB9">
        <w:rPr>
          <w:rFonts w:cs="Times New Roman"/>
        </w:rPr>
        <w:t>,</w:t>
      </w:r>
      <w:proofErr w:type="gramEnd"/>
      <w:r w:rsidR="000A25F9" w:rsidRPr="002A3BB9">
        <w:rPr>
          <w:rFonts w:cs="Times New Roman"/>
        </w:rPr>
        <w:t xml:space="preserve"> паспорт гражданина РФ:, дата выдачи:., выдан:, к/п:, зарегистрирован по адресу:</w:t>
      </w:r>
      <w:r w:rsidR="00087606" w:rsidRPr="002A3BB9">
        <w:rPr>
          <w:rFonts w:cs="Times New Roman"/>
        </w:rPr>
        <w:t>, именуемый(-</w:t>
      </w:r>
      <w:proofErr w:type="spellStart"/>
      <w:r w:rsidR="00087606" w:rsidRPr="002A3BB9">
        <w:rPr>
          <w:rFonts w:cs="Times New Roman"/>
        </w:rPr>
        <w:t>ая</w:t>
      </w:r>
      <w:proofErr w:type="spellEnd"/>
      <w:r w:rsidR="00087606" w:rsidRPr="002A3BB9">
        <w:rPr>
          <w:rFonts w:cs="Times New Roman"/>
        </w:rPr>
        <w:t>) в дальнейшем «Участник долевого строительства», с другой стороны, при совместном наименовании «Стороны», а по отдельности – «Сторона», заключили настоящий Договор о нижеследующем:</w:t>
      </w:r>
    </w:p>
    <w:p w14:paraId="739762C2" w14:textId="77777777" w:rsidR="00015053" w:rsidRPr="002A3BB9" w:rsidRDefault="00015053" w:rsidP="00FB014E">
      <w:pPr>
        <w:ind w:firstLine="709"/>
        <w:jc w:val="both"/>
        <w:rPr>
          <w:rFonts w:cs="Times New Roman"/>
        </w:rPr>
      </w:pPr>
    </w:p>
    <w:p w14:paraId="176AEA04" w14:textId="388F452E" w:rsidR="00F25B73" w:rsidRPr="002A3BB9" w:rsidRDefault="00015053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 xml:space="preserve">1. </w:t>
      </w:r>
      <w:r w:rsidR="00087606" w:rsidRPr="002A3BB9">
        <w:rPr>
          <w:rFonts w:cs="Times New Roman"/>
          <w:b/>
        </w:rPr>
        <w:t>ТЕРМИНЫ И ОПРЕДЕЛЕНИЯ</w:t>
      </w:r>
    </w:p>
    <w:p w14:paraId="6E143F35" w14:textId="77777777" w:rsidR="00456EA5" w:rsidRDefault="00456EA5" w:rsidP="00456EA5">
      <w:pPr>
        <w:ind w:firstLine="709"/>
        <w:jc w:val="both"/>
        <w:rPr>
          <w:rFonts w:cs="Times New Roman"/>
        </w:rPr>
      </w:pPr>
      <w:r>
        <w:rPr>
          <w:rFonts w:cs="Times New Roman"/>
        </w:rPr>
        <w:t>1.1.</w:t>
      </w:r>
      <w:r>
        <w:rPr>
          <w:rFonts w:cs="Times New Roman"/>
        </w:rPr>
        <w:tab/>
        <w:t xml:space="preserve"> Многоквартирный жилой дом со встроенными помещениями общественного назначения и встроенно-пристроенной подземной автостоянкой на 100м/мест, расположенный по адресу: Ростовская область, Советский район, жилой район «</w:t>
      </w:r>
      <w:proofErr w:type="spellStart"/>
      <w:r>
        <w:rPr>
          <w:rFonts w:cs="Times New Roman"/>
        </w:rPr>
        <w:t>Левенцовский</w:t>
      </w:r>
      <w:proofErr w:type="spellEnd"/>
      <w:r>
        <w:rPr>
          <w:rFonts w:cs="Times New Roman"/>
        </w:rPr>
        <w:t>», XI микрорайон. Квартал 11-1, на земельном участке с к.н. 61:44:0073012:387:</w:t>
      </w:r>
    </w:p>
    <w:p w14:paraId="5B30A353" w14:textId="77777777" w:rsidR="00456EA5" w:rsidRDefault="00456EA5" w:rsidP="00456EA5">
      <w:pPr>
        <w:ind w:firstLine="709"/>
        <w:jc w:val="both"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- Общая площадь 25165,30 кв. м.; площадь земельного участка 12584 кв.м.; объем 86517,8 </w:t>
      </w:r>
      <w:proofErr w:type="spellStart"/>
      <w:r>
        <w:rPr>
          <w:rFonts w:cs="Times New Roman"/>
          <w:kern w:val="0"/>
        </w:rPr>
        <w:t>куб.м</w:t>
      </w:r>
      <w:proofErr w:type="spellEnd"/>
      <w:r>
        <w:rPr>
          <w:rFonts w:cs="Times New Roman"/>
          <w:kern w:val="0"/>
        </w:rPr>
        <w:t xml:space="preserve">.; площадь застройки 6177 кв.м.  Этажность-9-10. Количество квартир- 331. Общая площадь квартир – 14921,70 кв.м., общая площадь встроенных помещений общественного назначения- 1063,20 в </w:t>
      </w:r>
      <w:proofErr w:type="spellStart"/>
      <w:r>
        <w:rPr>
          <w:rFonts w:cs="Times New Roman"/>
          <w:kern w:val="0"/>
        </w:rPr>
        <w:t>т.ч</w:t>
      </w:r>
      <w:proofErr w:type="spellEnd"/>
      <w:r>
        <w:rPr>
          <w:rFonts w:cs="Times New Roman"/>
          <w:kern w:val="0"/>
        </w:rPr>
        <w:t xml:space="preserve">.: магазин продовольственных товаров-296,10 кв.м., аптека- 155,80 кв.м., пункт охраны правопорядка- 46,60 кв.м., офисы- 564,70 кв.м.; площадь внеквартирных кладовых- 1500,60 кв.м.; площадь помещений стоянки- 3518,00 кв.м.; площадь эксплуатируемой кровли стоянки- 3518, 00 кв.м.; вместимость автостоянки- 124 м/мест, в </w:t>
      </w:r>
      <w:proofErr w:type="spellStart"/>
      <w:r>
        <w:rPr>
          <w:rFonts w:cs="Times New Roman"/>
          <w:kern w:val="0"/>
        </w:rPr>
        <w:t>т.ч</w:t>
      </w:r>
      <w:proofErr w:type="spellEnd"/>
      <w:r>
        <w:rPr>
          <w:rFonts w:cs="Times New Roman"/>
          <w:kern w:val="0"/>
        </w:rPr>
        <w:t>. 24- зависимые м/места.</w:t>
      </w:r>
    </w:p>
    <w:p w14:paraId="18440303" w14:textId="5E2F6488" w:rsidR="00A26B4D" w:rsidRPr="002A3BB9" w:rsidRDefault="00087606" w:rsidP="00456EA5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</w:t>
      </w:r>
      <w:r w:rsidR="00F25B73" w:rsidRPr="002A3BB9">
        <w:rPr>
          <w:rFonts w:cs="Times New Roman"/>
        </w:rPr>
        <w:t>.2</w:t>
      </w:r>
      <w:r w:rsidRPr="002A3BB9">
        <w:rPr>
          <w:rFonts w:cs="Times New Roman"/>
        </w:rPr>
        <w:t>.</w:t>
      </w:r>
      <w:r w:rsidR="00693D23" w:rsidRPr="002A3BB9">
        <w:rPr>
          <w:rFonts w:cs="Times New Roman"/>
        </w:rPr>
        <w:t xml:space="preserve"> </w:t>
      </w:r>
      <w:r w:rsidR="007442E6" w:rsidRPr="002A3BB9">
        <w:rPr>
          <w:rFonts w:cs="Times New Roman"/>
        </w:rPr>
        <w:t xml:space="preserve"> </w:t>
      </w:r>
      <w:r w:rsidRPr="002A3BB9">
        <w:rPr>
          <w:rFonts w:cs="Times New Roman"/>
        </w:rPr>
        <w:t xml:space="preserve">Объект долевого строительства – </w:t>
      </w:r>
      <w:proofErr w:type="spellStart"/>
      <w:r w:rsidR="002A3BB9">
        <w:rPr>
          <w:rFonts w:cs="Times New Roman"/>
        </w:rPr>
        <w:t>машино</w:t>
      </w:r>
      <w:proofErr w:type="spellEnd"/>
      <w:r w:rsidR="002A3BB9">
        <w:rPr>
          <w:rFonts w:cs="Times New Roman"/>
        </w:rPr>
        <w:t>-место</w:t>
      </w:r>
      <w:r w:rsidRPr="002A3BB9">
        <w:rPr>
          <w:rFonts w:cs="Times New Roman"/>
        </w:rPr>
        <w:t>, общее имущество в Жилом доме, подлежащие передаче «Участнику долевого строительства» после получения разрешения на ввод в эксплуатацию Жилого дома и входящие в состав указанного Жилого дома, создаваемое также с привлечением денежных средств участника долевого строительства.</w:t>
      </w:r>
    </w:p>
    <w:p w14:paraId="04343D1F" w14:textId="684C02B9" w:rsidR="00A26B4D" w:rsidRPr="002A3BB9" w:rsidRDefault="00F25B7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1.3</w:t>
      </w:r>
      <w:r w:rsidR="00087606" w:rsidRPr="002A3BB9">
        <w:rPr>
          <w:rFonts w:cs="Times New Roman"/>
        </w:rPr>
        <w:t>.</w:t>
      </w:r>
      <w:r w:rsidR="00087606" w:rsidRPr="002A3BB9">
        <w:rPr>
          <w:rFonts w:cs="Times New Roman"/>
        </w:rPr>
        <w:tab/>
        <w:t>Общее имущество - 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 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6319761F" w14:textId="421CC87F" w:rsidR="00A26B4D" w:rsidRPr="002A3BB9" w:rsidRDefault="00F25B7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1.4</w:t>
      </w:r>
      <w:r w:rsidR="00087606" w:rsidRPr="002A3BB9">
        <w:rPr>
          <w:rFonts w:cs="Times New Roman"/>
        </w:rPr>
        <w:t>.</w:t>
      </w:r>
      <w:r w:rsidR="007442E6" w:rsidRPr="002A3BB9">
        <w:rPr>
          <w:rFonts w:cs="Times New Roman"/>
        </w:rPr>
        <w:t xml:space="preserve"> </w:t>
      </w:r>
      <w:r w:rsidR="00087606" w:rsidRPr="002A3BB9">
        <w:rPr>
          <w:rFonts w:cs="Times New Roman"/>
        </w:rPr>
        <w:t xml:space="preserve">«Застройщик» – юридическое лицо, привлекающее денежные средства Участника и других участников долевого строительства для строительства Жилого дома на основании </w:t>
      </w:r>
      <w:r w:rsidR="00087606" w:rsidRPr="002A3BB9">
        <w:rPr>
          <w:rFonts w:cs="Times New Roman"/>
        </w:rPr>
        <w:lastRenderedPageBreak/>
        <w:t>полученного Разрешения на строительство.</w:t>
      </w:r>
    </w:p>
    <w:p w14:paraId="62D57560" w14:textId="6A2E1942" w:rsidR="00A26B4D" w:rsidRPr="002A3BB9" w:rsidRDefault="00F25B7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1.5</w:t>
      </w:r>
      <w:r w:rsidR="00087606" w:rsidRPr="002A3BB9">
        <w:rPr>
          <w:rFonts w:cs="Times New Roman"/>
        </w:rPr>
        <w:t>.</w:t>
      </w:r>
      <w:r w:rsidR="00087606" w:rsidRPr="002A3BB9">
        <w:rPr>
          <w:rFonts w:cs="Times New Roman"/>
        </w:rPr>
        <w:tab/>
        <w:t>Разрешение на строительство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204D637" w14:textId="29437955" w:rsidR="00A26B4D" w:rsidRPr="002A3BB9" w:rsidRDefault="00F25B7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1.6</w:t>
      </w:r>
      <w:r w:rsidR="00087606" w:rsidRPr="002A3BB9">
        <w:rPr>
          <w:rFonts w:cs="Times New Roman"/>
        </w:rPr>
        <w:t>.</w:t>
      </w:r>
      <w:r w:rsidR="00087606" w:rsidRPr="002A3BB9">
        <w:rPr>
          <w:rFonts w:cs="Times New Roman"/>
        </w:rPr>
        <w:tab/>
        <w:t>Разрешение на ввод жилого дома в эксплуатацию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7E9ADCDC" w14:textId="3938C0AC" w:rsidR="00A26B4D" w:rsidRPr="002A3BB9" w:rsidRDefault="00F25B7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1.7</w:t>
      </w:r>
      <w:r w:rsidR="00087606" w:rsidRPr="002A3BB9">
        <w:rPr>
          <w:rFonts w:cs="Times New Roman"/>
        </w:rPr>
        <w:t>.</w:t>
      </w:r>
      <w:r w:rsidR="00087606" w:rsidRPr="002A3BB9">
        <w:rPr>
          <w:rFonts w:cs="Times New Roman"/>
        </w:rPr>
        <w:tab/>
        <w:t>Проектная общая площадь объекта – 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</w:t>
      </w:r>
      <w:r w:rsidR="0020453E">
        <w:rPr>
          <w:rFonts w:cs="Times New Roman"/>
        </w:rPr>
        <w:t>.</w:t>
      </w:r>
      <w:r w:rsidR="00087606" w:rsidRPr="002A3BB9">
        <w:rPr>
          <w:rFonts w:cs="Times New Roman"/>
        </w:rPr>
        <w:t xml:space="preserve">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2CCB5A7B" w14:textId="12FBF82E" w:rsidR="00A26B4D" w:rsidRPr="002A3BB9" w:rsidRDefault="00F25B7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1.8</w:t>
      </w:r>
      <w:r w:rsidR="00087606" w:rsidRPr="002A3BB9">
        <w:rPr>
          <w:rFonts w:cs="Times New Roman"/>
        </w:rPr>
        <w:t>.</w:t>
      </w:r>
      <w:r w:rsidR="00087606" w:rsidRPr="002A3BB9">
        <w:rPr>
          <w:rFonts w:cs="Times New Roman"/>
        </w:rPr>
        <w:tab/>
        <w:t>Фактическая площадь Объекта, применяемая для взаиморасчетов Сторон – 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</w:t>
      </w:r>
      <w:r w:rsidR="009E5797" w:rsidRPr="002A3BB9">
        <w:rPr>
          <w:rFonts w:cs="Times New Roman"/>
        </w:rPr>
        <w:t xml:space="preserve"> г. Ростова-на-Дону</w:t>
      </w:r>
      <w:r w:rsidR="00087606" w:rsidRPr="002A3BB9">
        <w:rPr>
          <w:rFonts w:cs="Times New Roman"/>
        </w:rPr>
        <w:t>, включая площади помещений вспомогательного использования, предназначенных для удовлетворения</w:t>
      </w:r>
      <w:r w:rsidR="0020453E">
        <w:rPr>
          <w:rFonts w:cs="Times New Roman"/>
        </w:rPr>
        <w:t xml:space="preserve"> гражданами бытовых и иных нужд</w:t>
      </w:r>
      <w:r w:rsidR="00087606" w:rsidRPr="002A3BB9">
        <w:rPr>
          <w:rFonts w:cs="Times New Roman"/>
        </w:rPr>
        <w:t>.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паспорте Объекта.</w:t>
      </w:r>
    </w:p>
    <w:p w14:paraId="722A739C" w14:textId="77777777" w:rsidR="00015053" w:rsidRPr="002A3BB9" w:rsidRDefault="00015053" w:rsidP="00FB014E">
      <w:pPr>
        <w:ind w:firstLine="709"/>
        <w:jc w:val="both"/>
        <w:rPr>
          <w:rFonts w:cs="Times New Roman"/>
        </w:rPr>
      </w:pPr>
    </w:p>
    <w:p w14:paraId="51122452" w14:textId="4D8B7A60" w:rsidR="007442E6" w:rsidRPr="002A3BB9" w:rsidRDefault="00015053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 xml:space="preserve">2. </w:t>
      </w:r>
      <w:r w:rsidR="00087606" w:rsidRPr="002A3BB9">
        <w:rPr>
          <w:rFonts w:cs="Times New Roman"/>
          <w:b/>
        </w:rPr>
        <w:t>ОСНОВАНИЯ ЗАКЛЮЧЕНИЯ ДОГОВОРА И ПРИВЛЕЧЕНИЯ</w:t>
      </w:r>
    </w:p>
    <w:p w14:paraId="105AEBC4" w14:textId="7C75DFA8" w:rsidR="00A26B4D" w:rsidRPr="002A3BB9" w:rsidRDefault="00087606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ДЕНЕЖНЫХ СРЕДСТВ УЧАСТНИКА</w:t>
      </w:r>
    </w:p>
    <w:p w14:paraId="0B1371D5" w14:textId="77777777" w:rsidR="00A26B4D" w:rsidRPr="002A3BB9" w:rsidRDefault="00A26B4D" w:rsidP="00FB014E">
      <w:pPr>
        <w:ind w:firstLine="709"/>
        <w:jc w:val="both"/>
        <w:rPr>
          <w:rFonts w:cs="Times New Roman"/>
        </w:rPr>
      </w:pPr>
    </w:p>
    <w:p w14:paraId="0402B1A1" w14:textId="43DC406E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2.1.</w:t>
      </w:r>
      <w:r w:rsidR="007442E6" w:rsidRPr="002A3BB9">
        <w:rPr>
          <w:rFonts w:cs="Times New Roman"/>
        </w:rPr>
        <w:t xml:space="preserve"> </w:t>
      </w:r>
      <w:r w:rsidRPr="002A3BB9">
        <w:rPr>
          <w:rFonts w:cs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76651845" w14:textId="00572DDB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2.2.</w:t>
      </w:r>
      <w:r w:rsidR="007442E6" w:rsidRPr="002A3BB9">
        <w:rPr>
          <w:rFonts w:cs="Times New Roman"/>
        </w:rPr>
        <w:t xml:space="preserve"> </w:t>
      </w:r>
      <w:r w:rsidRPr="002A3BB9">
        <w:rPr>
          <w:rFonts w:cs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</w:t>
      </w:r>
      <w:r w:rsidR="007004A0" w:rsidRPr="002A3BB9">
        <w:rPr>
          <w:rFonts w:cs="Times New Roman"/>
        </w:rPr>
        <w:t xml:space="preserve">графии (Управление </w:t>
      </w:r>
      <w:proofErr w:type="spellStart"/>
      <w:r w:rsidR="007004A0" w:rsidRPr="002A3BB9">
        <w:rPr>
          <w:rFonts w:cs="Times New Roman"/>
        </w:rPr>
        <w:t>Росреестра</w:t>
      </w:r>
      <w:proofErr w:type="spellEnd"/>
      <w:r w:rsidR="007004A0" w:rsidRPr="002A3BB9">
        <w:rPr>
          <w:rFonts w:cs="Times New Roman"/>
        </w:rPr>
        <w:t xml:space="preserve">) </w:t>
      </w:r>
      <w:r w:rsidRPr="002A3BB9">
        <w:rPr>
          <w:rFonts w:cs="Times New Roman"/>
        </w:rPr>
        <w:t xml:space="preserve">по </w:t>
      </w:r>
      <w:r w:rsidR="009E5797" w:rsidRPr="002A3BB9">
        <w:rPr>
          <w:rFonts w:cs="Times New Roman"/>
        </w:rPr>
        <w:t xml:space="preserve">Ростовской области </w:t>
      </w:r>
      <w:r w:rsidRPr="002A3BB9">
        <w:rPr>
          <w:rFonts w:cs="Times New Roman"/>
        </w:rPr>
        <w:t>и считается заключенным с момента такой регистрации.</w:t>
      </w:r>
    </w:p>
    <w:p w14:paraId="1F610468" w14:textId="495E0EED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2.3.</w:t>
      </w:r>
      <w:r w:rsidR="007442E6" w:rsidRPr="002A3BB9">
        <w:rPr>
          <w:rFonts w:cs="Times New Roman"/>
        </w:rPr>
        <w:t xml:space="preserve"> </w:t>
      </w:r>
      <w:r w:rsidRPr="002A3BB9">
        <w:rPr>
          <w:rFonts w:cs="Times New Roman"/>
        </w:rPr>
        <w:t>В соответствии со ст. 3 Закона о долевом участии правовым основанием заключения настоящего Договора и привлечения денежных средств Участника являются:</w:t>
      </w:r>
    </w:p>
    <w:p w14:paraId="390C9DE5" w14:textId="77777777" w:rsidR="009620F4" w:rsidRDefault="009620F4" w:rsidP="009620F4">
      <w:pPr>
        <w:ind w:firstLine="709"/>
        <w:jc w:val="both"/>
        <w:rPr>
          <w:rFonts w:cs="Times New Roman"/>
        </w:rPr>
      </w:pPr>
      <w:r>
        <w:rPr>
          <w:rFonts w:cs="Times New Roman"/>
        </w:rPr>
        <w:t>Правоустанавливающие документы на земельный участок:</w:t>
      </w:r>
    </w:p>
    <w:p w14:paraId="3412312F" w14:textId="77777777" w:rsidR="009620F4" w:rsidRDefault="009620F4" w:rsidP="009620F4">
      <w:pPr>
        <w:tabs>
          <w:tab w:val="left" w:pos="993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</w:rPr>
        <w:tab/>
        <w:t>Договор аренды №36472 от 08.02.2016 г.</w:t>
      </w:r>
    </w:p>
    <w:p w14:paraId="38F5AD7E" w14:textId="77777777" w:rsidR="009620F4" w:rsidRDefault="009620F4" w:rsidP="009620F4">
      <w:pPr>
        <w:ind w:firstLine="709"/>
        <w:jc w:val="both"/>
        <w:rPr>
          <w:rFonts w:cs="Times New Roman"/>
        </w:rPr>
      </w:pPr>
      <w:r>
        <w:rPr>
          <w:rFonts w:cs="Times New Roman"/>
        </w:rPr>
        <w:t>* Дополнительное соглашение №1 от 09.03.2021г. к договору аренды земельного участка №36472 от 08.02.2016 г.</w:t>
      </w:r>
    </w:p>
    <w:p w14:paraId="14552CEF" w14:textId="5872980D" w:rsidR="00A26B4D" w:rsidRPr="002A3BB9" w:rsidRDefault="009620F4" w:rsidP="009620F4">
      <w:pPr>
        <w:ind w:firstLine="709"/>
        <w:jc w:val="both"/>
        <w:rPr>
          <w:rFonts w:cs="Times New Roman"/>
        </w:rPr>
      </w:pPr>
      <w:r>
        <w:rPr>
          <w:rFonts w:cs="Times New Roman"/>
          <w:kern w:val="0"/>
        </w:rPr>
        <w:t>* Дополнительное соглашение №2 от 27.04.2022г. к договору аренды земельного участка №36472 от 08.02.2016 г.</w:t>
      </w:r>
      <w:r w:rsidRPr="002A3BB9">
        <w:rPr>
          <w:rFonts w:cs="Times New Roman"/>
        </w:rPr>
        <w:t xml:space="preserve"> </w:t>
      </w:r>
      <w:r w:rsidR="00087606" w:rsidRPr="002A3BB9">
        <w:rPr>
          <w:rFonts w:cs="Times New Roman"/>
        </w:rPr>
        <w:t>2.4.</w:t>
      </w:r>
      <w:r w:rsidR="007442E6" w:rsidRPr="002A3BB9">
        <w:rPr>
          <w:rFonts w:cs="Times New Roman"/>
        </w:rPr>
        <w:t xml:space="preserve"> </w:t>
      </w:r>
      <w:r w:rsidR="00087606" w:rsidRPr="002A3BB9">
        <w:rPr>
          <w:rFonts w:cs="Times New Roman"/>
        </w:rPr>
        <w:t>Проектная декларация, опубл</w:t>
      </w:r>
      <w:r w:rsidR="00F25B73" w:rsidRPr="002A3BB9">
        <w:rPr>
          <w:rFonts w:cs="Times New Roman"/>
        </w:rPr>
        <w:t xml:space="preserve">икованная на сайте: </w:t>
      </w:r>
      <w:proofErr w:type="spellStart"/>
      <w:proofErr w:type="gramStart"/>
      <w:r w:rsidR="00F25B73" w:rsidRPr="002A3BB9">
        <w:rPr>
          <w:rFonts w:cs="Times New Roman"/>
        </w:rPr>
        <w:t>наш.дом</w:t>
      </w:r>
      <w:proofErr w:type="gramEnd"/>
      <w:r w:rsidR="00F25B73" w:rsidRPr="002A3BB9">
        <w:rPr>
          <w:rFonts w:cs="Times New Roman"/>
        </w:rPr>
        <w:t>.рф</w:t>
      </w:r>
      <w:proofErr w:type="spellEnd"/>
    </w:p>
    <w:p w14:paraId="5D9A4566" w14:textId="1B454EBB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2.5.</w:t>
      </w:r>
      <w:r w:rsidR="007442E6" w:rsidRPr="002A3BB9">
        <w:rPr>
          <w:rFonts w:cs="Times New Roman"/>
        </w:rPr>
        <w:t xml:space="preserve"> </w:t>
      </w:r>
      <w:r w:rsidRPr="002A3BB9">
        <w:rPr>
          <w:rFonts w:cs="Times New Roman"/>
        </w:rPr>
        <w:t>Стороны подтверждают, что до подписания Договора Участник ознакомился с содержанием документов, указанных в разделе 2 настоящего Договора.</w:t>
      </w:r>
    </w:p>
    <w:p w14:paraId="1A3E8659" w14:textId="0406F201" w:rsidR="004D4E08" w:rsidRDefault="004D4E08" w:rsidP="00FB014E">
      <w:pPr>
        <w:ind w:firstLine="709"/>
        <w:jc w:val="both"/>
        <w:rPr>
          <w:rFonts w:cs="Times New Roman"/>
        </w:rPr>
      </w:pPr>
    </w:p>
    <w:p w14:paraId="197ED23A" w14:textId="77777777" w:rsidR="0020453E" w:rsidRPr="002A3BB9" w:rsidRDefault="0020453E" w:rsidP="00FB014E">
      <w:pPr>
        <w:ind w:firstLine="709"/>
        <w:jc w:val="both"/>
        <w:rPr>
          <w:rFonts w:cs="Times New Roman"/>
        </w:rPr>
      </w:pPr>
    </w:p>
    <w:p w14:paraId="0275C7FC" w14:textId="62D47CC1" w:rsidR="00A26B4D" w:rsidRPr="002A3BB9" w:rsidRDefault="00087606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3. ПРЕДМЕТ ДОГОВОРА</w:t>
      </w:r>
    </w:p>
    <w:p w14:paraId="0CC2EF07" w14:textId="77777777" w:rsidR="004D4E08" w:rsidRPr="002A3BB9" w:rsidRDefault="004D4E08" w:rsidP="00FB014E">
      <w:pPr>
        <w:ind w:firstLine="709"/>
        <w:jc w:val="center"/>
        <w:rPr>
          <w:rFonts w:cs="Times New Roman"/>
          <w:b/>
        </w:rPr>
      </w:pPr>
    </w:p>
    <w:p w14:paraId="45B11E02" w14:textId="77777777" w:rsidR="00755E71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3.1 Общество привлекает Участника долевого строительства</w:t>
      </w:r>
      <w:r w:rsidR="00755E71" w:rsidRPr="002A3BB9">
        <w:rPr>
          <w:rFonts w:cs="Times New Roman"/>
        </w:rPr>
        <w:t xml:space="preserve"> к финансированию </w:t>
      </w:r>
      <w:r w:rsidR="00755E71" w:rsidRPr="002A3BB9">
        <w:rPr>
          <w:rFonts w:cs="Times New Roman"/>
        </w:rPr>
        <w:lastRenderedPageBreak/>
        <w:t>строительства</w:t>
      </w:r>
    </w:p>
    <w:p w14:paraId="5A0858C9" w14:textId="7D05E187" w:rsidR="00755E71" w:rsidRPr="002A3BB9" w:rsidRDefault="0052768C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  <w:b/>
        </w:rPr>
        <w:t>Многоквартирный жилой дом со встроенными помещениями общественного назначения и встроенно-пристроенной подземной автостоянкой на 100м/мест, по адресу: Советский район, жилой район «</w:t>
      </w:r>
      <w:proofErr w:type="spellStart"/>
      <w:r w:rsidRPr="002A3BB9">
        <w:rPr>
          <w:rFonts w:cs="Times New Roman"/>
          <w:b/>
        </w:rPr>
        <w:t>Левенцовский</w:t>
      </w:r>
      <w:proofErr w:type="spellEnd"/>
      <w:r w:rsidRPr="002A3BB9">
        <w:rPr>
          <w:rFonts w:cs="Times New Roman"/>
          <w:b/>
        </w:rPr>
        <w:t>», XI микрорайон. Квартал 11-1 на земельном участке с к.н. 61:44:0073012:387</w:t>
      </w:r>
      <w:r w:rsidR="00C26ECA">
        <w:rPr>
          <w:rFonts w:cs="Times New Roman"/>
          <w:b/>
        </w:rPr>
        <w:t>,</w:t>
      </w:r>
      <w:r w:rsidRPr="002A3BB9">
        <w:rPr>
          <w:rFonts w:cs="Times New Roman"/>
          <w:b/>
        </w:rPr>
        <w:t xml:space="preserve"> общей площадью 25165,30 кв. м</w:t>
      </w:r>
      <w:r w:rsidR="004D4E08" w:rsidRPr="002A3BB9">
        <w:rPr>
          <w:rFonts w:cs="Times New Roman"/>
          <w:b/>
        </w:rPr>
        <w:t xml:space="preserve">. </w:t>
      </w:r>
      <w:r w:rsidR="00087606" w:rsidRPr="002A3BB9">
        <w:rPr>
          <w:rFonts w:cs="Times New Roman"/>
        </w:rPr>
        <w:t>(далее – «Объект»).</w:t>
      </w:r>
    </w:p>
    <w:p w14:paraId="55E90848" w14:textId="77777777" w:rsidR="00F812A5" w:rsidRPr="002A3BB9" w:rsidRDefault="00F812A5" w:rsidP="00F812A5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Объектом долевого строительства по настоящему Договору является: </w:t>
      </w:r>
      <w:proofErr w:type="spellStart"/>
      <w:r w:rsidRPr="002A3BB9">
        <w:rPr>
          <w:rFonts w:cs="Times New Roman"/>
          <w:b/>
          <w:sz w:val="22"/>
          <w:szCs w:val="22"/>
        </w:rPr>
        <w:t>машино</w:t>
      </w:r>
      <w:proofErr w:type="spellEnd"/>
      <w:r w:rsidRPr="002A3BB9">
        <w:rPr>
          <w:rFonts w:cs="Times New Roman"/>
          <w:b/>
          <w:sz w:val="22"/>
          <w:szCs w:val="22"/>
        </w:rPr>
        <w:t>-место №</w:t>
      </w:r>
      <w:r w:rsidRPr="002A3BB9">
        <w:rPr>
          <w:rFonts w:cs="Times New Roman"/>
          <w:color w:val="000000" w:themeColor="text1"/>
        </w:rPr>
        <w:t xml:space="preserve"> </w:t>
      </w:r>
    </w:p>
    <w:p w14:paraId="67EF8B52" w14:textId="77777777" w:rsidR="00F812A5" w:rsidRPr="002A3BB9" w:rsidRDefault="00F812A5" w:rsidP="00F812A5">
      <w:pPr>
        <w:ind w:firstLine="709"/>
        <w:jc w:val="both"/>
        <w:rPr>
          <w:rFonts w:cs="Times New Roman"/>
        </w:rPr>
      </w:pPr>
    </w:p>
    <w:tbl>
      <w:tblPr>
        <w:tblW w:w="8931" w:type="dxa"/>
        <w:tblInd w:w="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3"/>
        <w:gridCol w:w="2268"/>
      </w:tblGrid>
      <w:tr w:rsidR="00F812A5" w:rsidRPr="002A3BB9" w14:paraId="3CB85DC2" w14:textId="77777777" w:rsidTr="00FA5A17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0A878" w14:textId="77777777" w:rsidR="00F812A5" w:rsidRPr="002A3BB9" w:rsidRDefault="00F812A5" w:rsidP="00FA5A17">
            <w:pPr>
              <w:jc w:val="both"/>
              <w:rPr>
                <w:rFonts w:cs="Times New Roman"/>
                <w:sz w:val="22"/>
                <w:szCs w:val="22"/>
              </w:rPr>
            </w:pPr>
            <w:r w:rsidRPr="002A3BB9">
              <w:rPr>
                <w:rFonts w:cs="Times New Roman"/>
                <w:sz w:val="22"/>
                <w:szCs w:val="22"/>
              </w:rPr>
              <w:t>Литер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C0212" w14:textId="77777777" w:rsidR="00F812A5" w:rsidRPr="002A3BB9" w:rsidRDefault="00F812A5" w:rsidP="00FA5A1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812A5" w:rsidRPr="002A3BB9" w14:paraId="0FB722C3" w14:textId="77777777" w:rsidTr="00FA5A17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1A090" w14:textId="77777777" w:rsidR="00F812A5" w:rsidRPr="002A3BB9" w:rsidRDefault="00F812A5" w:rsidP="00FA5A17">
            <w:pPr>
              <w:jc w:val="both"/>
              <w:rPr>
                <w:rFonts w:cs="Times New Roman"/>
                <w:sz w:val="22"/>
                <w:szCs w:val="22"/>
              </w:rPr>
            </w:pPr>
            <w:r w:rsidRPr="002A3BB9">
              <w:rPr>
                <w:rFonts w:cs="Times New Roman"/>
                <w:sz w:val="22"/>
                <w:szCs w:val="22"/>
              </w:rPr>
              <w:t>Этаж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979EB" w14:textId="77777777" w:rsidR="00F812A5" w:rsidRPr="002A3BB9" w:rsidRDefault="00F812A5" w:rsidP="00FA5A1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812A5" w:rsidRPr="002A3BB9" w14:paraId="30AFE80F" w14:textId="77777777" w:rsidTr="00FA5A17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4603" w14:textId="77777777" w:rsidR="00F812A5" w:rsidRPr="002A3BB9" w:rsidRDefault="00F812A5" w:rsidP="00FA5A17">
            <w:pPr>
              <w:jc w:val="both"/>
              <w:rPr>
                <w:rFonts w:cs="Times New Roman"/>
                <w:sz w:val="22"/>
                <w:szCs w:val="22"/>
              </w:rPr>
            </w:pPr>
            <w:r w:rsidRPr="002A3BB9">
              <w:rPr>
                <w:rFonts w:cs="Times New Roman"/>
                <w:sz w:val="22"/>
                <w:szCs w:val="22"/>
              </w:rPr>
              <w:t xml:space="preserve">Площадь Объекта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3E39E" w14:textId="77777777" w:rsidR="00F812A5" w:rsidRPr="002A3BB9" w:rsidRDefault="00F812A5" w:rsidP="00FA5A17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F812A5" w:rsidRPr="002A3BB9" w14:paraId="60471EC5" w14:textId="77777777" w:rsidTr="00FA5A17">
        <w:tblPrEx>
          <w:tblCellMar>
            <w:left w:w="108" w:type="dxa"/>
            <w:right w:w="108" w:type="dxa"/>
          </w:tblCellMar>
        </w:tblPrEx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621C" w14:textId="77777777" w:rsidR="00F812A5" w:rsidRPr="002A3BB9" w:rsidRDefault="00F812A5" w:rsidP="00FA5A17">
            <w:pPr>
              <w:pStyle w:val="13"/>
              <w:ind w:right="403"/>
              <w:rPr>
                <w:sz w:val="24"/>
                <w:szCs w:val="24"/>
              </w:rPr>
            </w:pPr>
          </w:p>
          <w:p w14:paraId="5DCEC421" w14:textId="77777777" w:rsidR="00F812A5" w:rsidRPr="002A3BB9" w:rsidRDefault="00F812A5" w:rsidP="00FA5A17">
            <w:pPr>
              <w:pStyle w:val="13"/>
              <w:ind w:right="403"/>
              <w:rPr>
                <w:sz w:val="24"/>
                <w:szCs w:val="24"/>
              </w:rPr>
            </w:pPr>
            <w:r w:rsidRPr="002A3BB9">
              <w:rPr>
                <w:sz w:val="24"/>
                <w:szCs w:val="24"/>
              </w:rPr>
              <w:t>Окончательная площадь Объекта определяется после ввода дома в эксплуатацию по данным технической инвентаризации и указывается в акте приема-передачи</w:t>
            </w:r>
          </w:p>
        </w:tc>
      </w:tr>
    </w:tbl>
    <w:p w14:paraId="5DB18A51" w14:textId="77777777" w:rsidR="00A26B4D" w:rsidRPr="002A3BB9" w:rsidRDefault="00A26B4D" w:rsidP="00FB014E">
      <w:pPr>
        <w:ind w:firstLine="709"/>
        <w:jc w:val="both"/>
        <w:rPr>
          <w:rFonts w:cs="Times New Roman"/>
        </w:rPr>
      </w:pPr>
    </w:p>
    <w:p w14:paraId="4FFC3D21" w14:textId="6EBCC049" w:rsidR="0052768C" w:rsidRPr="002A3BB9" w:rsidRDefault="0052768C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3.2. Право собственности «Участника долевого строительства» на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-место</w:t>
      </w:r>
      <w:r w:rsidRPr="002A3BB9">
        <w:rPr>
          <w:rFonts w:cs="Times New Roman"/>
        </w:rPr>
        <w:t xml:space="preserve"> возникает с момента государственной регистрации указанного права в установленном действующим законодательством порядке.</w:t>
      </w:r>
    </w:p>
    <w:p w14:paraId="1AC201F1" w14:textId="39C76321" w:rsidR="0052768C" w:rsidRPr="002A3BB9" w:rsidRDefault="0052768C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3.3. План Объекта долевого строительства согласован Сторонами в Приложении №1 к настоящему Договору. Приложение №1 не выполнено в масштабе и является отображением в графической форме расположения по отношению друг к другу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</w:t>
      </w:r>
      <w:r w:rsidRPr="002A3BB9">
        <w:rPr>
          <w:rFonts w:cs="Times New Roman"/>
        </w:rPr>
        <w:t xml:space="preserve">, а также указывает местоположение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 на этаже. </w:t>
      </w:r>
    </w:p>
    <w:p w14:paraId="3AAE57C5" w14:textId="5D3798A6" w:rsidR="00A26B4D" w:rsidRPr="002A3BB9" w:rsidRDefault="0052768C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3.4. Указанный адрес Объекта недвижимости является строительным адресом. По окончании строительства Объекту недвижимости будет присвоен почтовый адрес. </w:t>
      </w:r>
      <w:r w:rsidRPr="002A3BB9">
        <w:rPr>
          <w:rFonts w:cs="Times New Roman"/>
        </w:rPr>
        <w:br/>
        <w:t>Характеристики Объекта долевого строительства являются проектными. На основании данных кадастрового инженера, полученных после обмеров завершенного строительством Объекта недвижимости, Объекту долевого строительства присваивается фактический̆ номер.</w:t>
      </w:r>
    </w:p>
    <w:p w14:paraId="4EAD8FF3" w14:textId="77777777" w:rsidR="004E6434" w:rsidRPr="002A3BB9" w:rsidRDefault="004E6434" w:rsidP="00FB014E">
      <w:pPr>
        <w:ind w:firstLine="709"/>
        <w:jc w:val="both"/>
        <w:rPr>
          <w:rFonts w:cs="Times New Roman"/>
        </w:rPr>
      </w:pPr>
    </w:p>
    <w:p w14:paraId="4D69EC18" w14:textId="304E80BD" w:rsidR="00A26B4D" w:rsidRPr="002A3BB9" w:rsidRDefault="00087606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4. ЦЕНА ДОГОВОРА. СРОКИ И ПОРЯДОК ОПЛАТЫ</w:t>
      </w:r>
    </w:p>
    <w:p w14:paraId="73933227" w14:textId="6A5D6AFE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4.1</w:t>
      </w:r>
      <w:r w:rsidR="00E11BF1" w:rsidRPr="002A3BB9">
        <w:rPr>
          <w:rFonts w:cs="Times New Roman"/>
        </w:rPr>
        <w:t xml:space="preserve">. </w:t>
      </w:r>
      <w:r w:rsidRPr="002A3BB9">
        <w:rPr>
          <w:rFonts w:cs="Times New Roman"/>
        </w:rPr>
        <w:t xml:space="preserve">Цена Договора составляет </w:t>
      </w:r>
      <w:r w:rsidR="00B705C9" w:rsidRPr="002A3BB9">
        <w:rPr>
          <w:rFonts w:cs="Times New Roman"/>
        </w:rPr>
        <w:t>__________</w:t>
      </w:r>
      <w:r w:rsidR="00113DF5" w:rsidRPr="002A3BB9">
        <w:rPr>
          <w:rFonts w:cs="Times New Roman"/>
        </w:rPr>
        <w:t xml:space="preserve"> </w:t>
      </w:r>
      <w:proofErr w:type="gramStart"/>
      <w:r w:rsidR="00113DF5" w:rsidRPr="002A3BB9">
        <w:rPr>
          <w:rFonts w:cs="Times New Roman"/>
        </w:rPr>
        <w:t>(</w:t>
      </w:r>
      <w:r w:rsidR="00B705C9" w:rsidRPr="002A3BB9">
        <w:rPr>
          <w:rFonts w:cs="Times New Roman"/>
        </w:rPr>
        <w:t xml:space="preserve">  </w:t>
      </w:r>
      <w:proofErr w:type="gramEnd"/>
      <w:r w:rsidR="00B705C9" w:rsidRPr="002A3BB9">
        <w:rPr>
          <w:rFonts w:cs="Times New Roman"/>
        </w:rPr>
        <w:t xml:space="preserve">             ) </w:t>
      </w:r>
      <w:r w:rsidR="00264A4F" w:rsidRPr="002A3BB9">
        <w:rPr>
          <w:rFonts w:cs="Times New Roman"/>
        </w:rPr>
        <w:t>рублей 00 копеек</w:t>
      </w:r>
      <w:r w:rsidRPr="002A3BB9">
        <w:rPr>
          <w:rFonts w:cs="Times New Roman"/>
        </w:rPr>
        <w:t xml:space="preserve">, НДС не облагается.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договора. Стоимость квадратного метра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 устанавливается в размере</w:t>
      </w:r>
      <w:r w:rsidR="00264A4F" w:rsidRPr="002A3BB9">
        <w:rPr>
          <w:rFonts w:cs="Times New Roman"/>
        </w:rPr>
        <w:t xml:space="preserve"> </w:t>
      </w:r>
      <w:r w:rsidR="00B705C9" w:rsidRPr="002A3BB9">
        <w:rPr>
          <w:rFonts w:cs="Times New Roman"/>
        </w:rPr>
        <w:t>_______</w:t>
      </w:r>
      <w:r w:rsidR="00113DF5" w:rsidRPr="002A3BB9">
        <w:rPr>
          <w:rFonts w:cs="Times New Roman"/>
        </w:rPr>
        <w:t xml:space="preserve"> </w:t>
      </w:r>
      <w:proofErr w:type="gramStart"/>
      <w:r w:rsidR="00113DF5" w:rsidRPr="002A3BB9">
        <w:rPr>
          <w:rFonts w:cs="Times New Roman"/>
        </w:rPr>
        <w:t>(</w:t>
      </w:r>
      <w:r w:rsidR="00B705C9" w:rsidRPr="002A3BB9">
        <w:rPr>
          <w:rFonts w:cs="Times New Roman"/>
        </w:rPr>
        <w:t xml:space="preserve">  </w:t>
      </w:r>
      <w:proofErr w:type="gramEnd"/>
      <w:r w:rsidR="00B705C9" w:rsidRPr="002A3BB9">
        <w:rPr>
          <w:rFonts w:cs="Times New Roman"/>
        </w:rPr>
        <w:t xml:space="preserve">          </w:t>
      </w:r>
      <w:r w:rsidR="00113DF5" w:rsidRPr="002A3BB9">
        <w:rPr>
          <w:rFonts w:cs="Times New Roman"/>
        </w:rPr>
        <w:t>)</w:t>
      </w:r>
      <w:r w:rsidR="00264A4F" w:rsidRPr="002A3BB9">
        <w:rPr>
          <w:rFonts w:cs="Times New Roman"/>
        </w:rPr>
        <w:t xml:space="preserve"> рублей 00 копеек.</w:t>
      </w:r>
    </w:p>
    <w:p w14:paraId="70F7EF69" w14:textId="6B8DEB82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4.2</w:t>
      </w:r>
      <w:r w:rsidR="00E11BF1" w:rsidRPr="002A3BB9">
        <w:rPr>
          <w:rFonts w:cs="Times New Roman"/>
        </w:rPr>
        <w:t>.</w:t>
      </w:r>
      <w:bookmarkStart w:id="0" w:name="_Hlk106205455"/>
      <w:r w:rsidR="00252B28" w:rsidRPr="002A3BB9">
        <w:rPr>
          <w:rFonts w:cs="Times New Roman"/>
        </w:rPr>
        <w:t xml:space="preserve"> </w:t>
      </w:r>
      <w:r w:rsidR="00FD4B4F" w:rsidRPr="002A3BB9">
        <w:rPr>
          <w:rFonts w:cs="Times New Roman"/>
        </w:rPr>
        <w:t xml:space="preserve">Оплата </w:t>
      </w:r>
      <w:r w:rsidRPr="002A3BB9">
        <w:rPr>
          <w:rFonts w:cs="Times New Roman"/>
        </w:rPr>
        <w:t xml:space="preserve">Участником долевого строительства цены договора </w:t>
      </w:r>
      <w:bookmarkEnd w:id="0"/>
      <w:r w:rsidRPr="002A3BB9">
        <w:rPr>
          <w:rFonts w:cs="Times New Roman"/>
        </w:rPr>
        <w:t>производится путем размещения денежных средств на специальном счете эскроу в порядке, предусмотренном ст. 15.4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469EA5F1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Оплата Участником долевого строительства цены договора производится путем перечисления денежных средств на специальный счет эскроу, который открывает уполномоченный банк (Эскроу-агент) по договору счета эскроу, заключаемому для учета и блокирования денежных средств, полученных банком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перечисления Застройщику (Бенефициару) на следующих условиях:</w:t>
      </w:r>
    </w:p>
    <w:p w14:paraId="499C489B" w14:textId="1CCB29F8" w:rsidR="0044409A" w:rsidRPr="002A3BB9" w:rsidRDefault="002621F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 - денежная сумма в размере </w:t>
      </w:r>
      <w:r w:rsidR="00B705C9" w:rsidRPr="002A3BB9">
        <w:rPr>
          <w:rFonts w:cs="Times New Roman"/>
        </w:rPr>
        <w:t>_________</w:t>
      </w:r>
      <w:r w:rsidR="00113DF5" w:rsidRPr="002A3BB9">
        <w:rPr>
          <w:rFonts w:cs="Times New Roman"/>
        </w:rPr>
        <w:t xml:space="preserve"> </w:t>
      </w:r>
      <w:proofErr w:type="gramStart"/>
      <w:r w:rsidR="00113DF5" w:rsidRPr="002A3BB9">
        <w:rPr>
          <w:rFonts w:cs="Times New Roman"/>
        </w:rPr>
        <w:t>(</w:t>
      </w:r>
      <w:r w:rsidR="00B705C9" w:rsidRPr="002A3BB9">
        <w:rPr>
          <w:rFonts w:cs="Times New Roman"/>
        </w:rPr>
        <w:t xml:space="preserve">  </w:t>
      </w:r>
      <w:proofErr w:type="gramEnd"/>
      <w:r w:rsidR="00B705C9" w:rsidRPr="002A3BB9">
        <w:rPr>
          <w:rFonts w:cs="Times New Roman"/>
        </w:rPr>
        <w:t xml:space="preserve">           </w:t>
      </w:r>
      <w:r w:rsidR="00113DF5" w:rsidRPr="002A3BB9">
        <w:rPr>
          <w:rFonts w:cs="Times New Roman"/>
        </w:rPr>
        <w:t>) рублей 00 копеек</w:t>
      </w:r>
      <w:r w:rsidRPr="002A3BB9">
        <w:rPr>
          <w:rFonts w:cs="Times New Roman"/>
        </w:rPr>
        <w:t xml:space="preserve"> оплачивается Участником долевого строительства за счет Собственных средств не позднее </w:t>
      </w:r>
      <w:r w:rsidR="00FE3653" w:rsidRPr="002A3BB9">
        <w:rPr>
          <w:rFonts w:cs="Times New Roman"/>
        </w:rPr>
        <w:t>___________</w:t>
      </w:r>
      <w:r w:rsidRPr="002A3BB9">
        <w:rPr>
          <w:rFonts w:cs="Times New Roman"/>
        </w:rPr>
        <w:t xml:space="preserve"> года. </w:t>
      </w:r>
    </w:p>
    <w:p w14:paraId="6080D6CB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эскроу-счет, </w:t>
      </w:r>
      <w:r w:rsidRPr="002A3BB9">
        <w:rPr>
          <w:rFonts w:cs="Times New Roman"/>
        </w:rPr>
        <w:lastRenderedPageBreak/>
        <w:t>открываемый в ПАО Сбербанк (Эскроу-агент) 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эскроу, заключенным между Бенефициаром, Депонентом и Эскроу-агентом, с учетом следующего:</w:t>
      </w:r>
    </w:p>
    <w:p w14:paraId="49BD21C8" w14:textId="69A93C8B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ab/>
        <w:t xml:space="preserve">Эскроу-агент: </w:t>
      </w:r>
      <w:r w:rsidR="00F25B73" w:rsidRPr="002A3BB9">
        <w:rPr>
          <w:rFonts w:cs="Times New Roman"/>
        </w:rPr>
        <w:t xml:space="preserve">Публичное акционерное общество «Сбербанк России» (сокращенное наименование ПАО Сбербанк), место нахождения: г. Москва, адрес: 117997, г. Москва, ул. </w:t>
      </w:r>
      <w:proofErr w:type="gramStart"/>
      <w:r w:rsidR="00F25B73" w:rsidRPr="002A3BB9">
        <w:rPr>
          <w:rFonts w:cs="Times New Roman"/>
        </w:rPr>
        <w:t>Вавилова,д.</w:t>
      </w:r>
      <w:proofErr w:type="gramEnd"/>
      <w:r w:rsidR="00F25B73" w:rsidRPr="002A3BB9">
        <w:rPr>
          <w:rFonts w:cs="Times New Roman"/>
        </w:rPr>
        <w:t>19; адрес электронной почты: Escrow_Sberbank@sberbank.ru, номер телефона:  8-800-555-55-50.</w:t>
      </w:r>
    </w:p>
    <w:p w14:paraId="77C5CF0B" w14:textId="7FF785CF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Депонент</w:t>
      </w:r>
      <w:r w:rsidR="002E4FB0" w:rsidRPr="002A3BB9">
        <w:rPr>
          <w:rFonts w:cs="Times New Roman"/>
        </w:rPr>
        <w:t xml:space="preserve">: Участник долевого строительства </w:t>
      </w:r>
      <w:r w:rsidR="00B705C9" w:rsidRPr="002A3BB9">
        <w:rPr>
          <w:rFonts w:cs="Times New Roman"/>
        </w:rPr>
        <w:t>ФИО</w:t>
      </w:r>
    </w:p>
    <w:p w14:paraId="7AA4CD95" w14:textId="2BD40384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Бенефициар: ЗАСТРОЙЩИК </w:t>
      </w:r>
      <w:r w:rsidR="00F25B73" w:rsidRPr="002A3BB9">
        <w:rPr>
          <w:rFonts w:cs="Times New Roman"/>
        </w:rPr>
        <w:t xml:space="preserve">Общество с ограниченной ответственностью «Специализированный Застройщик Авангард» (Юридический адрес: 350000, Краснодарский край, г. Краснодар, ул. Коммунаров, д.128, офис 206, ОГРН 1156196067576, ИНН 6163143461, КПП 231001001, р/с </w:t>
      </w:r>
      <w:proofErr w:type="gramStart"/>
      <w:r w:rsidR="000576B7" w:rsidRPr="002A3BB9">
        <w:rPr>
          <w:rFonts w:cs="Times New Roman"/>
        </w:rPr>
        <w:t xml:space="preserve">40702810552090080973 </w:t>
      </w:r>
      <w:r w:rsidR="00F25B73" w:rsidRPr="002A3BB9">
        <w:rPr>
          <w:rFonts w:cs="Times New Roman"/>
        </w:rPr>
        <w:t xml:space="preserve"> в</w:t>
      </w:r>
      <w:proofErr w:type="gramEnd"/>
      <w:r w:rsidR="00F25B73" w:rsidRPr="002A3BB9">
        <w:rPr>
          <w:rFonts w:cs="Times New Roman"/>
        </w:rPr>
        <w:t xml:space="preserve"> ПАО Сбербанк г. Ростов-на-Дону, БИК 046015602, к/с 30101810600000000602). </w:t>
      </w:r>
    </w:p>
    <w:p w14:paraId="1F6FBF3F" w14:textId="21E3057E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Депонируемая сумма: </w:t>
      </w:r>
      <w:r w:rsidR="00B705C9" w:rsidRPr="002A3BB9">
        <w:rPr>
          <w:rFonts w:cs="Times New Roman"/>
        </w:rPr>
        <w:t>______________</w:t>
      </w:r>
      <w:r w:rsidR="00113DF5" w:rsidRPr="002A3BB9">
        <w:rPr>
          <w:rFonts w:cs="Times New Roman"/>
        </w:rPr>
        <w:t xml:space="preserve"> </w:t>
      </w:r>
      <w:proofErr w:type="gramStart"/>
      <w:r w:rsidR="00113DF5" w:rsidRPr="002A3BB9">
        <w:rPr>
          <w:rFonts w:cs="Times New Roman"/>
        </w:rPr>
        <w:t>(</w:t>
      </w:r>
      <w:r w:rsidR="00B705C9" w:rsidRPr="002A3BB9">
        <w:rPr>
          <w:rFonts w:cs="Times New Roman"/>
        </w:rPr>
        <w:t xml:space="preserve">  </w:t>
      </w:r>
      <w:proofErr w:type="gramEnd"/>
      <w:r w:rsidR="00B705C9" w:rsidRPr="002A3BB9">
        <w:rPr>
          <w:rFonts w:cs="Times New Roman"/>
        </w:rPr>
        <w:t xml:space="preserve">              </w:t>
      </w:r>
      <w:r w:rsidR="00113DF5" w:rsidRPr="002A3BB9">
        <w:rPr>
          <w:rFonts w:cs="Times New Roman"/>
        </w:rPr>
        <w:t>) рублей 00 копеек.</w:t>
      </w:r>
    </w:p>
    <w:p w14:paraId="1D089FF1" w14:textId="48F07316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Срок внесения Депонентом Депонируемой суммы на счет </w:t>
      </w:r>
      <w:r w:rsidR="00517131" w:rsidRPr="002A3BB9">
        <w:rPr>
          <w:rFonts w:cs="Times New Roman"/>
        </w:rPr>
        <w:t>эскроу: в</w:t>
      </w:r>
      <w:r w:rsidRPr="002A3BB9">
        <w:rPr>
          <w:rFonts w:cs="Times New Roman"/>
        </w:rPr>
        <w:t xml:space="preserve"> соответствии с п. 4.2. настоящего Договора.</w:t>
      </w:r>
    </w:p>
    <w:p w14:paraId="6EECA209" w14:textId="1CFBAC66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Срок условного депонирования денежных средств: </w:t>
      </w:r>
      <w:r w:rsidR="006365B1">
        <w:rPr>
          <w:rFonts w:cs="Times New Roman"/>
          <w:b/>
          <w:kern w:val="0"/>
        </w:rPr>
        <w:t>30 июня 2024 г.</w:t>
      </w:r>
      <w:r w:rsidRPr="002A3BB9">
        <w:rPr>
          <w:rFonts w:cs="Times New Roman"/>
        </w:rPr>
        <w:t xml:space="preserve">, но не более шести месяцев после срока ввода дома в эксплуатацию (предполагаемый срок ввода дома в эксплуатацию </w:t>
      </w:r>
      <w:r w:rsidR="00FC0C46" w:rsidRPr="002A3BB9">
        <w:rPr>
          <w:rFonts w:cs="Times New Roman"/>
        </w:rPr>
        <w:t xml:space="preserve">согласно проектной декларации- </w:t>
      </w:r>
      <w:r w:rsidR="006365B1">
        <w:rPr>
          <w:rFonts w:cs="Times New Roman"/>
        </w:rPr>
        <w:t>4</w:t>
      </w:r>
      <w:r w:rsidR="00113DF5" w:rsidRPr="002A3BB9">
        <w:rPr>
          <w:rFonts w:cs="Times New Roman"/>
        </w:rPr>
        <w:t>-й</w:t>
      </w:r>
      <w:r w:rsidRPr="002A3BB9">
        <w:rPr>
          <w:rFonts w:cs="Times New Roman"/>
        </w:rPr>
        <w:t xml:space="preserve"> квартал </w:t>
      </w:r>
      <w:r w:rsidR="00FC0C46" w:rsidRPr="002A3BB9">
        <w:rPr>
          <w:rFonts w:cs="Times New Roman"/>
        </w:rPr>
        <w:t>202</w:t>
      </w:r>
      <w:r w:rsidR="0066779C" w:rsidRPr="002A3BB9">
        <w:rPr>
          <w:rFonts w:cs="Times New Roman"/>
        </w:rPr>
        <w:t>3</w:t>
      </w:r>
      <w:r w:rsidRPr="002A3BB9">
        <w:rPr>
          <w:rFonts w:cs="Times New Roman"/>
        </w:rPr>
        <w:t xml:space="preserve"> года)</w:t>
      </w:r>
    </w:p>
    <w:p w14:paraId="07112A09" w14:textId="18EE2F1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4.3</w:t>
      </w:r>
      <w:r w:rsidR="00E11BF1" w:rsidRPr="002A3BB9">
        <w:rPr>
          <w:rFonts w:cs="Times New Roman"/>
        </w:rPr>
        <w:t>.</w:t>
      </w:r>
      <w:r w:rsidRPr="002A3BB9">
        <w:rPr>
          <w:rFonts w:cs="Times New Roman"/>
        </w:rPr>
        <w:t xml:space="preserve"> Использование денежных средств Застройщиком регулируется ст. 18 Закона о долевом участии.</w:t>
      </w:r>
    </w:p>
    <w:p w14:paraId="38864B00" w14:textId="4F10659D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4.4</w:t>
      </w:r>
      <w:r w:rsidR="00E11BF1" w:rsidRPr="002A3BB9">
        <w:rPr>
          <w:rFonts w:cs="Times New Roman"/>
        </w:rPr>
        <w:t>.</w:t>
      </w:r>
      <w:r w:rsidRPr="002A3BB9">
        <w:rPr>
          <w:rFonts w:cs="Times New Roman"/>
        </w:rPr>
        <w:t xml:space="preserve"> Цена договора не включает в себя государственную пошлину и иные расходы, связанные с государственной регистрацией настоящего договора и последующей регистрацией права собственности на объект долевого строительства; расходы за услуги органов БТИ по технической инвентаризации объекта долевого строительства; расходы по оплате городской, междугородной и международной телефонной связи ( в случае оборудования объекта долевого строительства средствами связи); расходы за услуги и работы по управлению имуществом жилого дома; расходы на содержание, текущей и капитальный ремонт объекта долевого строительства и общего имущества жилого дома; расходы за коммунальные  и эксплуатационные услуги, в том числе расходы по оплате электроэнергии, теплоснабжения, водоотведения, отопления, горячего и холодного водоснабжения объекта долевого строительства, вывоза  твердых бытовых отходов, уборки жилого дома и прилегающей к нему территории расходы по охране жилого дома и объекта долевого строительства, и другие необходимые расходы, связанные с эксплуатацией имущества жилого дома и объекта долевого строительства и обеспечением функционирования жилого дома и объекта долевого строительства в соответствии с их назначением, возникающие после ввода объекта капитального строительства в эксплуатацию. </w:t>
      </w:r>
    </w:p>
    <w:p w14:paraId="12F80D87" w14:textId="0417EF7E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4.5</w:t>
      </w:r>
      <w:r w:rsidR="00E11BF1" w:rsidRPr="002A3BB9">
        <w:rPr>
          <w:rFonts w:cs="Times New Roman"/>
        </w:rPr>
        <w:t xml:space="preserve">. </w:t>
      </w:r>
      <w:r w:rsidRPr="002A3BB9">
        <w:rPr>
          <w:rFonts w:cs="Times New Roman"/>
        </w:rPr>
        <w:t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Участнику по Передаточному акту как разница между Ценой Договора и затратами на строительство (создание) Объекта.</w:t>
      </w:r>
    </w:p>
    <w:p w14:paraId="512BB54E" w14:textId="77777777" w:rsidR="009242B0" w:rsidRPr="002A3BB9" w:rsidRDefault="009242B0" w:rsidP="00FB014E">
      <w:pPr>
        <w:ind w:firstLine="709"/>
        <w:jc w:val="both"/>
        <w:rPr>
          <w:rFonts w:cs="Times New Roman"/>
        </w:rPr>
        <w:sectPr w:rsidR="009242B0" w:rsidRPr="002A3BB9" w:rsidSect="00FB014E">
          <w:footerReference w:type="default" r:id="rId8"/>
          <w:pgSz w:w="11906" w:h="16838"/>
          <w:pgMar w:top="1134" w:right="1134" w:bottom="851" w:left="1134" w:header="720" w:footer="1134" w:gutter="0"/>
          <w:cols w:space="720"/>
        </w:sectPr>
      </w:pPr>
    </w:p>
    <w:p w14:paraId="4EE4F685" w14:textId="27729302" w:rsidR="00151949" w:rsidRPr="002A3BB9" w:rsidRDefault="00151949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</w:t>
      </w:r>
      <w:r w:rsidR="00FB014E" w:rsidRPr="002A3BB9">
        <w:rPr>
          <w:rFonts w:cs="Times New Roman"/>
        </w:rPr>
        <w:t>6</w:t>
      </w:r>
      <w:r w:rsidRPr="002A3BB9">
        <w:rPr>
          <w:rFonts w:cs="Times New Roman"/>
        </w:rPr>
        <w:t xml:space="preserve">. Общая площадь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, определенная п. 3.1 настоящего Договора, является расчетной и указана согласно проекту. После окончания строительства и ввода Дома в эксплуатацию общая площадь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, подлежащей передаче в собственность, уточняется в соответствии с экспликацией с учетом балконов и лоджий, выданной на </w:t>
      </w:r>
      <w:r w:rsidRPr="002A3BB9">
        <w:rPr>
          <w:rFonts w:cs="Times New Roman"/>
        </w:rPr>
        <w:lastRenderedPageBreak/>
        <w:t xml:space="preserve">основании данных фактического обмера. При отклонениях технических данных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, в том числе площади, по сравнению с проектными данными в пределах допуска до 0,1 кв. м, условия настоящего Договора в части суммы оплаты долевого участия в строительстве дома не изменяются и пересмотру не подлежат. Указанные отклонения технических данных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 Стороны рассматривают как нормально допустимые, с учетом проведения работ по установке межкомнатных перегородок и применения определенных отделочных материалов при проведении работ, и не связанные с нарушением качества работ, определенного договором, требованиями технических регламентов, проектной документацией и градостроительными регламентами.</w:t>
      </w:r>
      <w:bookmarkStart w:id="1" w:name="Ref122507345"/>
      <w:bookmarkEnd w:id="1"/>
    </w:p>
    <w:p w14:paraId="40D2343E" w14:textId="4FA6ADCF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4.7. </w:t>
      </w:r>
      <w:r w:rsidR="00151949" w:rsidRPr="002A3BB9">
        <w:rPr>
          <w:rFonts w:cs="Times New Roman"/>
        </w:rPr>
        <w:t>Стороны пришли к соглашению о том, что Цена Договора подлежит изменению в случае изменения Общей приведённой площади Объекта долевого строительства по отношению к Проектной общей приведённой площади Объекта долевого строительства более чем на 0,1 кв. м.</w:t>
      </w:r>
    </w:p>
    <w:p w14:paraId="5B2B05E3" w14:textId="068D7049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4.8. </w:t>
      </w:r>
      <w:r w:rsidR="00151949" w:rsidRPr="002A3BB9">
        <w:rPr>
          <w:rFonts w:cs="Times New Roman"/>
        </w:rPr>
        <w:t xml:space="preserve">В случае расхождения площади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 на величину более 0,1 кв. м в сторону увеличения «Участник долевого строительства» обязан оплатить разницу в площади, между инвестируемой площадью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 и фактической исходя из стоимости квадр</w:t>
      </w:r>
      <w:r w:rsidR="00DA232E" w:rsidRPr="002A3BB9">
        <w:rPr>
          <w:rFonts w:cs="Times New Roman"/>
        </w:rPr>
        <w:t>атного метра установленной в п.</w:t>
      </w:r>
      <w:r w:rsidR="00151949" w:rsidRPr="002A3BB9">
        <w:rPr>
          <w:rFonts w:cs="Times New Roman"/>
        </w:rPr>
        <w:fldChar w:fldCharType="begin"/>
      </w:r>
      <w:r w:rsidR="00151949" w:rsidRPr="002A3BB9">
        <w:rPr>
          <w:rFonts w:cs="Times New Roman"/>
        </w:rPr>
        <w:instrText xml:space="preserve"> REF _Ref131779288 \r \h </w:instrText>
      </w:r>
      <w:r w:rsidR="00015053" w:rsidRPr="002A3BB9">
        <w:rPr>
          <w:rFonts w:cs="Times New Roman"/>
        </w:rPr>
        <w:instrText xml:space="preserve"> \* MERGEFORMAT </w:instrText>
      </w:r>
      <w:r w:rsidR="00151949" w:rsidRPr="002A3BB9">
        <w:rPr>
          <w:rFonts w:cs="Times New Roman"/>
        </w:rPr>
      </w:r>
      <w:r w:rsidR="00151949" w:rsidRPr="002A3BB9">
        <w:rPr>
          <w:rFonts w:cs="Times New Roman"/>
        </w:rPr>
        <w:fldChar w:fldCharType="separate"/>
      </w:r>
      <w:r w:rsidR="00151949" w:rsidRPr="002A3BB9">
        <w:rPr>
          <w:rFonts w:cs="Times New Roman"/>
        </w:rPr>
        <w:t>4.1</w:t>
      </w:r>
      <w:r w:rsidR="00151949" w:rsidRPr="002A3BB9">
        <w:rPr>
          <w:rFonts w:cs="Times New Roman"/>
        </w:rPr>
        <w:fldChar w:fldCharType="end"/>
      </w:r>
      <w:r w:rsidR="00151949" w:rsidRPr="002A3BB9">
        <w:rPr>
          <w:rFonts w:cs="Times New Roman"/>
        </w:rPr>
        <w:t xml:space="preserve"> настоящего договора, в течении 10 дней с момента получения уведомления от «Застройщика» о готовности объекта долевого строительства к передаче.</w:t>
      </w:r>
    </w:p>
    <w:p w14:paraId="1C8DCDBA" w14:textId="06E9482B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4.9. </w:t>
      </w:r>
      <w:r w:rsidR="00151949" w:rsidRPr="002A3BB9">
        <w:rPr>
          <w:rFonts w:cs="Times New Roman"/>
        </w:rPr>
        <w:t xml:space="preserve">В случае расхождения площади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 на величину более  0,1 кв. м в сторону уменьшения Застройщик обязан возвратить  «Участнику долевого строительства» разницу в площади превышающей 0,1 м2. между инвестируемой площадью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 и фактической исходя из стоимости квадратного метра установленной в </w:t>
      </w:r>
      <w:r w:rsidR="00151949" w:rsidRPr="002A3BB9">
        <w:t xml:space="preserve">п. </w:t>
      </w:r>
      <w:r w:rsidR="00151949" w:rsidRPr="002A3BB9">
        <w:fldChar w:fldCharType="begin"/>
      </w:r>
      <w:r w:rsidR="00151949" w:rsidRPr="002A3BB9">
        <w:instrText xml:space="preserve"> REF _Ref131779288 \r \h </w:instrText>
      </w:r>
      <w:r w:rsidR="00015053" w:rsidRPr="002A3BB9">
        <w:instrText xml:space="preserve"> \* MERGEFORMAT </w:instrText>
      </w:r>
      <w:r w:rsidR="00151949" w:rsidRPr="002A3BB9">
        <w:fldChar w:fldCharType="separate"/>
      </w:r>
      <w:r w:rsidR="00151949" w:rsidRPr="002A3BB9">
        <w:t>4.1</w:t>
      </w:r>
      <w:r w:rsidR="00151949" w:rsidRPr="002A3BB9">
        <w:fldChar w:fldCharType="end"/>
      </w:r>
      <w:r w:rsidR="00151949" w:rsidRPr="002A3BB9">
        <w:t xml:space="preserve"> настоящего договора</w:t>
      </w:r>
      <w:r w:rsidR="00151949" w:rsidRPr="002A3BB9">
        <w:rPr>
          <w:rFonts w:cs="Times New Roman"/>
        </w:rPr>
        <w:t xml:space="preserve">, в течении 10 дней с момента подписания акта приема-передачи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>.</w:t>
      </w:r>
    </w:p>
    <w:p w14:paraId="071A2081" w14:textId="3FAD7509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4.10.</w:t>
      </w:r>
      <w:r w:rsidR="00151949" w:rsidRPr="002A3BB9">
        <w:rPr>
          <w:rFonts w:cs="Times New Roman"/>
        </w:rPr>
        <w:t xml:space="preserve"> Денежная сумма, уплаченная «Участником долевого строительства» или возвращенная ему «Застройщиком», в соответствии с указанным пунктом договора входит в цену настоящего договора.</w:t>
      </w:r>
    </w:p>
    <w:p w14:paraId="105DB6BA" w14:textId="6F7E3D5E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4.11. </w:t>
      </w:r>
      <w:r w:rsidR="00151949" w:rsidRPr="002A3BB9">
        <w:rPr>
          <w:rFonts w:cs="Times New Roman"/>
        </w:rPr>
        <w:t xml:space="preserve">Стороны пришли к соглашению, что допустимым изменением общей площади </w:t>
      </w:r>
      <w:proofErr w:type="spellStart"/>
      <w:r w:rsidR="007814A0" w:rsidRPr="002A3BB9">
        <w:rPr>
          <w:rFonts w:cs="Times New Roman"/>
        </w:rPr>
        <w:t>машино</w:t>
      </w:r>
      <w:proofErr w:type="spellEnd"/>
      <w:r w:rsidR="007814A0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 является изменение общей проектной площади </w:t>
      </w:r>
      <w:proofErr w:type="spellStart"/>
      <w:r w:rsidR="007814A0" w:rsidRPr="002A3BB9">
        <w:rPr>
          <w:rFonts w:cs="Times New Roman"/>
        </w:rPr>
        <w:t>машино</w:t>
      </w:r>
      <w:proofErr w:type="spellEnd"/>
      <w:r w:rsidR="007814A0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 в любую сторону не более чем на 5 (пять) процентов. </w:t>
      </w:r>
    </w:p>
    <w:p w14:paraId="7637CA72" w14:textId="24B1A307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4.12. </w:t>
      </w:r>
      <w:r w:rsidR="00151949" w:rsidRPr="002A3BB9">
        <w:rPr>
          <w:rFonts w:cs="Times New Roman"/>
        </w:rPr>
        <w:t xml:space="preserve">Стороны допускают, что площадь </w:t>
      </w:r>
      <w:proofErr w:type="spellStart"/>
      <w:r w:rsidR="007814A0" w:rsidRPr="002A3BB9">
        <w:rPr>
          <w:rFonts w:cs="Times New Roman"/>
        </w:rPr>
        <w:t>машино</w:t>
      </w:r>
      <w:proofErr w:type="spellEnd"/>
      <w:r w:rsidR="007814A0" w:rsidRPr="002A3BB9">
        <w:rPr>
          <w:rFonts w:cs="Times New Roman"/>
        </w:rPr>
        <w:t>-места</w:t>
      </w:r>
      <w:r w:rsidR="00151949" w:rsidRPr="002A3BB9">
        <w:rPr>
          <w:rFonts w:cs="Times New Roman"/>
        </w:rPr>
        <w:t xml:space="preserve">, </w:t>
      </w:r>
      <w:r w:rsidR="008933D7" w:rsidRPr="002A3BB9">
        <w:rPr>
          <w:rFonts w:cs="Times New Roman"/>
        </w:rPr>
        <w:t xml:space="preserve">может быть уменьшена или увеличена </w:t>
      </w:r>
      <w:r w:rsidR="00151949" w:rsidRPr="002A3BB9">
        <w:rPr>
          <w:rFonts w:cs="Times New Roman"/>
        </w:rPr>
        <w:t>в результате возникновения неизбежной погрешности при проведении строительно-монтажных работ. Такие отклонения считаются допустимыми (то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строительства).</w:t>
      </w:r>
    </w:p>
    <w:p w14:paraId="555E5F30" w14:textId="17052960" w:rsidR="00151949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4.13. </w:t>
      </w:r>
      <w:r w:rsidR="00151949" w:rsidRPr="002A3BB9">
        <w:rPr>
          <w:rFonts w:cs="Times New Roman"/>
        </w:rPr>
        <w:t>Застройщик передаёт «Участнику долевого строительства» помещение только после полного расчёта за помещение, с учетом изменения площади по фактическому обмеру и корректировки окончательной стоимости в соответствии с п. 4.6</w:t>
      </w:r>
    </w:p>
    <w:p w14:paraId="6813634F" w14:textId="77777777" w:rsidR="005C3EA8" w:rsidRPr="002A3BB9" w:rsidRDefault="005C3EA8" w:rsidP="00FB014E">
      <w:pPr>
        <w:ind w:firstLine="709"/>
        <w:jc w:val="both"/>
        <w:rPr>
          <w:rFonts w:cs="Times New Roman"/>
        </w:rPr>
      </w:pPr>
    </w:p>
    <w:p w14:paraId="5103F57C" w14:textId="77777777" w:rsidR="00E820A7" w:rsidRPr="002A3BB9" w:rsidRDefault="00E820A7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5. СРОК И ПОРЯДОК ПЕРЕДАЧИ ОБЪЕКТА</w:t>
      </w:r>
    </w:p>
    <w:p w14:paraId="1FED7848" w14:textId="77777777" w:rsidR="00E820A7" w:rsidRPr="002A3BB9" w:rsidRDefault="00E820A7" w:rsidP="00FB014E">
      <w:pPr>
        <w:ind w:firstLine="709"/>
        <w:jc w:val="both"/>
        <w:rPr>
          <w:rFonts w:cs="Times New Roman"/>
        </w:rPr>
      </w:pPr>
    </w:p>
    <w:p w14:paraId="742C1AA6" w14:textId="71D3524B" w:rsidR="00E820A7" w:rsidRPr="002A3BB9" w:rsidRDefault="00E820A7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5.1 «Застройщик» обязуется ввести в эксплуатацию «Объект» </w:t>
      </w:r>
      <w:r w:rsidR="0066779C" w:rsidRPr="002A3BB9">
        <w:rPr>
          <w:rFonts w:cs="Times New Roman"/>
        </w:rPr>
        <w:t xml:space="preserve">в </w:t>
      </w:r>
      <w:r w:rsidR="006365B1">
        <w:rPr>
          <w:rFonts w:cs="Times New Roman"/>
        </w:rPr>
        <w:t>4</w:t>
      </w:r>
      <w:r w:rsidR="0066779C" w:rsidRPr="002A3BB9">
        <w:rPr>
          <w:rFonts w:cs="Times New Roman"/>
        </w:rPr>
        <w:t>-м квартале 2023 года</w:t>
      </w:r>
    </w:p>
    <w:p w14:paraId="5B0750DB" w14:textId="60F2297F" w:rsidR="00E820A7" w:rsidRPr="002A3BB9" w:rsidRDefault="00E820A7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5.2</w:t>
      </w:r>
      <w:r w:rsidR="005C3EA8" w:rsidRPr="002A3BB9">
        <w:rPr>
          <w:rFonts w:cs="Times New Roman"/>
        </w:rPr>
        <w:t xml:space="preserve">. </w:t>
      </w:r>
      <w:r w:rsidRPr="002A3BB9">
        <w:rPr>
          <w:rFonts w:cs="Times New Roman"/>
        </w:rPr>
        <w:t xml:space="preserve">Срок передачи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-места</w:t>
      </w:r>
      <w:r w:rsidRPr="002A3BB9">
        <w:rPr>
          <w:rFonts w:cs="Times New Roman"/>
        </w:rPr>
        <w:t xml:space="preserve"> «Участнику долевого строительства» – до </w:t>
      </w:r>
      <w:r w:rsidR="006365B1">
        <w:rPr>
          <w:rFonts w:cs="Times New Roman"/>
          <w:kern w:val="0"/>
        </w:rPr>
        <w:t>01.01.2024 года.</w:t>
      </w:r>
      <w:bookmarkStart w:id="2" w:name="_GoBack"/>
      <w:bookmarkEnd w:id="2"/>
    </w:p>
    <w:p w14:paraId="42B5D9D2" w14:textId="1D4A4757" w:rsidR="00E820A7" w:rsidRPr="002A3BB9" w:rsidRDefault="00E820A7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«Застройщик» вправе ввести «Объект» в эксплуатацию и передать </w:t>
      </w:r>
      <w:proofErr w:type="spellStart"/>
      <w:r w:rsidR="00F812A5" w:rsidRPr="002A3BB9">
        <w:rPr>
          <w:rFonts w:cs="Times New Roman"/>
        </w:rPr>
        <w:t>машино</w:t>
      </w:r>
      <w:proofErr w:type="spellEnd"/>
      <w:r w:rsidR="00F812A5" w:rsidRPr="002A3BB9">
        <w:rPr>
          <w:rFonts w:cs="Times New Roman"/>
        </w:rPr>
        <w:t>-место</w:t>
      </w:r>
      <w:r w:rsidRPr="002A3BB9">
        <w:rPr>
          <w:rFonts w:cs="Times New Roman"/>
        </w:rPr>
        <w:t xml:space="preserve"> «Участнику долевого строительства» в более ранний срок.</w:t>
      </w:r>
    </w:p>
    <w:p w14:paraId="22BED966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Срок строительства и получения разрешения на ввод дома в эксплуатацию может быть изменен в случае внесения изменений в проектную документацию и проектную декларацию.</w:t>
      </w:r>
    </w:p>
    <w:p w14:paraId="299CF971" w14:textId="49B268D6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5.3. Передача Объекта долевого строительства «Застройщиком» и принятие его «Участником долевого строительства» осуществляется по передаточному акту (далее – «Передаточный акт»), подписываемому обеими Сторонами. При этом в Передаточном акте </w:t>
      </w:r>
      <w:r w:rsidRPr="002A3BB9">
        <w:rPr>
          <w:rFonts w:cs="Times New Roman"/>
        </w:rPr>
        <w:lastRenderedPageBreak/>
        <w:t>указывается общая площадь Объекта долевого строительства, определенная органами, осуществляющими техническую инвентаризацию, и указанная в техническом паспорте.</w:t>
      </w:r>
    </w:p>
    <w:p w14:paraId="061A1F9F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5.4. «Застройщик» уведомляет «Участника долевого строительства» о завершении строительства Жилого дома и получении им Разрешения на ввод в эксплуатацию Жилого дома, готовности к передаче Объекта, а также о необходимости принятия «Участником долевого строительства» по Передаточному акту Объекта долевого строительства и о последствиях его бездействия, направляя уведомление на адрес электронной почты, указанный в договоре, по почте заказным письмом с описью вложения или телеграммой с уведомлением о вручении либо вручается Участнику лично под расписку, по адресу «Участника долевого строительства», указанному в настоящем Договоре. При изменении адреса «Участника долевого строительства», последний обязуется в течение 3 (Трех) рабочих дней с даты такого изменения заказным письмом с уведомлением известить об этом «Застройщика». Все негативные последствия не уведомления «Застройщика» об изменении адреса несет Участник.</w:t>
      </w:r>
    </w:p>
    <w:p w14:paraId="333BD9C0" w14:textId="0A4AD212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5.5. «Участник долевого строительства» обязуется в срок передачи Объекта долевого строительства, установленный «Застройщиком» в соответствии с </w:t>
      </w:r>
      <w:proofErr w:type="spellStart"/>
      <w:r w:rsidRPr="002A3BB9">
        <w:rPr>
          <w:rFonts w:cs="Times New Roman"/>
        </w:rPr>
        <w:t>п.п</w:t>
      </w:r>
      <w:proofErr w:type="spellEnd"/>
      <w:r w:rsidRPr="002A3BB9">
        <w:rPr>
          <w:rFonts w:cs="Times New Roman"/>
        </w:rPr>
        <w:t xml:space="preserve">. 5.1, 5.2 Договора, либо по устному согласованию с Застройщиком в течение 5 (пяти) календарных дней с момента получения уведомления «Застройщика» (п.  5.4. настоящего договора) прибыть в офис «Застройщика» для принятия Объекта долевого строительства и подписания передаточного акта.  Если у «Участника долевого строительства» имеются обоснованные претензии к передаваемому Объекту долевого строительства </w:t>
      </w:r>
      <w:r w:rsidR="00DA232E" w:rsidRPr="002A3BB9">
        <w:rPr>
          <w:rFonts w:cs="Times New Roman"/>
        </w:rPr>
        <w:t>по недостаткам</w:t>
      </w:r>
      <w:r w:rsidRPr="002A3BB9">
        <w:rPr>
          <w:rFonts w:cs="Times New Roman"/>
        </w:rPr>
        <w:t xml:space="preserve">, которые делают его непригодным для использования по назначению, «Участник долевого строительства» </w:t>
      </w:r>
      <w:r w:rsidR="00DA232E" w:rsidRPr="002A3BB9">
        <w:rPr>
          <w:rFonts w:cs="Times New Roman"/>
        </w:rPr>
        <w:t>вправе требовать соблюдения условий, предусмотренных ч. 5 ст. 8 Федерального Закона № 214-ФЗ.</w:t>
      </w:r>
    </w:p>
    <w:p w14:paraId="2C18FCF1" w14:textId="77777777" w:rsidR="0074446A" w:rsidRPr="002A3BB9" w:rsidRDefault="00FB014E" w:rsidP="0074446A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5.6. </w:t>
      </w:r>
      <w:r w:rsidR="00EA1AD3" w:rsidRPr="002A3BB9">
        <w:rPr>
          <w:rFonts w:cs="Times New Roman"/>
        </w:rPr>
        <w:t xml:space="preserve">«Участник долевого строительства» вправе отказаться от принятия Объекта долевого строительства и подписания Передаточного акта только в случае, если у него имеются обоснованные претензии к передаваемому Объекту долевого строительства, связанные с недостатками, которые делают Объект долевого строительства непригодным для предусмотренного настоящим Договором использования по назначению. Под недостатками Стороны понимают отступления от условий Договора, от обязательных требований технических регламентов, проектной̆ документации и градостроительных регламентов, от иных обязательных требований. </w:t>
      </w:r>
    </w:p>
    <w:p w14:paraId="7DD36738" w14:textId="0BA09FA4" w:rsidR="006A559A" w:rsidRPr="002A3BB9" w:rsidRDefault="006A559A" w:rsidP="0074446A">
      <w:pPr>
        <w:ind w:firstLine="709"/>
        <w:jc w:val="both"/>
        <w:rPr>
          <w:rFonts w:cs="Times New Roman"/>
        </w:rPr>
      </w:pPr>
      <w:r w:rsidRPr="002A3BB9">
        <w:t>5.7. В случае, если Объект долевого строительства построен (создан) «Застройщиком» с отступлениями от условий договора и (или) указанных обязательных требований, приведшими к ухудшению качества такого объекта, или с иными недостатками, которые делают его непригодным для предусмотренного договором использования, участник долевого строительства, если иное не установлено договором, по своему выбору вправе потребовать от застройщика: безвозмездного устранения недостатков в разумный срок;</w:t>
      </w:r>
      <w:r w:rsidR="00DA232E" w:rsidRPr="002A3BB9">
        <w:t xml:space="preserve"> </w:t>
      </w:r>
      <w:r w:rsidRPr="002A3BB9">
        <w:t>соразмерного уменьшения цены договора;</w:t>
      </w:r>
      <w:r w:rsidR="00DA232E" w:rsidRPr="002A3BB9">
        <w:t xml:space="preserve"> </w:t>
      </w:r>
      <w:r w:rsidRPr="002A3BB9">
        <w:t>возмещения своих расходов на устранение недостатков.</w:t>
      </w:r>
      <w:r w:rsidRPr="002A3BB9">
        <w:rPr>
          <w:b/>
        </w:rPr>
        <w:t xml:space="preserve"> </w:t>
      </w:r>
    </w:p>
    <w:p w14:paraId="67CDFAFB" w14:textId="69D8FE2D" w:rsidR="0066779C" w:rsidRPr="002A3BB9" w:rsidRDefault="0074446A" w:rsidP="0074446A">
      <w:pPr>
        <w:ind w:firstLine="708"/>
        <w:jc w:val="both"/>
        <w:rPr>
          <w:rFonts w:cs="Times New Roman"/>
          <w:color w:val="000000" w:themeColor="text1"/>
        </w:rPr>
      </w:pPr>
      <w:r w:rsidRPr="002A3BB9">
        <w:rPr>
          <w:rFonts w:cs="Times New Roman"/>
          <w:color w:val="000000" w:themeColor="text1"/>
        </w:rPr>
        <w:t>5.8</w:t>
      </w:r>
      <w:r w:rsidR="00FB014E" w:rsidRPr="002A3BB9">
        <w:rPr>
          <w:rFonts w:cs="Times New Roman"/>
          <w:color w:val="000000" w:themeColor="text1"/>
        </w:rPr>
        <w:t xml:space="preserve">. </w:t>
      </w:r>
      <w:r w:rsidR="00EA1AD3" w:rsidRPr="002A3BB9">
        <w:rPr>
          <w:rFonts w:cs="Times New Roman"/>
          <w:color w:val="000000" w:themeColor="text1"/>
        </w:rPr>
        <w:t xml:space="preserve">При этом Стороны учитывают тот факт, что получение Застройщиком Разрешения на ввод Объекта недвижимости в эксплуатацию подтверждает </w:t>
      </w:r>
      <w:r w:rsidR="00FF667F" w:rsidRPr="002A3BB9">
        <w:rPr>
          <w:color w:val="000000" w:themeColor="text1"/>
          <w:shd w:val="clear" w:color="auto" w:fill="FFFFFF"/>
        </w:rPr>
        <w:t>выполнение строительства, Объекта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строительства требованиям к строительству</w:t>
      </w:r>
      <w:r w:rsidR="00C000CA" w:rsidRPr="002A3BB9">
        <w:rPr>
          <w:rFonts w:cs="Times New Roman"/>
          <w:color w:val="000000" w:themeColor="text1"/>
        </w:rPr>
        <w:t>.</w:t>
      </w:r>
    </w:p>
    <w:p w14:paraId="4353B0C4" w14:textId="58EDEDE6" w:rsidR="00EA1AD3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5.9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 xml:space="preserve">В случае, если выявленные «Участником долевого строительства» несоответствия Объекта долевого строительства не </w:t>
      </w:r>
      <w:r w:rsidR="00C000CA" w:rsidRPr="002A3BB9">
        <w:rPr>
          <w:rFonts w:cs="Times New Roman"/>
        </w:rPr>
        <w:t>связанны</w:t>
      </w:r>
      <w:r w:rsidR="0002027E" w:rsidRPr="002A3BB9">
        <w:rPr>
          <w:rFonts w:cs="Times New Roman"/>
        </w:rPr>
        <w:t xml:space="preserve"> с недостатками, которые делают Объект долевого строительства непригодным для предусмотренного настоящим Договором использования </w:t>
      </w:r>
      <w:r w:rsidR="00EA1AD3" w:rsidRPr="002A3BB9">
        <w:rPr>
          <w:rFonts w:cs="Times New Roman"/>
        </w:rPr>
        <w:t>(п. 5.5 Договора), они рассматриваются Сторонами</w:t>
      </w:r>
      <w:r w:rsidR="00C000CA" w:rsidRPr="002A3BB9">
        <w:rPr>
          <w:rFonts w:cs="Times New Roman"/>
        </w:rPr>
        <w:t>,</w:t>
      </w:r>
      <w:r w:rsidR="00EA1AD3" w:rsidRPr="002A3BB9">
        <w:rPr>
          <w:rFonts w:cs="Times New Roman"/>
        </w:rPr>
        <w:t xml:space="preserve"> как недостатки, которые не могут являться препятствием для принятия «Участником долевого строительства» Объекта долевого строительства и подписания Передаточного акта в соответствии с условиями настоящего Договора, и подлежат устранению Застройщиком в рамках гарантийного срока, указанного в п. 6.3 настоящего Договора, после передачи Объекта долевого строительства Участнику долевого строительства в соответствии с условиями настоящего Договора.</w:t>
      </w:r>
      <w:r w:rsidR="00C000CA" w:rsidRPr="002A3BB9">
        <w:rPr>
          <w:rFonts w:cs="Times New Roman"/>
        </w:rPr>
        <w:t xml:space="preserve"> В данном случае </w:t>
      </w:r>
      <w:r w:rsidR="00C000CA" w:rsidRPr="002A3BB9">
        <w:rPr>
          <w:rFonts w:cs="Times New Roman"/>
        </w:rPr>
        <w:lastRenderedPageBreak/>
        <w:t>о</w:t>
      </w:r>
      <w:r w:rsidR="00EA1AD3" w:rsidRPr="002A3BB9">
        <w:rPr>
          <w:rFonts w:cs="Times New Roman"/>
        </w:rPr>
        <w:t xml:space="preserve">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Договора, в связи с выявленными Участником долевого строительства недостатками,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п. 5.4 настоящего Договора, признается Сторонами как уклонение Участника долевого строительства от принятия Объекта долевого строительства и подписания Передаточного акта. </w:t>
      </w:r>
    </w:p>
    <w:p w14:paraId="7CB11AF4" w14:textId="626E4986" w:rsidR="00EA1AD3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5.10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 xml:space="preserve">Обязательство Застройщика по передаче Объекта долевого строительства является встречным (ст. 328 ГК РФ) по отношению к обязательству Участнику долевого строительства по оплате Цены Договора в полном объеме, установленному разделом 4 настоящего Договора, в том числе в случае увеличения Цены Договора, в соответствии с п. 4.6. настоящего Договора. В случае неисполнения Участника долевого строительства указанного обязательства к Застройщику не применяются меры ответственности, предусмотренные частью 2 статьи 6 ФЗ № 214-ФЗ. </w:t>
      </w:r>
    </w:p>
    <w:p w14:paraId="3163F4FC" w14:textId="4B1F65E3" w:rsidR="00EA1AD3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5.11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 xml:space="preserve">Застройщик на основании ст. 359 ГК РФ вправе удерживать Объект и не передавать Участнику его по передаточному акту до полной оплаты Цены Договора, указанной в п. 4.1., в том числе в случае ее изменения в соответствии с п. 4.6 Договора. При этом Застройщик не будет считаться нарушившим срок передачи Объекта, предусмотренный разделом 5 Договора. Если оплата задолженности произведена Участником после истечения, установленного разделом 5 Договора срока передачи Объекта, Застройщик обязан передать </w:t>
      </w:r>
      <w:proofErr w:type="spellStart"/>
      <w:r w:rsidR="007814A0" w:rsidRPr="002A3BB9">
        <w:rPr>
          <w:rFonts w:cs="Times New Roman"/>
        </w:rPr>
        <w:t>машино</w:t>
      </w:r>
      <w:proofErr w:type="spellEnd"/>
      <w:r w:rsidR="007814A0" w:rsidRPr="002A3BB9">
        <w:rPr>
          <w:rFonts w:cs="Times New Roman"/>
        </w:rPr>
        <w:t>-место</w:t>
      </w:r>
      <w:r w:rsidR="00EA1AD3" w:rsidRPr="002A3BB9">
        <w:rPr>
          <w:rFonts w:cs="Times New Roman"/>
        </w:rPr>
        <w:t xml:space="preserve"> в срок не позднее 10 (десять) дней с момента оплаты Участником задолженности по Договору.</w:t>
      </w:r>
    </w:p>
    <w:p w14:paraId="62BA2237" w14:textId="429C2551" w:rsidR="00EA1AD3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5.12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>При уклонении либо при отказе «Участника долевого строительства» от принятия Объекта долевого строительства (за исключением случая, указанного в п. 5.5 настоящего Договора) «Застройщик» по истечении двух месяцев со дня, предусмотренного Договором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строительства. При этом риск случайной гибели Объекта долевого строительства признается перешедшим к «Участнику долевого строительства» со дня составления одностороннего акта или иного документа о передаче Объекта долевого строительства.</w:t>
      </w:r>
    </w:p>
    <w:p w14:paraId="19BF7A70" w14:textId="17592EBB" w:rsidR="00EA1AD3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5.13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>Застройщик считается не нарушившим срок передачи Объекта, если Участник получил уведомление о готовности Объекта к передаче и необходимости его принятия,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Договоре, а также и в случае направления уведомления Участнику долевого строительства по адресу электронной почты указанному в договоре.</w:t>
      </w:r>
    </w:p>
    <w:p w14:paraId="61C8E816" w14:textId="347FF791" w:rsidR="00EA1AD3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5.14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>В случае если строительство (создание) Жилого дома не может быть завершено в предусмотренный Договором срок «Застройщик» не позднее, чем за два месяца до истечения указанного срока обязан направить «Участнику долевого строительства» соответствующую информацию и предложение об изменении Договора. Изменение предусмотренного Договором срока передачи «Застройщиком» объекта долевого строительства «Участнику долевого строительства» осуществляется в порядке, установленном законодательством РФ.</w:t>
      </w:r>
    </w:p>
    <w:p w14:paraId="328B363B" w14:textId="2C77B8CE" w:rsidR="00A26B4D" w:rsidRPr="002A3BB9" w:rsidRDefault="0074446A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5.15</w:t>
      </w:r>
      <w:r w:rsidR="00FB014E" w:rsidRPr="002A3BB9">
        <w:rPr>
          <w:rFonts w:cs="Times New Roman"/>
        </w:rPr>
        <w:t xml:space="preserve">. </w:t>
      </w:r>
      <w:r w:rsidR="00EA1AD3" w:rsidRPr="002A3BB9">
        <w:rPr>
          <w:rFonts w:cs="Times New Roman"/>
        </w:rPr>
        <w:t>С момента подписания Передаточного акта все риски случайной гибели или случайного повреждения Объекта несет «Участник долевого строительства».</w:t>
      </w:r>
    </w:p>
    <w:p w14:paraId="0D82FDD4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69646DDE" w14:textId="41AC63F1" w:rsidR="00A26B4D" w:rsidRPr="002A3BB9" w:rsidRDefault="00087606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6. ГАРАНТИИ КАЧЕСТВА</w:t>
      </w:r>
    </w:p>
    <w:p w14:paraId="0F677849" w14:textId="72937797" w:rsidR="0065637F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6.1 </w:t>
      </w:r>
      <w:r w:rsidR="0065637F" w:rsidRPr="002A3BB9">
        <w:rPr>
          <w:rFonts w:cs="Times New Roman"/>
        </w:rPr>
        <w:t>Стороны пришли к соглашению о том, что удостоверением выполнения строит</w:t>
      </w:r>
      <w:r w:rsidR="005A06EE" w:rsidRPr="002A3BB9">
        <w:rPr>
          <w:rFonts w:cs="Times New Roman"/>
        </w:rPr>
        <w:t>ельства объекта в полном объеме</w:t>
      </w:r>
      <w:r w:rsidR="0065637F" w:rsidRPr="002A3BB9">
        <w:rPr>
          <w:rFonts w:cs="Times New Roman"/>
        </w:rPr>
        <w:t xml:space="preserve"> в соответствии с разрешением на строительство, проектной документацией, а также соответствия построенного объекта строительства требованиям к строительству является Разрешение на ввод Многоквартирного дома в </w:t>
      </w:r>
      <w:r w:rsidR="0065637F" w:rsidRPr="002A3BB9">
        <w:rPr>
          <w:rFonts w:cs="Times New Roman"/>
        </w:rPr>
        <w:lastRenderedPageBreak/>
        <w:t>эксплуатацию, выданное в установленном законодательством РФ порядке.</w:t>
      </w:r>
    </w:p>
    <w:p w14:paraId="0F0AF585" w14:textId="75350E03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6.2 «Застройщик» обязан передать «Участнику долевого строительства» Объект долевого строительства,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3279A245" w14:textId="2520D3A3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6.3 Гарантийный срок на Объект составляет 5 (пять) лет </w:t>
      </w:r>
      <w:r w:rsidR="00083A1C" w:rsidRPr="002A3BB9">
        <w:rPr>
          <w:rFonts w:cs="Times New Roman"/>
        </w:rPr>
        <w:t>со дня подписания передаточного акта или иного документа о передаче Объекта долевого строительства Участнику долевого строительства</w:t>
      </w:r>
      <w:r w:rsidRPr="002A3BB9">
        <w:rPr>
          <w:rFonts w:cs="Times New Roman"/>
        </w:rPr>
        <w:t>, за исключением технологического и инженерного оборудования, входящего в состав Объекта долевого строительства.</w:t>
      </w:r>
    </w:p>
    <w:p w14:paraId="7F52F852" w14:textId="1FC24412" w:rsidR="00A26B4D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6.4. </w:t>
      </w:r>
      <w:r w:rsidR="00087606" w:rsidRPr="002A3BB9">
        <w:rPr>
          <w:rFonts w:cs="Times New Roman"/>
        </w:rPr>
        <w:t xml:space="preserve">Гарантийный срок на технологическое и инженерное оборудование, входящее в состав </w:t>
      </w:r>
      <w:r w:rsidR="00123686" w:rsidRPr="002A3BB9">
        <w:rPr>
          <w:rFonts w:cs="Times New Roman"/>
        </w:rPr>
        <w:t>передаваемого «</w:t>
      </w:r>
      <w:r w:rsidR="00087606" w:rsidRPr="002A3BB9">
        <w:rPr>
          <w:rFonts w:cs="Times New Roman"/>
        </w:rPr>
        <w:t>Участнику долевого строительства» Объекта долевого строительства, устанавливается сроком на 3 (три) года и исчисляется со дня подписания первого передаточного акта или иного документа о передаче Объекта долевого строительства. 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«Застройщиком» безвозмездно самостоятельно или с привлечением третьих лиц после письменного уведомления его «Участником долевого строительства» о недостатках.</w:t>
      </w:r>
    </w:p>
    <w:p w14:paraId="2D0D5807" w14:textId="1AD7F68A" w:rsidR="00A26B4D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6.5. </w:t>
      </w:r>
      <w:r w:rsidR="00087606" w:rsidRPr="002A3BB9">
        <w:rPr>
          <w:rFonts w:cs="Times New Roman"/>
        </w:rPr>
        <w:t>«Застройщик» не несет ответственности за недостатки (дефекты) «Объекта» и оборудования, обнаруженные в пределах гарантийного срока, если докажет что они произошли вследствие их нормального износа,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произведенного самим «Участником долевого строительства» или привлеченными им третьими лицами, либо обслуживающей организацией.</w:t>
      </w:r>
    </w:p>
    <w:p w14:paraId="73F6D04B" w14:textId="5A86E87E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6.</w:t>
      </w:r>
      <w:r w:rsidR="00FB014E" w:rsidRPr="002A3BB9">
        <w:rPr>
          <w:rFonts w:cs="Times New Roman"/>
        </w:rPr>
        <w:t>6</w:t>
      </w:r>
      <w:r w:rsidRPr="002A3BB9">
        <w:rPr>
          <w:rFonts w:cs="Times New Roman"/>
        </w:rPr>
        <w:t xml:space="preserve"> Гарантии качества и соответствующие этому обязательства «Застройщика» не распространяются на любые работы, выполненные в Объекте самим «Участником долевого строительства» или по его заказу, а также на недостатки, возникшие из-за нарушений «Участником долевого строительства» эксплуатации Объекта долевого строительства и Жилого дома в целом.</w:t>
      </w:r>
    </w:p>
    <w:p w14:paraId="5EA1BF96" w14:textId="5EC3488B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6.</w:t>
      </w:r>
      <w:r w:rsidR="00FB014E" w:rsidRPr="002A3BB9">
        <w:rPr>
          <w:rFonts w:cs="Times New Roman"/>
        </w:rPr>
        <w:t>7</w:t>
      </w:r>
      <w:r w:rsidRPr="002A3BB9">
        <w:rPr>
          <w:rFonts w:cs="Times New Roman"/>
        </w:rPr>
        <w:t xml:space="preserve"> «Застройщик»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«Участником долевого строительства» или привлеченными им третьими лицами.</w:t>
      </w:r>
    </w:p>
    <w:p w14:paraId="6E7CFD22" w14:textId="48C6E844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6.</w:t>
      </w:r>
      <w:r w:rsidR="00FB014E" w:rsidRPr="002A3BB9">
        <w:rPr>
          <w:rFonts w:cs="Times New Roman"/>
        </w:rPr>
        <w:t>8</w:t>
      </w:r>
      <w:r w:rsidRPr="002A3BB9">
        <w:rPr>
          <w:rFonts w:cs="Times New Roman"/>
        </w:rPr>
        <w:t xml:space="preserve"> При обнаружении в пределах гарантийного срока недостатков Объекта долевого строительства, за которые отвечает «Застройщик», «Участник долевого строительства» вправе </w:t>
      </w:r>
      <w:r w:rsidR="005A06EE" w:rsidRPr="002A3BB9">
        <w:rPr>
          <w:rFonts w:cs="Times New Roman"/>
        </w:rPr>
        <w:t>потребовать от Застройщика либо безвозмездного устранения недостатков в разумный срок, либо соразмерного уменьшения цены договора, либо возмещения расходов на устранение недостатков</w:t>
      </w:r>
      <w:r w:rsidRPr="002A3BB9">
        <w:rPr>
          <w:rFonts w:cs="Times New Roman"/>
        </w:rPr>
        <w:t>.</w:t>
      </w:r>
    </w:p>
    <w:p w14:paraId="68590B8A" w14:textId="14BE6DC1" w:rsidR="00A26B4D" w:rsidRPr="002A3BB9" w:rsidRDefault="00087606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7. ОБЯЗАННОСТИ СТОРОН</w:t>
      </w:r>
    </w:p>
    <w:p w14:paraId="3B1CA52B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7.1 Обязанности «Участника долевого строительства»:</w:t>
      </w:r>
    </w:p>
    <w:p w14:paraId="54F93C02" w14:textId="267E9F29" w:rsidR="00A26B4D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087606" w:rsidRPr="002A3BB9">
        <w:rPr>
          <w:rFonts w:cs="Times New Roman"/>
        </w:rPr>
        <w:t>Оплатить «Застройщику» Цену Договора в объеме и на условиях, предусмотренных пунктом 4 настоящего Договора.</w:t>
      </w:r>
    </w:p>
    <w:p w14:paraId="5CBEFD07" w14:textId="2F322064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С момента получения «Застройщиком» Разрешения на ввод в эксплуатацию Жилого дома принять Объект долевого строительства путем подписания Передаточного акта.</w:t>
      </w:r>
    </w:p>
    <w:p w14:paraId="25FDE1AB" w14:textId="4E881B32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- «Участник долевого строительства» несет в полном объеме все расходы, связанные с регистрацией договора долевого участия и права собственности на «</w:t>
      </w:r>
      <w:r w:rsidR="007814A0" w:rsidRPr="002A3BB9">
        <w:rPr>
          <w:rFonts w:cs="Times New Roman"/>
        </w:rPr>
        <w:t>Машино-место</w:t>
      </w:r>
      <w:r w:rsidRPr="002A3BB9">
        <w:rPr>
          <w:rFonts w:cs="Times New Roman"/>
        </w:rPr>
        <w:t>», получаемую в результате финансирования строительства «Объекта», в государственном органе регистрации прав.</w:t>
      </w:r>
    </w:p>
    <w:p w14:paraId="17C714B8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- Уклонение «Участника долевого строительства» от заключения с эксплуатирующеӗ организацией̆ договоров на эксплуатацию Объекта недвижимости и предоставление жилищно-</w:t>
      </w:r>
      <w:r w:rsidRPr="002A3BB9">
        <w:rPr>
          <w:rFonts w:cs="Times New Roman"/>
        </w:rPr>
        <w:lastRenderedPageBreak/>
        <w:t>коммунальных услуг не освобождает «Участник долевого строительства»  от обязанности по возмещению расходов по оплате всех фактически произведенных эксплуатирующеӗ организацией̆ затрат, связанных с эксплуатацией̆ Объекта недвижимости соразмерно площади Объекта долевого строительства и соответствующей̆ доли общего имущества в Объекте недвижимости.</w:t>
      </w:r>
    </w:p>
    <w:p w14:paraId="4B72A824" w14:textId="593043B5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строительства. Одновременно с возникновением права собственности на Объект долевого строительства у «Участника долевого строительства» возникает право на долю в Общем имуществе. Услуги по оформлению права собственности «Участника долевого строительства» на Объект долевого строительства, в том числе по содействию в государственной регистрации настоящего Договора и права собственности «Участника долевого строительства» могут быть оказаны «Участнику долевого строительства» на основании отдельного договора с «Застройщиком» или на основании отдельного договора с лицом, уполномоченным «Застройщиком».</w:t>
      </w:r>
    </w:p>
    <w:p w14:paraId="08A949FE" w14:textId="5782E1A0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Обязательства «Участника долевого строительства» по настоящему Договору считаются исполненными с момента уплаты в полном объеме денежных средств в соответствии с п. 4 настоящего Договора</w:t>
      </w:r>
      <w:r w:rsidR="004063DF" w:rsidRPr="002A3BB9">
        <w:rPr>
          <w:rFonts w:cs="Times New Roman"/>
        </w:rPr>
        <w:t xml:space="preserve">, выполнения </w:t>
      </w:r>
      <w:proofErr w:type="gramStart"/>
      <w:r w:rsidR="004063DF" w:rsidRPr="002A3BB9">
        <w:rPr>
          <w:rFonts w:cs="Times New Roman"/>
        </w:rPr>
        <w:t>обязательств</w:t>
      </w:r>
      <w:proofErr w:type="gramEnd"/>
      <w:r w:rsidR="004063DF" w:rsidRPr="002A3BB9">
        <w:rPr>
          <w:rFonts w:cs="Times New Roman"/>
        </w:rPr>
        <w:t xml:space="preserve"> предусмотренных п.7.1 настоящего договора</w:t>
      </w:r>
      <w:r w:rsidR="00EA1AD3" w:rsidRPr="002A3BB9">
        <w:rPr>
          <w:rFonts w:cs="Times New Roman"/>
        </w:rPr>
        <w:t xml:space="preserve"> и подписания Сторонами Передаточного акта.</w:t>
      </w:r>
    </w:p>
    <w:p w14:paraId="618851BD" w14:textId="0EC7EE26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-</w:t>
      </w:r>
      <w:r w:rsidR="00EA1AD3" w:rsidRPr="002A3BB9">
        <w:rPr>
          <w:rFonts w:cs="Times New Roman"/>
        </w:rPr>
        <w:t xml:space="preserve"> «Участник долевого строительства» обязуется в течении 5-ти (пяти) рабочих дней с даты государственной регистрации договора уступки по настоящему договору уведомить «Застройщика» о замене лиц в обязательстве с приложением </w:t>
      </w:r>
      <w:proofErr w:type="gramStart"/>
      <w:r w:rsidR="00EA1AD3" w:rsidRPr="002A3BB9">
        <w:rPr>
          <w:rFonts w:cs="Times New Roman"/>
        </w:rPr>
        <w:t>оригинала</w:t>
      </w:r>
      <w:proofErr w:type="gramEnd"/>
      <w:r w:rsidR="00EA1AD3" w:rsidRPr="002A3BB9">
        <w:rPr>
          <w:rFonts w:cs="Times New Roman"/>
        </w:rPr>
        <w:t xml:space="preserve"> зарегистрированного в соответствующем органе по государственной регистрации прав на недвижимое имущество и сделок с ним экземпляра договора уступки.</w:t>
      </w:r>
    </w:p>
    <w:p w14:paraId="45B4AFE7" w14:textId="410BDC09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Уступка прав требований по настоящему Договору подлежит государственной регистрации в установленном законом порядке.</w:t>
      </w:r>
    </w:p>
    <w:p w14:paraId="3FCD0E81" w14:textId="173CDD4D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Все последующие уступки прав требований, совершаемые новым участником долевого строительства, осуществляются при условии согласия «Застройщика».</w:t>
      </w:r>
    </w:p>
    <w:p w14:paraId="38B23FAF" w14:textId="0E9EC87D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-</w:t>
      </w:r>
      <w:r w:rsidR="00EA1AD3" w:rsidRPr="002A3BB9">
        <w:rPr>
          <w:rFonts w:cs="Times New Roman"/>
        </w:rPr>
        <w:t>«Участник долевого строительства» обязуется самостоятельно нести расходы по оплате:</w:t>
      </w:r>
    </w:p>
    <w:p w14:paraId="2941E7BB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органе, осуществляющем государственную регистрацию прав на недвижимое имущество и сделок с ним,</w:t>
      </w:r>
    </w:p>
    <w:p w14:paraId="6AB83587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другие платежи,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Участника.</w:t>
      </w:r>
    </w:p>
    <w:p w14:paraId="37EA73EE" w14:textId="4EB51C9F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До оформления права собственности на «</w:t>
      </w:r>
      <w:r w:rsidR="007814A0" w:rsidRPr="002A3BB9">
        <w:rPr>
          <w:rFonts w:cs="Times New Roman"/>
        </w:rPr>
        <w:t>Машино-место</w:t>
      </w:r>
      <w:r w:rsidR="00EA1AD3" w:rsidRPr="002A3BB9">
        <w:rPr>
          <w:rFonts w:cs="Times New Roman"/>
        </w:rPr>
        <w:t>» «Участник долевого строитель</w:t>
      </w:r>
      <w:r w:rsidR="007814A0" w:rsidRPr="002A3BB9">
        <w:rPr>
          <w:rFonts w:cs="Times New Roman"/>
        </w:rPr>
        <w:t>ства» обязуется не производить на</w:t>
      </w:r>
      <w:r w:rsidR="00EA1AD3" w:rsidRPr="002A3BB9">
        <w:rPr>
          <w:rFonts w:cs="Times New Roman"/>
        </w:rPr>
        <w:t xml:space="preserve"> «</w:t>
      </w:r>
      <w:proofErr w:type="spellStart"/>
      <w:r w:rsidR="007814A0" w:rsidRPr="002A3BB9">
        <w:rPr>
          <w:rFonts w:cs="Times New Roman"/>
        </w:rPr>
        <w:t>машино</w:t>
      </w:r>
      <w:proofErr w:type="spellEnd"/>
      <w:r w:rsidR="007814A0" w:rsidRPr="002A3BB9">
        <w:rPr>
          <w:rFonts w:cs="Times New Roman"/>
        </w:rPr>
        <w:t>-месте</w:t>
      </w:r>
      <w:r w:rsidR="00EA1AD3" w:rsidRPr="002A3BB9">
        <w:rPr>
          <w:rFonts w:cs="Times New Roman"/>
        </w:rPr>
        <w:t>» и в самом здании работы, связанные с отступлением от проекта, а после оформления права собственности на «</w:t>
      </w:r>
      <w:proofErr w:type="spellStart"/>
      <w:r w:rsidR="007814A0" w:rsidRPr="002A3BB9">
        <w:rPr>
          <w:rFonts w:cs="Times New Roman"/>
        </w:rPr>
        <w:t>машино</w:t>
      </w:r>
      <w:proofErr w:type="spellEnd"/>
      <w:r w:rsidR="007814A0" w:rsidRPr="002A3BB9">
        <w:rPr>
          <w:rFonts w:cs="Times New Roman"/>
        </w:rPr>
        <w:t>-места</w:t>
      </w:r>
      <w:r w:rsidR="00EA1AD3" w:rsidRPr="002A3BB9">
        <w:rPr>
          <w:rFonts w:cs="Times New Roman"/>
        </w:rPr>
        <w:t>» не 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«Участник долевого строительства» самостоятельно несет негативные последствия, связанные с этим.</w:t>
      </w:r>
    </w:p>
    <w:p w14:paraId="386E3CEA" w14:textId="48E6492F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«Участник долевого строительства» обязуется не проводить самостоятельно или с помощью третьих лиц работы, затрагивающие несущие конструкции Объекта и/или Многоквартирного дома и приводящие к их деформации, разрушению, снижению несущей способности и устойчивости, а также не проводить работы, затрагивающие фасад Многоквартирного дома и его элементы.</w:t>
      </w:r>
    </w:p>
    <w:p w14:paraId="7823B379" w14:textId="07FC66A8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7.2. </w:t>
      </w:r>
      <w:r w:rsidR="00EA1AD3" w:rsidRPr="002A3BB9">
        <w:rPr>
          <w:rFonts w:cs="Times New Roman"/>
        </w:rPr>
        <w:t>Обязанности «Застройщика»:</w:t>
      </w:r>
    </w:p>
    <w:p w14:paraId="0CA91A54" w14:textId="23355625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lastRenderedPageBreak/>
        <w:t xml:space="preserve">- </w:t>
      </w:r>
      <w:r w:rsidR="00EA1AD3" w:rsidRPr="002A3BB9">
        <w:rPr>
          <w:rFonts w:cs="Times New Roman"/>
        </w:rPr>
        <w:t xml:space="preserve">За счет средств «Участника долевого строительства» организовать строительство </w:t>
      </w:r>
      <w:r w:rsidR="007814A0" w:rsidRPr="002A3BB9">
        <w:rPr>
          <w:rFonts w:cs="Times New Roman"/>
        </w:rPr>
        <w:t>Объекта</w:t>
      </w:r>
      <w:r w:rsidR="00EA1AD3" w:rsidRPr="002A3BB9">
        <w:rPr>
          <w:rFonts w:cs="Times New Roman"/>
        </w:rPr>
        <w:t>.</w:t>
      </w:r>
    </w:p>
    <w:p w14:paraId="4E63B53F" w14:textId="02E057ED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 xml:space="preserve">Сообщать «Участнику долевого строительства» по его требованию о ходе выполнения работ по строительству </w:t>
      </w:r>
      <w:r w:rsidR="00A846DD" w:rsidRPr="002A3BB9">
        <w:rPr>
          <w:rFonts w:cs="Times New Roman"/>
        </w:rPr>
        <w:t>Объекта</w:t>
      </w:r>
      <w:r w:rsidR="00EA1AD3" w:rsidRPr="002A3BB9">
        <w:rPr>
          <w:rFonts w:cs="Times New Roman"/>
        </w:rPr>
        <w:t>.</w:t>
      </w:r>
    </w:p>
    <w:p w14:paraId="622D1C95" w14:textId="2B9465C7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Передать «Участнику долевого строительства» Объект долевого строительства по Передаточному акту, подписываемому Сторонами, при условии выполнения в полном объеме «Участником долевого строительства» своих обязательств по настоящему договору.</w:t>
      </w:r>
    </w:p>
    <w:p w14:paraId="77AE7324" w14:textId="7C6DF662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- </w:t>
      </w:r>
      <w:r w:rsidR="00EA1AD3" w:rsidRPr="002A3BB9">
        <w:rPr>
          <w:rFonts w:cs="Times New Roman"/>
        </w:rPr>
        <w:t>Обязательства «Застройщика» по настоящему Договору считаются исполненными с момента подписания Сторонами Передаточного акта.</w:t>
      </w:r>
    </w:p>
    <w:p w14:paraId="3DD12105" w14:textId="57B1E7AE" w:rsidR="00A26B4D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7.3. </w:t>
      </w:r>
      <w:r w:rsidR="00EA1AD3" w:rsidRPr="002A3BB9">
        <w:rPr>
          <w:rFonts w:cs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Договора.</w:t>
      </w:r>
    </w:p>
    <w:p w14:paraId="13E1086F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7FB8CF95" w14:textId="275C1D69" w:rsidR="00A26B4D" w:rsidRPr="002A3BB9" w:rsidRDefault="00087606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8. ОБСТОЯТЕЛЬСТВА НЕПРЕОДОЛИМОЙ СИЛЫ</w:t>
      </w:r>
    </w:p>
    <w:p w14:paraId="70007ABE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8.1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акты).</w:t>
      </w:r>
    </w:p>
    <w:p w14:paraId="5D71AF5A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8.2 </w:t>
      </w:r>
      <w:proofErr w:type="gramStart"/>
      <w:r w:rsidRPr="002A3BB9">
        <w:rPr>
          <w:rFonts w:cs="Times New Roman"/>
        </w:rPr>
        <w:t>В</w:t>
      </w:r>
      <w:proofErr w:type="gramEnd"/>
      <w:r w:rsidRPr="002A3BB9">
        <w:rPr>
          <w:rFonts w:cs="Times New Roman"/>
        </w:rPr>
        <w:t xml:space="preserve">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6D60F1ED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8.3 Сторона, для которой создалась невозможность исполнения обязательства по настоящему договору, обязана не позднее 10 (десяти) рабочих дней сообщить другой стороне в письменной форме о наступлении, предполагаемом сроке действия и прекращении действия вышеуказанных обстоятельств.</w:t>
      </w:r>
    </w:p>
    <w:p w14:paraId="3B2DEFF5" w14:textId="77777777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8.4 Не уведомление или несвоевременное уведомление лишает «Сторону» права ссылаться на вышеуказанные обстоятельство, как на основание, освобождающее от ответственности за неисполнение обязательств по настоящему договору.</w:t>
      </w:r>
    </w:p>
    <w:p w14:paraId="4750AE76" w14:textId="77777777" w:rsidR="00FB014E" w:rsidRPr="002A3BB9" w:rsidRDefault="00FB014E" w:rsidP="00FB014E">
      <w:pPr>
        <w:ind w:firstLine="709"/>
        <w:jc w:val="center"/>
        <w:rPr>
          <w:rFonts w:cs="Times New Roman"/>
          <w:b/>
        </w:rPr>
      </w:pPr>
    </w:p>
    <w:p w14:paraId="38429748" w14:textId="1622923B" w:rsidR="00EA1AD3" w:rsidRPr="002A3BB9" w:rsidRDefault="00FB014E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 xml:space="preserve">9. </w:t>
      </w:r>
      <w:r w:rsidR="00EA1AD3" w:rsidRPr="002A3BB9">
        <w:rPr>
          <w:rFonts w:cs="Times New Roman"/>
          <w:b/>
        </w:rPr>
        <w:t>ОСОБЫЕ УСЛОВИЯ</w:t>
      </w:r>
    </w:p>
    <w:p w14:paraId="6DB27A7F" w14:textId="1567CD5D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9.1. </w:t>
      </w:r>
      <w:r w:rsidR="00EA1AD3" w:rsidRPr="002A3BB9">
        <w:rPr>
          <w:rFonts w:cs="Times New Roman"/>
        </w:rPr>
        <w:t xml:space="preserve">Подписанием настоящего Договора «Участник долевого строительства» дает письменное согласие на осуществление в процессе строительства и/или после окончания строительства Объекта недвижимости и ввода его в эксплуатацию </w:t>
      </w:r>
      <w:r w:rsidR="007A787C">
        <w:rPr>
          <w:rFonts w:cs="Times New Roman"/>
        </w:rPr>
        <w:t>Застройщиком</w:t>
      </w:r>
      <w:r w:rsidR="00EA1AD3" w:rsidRPr="002A3BB9">
        <w:rPr>
          <w:rFonts w:cs="Times New Roman"/>
        </w:rPr>
        <w:t xml:space="preserve"> землеустроительных работ (определение границ, межевание, постановка на </w:t>
      </w:r>
      <w:r w:rsidR="00263302" w:rsidRPr="002A3BB9">
        <w:rPr>
          <w:rFonts w:cs="Times New Roman"/>
        </w:rPr>
        <w:t>кадастровый</w:t>
      </w:r>
      <w:r w:rsidR="00263302">
        <w:rPr>
          <w:rFonts w:cs="Times New Roman"/>
        </w:rPr>
        <w:t xml:space="preserve"> </w:t>
      </w:r>
      <w:r w:rsidR="00EA1AD3" w:rsidRPr="002A3BB9">
        <w:rPr>
          <w:rFonts w:cs="Times New Roman"/>
        </w:rPr>
        <w:t xml:space="preserve">учет, снятие с кадастрового учета и т.п.), связанных с образованием из земельного участка, расположенного непосредственно под Объектом недвижимости, а равно других земельных участков, расположенных под любыми другими возводимыми и/или возведенными отдельно стоящими зданиями/строениями/сооружениями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законодательства, с последующим осуществлением всех необходимых и достаточных процедур, связанных с </w:t>
      </w:r>
      <w:r w:rsidR="00D73658" w:rsidRPr="002A3BB9">
        <w:rPr>
          <w:rFonts w:cs="Times New Roman"/>
        </w:rPr>
        <w:t>постановкой</w:t>
      </w:r>
      <w:r w:rsidR="00EA1AD3" w:rsidRPr="002A3BB9">
        <w:rPr>
          <w:rFonts w:cs="Times New Roman"/>
        </w:rPr>
        <w:t xml:space="preserve"> на </w:t>
      </w:r>
      <w:r w:rsidR="00D73658" w:rsidRPr="002A3BB9">
        <w:rPr>
          <w:rFonts w:cs="Times New Roman"/>
        </w:rPr>
        <w:t>кадастровый</w:t>
      </w:r>
      <w:r w:rsidR="00EA1AD3" w:rsidRPr="002A3BB9">
        <w:rPr>
          <w:rFonts w:cs="Times New Roman"/>
        </w:rPr>
        <w:t xml:space="preserve"> учет и внесением во все соответствующие государственные реестры данных в отношении вновь образуемых земельных участков. </w:t>
      </w:r>
    </w:p>
    <w:p w14:paraId="73125611" w14:textId="570219CA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9.2. </w:t>
      </w:r>
      <w:r w:rsidR="00EA1AD3" w:rsidRPr="002A3BB9">
        <w:rPr>
          <w:rFonts w:cs="Times New Roman"/>
        </w:rPr>
        <w:t>«Участник долевого строительства» уведомлен и выражает свое безусловное согласие на строительство на указанном земельном участке иных МКД, торгово-развлекательных центров, паркингов и иных объектов недвижимости, на которые пока не получены разрешения на строительство.</w:t>
      </w:r>
    </w:p>
    <w:p w14:paraId="217CB4CD" w14:textId="47050C29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lastRenderedPageBreak/>
        <w:t xml:space="preserve">9.3. </w:t>
      </w:r>
      <w:r w:rsidR="00EA1AD3" w:rsidRPr="002A3BB9">
        <w:rPr>
          <w:rFonts w:cs="Times New Roman"/>
        </w:rPr>
        <w:t xml:space="preserve">«Участник долевого строительства»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участок, в том числе и права аренды, а также прав на объекты незавершенного строительства на данном участке и передачу в Залог всех прав на строящиеся жилые и нежилые помещения.  </w:t>
      </w:r>
    </w:p>
    <w:p w14:paraId="4830E23B" w14:textId="693556B1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9.4. </w:t>
      </w:r>
      <w:r w:rsidR="00EA1AD3" w:rsidRPr="002A3BB9">
        <w:rPr>
          <w:rFonts w:cs="Times New Roman"/>
        </w:rPr>
        <w:t xml:space="preserve">Если в результате правовой экспертизы представленных документов, Регистрирующий орган даст заключение о невозможности регистрации настоящего Договора, дополнительных соглашений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Договора, Стороны обязаны привести свои взаимоотношения в соответствие с требованиями Регистрирующего органа, в том числе путем составления и подписания соответствующих документов. </w:t>
      </w:r>
    </w:p>
    <w:p w14:paraId="1663CF66" w14:textId="0893BB4A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9.5. </w:t>
      </w:r>
      <w:r w:rsidR="00EA1AD3" w:rsidRPr="002A3BB9">
        <w:rPr>
          <w:rFonts w:cs="Times New Roman"/>
        </w:rPr>
        <w:t>«Участник долевого строительства» вправе уступать права и обязанности по настоящему Договору третьим лицам после оплаты Цены Договора, установленной разделом 4 настоящего Договора</w:t>
      </w:r>
      <w:r w:rsidR="0074558B" w:rsidRPr="002A3BB9">
        <w:rPr>
          <w:rFonts w:cs="Times New Roman"/>
        </w:rPr>
        <w:t xml:space="preserve"> или одновременно с переводом долга на нового участника долевого строительства в порядке, установленным ГК РФ</w:t>
      </w:r>
      <w:r w:rsidR="00EA1AD3" w:rsidRPr="002A3BB9">
        <w:rPr>
          <w:rFonts w:cs="Times New Roman"/>
        </w:rPr>
        <w:t xml:space="preserve">.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акта. «Участник долевого строительства» обязан предоставить новому участнику долевого строительства надлежащее подтверждение полной оплаты Цены Договора, в размере, установленном разделом 4 настоящего Договора. </w:t>
      </w:r>
    </w:p>
    <w:p w14:paraId="0E1826FE" w14:textId="0EA6EDC2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9.6. </w:t>
      </w:r>
      <w:r w:rsidR="00EA1AD3" w:rsidRPr="002A3BB9">
        <w:rPr>
          <w:rFonts w:cs="Times New Roman"/>
        </w:rPr>
        <w:t xml:space="preserve">«Участник долевого строительства» в обязательном порядке обязан уведомить нового участника долевого строительства в договоре уступки прав и обязанностей по настоящему Договору (далее – Договор уступки) о необходимости письменно уведомить «Застройщика» и Банк в течение 5 (Пяти)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недвижимости, подтверждающей государственную регистрацию Договора уступки, а также последствиях несоблюдения положений ч.3. ст. 382 Гражданского кодекса Российской Федерации. </w:t>
      </w:r>
    </w:p>
    <w:p w14:paraId="4F9C94D2" w14:textId="38338EB0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9.7. </w:t>
      </w:r>
      <w:r w:rsidR="00EA1AD3" w:rsidRPr="002A3BB9">
        <w:rPr>
          <w:rFonts w:cs="Times New Roman"/>
        </w:rPr>
        <w:t>В случае неполной оплаты Цены Договора, установленной разделом 4 настоящего Договора, «Участник долевого строительства» вправе уступать права и обязанности по настоящему Договору третьим лицам</w:t>
      </w:r>
      <w:r w:rsidR="005E74CB" w:rsidRPr="002A3BB9">
        <w:rPr>
          <w:rFonts w:cs="Times New Roman"/>
        </w:rPr>
        <w:t xml:space="preserve"> одновременно с переводом долга на нового участника долевого строительства</w:t>
      </w:r>
      <w:r w:rsidR="00EA1AD3" w:rsidRPr="002A3BB9">
        <w:rPr>
          <w:rFonts w:cs="Times New Roman"/>
        </w:rPr>
        <w:t xml:space="preserve">, при условии письменного согласования «Застройщиком» и Банком такой уступки. </w:t>
      </w:r>
    </w:p>
    <w:p w14:paraId="45061F1F" w14:textId="41C9FC8C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9.8. </w:t>
      </w:r>
      <w:r w:rsidR="00EA1AD3" w:rsidRPr="002A3BB9">
        <w:rPr>
          <w:rFonts w:cs="Times New Roman"/>
        </w:rPr>
        <w:t>«Участник долевого строительства» уведомлен о том, что в течение 1 (одного) рабочего дня с даты государственной регистрации Договора уступки необходимо с оригиналом зарегистрированного договора обратиться в Эскроу-агент в целях информирования Эскроу-агента о смене депонента по счету эскроу.</w:t>
      </w:r>
    </w:p>
    <w:p w14:paraId="5E92ECA9" w14:textId="357C2B47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9.10. </w:t>
      </w:r>
      <w:r w:rsidR="00EA1AD3" w:rsidRPr="002A3BB9">
        <w:rPr>
          <w:rFonts w:cs="Times New Roman"/>
        </w:rPr>
        <w:t xml:space="preserve">«Участник долевого строительства» подтверждает и гарантирует, что на момент подписания настоящего Договора он не лишен и не ограничен в дееспособности, не состоит на учете в наркологическом или психоневрологическом диспансерах, не состоит под опекой, попечительством, патронажем, а также отсутствуют обстоятельства, вынуждающие совершить сделку на крайне невыгодных для себя условиях, находится в здравом уме и твёрдой памяти, действует добровольно, понимает содержание Договора, права и обязанности, вытекающие из него, а также последствия нарушения его условий. </w:t>
      </w:r>
    </w:p>
    <w:p w14:paraId="458E0A94" w14:textId="0442809F" w:rsidR="00EA1AD3" w:rsidRPr="002A3BB9" w:rsidRDefault="005527F1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9.11. </w:t>
      </w:r>
      <w:r w:rsidR="00EA1AD3" w:rsidRPr="002A3BB9">
        <w:rPr>
          <w:rFonts w:cs="Times New Roman"/>
        </w:rPr>
        <w:t xml:space="preserve">«Участник долевого строительства» ознакомлен с тем, что Объект недвижимости строится по индивидуальному проекту и является уникальным архитектурным решением. Нарушение условий эксплуатации Объекта недвижимости 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а также прав автора, что может повлечь за собой ответственность, предусмотренную законодательством Российской Федерации. «Участник долевого </w:t>
      </w:r>
      <w:r w:rsidR="00EA1AD3" w:rsidRPr="002A3BB9">
        <w:rPr>
          <w:rFonts w:cs="Times New Roman"/>
        </w:rPr>
        <w:lastRenderedPageBreak/>
        <w:t xml:space="preserve">строительства» уведомлен и согласен с тем, что в процессе строительства Объекта недвижимости возможны архитектурные, структурные и иные изменения,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изменений и (или) корректировок в проектную документацию Объекта недвижимости в порядке, предусмотренном действующим законодательством Российской Федерации.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площади. </w:t>
      </w:r>
    </w:p>
    <w:p w14:paraId="56299465" w14:textId="397F67F5" w:rsidR="00EA1AD3" w:rsidRPr="002A3BB9" w:rsidRDefault="005527F1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9.12. </w:t>
      </w:r>
      <w:r w:rsidR="00EA1AD3" w:rsidRPr="002A3BB9">
        <w:rPr>
          <w:rFonts w:cs="Times New Roman"/>
        </w:rPr>
        <w:t xml:space="preserve">В случае наличия на плане (Приложение № 1 к настоящему Договору) обозначений межкомнатных стен/перегородок, окон и дверей, ванн, унитазов, умывальников, раковин, электрических щитков, вентиляционных и иных шахт и прочего оборудования, их расположение будет носить условный характер и может быть изменено «Застройщиком» в одностороннем порядке без дополнительного уведомления «Участник долевого строительства». </w:t>
      </w:r>
    </w:p>
    <w:p w14:paraId="68EFD619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7AF423CD" w14:textId="6F939576" w:rsidR="00A26B4D" w:rsidRPr="002A3BB9" w:rsidRDefault="00EA1AD3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10</w:t>
      </w:r>
      <w:r w:rsidR="00087606" w:rsidRPr="002A3BB9">
        <w:rPr>
          <w:rFonts w:cs="Times New Roman"/>
          <w:b/>
        </w:rPr>
        <w:t>. ПОРЯДОК РАЗРЕШЕНИЯ СПОРОВ</w:t>
      </w:r>
    </w:p>
    <w:p w14:paraId="23021CD7" w14:textId="7E621BBE" w:rsidR="00A27C9B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10</w:t>
      </w:r>
      <w:r w:rsidR="00087606" w:rsidRPr="002A3BB9">
        <w:rPr>
          <w:rFonts w:cs="Times New Roman"/>
        </w:rPr>
        <w:t xml:space="preserve">.1 </w:t>
      </w:r>
      <w:r w:rsidR="00A27C9B" w:rsidRPr="002A3BB9">
        <w:rPr>
          <w:rFonts w:cs="Times New Roman"/>
        </w:rPr>
        <w:t>Все споры, связанные с исполнением Сторонами своих обязательств по настоящему Договору, Стороны будут стремиться разрешать путем переговоров.</w:t>
      </w:r>
    </w:p>
    <w:p w14:paraId="5EBB29FE" w14:textId="06DE605D" w:rsidR="00A26B4D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10</w:t>
      </w:r>
      <w:r w:rsidR="002738A0" w:rsidRPr="002A3BB9">
        <w:rPr>
          <w:rFonts w:cs="Times New Roman"/>
        </w:rPr>
        <w:t>.2</w:t>
      </w:r>
      <w:r w:rsidR="00A27C9B" w:rsidRPr="002A3BB9">
        <w:rPr>
          <w:rFonts w:cs="Times New Roman"/>
        </w:rPr>
        <w:t xml:space="preserve"> При разрешении споров между Сторонами, в том числе и в судебном порядке, Стороны применяют законодательство РФ.</w:t>
      </w:r>
    </w:p>
    <w:p w14:paraId="1C237F84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32DD222E" w14:textId="50A5E0A9" w:rsidR="00A26B4D" w:rsidRPr="002A3BB9" w:rsidRDefault="00EA1AD3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11</w:t>
      </w:r>
      <w:r w:rsidR="00087606" w:rsidRPr="002A3BB9">
        <w:rPr>
          <w:rFonts w:cs="Times New Roman"/>
          <w:b/>
        </w:rPr>
        <w:t>. СРОК ДЕЙСТВИЯ ДОГОВОРА. ОТВЕТСТВЕННОСТЬ СТОРОН</w:t>
      </w:r>
    </w:p>
    <w:p w14:paraId="69AF16F8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11.1 Действие Договора и обязательства сторон прекращаются с момента выполнения Сторонами своих обязательств, предусмотренных настоящим Договором.</w:t>
      </w:r>
    </w:p>
    <w:p w14:paraId="7D112106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11.2 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Участника в одностороннем порядке в случаях:</w:t>
      </w:r>
    </w:p>
    <w:p w14:paraId="152CE9D4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-неисполнения «Застройщиком» обязательства по передаче Объекта долевого строительства в предусмотренный Договором срок;</w:t>
      </w:r>
    </w:p>
    <w:p w14:paraId="77132D39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- существенного нарушения требований к качеству Объекта долевого строительства.</w:t>
      </w:r>
    </w:p>
    <w:p w14:paraId="35BAE14A" w14:textId="1FFC2BEB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11.3. За просрочку, необоснованный отказ/уклонение «Участника долевого строительства» от оплаты цены Договора «Участник долевого строительства» уплачивает «Застройщику»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05FC1B1F" w14:textId="3F6D9587" w:rsidR="0074446A" w:rsidRPr="002A3BB9" w:rsidRDefault="0074446A" w:rsidP="000F789B">
      <w:pPr>
        <w:pStyle w:val="a5"/>
        <w:shd w:val="clear" w:color="auto" w:fill="FFFFFF"/>
        <w:spacing w:before="0" w:after="0"/>
        <w:ind w:firstLine="540"/>
        <w:jc w:val="both"/>
        <w:rPr>
          <w:rFonts w:eastAsia="Times New Roman"/>
          <w:kern w:val="0"/>
          <w:szCs w:val="24"/>
          <w:lang w:eastAsia="ru-RU"/>
        </w:rPr>
      </w:pPr>
      <w:r w:rsidRPr="002A3BB9">
        <w:rPr>
          <w:szCs w:val="24"/>
        </w:rPr>
        <w:t>11.4. «</w:t>
      </w:r>
      <w:r w:rsidRPr="002A3BB9">
        <w:rPr>
          <w:rFonts w:eastAsia="Times New Roman"/>
          <w:kern w:val="0"/>
          <w:szCs w:val="24"/>
          <w:lang w:eastAsia="ru-RU"/>
        </w:rPr>
        <w:t>Участник долевого строительства» в одностороннем порядке вправе отказаться от исполнения договора в случае: неисполнения застройщиком обязательства по передаче объекта долевого строительства в срок, превышающий установленный договором срок передачи такого объекта на два месяца; неисполнения застройщиком обязанностей, предусмотренных настоящим Федеральным законом; существенного нарушения требований к качеству</w:t>
      </w:r>
      <w:r w:rsidR="000F789B" w:rsidRPr="002A3BB9">
        <w:rPr>
          <w:rFonts w:eastAsia="Times New Roman"/>
          <w:kern w:val="0"/>
          <w:szCs w:val="24"/>
          <w:lang w:eastAsia="ru-RU"/>
        </w:rPr>
        <w:t xml:space="preserve"> объекта долевого строительства; </w:t>
      </w:r>
      <w:r w:rsidRPr="002A3BB9">
        <w:rPr>
          <w:rFonts w:eastAsia="Times New Roman"/>
          <w:kern w:val="0"/>
          <w:szCs w:val="24"/>
          <w:lang w:eastAsia="ru-RU"/>
        </w:rPr>
        <w:t>в </w:t>
      </w:r>
      <w:hyperlink r:id="rId9" w:history="1">
        <w:r w:rsidRPr="002A3BB9">
          <w:rPr>
            <w:rFonts w:eastAsia="Times New Roman"/>
            <w:color w:val="000000" w:themeColor="text1"/>
            <w:kern w:val="0"/>
            <w:szCs w:val="24"/>
            <w:lang w:eastAsia="ru-RU"/>
          </w:rPr>
          <w:t>иных</w:t>
        </w:r>
      </w:hyperlink>
      <w:r w:rsidRPr="002A3BB9">
        <w:rPr>
          <w:rFonts w:eastAsia="Times New Roman"/>
          <w:color w:val="000000" w:themeColor="text1"/>
          <w:kern w:val="0"/>
          <w:szCs w:val="24"/>
          <w:lang w:eastAsia="ru-RU"/>
        </w:rPr>
        <w:t> </w:t>
      </w:r>
      <w:r w:rsidRPr="002A3BB9">
        <w:rPr>
          <w:rFonts w:eastAsia="Times New Roman"/>
          <w:kern w:val="0"/>
          <w:szCs w:val="24"/>
          <w:lang w:eastAsia="ru-RU"/>
        </w:rPr>
        <w:t>установленных федеральным законом или договором случаях.</w:t>
      </w:r>
      <w:r w:rsidR="000F789B" w:rsidRPr="002A3BB9">
        <w:rPr>
          <w:rFonts w:eastAsia="Times New Roman"/>
          <w:kern w:val="0"/>
          <w:szCs w:val="24"/>
          <w:lang w:eastAsia="ru-RU"/>
        </w:rPr>
        <w:t xml:space="preserve"> </w:t>
      </w:r>
      <w:r w:rsidRPr="002A3BB9">
        <w:rPr>
          <w:rFonts w:eastAsia="Times New Roman"/>
          <w:kern w:val="0"/>
          <w:szCs w:val="24"/>
          <w:lang w:eastAsia="ru-RU"/>
        </w:rPr>
        <w:t>По требованию участника долевого строительства договор может быть расторгнут в судебном порядке в случае:</w:t>
      </w:r>
      <w:r w:rsidR="000F789B" w:rsidRPr="002A3BB9">
        <w:rPr>
          <w:rFonts w:eastAsia="Times New Roman"/>
          <w:kern w:val="0"/>
          <w:szCs w:val="24"/>
          <w:lang w:eastAsia="ru-RU"/>
        </w:rPr>
        <w:t xml:space="preserve"> </w:t>
      </w:r>
      <w:r w:rsidRPr="002A3BB9">
        <w:rPr>
          <w:rFonts w:eastAsia="Times New Roman"/>
          <w:kern w:val="0"/>
          <w:szCs w:val="24"/>
          <w:lang w:eastAsia="ru-RU"/>
        </w:rPr>
        <w:t>прекращения или приостановления строительства (создания) многоквартирного дома и (или) иного объекта недвижимости, в состав которых входит объект долевого строительства, при наличии обстоятельств, очевидно свидетельствующих о том, что в предусмотренный договором срок объект долевого строительства не будет передан участнику долевого строительства;</w:t>
      </w:r>
      <w:r w:rsidR="000F789B" w:rsidRPr="002A3BB9">
        <w:rPr>
          <w:rFonts w:eastAsia="Times New Roman"/>
          <w:kern w:val="0"/>
          <w:szCs w:val="24"/>
          <w:lang w:eastAsia="ru-RU"/>
        </w:rPr>
        <w:t xml:space="preserve"> </w:t>
      </w:r>
      <w:r w:rsidRPr="002A3BB9">
        <w:rPr>
          <w:rFonts w:eastAsia="Times New Roman"/>
          <w:kern w:val="0"/>
          <w:szCs w:val="24"/>
          <w:lang w:eastAsia="ru-RU"/>
        </w:rPr>
        <w:t xml:space="preserve">существенного изменения </w:t>
      </w:r>
      <w:r w:rsidRPr="002A3BB9">
        <w:rPr>
          <w:rFonts w:eastAsia="Times New Roman"/>
          <w:kern w:val="0"/>
          <w:szCs w:val="24"/>
          <w:lang w:eastAsia="ru-RU"/>
        </w:rPr>
        <w:lastRenderedPageBreak/>
        <w:t>проектной документации строящихся (создаваемых) многоквартирного дома и (или) иного объекта недвижимости, в состав которых входит объект долевого строительства, в том числе превышения допустимого изменения общей площади жилого помещения или площади нежилого помещения, являющихся объектом долевого строительства, которое может быть установлено в договоре в размере не более пяти процентов от указанной площади;</w:t>
      </w:r>
      <w:r w:rsidR="000F789B" w:rsidRPr="002A3BB9">
        <w:rPr>
          <w:rFonts w:eastAsia="Times New Roman"/>
          <w:kern w:val="0"/>
          <w:szCs w:val="24"/>
          <w:lang w:eastAsia="ru-RU"/>
        </w:rPr>
        <w:t xml:space="preserve"> </w:t>
      </w:r>
      <w:r w:rsidRPr="002A3BB9">
        <w:rPr>
          <w:rFonts w:eastAsia="Times New Roman"/>
          <w:kern w:val="0"/>
          <w:szCs w:val="24"/>
          <w:lang w:eastAsia="ru-RU"/>
        </w:rPr>
        <w:t>изменения назначения общего имущества и (или) нежилых помещений, входящих в состав многоквартирного дома и (</w:t>
      </w:r>
      <w:r w:rsidR="000F789B" w:rsidRPr="002A3BB9">
        <w:rPr>
          <w:rFonts w:eastAsia="Times New Roman"/>
          <w:kern w:val="0"/>
          <w:szCs w:val="24"/>
          <w:lang w:eastAsia="ru-RU"/>
        </w:rPr>
        <w:t>или) иного объекта недвижимости;</w:t>
      </w:r>
      <w:r w:rsidRPr="002A3BB9">
        <w:rPr>
          <w:rFonts w:eastAsia="Times New Roman"/>
          <w:kern w:val="0"/>
          <w:szCs w:val="24"/>
          <w:lang w:eastAsia="ru-RU"/>
        </w:rPr>
        <w:t xml:space="preserve"> в иных установленных федеральным законом или договором случаях.</w:t>
      </w:r>
    </w:p>
    <w:p w14:paraId="040B09A5" w14:textId="3B1AA82C" w:rsidR="00EA1AD3" w:rsidRPr="002A3BB9" w:rsidRDefault="00EA1AD3" w:rsidP="000F789B">
      <w:pPr>
        <w:ind w:firstLine="540"/>
        <w:jc w:val="both"/>
        <w:rPr>
          <w:rFonts w:cs="Times New Roman"/>
        </w:rPr>
      </w:pPr>
      <w:r w:rsidRPr="002A3BB9">
        <w:rPr>
          <w:rFonts w:cs="Times New Roman"/>
        </w:rPr>
        <w:t>11.5. «Застройщик» вправе в одностороннем порядке отказаться от исполнения настоящего Договора в слу</w:t>
      </w:r>
      <w:r w:rsidR="0074446A" w:rsidRPr="002A3BB9">
        <w:rPr>
          <w:rFonts w:cs="Times New Roman"/>
        </w:rPr>
        <w:t>чаях, предусмотренных в статье 9</w:t>
      </w:r>
      <w:r w:rsidRPr="002A3BB9">
        <w:rPr>
          <w:rFonts w:cs="Times New Roman"/>
        </w:rPr>
        <w:t xml:space="preserve">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367DC00E" w14:textId="77777777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11.6. 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53C26B04" w14:textId="63902983" w:rsidR="00693D2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11.7. 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сторонами), денежные средства со счета эскроу подлежат возврату участнику долевого строительства в соответствии с условиями договора счета эскроу.</w:t>
      </w:r>
    </w:p>
    <w:p w14:paraId="18CC77E1" w14:textId="77777777" w:rsidR="00FB014E" w:rsidRPr="002A3BB9" w:rsidRDefault="00FB014E" w:rsidP="00FB014E">
      <w:pPr>
        <w:ind w:firstLine="709"/>
        <w:jc w:val="center"/>
        <w:rPr>
          <w:rFonts w:cs="Times New Roman"/>
          <w:b/>
        </w:rPr>
      </w:pPr>
    </w:p>
    <w:p w14:paraId="4712E8B4" w14:textId="538B0F08" w:rsidR="00A26B4D" w:rsidRPr="002A3BB9" w:rsidRDefault="00EA1AD3" w:rsidP="00FB014E">
      <w:pPr>
        <w:ind w:firstLine="709"/>
        <w:jc w:val="center"/>
        <w:rPr>
          <w:rFonts w:cs="Times New Roman"/>
          <w:b/>
        </w:rPr>
      </w:pPr>
      <w:r w:rsidRPr="002A3BB9">
        <w:rPr>
          <w:rFonts w:cs="Times New Roman"/>
          <w:b/>
        </w:rPr>
        <w:t>12</w:t>
      </w:r>
      <w:r w:rsidR="00087606" w:rsidRPr="002A3BB9">
        <w:rPr>
          <w:rFonts w:cs="Times New Roman"/>
          <w:b/>
        </w:rPr>
        <w:t>. ЗАКЛЮЧИТЕЛЬНЫЕ ПОЛОЖЕНИЯ</w:t>
      </w:r>
    </w:p>
    <w:p w14:paraId="2E193134" w14:textId="60F5C601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12</w:t>
      </w:r>
      <w:r w:rsidR="00EA1AD3" w:rsidRPr="002A3BB9">
        <w:rPr>
          <w:rFonts w:cs="Times New Roman"/>
        </w:rPr>
        <w:t>.</w:t>
      </w:r>
      <w:r w:rsidRPr="002A3BB9">
        <w:rPr>
          <w:rFonts w:cs="Times New Roman"/>
        </w:rPr>
        <w:t>1.</w:t>
      </w:r>
      <w:r w:rsidR="00EA1AD3" w:rsidRPr="002A3BB9">
        <w:rPr>
          <w:rFonts w:cs="Times New Roman"/>
        </w:rPr>
        <w:t xml:space="preserve"> Право требования на получение Объекта долевого строительства и оформления его в собственность у «Участника долевого строительства» возникают с момента государственной регистрации настоящего Договора.</w:t>
      </w:r>
    </w:p>
    <w:p w14:paraId="17815DF4" w14:textId="3F386217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12.2. </w:t>
      </w:r>
      <w:r w:rsidR="00EA1AD3" w:rsidRPr="002A3BB9">
        <w:rPr>
          <w:rFonts w:cs="Times New Roman"/>
        </w:rPr>
        <w:t>Право собственности на Объект долевого строительства возникает у «Участников долевого строительства»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ним, в порядке, установленном действующим законодательством и настоящим Договором.</w:t>
      </w:r>
    </w:p>
    <w:p w14:paraId="58FE06BF" w14:textId="44F9CA46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12.3. </w:t>
      </w:r>
      <w:r w:rsidR="00EA1AD3" w:rsidRPr="002A3BB9">
        <w:rPr>
          <w:rFonts w:cs="Times New Roman"/>
        </w:rPr>
        <w:t>Любая информация о финансовом положении Сторон и условиях договоров с третьими лицами, участвующими в строительстве Жилого дома,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2455B491" w14:textId="731BD79A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12.4. </w:t>
      </w:r>
      <w:r w:rsidR="00EA1AD3" w:rsidRPr="002A3BB9">
        <w:rPr>
          <w:rFonts w:cs="Times New Roman"/>
        </w:rPr>
        <w:t>Обо всех изменениях в платежных, почтовых и других реквизитах Стороны обязаны в течение трех 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06FCD6BA" w14:textId="5257278B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12.5. </w:t>
      </w:r>
      <w:r w:rsidR="00EA1AD3" w:rsidRPr="002A3BB9">
        <w:rPr>
          <w:rFonts w:cs="Times New Roman"/>
        </w:rPr>
        <w:t>Любое уведомление по настоящему Договору совершается в письменной форме в виде заказного письма или телеграммы с уведомлением, направленным в отношении «Застройщика» в соответствии с его реквизитами, указанными в п. 12 Договора, а в отношении «Участника долевого строительства» по адресу регистрации.</w:t>
      </w:r>
    </w:p>
    <w:p w14:paraId="2CC64BF4" w14:textId="79E546E5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12.6. </w:t>
      </w:r>
      <w:r w:rsidR="00EA1AD3" w:rsidRPr="002A3BB9">
        <w:rPr>
          <w:rFonts w:cs="Times New Roman"/>
        </w:rPr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E5C93D3" w14:textId="40CEFDA5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12.7. </w:t>
      </w:r>
      <w:r w:rsidR="00EA1AD3" w:rsidRPr="002A3BB9">
        <w:rPr>
          <w:rFonts w:cs="Times New Roman"/>
        </w:rPr>
        <w:t>Участники дают согласие на обработку «Застройщиком» своих персональных данных, содержащихся в настоящем договоре, т.е. на совершение действий, предусмотренных п. 3 ч. 1 ст. 3 ФЗ РФ «О персональных данных» в целях заключения, исполнения настоящего договора.</w:t>
      </w:r>
    </w:p>
    <w:p w14:paraId="509FEABB" w14:textId="3528608E" w:rsidR="00EA1AD3" w:rsidRPr="002A3BB9" w:rsidRDefault="00FB014E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lastRenderedPageBreak/>
        <w:t xml:space="preserve">12.8. </w:t>
      </w:r>
      <w:r w:rsidR="00EA1AD3" w:rsidRPr="002A3BB9">
        <w:rPr>
          <w:rFonts w:cs="Times New Roman"/>
        </w:rPr>
        <w:t>Договор составлен в 3 (трёх) экземплярах, имеющих равную юридическую силу, один экземпляр - для органа, осуществляющего государственную регистрацию прав на недвижимое имущество и сделок с ним, остальные Сторонам.</w:t>
      </w:r>
    </w:p>
    <w:p w14:paraId="29A2CB54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21FCE30C" w14:textId="639D6E71" w:rsidR="00EA1AD3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Приложения к настоящему Договору:</w:t>
      </w:r>
    </w:p>
    <w:p w14:paraId="1FE9EE0C" w14:textId="1E0FA83D" w:rsidR="00422776" w:rsidRPr="002A3BB9" w:rsidRDefault="00EA1AD3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Приложение №1,2</w:t>
      </w:r>
    </w:p>
    <w:p w14:paraId="59B5DB37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6BE0A215" w14:textId="224B7BB0" w:rsidR="00422776" w:rsidRPr="002A3BB9" w:rsidRDefault="00087606" w:rsidP="00FB014E">
      <w:pPr>
        <w:ind w:left="1415" w:firstLine="709"/>
        <w:jc w:val="both"/>
        <w:rPr>
          <w:rFonts w:cs="Times New Roman"/>
          <w:b/>
        </w:rPr>
      </w:pPr>
      <w:r w:rsidRPr="002A3BB9">
        <w:rPr>
          <w:rFonts w:cs="Times New Roman"/>
          <w:b/>
        </w:rPr>
        <w:t>АДРЕСА, РЕКВИЗИТЫ И ПОДПИСИ СТОРОН:</w:t>
      </w:r>
    </w:p>
    <w:p w14:paraId="44D4E2A2" w14:textId="77777777" w:rsidR="00FB014E" w:rsidRPr="002A3BB9" w:rsidRDefault="00FB014E" w:rsidP="00FB014E">
      <w:pPr>
        <w:ind w:left="1415" w:firstLine="709"/>
        <w:jc w:val="both"/>
        <w:rPr>
          <w:rFonts w:cs="Times New Roman"/>
          <w:b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A26B4D" w:rsidRPr="002A3BB9" w14:paraId="7303A56D" w14:textId="77777777" w:rsidTr="005031A3">
        <w:trPr>
          <w:cantSplit/>
          <w:trHeight w:val="349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8105D" w14:textId="77777777" w:rsidR="00F25B73" w:rsidRPr="002A3BB9" w:rsidRDefault="00F25B73" w:rsidP="00FB014E">
            <w:pPr>
              <w:rPr>
                <w:rFonts w:cs="Times New Roman"/>
                <w:b/>
              </w:rPr>
            </w:pPr>
            <w:r w:rsidRPr="002A3BB9">
              <w:rPr>
                <w:rFonts w:cs="Times New Roman"/>
                <w:b/>
              </w:rPr>
              <w:t>Застройщик:</w:t>
            </w:r>
          </w:p>
          <w:p w14:paraId="63A877E8" w14:textId="77777777" w:rsidR="00F25B73" w:rsidRPr="002A3BB9" w:rsidRDefault="00F25B73" w:rsidP="00FB014E">
            <w:pPr>
              <w:rPr>
                <w:rFonts w:cs="Times New Roman"/>
                <w:b/>
              </w:rPr>
            </w:pPr>
            <w:r w:rsidRPr="002A3BB9">
              <w:rPr>
                <w:rFonts w:cs="Times New Roman"/>
                <w:b/>
              </w:rPr>
              <w:t>Общество с ограниченной ответственностью «Специализированный Застройщик Авангард»</w:t>
            </w:r>
          </w:p>
          <w:p w14:paraId="510CDAFE" w14:textId="77777777" w:rsidR="00F25B73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Юридический адрес: 350000, Краснодарский край, г. Краснодар, ул. Коммунаров, д.128, офис 206 в лице представителя </w:t>
            </w:r>
            <w:r w:rsidRPr="002A3BB9">
              <w:rPr>
                <w:rFonts w:cs="Times New Roman"/>
              </w:rPr>
              <w:br/>
            </w:r>
            <w:proofErr w:type="spellStart"/>
            <w:r w:rsidRPr="002A3BB9">
              <w:rPr>
                <w:rFonts w:cs="Times New Roman"/>
              </w:rPr>
              <w:t>Обшаровой</w:t>
            </w:r>
            <w:proofErr w:type="spellEnd"/>
            <w:r w:rsidRPr="002A3BB9">
              <w:rPr>
                <w:rFonts w:cs="Times New Roman"/>
              </w:rPr>
              <w:t xml:space="preserve"> Елены Валерьевны, действующей на основании доверенности </w:t>
            </w:r>
            <w:r w:rsidRPr="002A3BB9">
              <w:rPr>
                <w:rFonts w:cs="Times New Roman"/>
              </w:rPr>
              <w:br/>
              <w:t xml:space="preserve">№ 23AB3734034, выданной 08.12.2022 года нотариусом Краснодарского  нотариального округа </w:t>
            </w:r>
            <w:proofErr w:type="spellStart"/>
            <w:r w:rsidRPr="002A3BB9">
              <w:rPr>
                <w:rFonts w:cs="Times New Roman"/>
              </w:rPr>
              <w:t>Лагодиной</w:t>
            </w:r>
            <w:proofErr w:type="spellEnd"/>
            <w:r w:rsidRPr="002A3BB9">
              <w:rPr>
                <w:rFonts w:cs="Times New Roman"/>
              </w:rPr>
              <w:t xml:space="preserve"> Еленой Ивановной, зарегистрировано в реестре: </w:t>
            </w:r>
            <w:r w:rsidRPr="002A3BB9">
              <w:rPr>
                <w:rFonts w:cs="Times New Roman"/>
              </w:rPr>
              <w:br/>
              <w:t>№23/113-н/23-2022-8-1325</w:t>
            </w:r>
          </w:p>
          <w:p w14:paraId="753A28B3" w14:textId="77777777" w:rsidR="00F25B73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>ИНН 6163143461 ОГРН 1156196067576</w:t>
            </w:r>
          </w:p>
          <w:p w14:paraId="5338407B" w14:textId="77777777" w:rsidR="00F25B73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КПП 231001001 </w:t>
            </w:r>
          </w:p>
          <w:p w14:paraId="300E866D" w14:textId="484E5D75" w:rsidR="00F25B73" w:rsidRPr="002A3BB9" w:rsidRDefault="000576B7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>р/счет 40702810552090080973</w:t>
            </w:r>
            <w:r w:rsidR="00F25B73" w:rsidRPr="002A3BB9">
              <w:rPr>
                <w:rFonts w:cs="Times New Roman"/>
              </w:rPr>
              <w:t xml:space="preserve"> в ПАО Сбербанк г. Ростов-на-Дону </w:t>
            </w:r>
          </w:p>
          <w:p w14:paraId="3847D1F9" w14:textId="77777777" w:rsidR="00F25B73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>к/с 30101810600000000602</w:t>
            </w:r>
          </w:p>
          <w:p w14:paraId="364F1726" w14:textId="77777777" w:rsidR="00F25B73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БИК 046015602 </w:t>
            </w:r>
          </w:p>
          <w:p w14:paraId="7F1605E2" w14:textId="6F8C8378" w:rsidR="00F25B73" w:rsidRPr="002A3BB9" w:rsidRDefault="000576B7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>КПП 616143002</w:t>
            </w:r>
          </w:p>
          <w:p w14:paraId="0AECBAFF" w14:textId="77777777" w:rsidR="00F25B73" w:rsidRPr="002A3BB9" w:rsidRDefault="00F25B73" w:rsidP="00FB014E">
            <w:pPr>
              <w:rPr>
                <w:rFonts w:cs="Times New Roman"/>
              </w:rPr>
            </w:pPr>
          </w:p>
          <w:p w14:paraId="36CE80E9" w14:textId="77777777" w:rsidR="00F25B73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________________________/ Е.В. </w:t>
            </w:r>
            <w:proofErr w:type="spellStart"/>
            <w:r w:rsidRPr="002A3BB9">
              <w:rPr>
                <w:rFonts w:cs="Times New Roman"/>
              </w:rPr>
              <w:t>Обшарова</w:t>
            </w:r>
            <w:proofErr w:type="spellEnd"/>
            <w:r w:rsidRPr="002A3BB9">
              <w:rPr>
                <w:rFonts w:cs="Times New Roman"/>
              </w:rPr>
              <w:t>/</w:t>
            </w:r>
          </w:p>
          <w:p w14:paraId="6AE65DA7" w14:textId="3845E731" w:rsidR="00A26B4D" w:rsidRPr="002A3BB9" w:rsidRDefault="00F25B73" w:rsidP="00FB014E">
            <w:pPr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     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11BCF0" w14:textId="7F8E2496" w:rsidR="00B705C9" w:rsidRPr="002A3BB9" w:rsidRDefault="00B705C9" w:rsidP="00FB014E">
            <w:pPr>
              <w:ind w:firstLine="85"/>
              <w:jc w:val="both"/>
              <w:rPr>
                <w:rFonts w:cs="Times New Roman"/>
                <w:b/>
              </w:rPr>
            </w:pPr>
            <w:r w:rsidRPr="002A3BB9">
              <w:rPr>
                <w:rFonts w:cs="Times New Roman"/>
                <w:b/>
              </w:rPr>
              <w:t>Участник долевого строительства</w:t>
            </w:r>
          </w:p>
          <w:p w14:paraId="1389FACA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гражданка Российской Федерации </w:t>
            </w:r>
          </w:p>
          <w:p w14:paraId="2F66C251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14397A57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7C171812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1D035AC9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24BE8865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3C834716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134AD9E8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399654A0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57395291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4D2179B7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Тел. </w:t>
            </w:r>
          </w:p>
          <w:p w14:paraId="184730AF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СНИЛС </w:t>
            </w:r>
          </w:p>
          <w:p w14:paraId="7E235CD2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ИНН: </w:t>
            </w:r>
          </w:p>
          <w:p w14:paraId="2DACEDC9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  <w:r w:rsidRPr="002A3BB9">
              <w:rPr>
                <w:rFonts w:cs="Times New Roman"/>
              </w:rPr>
              <w:t xml:space="preserve">Почта: </w:t>
            </w:r>
          </w:p>
          <w:p w14:paraId="5E2AF77B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3165241E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10276519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525E2D86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0205456D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1F450E9D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5B651F3E" w14:textId="0DEB0D3B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516C8230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4ACB3E28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</w:p>
          <w:p w14:paraId="721C72BF" w14:textId="77777777" w:rsidR="00B705C9" w:rsidRPr="002A3BB9" w:rsidRDefault="00B705C9" w:rsidP="00FB014E">
            <w:pPr>
              <w:ind w:firstLine="85"/>
              <w:jc w:val="both"/>
              <w:rPr>
                <w:rFonts w:cs="Times New Roman"/>
              </w:rPr>
            </w:pPr>
            <w:r w:rsidRPr="002A3BB9">
              <w:rPr>
                <w:rFonts w:cs="Times New Roman"/>
              </w:rPr>
              <w:t>__________________/ФИО</w:t>
            </w:r>
          </w:p>
          <w:p w14:paraId="011DE5C0" w14:textId="1CAF6711" w:rsidR="00A26B4D" w:rsidRPr="002A3BB9" w:rsidRDefault="00A26B4D" w:rsidP="00FB014E">
            <w:pPr>
              <w:ind w:firstLine="709"/>
              <w:jc w:val="both"/>
              <w:rPr>
                <w:rFonts w:cs="Times New Roman"/>
              </w:rPr>
            </w:pPr>
          </w:p>
        </w:tc>
      </w:tr>
    </w:tbl>
    <w:p w14:paraId="08E526B2" w14:textId="77777777" w:rsidR="00FB014E" w:rsidRPr="002A3BB9" w:rsidRDefault="00FB014E" w:rsidP="00FB014E">
      <w:pPr>
        <w:ind w:firstLine="709"/>
        <w:jc w:val="both"/>
        <w:rPr>
          <w:rFonts w:cs="Times New Roman"/>
        </w:rPr>
      </w:pPr>
    </w:p>
    <w:p w14:paraId="547C0288" w14:textId="77777777" w:rsidR="00FB014E" w:rsidRPr="002A3BB9" w:rsidRDefault="00FB014E">
      <w:pPr>
        <w:suppressAutoHyphens w:val="0"/>
        <w:rPr>
          <w:rFonts w:cs="Times New Roman"/>
        </w:rPr>
      </w:pPr>
      <w:r w:rsidRPr="002A3BB9">
        <w:rPr>
          <w:rFonts w:cs="Times New Roman"/>
        </w:rPr>
        <w:br w:type="page"/>
      </w:r>
    </w:p>
    <w:p w14:paraId="29CDA372" w14:textId="5A0A340F" w:rsidR="00A26B4D" w:rsidRPr="002A3BB9" w:rsidRDefault="00087606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lastRenderedPageBreak/>
        <w:t>ПРИЛОЖЕНИЕ № 1 к Договору участия в долевом строительстве</w:t>
      </w:r>
    </w:p>
    <w:p w14:paraId="7E0884D4" w14:textId="212A2113" w:rsidR="00C62B1E" w:rsidRPr="002A3BB9" w:rsidRDefault="00B705C9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№ _____________</w:t>
      </w:r>
      <w:r w:rsidR="002A54B2" w:rsidRPr="002A3BB9">
        <w:rPr>
          <w:rFonts w:cs="Times New Roman"/>
        </w:rPr>
        <w:t xml:space="preserve"> от</w:t>
      </w:r>
      <w:r w:rsidR="00242AD6" w:rsidRPr="002A3BB9">
        <w:rPr>
          <w:rFonts w:cs="Times New Roman"/>
        </w:rPr>
        <w:t xml:space="preserve"> </w:t>
      </w:r>
      <w:r w:rsidRPr="002A3BB9">
        <w:rPr>
          <w:rFonts w:cs="Times New Roman"/>
        </w:rPr>
        <w:t>__</w:t>
      </w:r>
      <w:proofErr w:type="gramStart"/>
      <w:r w:rsidRPr="002A3BB9">
        <w:rPr>
          <w:rFonts w:cs="Times New Roman"/>
        </w:rPr>
        <w:t>_</w:t>
      </w:r>
      <w:r w:rsidR="00113DF5" w:rsidRPr="002A3BB9">
        <w:rPr>
          <w:rFonts w:cs="Times New Roman"/>
        </w:rPr>
        <w:t>.</w:t>
      </w:r>
      <w:r w:rsidRPr="002A3BB9">
        <w:rPr>
          <w:rFonts w:cs="Times New Roman"/>
        </w:rPr>
        <w:t>_</w:t>
      </w:r>
      <w:proofErr w:type="gramEnd"/>
      <w:r w:rsidRPr="002A3BB9">
        <w:rPr>
          <w:rFonts w:cs="Times New Roman"/>
        </w:rPr>
        <w:t>___</w:t>
      </w:r>
      <w:r w:rsidR="00113DF5" w:rsidRPr="002A3BB9">
        <w:rPr>
          <w:rFonts w:cs="Times New Roman"/>
        </w:rPr>
        <w:t>.202</w:t>
      </w:r>
      <w:r w:rsidR="00FB014E" w:rsidRPr="002A3BB9">
        <w:rPr>
          <w:rFonts w:cs="Times New Roman"/>
        </w:rPr>
        <w:t>____</w:t>
      </w:r>
      <w:r w:rsidR="00113DF5" w:rsidRPr="002A3BB9">
        <w:rPr>
          <w:rFonts w:cs="Times New Roman"/>
        </w:rPr>
        <w:t xml:space="preserve"> г.</w:t>
      </w:r>
    </w:p>
    <w:p w14:paraId="2314CD23" w14:textId="25C999D1" w:rsidR="00A26B4D" w:rsidRPr="002A3BB9" w:rsidRDefault="00A26B4D" w:rsidP="00FB014E">
      <w:pPr>
        <w:ind w:firstLine="709"/>
        <w:jc w:val="both"/>
        <w:rPr>
          <w:rFonts w:cs="Times New Roman"/>
        </w:rPr>
      </w:pPr>
    </w:p>
    <w:p w14:paraId="421EB454" w14:textId="7AA424A1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061E1B38" w14:textId="026477B3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6350AF38" w14:textId="200CC3EE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24C54413" w14:textId="6E1B9E0B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348AFC9D" w14:textId="7BB7250A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3C14FACD" w14:textId="6E1ECFBC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2F144520" w14:textId="10CEF78A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6EFB20CD" w14:textId="3FE66B35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05ABAEF8" w14:textId="3D7D7160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10735674" w14:textId="2D40C3DA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28A656F1" w14:textId="3C5B3BC4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1310A892" w14:textId="75C333D3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5CA82DA5" w14:textId="515CDD87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72AB630D" w14:textId="250D25C1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046E35C2" w14:textId="5E163F18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167F5A6E" w14:textId="279018F8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5E1AB231" w14:textId="7CC1E4E8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357787DA" w14:textId="224ABECE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2886B037" w14:textId="3683D670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7AC6683E" w14:textId="6E72BAFD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427C7ECF" w14:textId="707B015B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39EFE6DC" w14:textId="13059D11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596750AB" w14:textId="00E1FE61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78E877FA" w14:textId="7757EF68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038852F5" w14:textId="763276CC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0904623B" w14:textId="4987D6BB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7B459168" w14:textId="065EF28E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23B9C0B6" w14:textId="27704B41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1A03D6FB" w14:textId="760A82BD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0C467ABC" w14:textId="14DA51BA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167E1195" w14:textId="712D21EF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6B7BBC1E" w14:textId="77777777" w:rsidR="00B705C9" w:rsidRPr="002A3BB9" w:rsidRDefault="00B705C9" w:rsidP="00FB014E">
      <w:pPr>
        <w:ind w:firstLine="709"/>
        <w:jc w:val="both"/>
        <w:rPr>
          <w:rFonts w:cs="Times New Roman"/>
        </w:rPr>
      </w:pPr>
    </w:p>
    <w:p w14:paraId="1345C4BC" w14:textId="4E2787A1" w:rsidR="00D9771F" w:rsidRPr="002A3BB9" w:rsidRDefault="00D9771F" w:rsidP="00FB014E">
      <w:pPr>
        <w:ind w:firstLine="709"/>
        <w:jc w:val="both"/>
        <w:rPr>
          <w:rFonts w:cs="Times New Roman"/>
        </w:rPr>
      </w:pPr>
    </w:p>
    <w:p w14:paraId="634FBF5A" w14:textId="1CBD6EBA" w:rsidR="00D9771F" w:rsidRPr="002A3BB9" w:rsidRDefault="00D9771F" w:rsidP="00FB014E">
      <w:pPr>
        <w:ind w:firstLine="709"/>
        <w:jc w:val="both"/>
        <w:rPr>
          <w:rFonts w:cs="Times New Roman"/>
        </w:rPr>
      </w:pPr>
    </w:p>
    <w:p w14:paraId="2A4D8A2C" w14:textId="740F1504" w:rsidR="00D9771F" w:rsidRPr="002A3BB9" w:rsidRDefault="00D9771F" w:rsidP="00FB014E">
      <w:pPr>
        <w:ind w:firstLine="709"/>
        <w:jc w:val="both"/>
        <w:rPr>
          <w:rFonts w:cs="Times New Roman"/>
        </w:rPr>
      </w:pPr>
    </w:p>
    <w:p w14:paraId="5FFAD312" w14:textId="77777777" w:rsidR="00D9771F" w:rsidRPr="002A3BB9" w:rsidRDefault="00D9771F" w:rsidP="00FB014E">
      <w:pPr>
        <w:ind w:firstLine="709"/>
        <w:jc w:val="both"/>
        <w:rPr>
          <w:rFonts w:cs="Times New Roman"/>
        </w:rPr>
      </w:pPr>
    </w:p>
    <w:p w14:paraId="3D2F717F" w14:textId="3224555A" w:rsidR="0062002F" w:rsidRPr="002A3BB9" w:rsidRDefault="0062002F" w:rsidP="00FB014E">
      <w:pPr>
        <w:ind w:firstLine="709"/>
        <w:jc w:val="both"/>
        <w:rPr>
          <w:rFonts w:cs="Times New Roman"/>
        </w:rPr>
      </w:pPr>
    </w:p>
    <w:p w14:paraId="035D0822" w14:textId="27617366" w:rsidR="0062002F" w:rsidRPr="002A3BB9" w:rsidRDefault="00D9771F" w:rsidP="00FB014E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ООО </w:t>
      </w:r>
      <w:r w:rsidR="0083553F" w:rsidRPr="002A3BB9">
        <w:rPr>
          <w:rFonts w:cs="Times New Roman"/>
        </w:rPr>
        <w:t>«</w:t>
      </w:r>
      <w:r w:rsidRPr="002A3BB9">
        <w:rPr>
          <w:rFonts w:cs="Times New Roman"/>
        </w:rPr>
        <w:t xml:space="preserve">СЗ </w:t>
      </w:r>
      <w:proofErr w:type="gramStart"/>
      <w:r w:rsidR="00F25B73" w:rsidRPr="002A3BB9">
        <w:rPr>
          <w:rFonts w:cs="Times New Roman"/>
        </w:rPr>
        <w:t>Авангард</w:t>
      </w:r>
      <w:r w:rsidRPr="002A3BB9">
        <w:rPr>
          <w:rFonts w:cs="Times New Roman"/>
        </w:rPr>
        <w:t>»</w:t>
      </w:r>
      <w:r w:rsidR="00113DF5" w:rsidRPr="002A3BB9">
        <w:rPr>
          <w:rFonts w:cs="Times New Roman"/>
        </w:rPr>
        <w:t xml:space="preserve"> </w:t>
      </w:r>
      <w:r w:rsidR="0062002F" w:rsidRPr="002A3BB9">
        <w:rPr>
          <w:rFonts w:cs="Times New Roman"/>
        </w:rPr>
        <w:t xml:space="preserve">  </w:t>
      </w:r>
      <w:proofErr w:type="gramEnd"/>
      <w:r w:rsidR="0062002F" w:rsidRPr="002A3BB9">
        <w:rPr>
          <w:rFonts w:cs="Times New Roman"/>
        </w:rPr>
        <w:t xml:space="preserve">                                                                      Участник долевого строительства:</w:t>
      </w:r>
    </w:p>
    <w:p w14:paraId="0B1FD005" w14:textId="05654DA1" w:rsidR="0062002F" w:rsidRPr="002A3BB9" w:rsidRDefault="0062002F" w:rsidP="00FB014E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в лице представителя </w:t>
      </w:r>
    </w:p>
    <w:p w14:paraId="05364E40" w14:textId="77777777" w:rsidR="00B06F72" w:rsidRPr="002A3BB9" w:rsidRDefault="0062002F" w:rsidP="00FB014E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действующего на основании доверенности </w:t>
      </w:r>
    </w:p>
    <w:p w14:paraId="61C50247" w14:textId="3C1B7A79" w:rsidR="0062002F" w:rsidRPr="002A3BB9" w:rsidRDefault="0062002F" w:rsidP="00FB014E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№ 23AB3734034, выданной 08.12.2022 года </w:t>
      </w:r>
    </w:p>
    <w:p w14:paraId="72543014" w14:textId="3C7A1BAC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нотариусом Краснодарского нотариального округа </w:t>
      </w:r>
    </w:p>
    <w:p w14:paraId="0DB130B8" w14:textId="77777777" w:rsidR="0062002F" w:rsidRPr="002A3BB9" w:rsidRDefault="0062002F" w:rsidP="00B06F72">
      <w:pPr>
        <w:jc w:val="both"/>
        <w:rPr>
          <w:rFonts w:cs="Times New Roman"/>
        </w:rPr>
      </w:pPr>
      <w:proofErr w:type="spellStart"/>
      <w:r w:rsidRPr="002A3BB9">
        <w:rPr>
          <w:rFonts w:cs="Times New Roman"/>
        </w:rPr>
        <w:t>Лагодиной</w:t>
      </w:r>
      <w:proofErr w:type="spellEnd"/>
      <w:r w:rsidRPr="002A3BB9">
        <w:rPr>
          <w:rFonts w:cs="Times New Roman"/>
        </w:rPr>
        <w:t xml:space="preserve"> Еленой Ивановной, </w:t>
      </w:r>
    </w:p>
    <w:p w14:paraId="3DB07944" w14:textId="6016371E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>зарегистрировано в реестре: №23/113-н/23-2022-8-1325</w:t>
      </w:r>
    </w:p>
    <w:p w14:paraId="19CCCAFB" w14:textId="09263ED6" w:rsidR="0097387B" w:rsidRPr="002A3BB9" w:rsidRDefault="0097387B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                                                    </w:t>
      </w:r>
      <w:r w:rsidR="00F25B73" w:rsidRPr="002A3BB9">
        <w:rPr>
          <w:rFonts w:cs="Times New Roman"/>
        </w:rPr>
        <w:t xml:space="preserve">           </w:t>
      </w:r>
    </w:p>
    <w:p w14:paraId="2760439A" w14:textId="41867431" w:rsidR="00D9771F" w:rsidRPr="002A3BB9" w:rsidRDefault="0097387B" w:rsidP="00FB014E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 </w:t>
      </w:r>
    </w:p>
    <w:p w14:paraId="01A62C59" w14:textId="77777777" w:rsidR="00D9771F" w:rsidRPr="002A3BB9" w:rsidRDefault="00D9771F" w:rsidP="00FB014E">
      <w:pPr>
        <w:ind w:firstLine="709"/>
        <w:jc w:val="both"/>
        <w:rPr>
          <w:rFonts w:cs="Times New Roman"/>
        </w:rPr>
      </w:pPr>
    </w:p>
    <w:p w14:paraId="2A25EB79" w14:textId="0FE3C59E" w:rsidR="00B06F72" w:rsidRPr="002A3BB9" w:rsidRDefault="005031A3" w:rsidP="00B06F72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___________________/</w:t>
      </w:r>
      <w:proofErr w:type="spellStart"/>
      <w:r w:rsidR="00F25B73" w:rsidRPr="002A3BB9">
        <w:rPr>
          <w:rFonts w:cs="Times New Roman"/>
        </w:rPr>
        <w:t>Обшарова</w:t>
      </w:r>
      <w:proofErr w:type="spellEnd"/>
      <w:r w:rsidR="00F25B73" w:rsidRPr="002A3BB9">
        <w:rPr>
          <w:rFonts w:cs="Times New Roman"/>
        </w:rPr>
        <w:t xml:space="preserve"> Е.В./</w:t>
      </w:r>
      <w:r w:rsidR="00EE63B9" w:rsidRPr="002A3BB9">
        <w:rPr>
          <w:rFonts w:cs="Times New Roman"/>
        </w:rPr>
        <w:t xml:space="preserve">              </w:t>
      </w:r>
      <w:r w:rsidR="00422776" w:rsidRPr="002A3BB9">
        <w:rPr>
          <w:rFonts w:cs="Times New Roman"/>
        </w:rPr>
        <w:t xml:space="preserve">            </w:t>
      </w:r>
      <w:r w:rsidR="00EE63B9" w:rsidRPr="002A3BB9">
        <w:rPr>
          <w:rFonts w:cs="Times New Roman"/>
        </w:rPr>
        <w:t xml:space="preserve">   </w:t>
      </w:r>
      <w:r w:rsidR="0062002F" w:rsidRPr="002A3BB9">
        <w:rPr>
          <w:rFonts w:cs="Times New Roman"/>
        </w:rPr>
        <w:t xml:space="preserve">     </w:t>
      </w:r>
      <w:r w:rsidR="00D56604" w:rsidRPr="002A3BB9">
        <w:rPr>
          <w:rFonts w:cs="Times New Roman"/>
        </w:rPr>
        <w:t>______________/</w:t>
      </w:r>
      <w:r w:rsidR="00B705C9" w:rsidRPr="002A3BB9">
        <w:rPr>
          <w:rFonts w:cs="Times New Roman"/>
        </w:rPr>
        <w:t>ФИО/</w:t>
      </w:r>
      <w:r w:rsidR="00B06F72" w:rsidRPr="002A3BB9">
        <w:rPr>
          <w:rFonts w:cs="Times New Roman"/>
        </w:rPr>
        <w:br w:type="page"/>
      </w:r>
    </w:p>
    <w:p w14:paraId="025EA6F3" w14:textId="53BD8F0E" w:rsidR="00A26B4D" w:rsidRPr="002A3BB9" w:rsidRDefault="00087606" w:rsidP="00B06F72">
      <w:pPr>
        <w:ind w:firstLine="709"/>
        <w:jc w:val="right"/>
        <w:rPr>
          <w:rFonts w:cs="Times New Roman"/>
          <w:b/>
        </w:rPr>
      </w:pPr>
      <w:r w:rsidRPr="002A3BB9">
        <w:rPr>
          <w:rFonts w:cs="Times New Roman"/>
          <w:b/>
        </w:rPr>
        <w:lastRenderedPageBreak/>
        <w:t>ПРИЛОЖЕНИЕ № 2 к Договору участия в долевом строительстве</w:t>
      </w:r>
    </w:p>
    <w:p w14:paraId="04376217" w14:textId="4E4B5320" w:rsidR="00EE63B9" w:rsidRPr="002A3BB9" w:rsidRDefault="00113DF5" w:rsidP="00B06F72">
      <w:pPr>
        <w:ind w:firstLine="709"/>
        <w:jc w:val="right"/>
        <w:rPr>
          <w:rFonts w:cs="Times New Roman"/>
        </w:rPr>
      </w:pPr>
      <w:r w:rsidRPr="002A3BB9">
        <w:rPr>
          <w:rFonts w:cs="Times New Roman"/>
        </w:rPr>
        <w:t>№</w:t>
      </w:r>
      <w:r w:rsidR="00B705C9" w:rsidRPr="002A3BB9">
        <w:rPr>
          <w:rFonts w:cs="Times New Roman"/>
        </w:rPr>
        <w:t>________________</w:t>
      </w:r>
      <w:r w:rsidR="002A54B2" w:rsidRPr="002A3BB9">
        <w:rPr>
          <w:rFonts w:cs="Times New Roman"/>
        </w:rPr>
        <w:t xml:space="preserve"> от </w:t>
      </w:r>
      <w:r w:rsidR="00B705C9" w:rsidRPr="002A3BB9">
        <w:rPr>
          <w:rFonts w:cs="Times New Roman"/>
        </w:rPr>
        <w:softHyphen/>
      </w:r>
      <w:r w:rsidR="00B705C9" w:rsidRPr="002A3BB9">
        <w:rPr>
          <w:rFonts w:cs="Times New Roman"/>
        </w:rPr>
        <w:softHyphen/>
      </w:r>
      <w:r w:rsidR="00B705C9" w:rsidRPr="002A3BB9">
        <w:rPr>
          <w:rFonts w:cs="Times New Roman"/>
        </w:rPr>
        <w:softHyphen/>
      </w:r>
      <w:r w:rsidR="00B705C9" w:rsidRPr="002A3BB9">
        <w:rPr>
          <w:rFonts w:cs="Times New Roman"/>
        </w:rPr>
        <w:softHyphen/>
      </w:r>
      <w:r w:rsidR="00B705C9" w:rsidRPr="002A3BB9">
        <w:rPr>
          <w:rFonts w:cs="Times New Roman"/>
        </w:rPr>
        <w:softHyphen/>
        <w:t>_</w:t>
      </w:r>
      <w:proofErr w:type="gramStart"/>
      <w:r w:rsidR="00B705C9" w:rsidRPr="002A3BB9">
        <w:rPr>
          <w:rFonts w:cs="Times New Roman"/>
        </w:rPr>
        <w:t>_</w:t>
      </w:r>
      <w:r w:rsidRPr="002A3BB9">
        <w:rPr>
          <w:rFonts w:cs="Times New Roman"/>
        </w:rPr>
        <w:t>.</w:t>
      </w:r>
      <w:r w:rsidR="00B705C9" w:rsidRPr="002A3BB9">
        <w:rPr>
          <w:rFonts w:cs="Times New Roman"/>
        </w:rPr>
        <w:t>_</w:t>
      </w:r>
      <w:proofErr w:type="gramEnd"/>
      <w:r w:rsidR="00B705C9" w:rsidRPr="002A3BB9">
        <w:rPr>
          <w:rFonts w:cs="Times New Roman"/>
        </w:rPr>
        <w:t>___</w:t>
      </w:r>
      <w:r w:rsidRPr="002A3BB9">
        <w:rPr>
          <w:rFonts w:cs="Times New Roman"/>
        </w:rPr>
        <w:t>.2023 г.</w:t>
      </w:r>
    </w:p>
    <w:p w14:paraId="5BBACD78" w14:textId="77777777" w:rsidR="00A26B4D" w:rsidRPr="002A3BB9" w:rsidRDefault="00A26B4D" w:rsidP="00FB014E">
      <w:pPr>
        <w:ind w:firstLine="709"/>
        <w:jc w:val="both"/>
        <w:rPr>
          <w:rFonts w:cs="Times New Roman"/>
        </w:rPr>
      </w:pPr>
    </w:p>
    <w:p w14:paraId="28695F82" w14:textId="77777777" w:rsidR="00A26B4D" w:rsidRPr="002A3BB9" w:rsidRDefault="00087606" w:rsidP="00FB014E">
      <w:pPr>
        <w:ind w:firstLine="709"/>
        <w:jc w:val="both"/>
        <w:rPr>
          <w:rFonts w:cs="Times New Roman"/>
          <w:b/>
        </w:rPr>
      </w:pPr>
      <w:r w:rsidRPr="002A3BB9">
        <w:rPr>
          <w:rFonts w:cs="Times New Roman"/>
          <w:b/>
        </w:rPr>
        <w:t>ТЕХНИЧЕСКИЕ ХАРАКТЕРИСТИКИ ОБЪЕКТА:</w:t>
      </w:r>
    </w:p>
    <w:p w14:paraId="78E8DE02" w14:textId="77777777" w:rsidR="00CB2291" w:rsidRPr="002A3BB9" w:rsidRDefault="00CB2291" w:rsidP="00CB2291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Материал наружных стен и каркаса объекта: с монолитным железобетонным каркасом и ненесущими монолитными железобетонными стенами.</w:t>
      </w:r>
    </w:p>
    <w:p w14:paraId="1899E838" w14:textId="77777777" w:rsidR="00CB2291" w:rsidRPr="002A3BB9" w:rsidRDefault="00CB2291" w:rsidP="00CB2291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Поэтажные перекрытия: ж/бетонные, монолитные</w:t>
      </w:r>
    </w:p>
    <w:p w14:paraId="636E58A0" w14:textId="77777777" w:rsidR="00CB2291" w:rsidRPr="002A3BB9" w:rsidRDefault="00CB2291" w:rsidP="00CB2291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 xml:space="preserve">Класс </w:t>
      </w:r>
      <w:proofErr w:type="spellStart"/>
      <w:r w:rsidRPr="002A3BB9">
        <w:rPr>
          <w:rFonts w:cs="Times New Roman"/>
        </w:rPr>
        <w:t>энергоэффективности</w:t>
      </w:r>
      <w:proofErr w:type="spellEnd"/>
      <w:r w:rsidRPr="002A3BB9">
        <w:rPr>
          <w:rFonts w:cs="Times New Roman"/>
        </w:rPr>
        <w:t>: «С» - повышенный</w:t>
      </w:r>
    </w:p>
    <w:p w14:paraId="597FF2C5" w14:textId="1B4AD961" w:rsidR="00A26B4D" w:rsidRPr="002A3BB9" w:rsidRDefault="00CB2291" w:rsidP="00CB2291">
      <w:pPr>
        <w:ind w:firstLine="709"/>
        <w:jc w:val="both"/>
        <w:rPr>
          <w:rFonts w:cs="Times New Roman"/>
        </w:rPr>
      </w:pPr>
      <w:r w:rsidRPr="002A3BB9">
        <w:rPr>
          <w:rFonts w:cs="Times New Roman"/>
        </w:rPr>
        <w:t>Сейсмостойкость: 6 баллов</w:t>
      </w:r>
    </w:p>
    <w:p w14:paraId="1C914E47" w14:textId="77777777" w:rsidR="00A26B4D" w:rsidRPr="002A3BB9" w:rsidRDefault="00A26B4D" w:rsidP="00FB014E">
      <w:pPr>
        <w:ind w:firstLine="709"/>
        <w:jc w:val="both"/>
        <w:rPr>
          <w:rFonts w:cs="Times New Roman"/>
        </w:rPr>
      </w:pPr>
    </w:p>
    <w:p w14:paraId="0D74C40D" w14:textId="77777777" w:rsidR="00A26B4D" w:rsidRPr="002A3BB9" w:rsidRDefault="00A26B4D" w:rsidP="00FB014E">
      <w:pPr>
        <w:ind w:firstLine="709"/>
        <w:jc w:val="both"/>
        <w:rPr>
          <w:rFonts w:cs="Times New Roman"/>
        </w:rPr>
      </w:pPr>
    </w:p>
    <w:p w14:paraId="627BD3EB" w14:textId="38BE174E" w:rsidR="00D56604" w:rsidRDefault="00D56604" w:rsidP="00FB014E">
      <w:pPr>
        <w:ind w:firstLine="709"/>
        <w:jc w:val="both"/>
        <w:rPr>
          <w:rFonts w:cs="Times New Roman"/>
        </w:rPr>
      </w:pPr>
    </w:p>
    <w:p w14:paraId="6F90E912" w14:textId="44BF6EAC" w:rsidR="0083553F" w:rsidRDefault="0083553F" w:rsidP="00FB014E">
      <w:pPr>
        <w:ind w:firstLine="709"/>
        <w:jc w:val="both"/>
        <w:rPr>
          <w:rFonts w:cs="Times New Roman"/>
        </w:rPr>
      </w:pPr>
    </w:p>
    <w:p w14:paraId="7F059B0A" w14:textId="022515D0" w:rsidR="0083553F" w:rsidRDefault="0083553F" w:rsidP="00FB014E">
      <w:pPr>
        <w:ind w:firstLine="709"/>
        <w:jc w:val="both"/>
        <w:rPr>
          <w:rFonts w:cs="Times New Roman"/>
        </w:rPr>
      </w:pPr>
    </w:p>
    <w:p w14:paraId="63C28EB9" w14:textId="320F8313" w:rsidR="0083553F" w:rsidRDefault="0083553F" w:rsidP="00FB014E">
      <w:pPr>
        <w:ind w:firstLine="709"/>
        <w:jc w:val="both"/>
        <w:rPr>
          <w:rFonts w:cs="Times New Roman"/>
        </w:rPr>
      </w:pPr>
    </w:p>
    <w:p w14:paraId="18242F98" w14:textId="14B34703" w:rsidR="0083553F" w:rsidRDefault="0083553F" w:rsidP="00FB014E">
      <w:pPr>
        <w:ind w:firstLine="709"/>
        <w:jc w:val="both"/>
        <w:rPr>
          <w:rFonts w:cs="Times New Roman"/>
        </w:rPr>
      </w:pPr>
    </w:p>
    <w:p w14:paraId="3CB7F3F7" w14:textId="025B01AF" w:rsidR="0083553F" w:rsidRDefault="0083553F" w:rsidP="00FB014E">
      <w:pPr>
        <w:ind w:firstLine="709"/>
        <w:jc w:val="both"/>
        <w:rPr>
          <w:rFonts w:cs="Times New Roman"/>
        </w:rPr>
      </w:pPr>
    </w:p>
    <w:p w14:paraId="785C3EA8" w14:textId="20B50875" w:rsidR="0083553F" w:rsidRDefault="0083553F" w:rsidP="00FB014E">
      <w:pPr>
        <w:ind w:firstLine="709"/>
        <w:jc w:val="both"/>
        <w:rPr>
          <w:rFonts w:cs="Times New Roman"/>
        </w:rPr>
      </w:pPr>
    </w:p>
    <w:p w14:paraId="5C124399" w14:textId="7D460E0B" w:rsidR="0083553F" w:rsidRDefault="0083553F" w:rsidP="00FB014E">
      <w:pPr>
        <w:ind w:firstLine="709"/>
        <w:jc w:val="both"/>
        <w:rPr>
          <w:rFonts w:cs="Times New Roman"/>
        </w:rPr>
      </w:pPr>
    </w:p>
    <w:p w14:paraId="0395B77B" w14:textId="635289A8" w:rsidR="0083553F" w:rsidRDefault="0083553F" w:rsidP="00FB014E">
      <w:pPr>
        <w:ind w:firstLine="709"/>
        <w:jc w:val="both"/>
        <w:rPr>
          <w:rFonts w:cs="Times New Roman"/>
        </w:rPr>
      </w:pPr>
    </w:p>
    <w:p w14:paraId="7077D310" w14:textId="77777777" w:rsidR="0083553F" w:rsidRPr="002A3BB9" w:rsidRDefault="0083553F" w:rsidP="00FB014E">
      <w:pPr>
        <w:ind w:firstLine="709"/>
        <w:jc w:val="both"/>
        <w:rPr>
          <w:rFonts w:cs="Times New Roman"/>
        </w:rPr>
      </w:pPr>
    </w:p>
    <w:p w14:paraId="437DC6BF" w14:textId="77777777" w:rsidR="00D56604" w:rsidRPr="002A3BB9" w:rsidRDefault="00D56604" w:rsidP="00FB014E">
      <w:pPr>
        <w:ind w:firstLine="709"/>
        <w:jc w:val="both"/>
        <w:rPr>
          <w:rFonts w:cs="Times New Roman"/>
        </w:rPr>
      </w:pPr>
    </w:p>
    <w:p w14:paraId="741AC28D" w14:textId="7D35950C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ООО </w:t>
      </w:r>
      <w:r w:rsidR="0083553F" w:rsidRPr="002A3BB9">
        <w:rPr>
          <w:rFonts w:cs="Times New Roman"/>
        </w:rPr>
        <w:t>«</w:t>
      </w:r>
      <w:r w:rsidRPr="002A3BB9">
        <w:rPr>
          <w:rFonts w:cs="Times New Roman"/>
        </w:rPr>
        <w:t xml:space="preserve">СЗ </w:t>
      </w:r>
      <w:proofErr w:type="gramStart"/>
      <w:r w:rsidRPr="002A3BB9">
        <w:rPr>
          <w:rFonts w:cs="Times New Roman"/>
        </w:rPr>
        <w:t xml:space="preserve">Авангард»   </w:t>
      </w:r>
      <w:proofErr w:type="gramEnd"/>
      <w:r w:rsidRPr="002A3BB9">
        <w:rPr>
          <w:rFonts w:cs="Times New Roman"/>
        </w:rPr>
        <w:t xml:space="preserve">                                                                      Участник долевого строительства:</w:t>
      </w:r>
    </w:p>
    <w:p w14:paraId="41A68459" w14:textId="5E2C21CF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в лице представителя </w:t>
      </w:r>
    </w:p>
    <w:p w14:paraId="51510ADD" w14:textId="77777777" w:rsidR="004422D7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действующего на </w:t>
      </w:r>
    </w:p>
    <w:p w14:paraId="233E268E" w14:textId="77777777" w:rsidR="004422D7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основании доверенности </w:t>
      </w:r>
      <w:r w:rsidR="004422D7" w:rsidRPr="002A3BB9">
        <w:rPr>
          <w:rFonts w:cs="Times New Roman"/>
        </w:rPr>
        <w:t>№ 23AB3734034,</w:t>
      </w:r>
    </w:p>
    <w:p w14:paraId="2C301E2E" w14:textId="476FB34B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выданной 08.12.2022 года </w:t>
      </w:r>
    </w:p>
    <w:p w14:paraId="4D028800" w14:textId="77777777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 xml:space="preserve">нотариусом Краснодарского нотариального округа </w:t>
      </w:r>
    </w:p>
    <w:p w14:paraId="7528582A" w14:textId="77777777" w:rsidR="0062002F" w:rsidRPr="002A3BB9" w:rsidRDefault="0062002F" w:rsidP="00B06F72">
      <w:pPr>
        <w:jc w:val="both"/>
        <w:rPr>
          <w:rFonts w:cs="Times New Roman"/>
        </w:rPr>
      </w:pPr>
      <w:proofErr w:type="spellStart"/>
      <w:r w:rsidRPr="002A3BB9">
        <w:rPr>
          <w:rFonts w:cs="Times New Roman"/>
        </w:rPr>
        <w:t>Лагодиной</w:t>
      </w:r>
      <w:proofErr w:type="spellEnd"/>
      <w:r w:rsidRPr="002A3BB9">
        <w:rPr>
          <w:rFonts w:cs="Times New Roman"/>
        </w:rPr>
        <w:t xml:space="preserve"> Еленой Ивановной, </w:t>
      </w:r>
    </w:p>
    <w:p w14:paraId="27CB403D" w14:textId="17837DA2" w:rsidR="0062002F" w:rsidRPr="002A3BB9" w:rsidRDefault="0062002F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>зарегистрировано в реестре: №23/113-н/23-2022-8-1325</w:t>
      </w:r>
    </w:p>
    <w:p w14:paraId="2A775BD6" w14:textId="69FA7733" w:rsidR="004422D7" w:rsidRPr="002A3BB9" w:rsidRDefault="004422D7" w:rsidP="00B06F72">
      <w:pPr>
        <w:jc w:val="both"/>
        <w:rPr>
          <w:rFonts w:cs="Times New Roman"/>
        </w:rPr>
      </w:pPr>
    </w:p>
    <w:p w14:paraId="48BBCBE0" w14:textId="77777777" w:rsidR="004422D7" w:rsidRPr="002A3BB9" w:rsidRDefault="004422D7" w:rsidP="00B06F72">
      <w:pPr>
        <w:jc w:val="both"/>
        <w:rPr>
          <w:rFonts w:cs="Times New Roman"/>
        </w:rPr>
      </w:pPr>
    </w:p>
    <w:p w14:paraId="2250CA05" w14:textId="77777777" w:rsidR="0062002F" w:rsidRPr="002A3BB9" w:rsidRDefault="0062002F" w:rsidP="00B06F72">
      <w:pPr>
        <w:jc w:val="both"/>
        <w:rPr>
          <w:rFonts w:cs="Times New Roman"/>
        </w:rPr>
      </w:pPr>
    </w:p>
    <w:p w14:paraId="51F9FEFE" w14:textId="426131F2" w:rsidR="00D56604" w:rsidRPr="00015053" w:rsidRDefault="00D56604" w:rsidP="00B06F72">
      <w:pPr>
        <w:jc w:val="both"/>
        <w:rPr>
          <w:rFonts w:cs="Times New Roman"/>
        </w:rPr>
      </w:pPr>
      <w:r w:rsidRPr="002A3BB9">
        <w:rPr>
          <w:rFonts w:cs="Times New Roman"/>
        </w:rPr>
        <w:t>______________</w:t>
      </w:r>
      <w:r w:rsidR="0062002F" w:rsidRPr="002A3BB9">
        <w:rPr>
          <w:rFonts w:cs="Times New Roman"/>
        </w:rPr>
        <w:t>______</w:t>
      </w:r>
      <w:r w:rsidRPr="002A3BB9">
        <w:rPr>
          <w:rFonts w:cs="Times New Roman"/>
        </w:rPr>
        <w:t>/</w:t>
      </w:r>
      <w:proofErr w:type="spellStart"/>
      <w:r w:rsidR="0062002F" w:rsidRPr="002A3BB9">
        <w:rPr>
          <w:rFonts w:cs="Times New Roman"/>
        </w:rPr>
        <w:t>Обшарова</w:t>
      </w:r>
      <w:proofErr w:type="spellEnd"/>
      <w:r w:rsidR="0062002F" w:rsidRPr="002A3BB9">
        <w:rPr>
          <w:rFonts w:cs="Times New Roman"/>
        </w:rPr>
        <w:t xml:space="preserve"> Е.В./</w:t>
      </w:r>
      <w:r w:rsidRPr="002A3BB9">
        <w:rPr>
          <w:rFonts w:cs="Times New Roman"/>
        </w:rPr>
        <w:t xml:space="preserve">      </w:t>
      </w:r>
      <w:r w:rsidR="0062002F" w:rsidRPr="002A3BB9">
        <w:rPr>
          <w:rFonts w:cs="Times New Roman"/>
        </w:rPr>
        <w:t xml:space="preserve">                               ____________________/</w:t>
      </w:r>
      <w:r w:rsidR="00B705C9" w:rsidRPr="002A3BB9">
        <w:rPr>
          <w:rFonts w:cs="Times New Roman"/>
        </w:rPr>
        <w:t>ФИО/</w:t>
      </w:r>
      <w:r w:rsidRPr="00015053">
        <w:rPr>
          <w:rFonts w:cs="Times New Roman"/>
        </w:rPr>
        <w:t xml:space="preserve">     </w:t>
      </w:r>
    </w:p>
    <w:p w14:paraId="62E88D01" w14:textId="1150C3FF" w:rsidR="00A26B4D" w:rsidRPr="00015053" w:rsidRDefault="00A26B4D" w:rsidP="00FB014E">
      <w:pPr>
        <w:ind w:firstLine="709"/>
        <w:jc w:val="both"/>
        <w:rPr>
          <w:rFonts w:cs="Times New Roman"/>
        </w:rPr>
      </w:pPr>
    </w:p>
    <w:sectPr w:rsidR="00A26B4D" w:rsidRPr="00015053" w:rsidSect="00FB014E">
      <w:type w:val="continuous"/>
      <w:pgSz w:w="11906" w:h="16838"/>
      <w:pgMar w:top="1134" w:right="1134" w:bottom="851" w:left="1134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2953A" w14:textId="77777777" w:rsidR="002057D3" w:rsidRDefault="002057D3">
      <w:r>
        <w:separator/>
      </w:r>
    </w:p>
  </w:endnote>
  <w:endnote w:type="continuationSeparator" w:id="0">
    <w:p w14:paraId="40675372" w14:textId="77777777" w:rsidR="002057D3" w:rsidRDefault="0020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5F056" w14:textId="2B12F804" w:rsidR="009A293A" w:rsidRDefault="009A293A">
    <w:pPr>
      <w:pStyle w:val="a7"/>
      <w:jc w:val="center"/>
    </w:pPr>
    <w:r>
      <w:rPr>
        <w:noProof/>
        <w:lang w:eastAsia="ru-RU"/>
      </w:rPr>
      <w:drawing>
        <wp:inline distT="0" distB="0" distL="0" distR="0" wp14:anchorId="48C5D570" wp14:editId="689A0D1D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fldChar w:fldCharType="begin"/>
    </w:r>
    <w:r>
      <w:instrText xml:space="preserve"> PAGE </w:instrText>
    </w:r>
    <w:r>
      <w:fldChar w:fldCharType="separate"/>
    </w:r>
    <w:r w:rsidR="006365B1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F8C65" w14:textId="77777777" w:rsidR="002057D3" w:rsidRDefault="002057D3">
      <w:r>
        <w:rPr>
          <w:color w:val="000000"/>
        </w:rPr>
        <w:separator/>
      </w:r>
    </w:p>
  </w:footnote>
  <w:footnote w:type="continuationSeparator" w:id="0">
    <w:p w14:paraId="19D9BEAF" w14:textId="77777777" w:rsidR="002057D3" w:rsidRDefault="00205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32CA6"/>
    <w:multiLevelType w:val="hybridMultilevel"/>
    <w:tmpl w:val="605ADD3A"/>
    <w:lvl w:ilvl="0" w:tplc="82E62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308A"/>
    <w:multiLevelType w:val="multilevel"/>
    <w:tmpl w:val="CE3C77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5FF569F"/>
    <w:multiLevelType w:val="multilevel"/>
    <w:tmpl w:val="0DFCFF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2CFC0CE9"/>
    <w:multiLevelType w:val="multilevel"/>
    <w:tmpl w:val="0D2E19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7B391D"/>
    <w:multiLevelType w:val="multilevel"/>
    <w:tmpl w:val="166C85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FC57FA"/>
    <w:multiLevelType w:val="multilevel"/>
    <w:tmpl w:val="B0924D80"/>
    <w:styleLink w:val="WW8Num3"/>
    <w:lvl w:ilvl="0">
      <w:start w:val="12"/>
      <w:numFmt w:val="decimal"/>
      <w:suff w:val="nothing"/>
      <w:lvlText w:val="%1."/>
      <w:lvlJc w:val="left"/>
      <w:rPr>
        <w:rFonts w:ascii="Times New Roman" w:hAnsi="Times New Roman" w:cs="Times New Roman"/>
        <w:b/>
        <w:bCs/>
        <w:spacing w:val="20"/>
        <w:sz w:val="22"/>
        <w:szCs w:val="22"/>
      </w:rPr>
    </w:lvl>
    <w:lvl w:ilvl="1">
      <w:start w:val="1"/>
      <w:numFmt w:val="decimal"/>
      <w:lvlText w:val="%1.%2."/>
      <w:lvlJc w:val="left"/>
      <w:pPr>
        <w:ind w:left="540" w:firstLine="360"/>
      </w:pPr>
      <w:rPr>
        <w:rFonts w:ascii="Times New Roman" w:hAnsi="Times New Roman" w:cs="Times New Roman"/>
        <w:b w:val="0"/>
        <w:bCs w:val="0"/>
        <w:color w:val="000000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720" w:firstLine="426"/>
      </w:pPr>
    </w:lvl>
    <w:lvl w:ilvl="3">
      <w:start w:val="1"/>
      <w:numFmt w:val="decimal"/>
      <w:lvlText w:val="%1.%2.%3.%4."/>
      <w:lvlJc w:val="left"/>
      <w:pPr>
        <w:ind w:left="720" w:firstLine="1080"/>
      </w:pPr>
      <w:rPr>
        <w:rFonts w:ascii="Times New Roman" w:hAnsi="Times New Roman" w:cs="Times New Roman"/>
        <w:b/>
        <w:bCs/>
        <w:spacing w:val="2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firstLine="1440"/>
      </w:pPr>
      <w:rPr>
        <w:rFonts w:ascii="Times New Roman" w:hAnsi="Times New Roman" w:cs="Times New Roman"/>
        <w:b/>
        <w:bCs/>
        <w:spacing w:val="2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firstLine="1800"/>
      </w:pPr>
      <w:rPr>
        <w:rFonts w:ascii="Times New Roman" w:hAnsi="Times New Roman" w:cs="Times New Roman"/>
        <w:b/>
        <w:bCs/>
        <w:spacing w:val="2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440" w:firstLine="2160"/>
      </w:pPr>
      <w:rPr>
        <w:rFonts w:ascii="Times New Roman" w:hAnsi="Times New Roman" w:cs="Times New Roman"/>
        <w:b/>
        <w:bCs/>
        <w:spacing w:val="2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firstLine="2520"/>
      </w:pPr>
      <w:rPr>
        <w:rFonts w:ascii="Times New Roman" w:hAnsi="Times New Roman" w:cs="Times New Roman"/>
        <w:b/>
        <w:bCs/>
        <w:spacing w:val="2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800" w:firstLine="2880"/>
      </w:pPr>
      <w:rPr>
        <w:rFonts w:ascii="Times New Roman" w:hAnsi="Times New Roman" w:cs="Times New Roman"/>
        <w:b/>
        <w:bCs/>
        <w:spacing w:val="20"/>
        <w:sz w:val="22"/>
        <w:szCs w:val="22"/>
      </w:rPr>
    </w:lvl>
  </w:abstractNum>
  <w:abstractNum w:abstractNumId="6" w15:restartNumberingAfterBreak="0">
    <w:nsid w:val="4DF57725"/>
    <w:multiLevelType w:val="hybridMultilevel"/>
    <w:tmpl w:val="820C77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96C08"/>
    <w:multiLevelType w:val="multilevel"/>
    <w:tmpl w:val="9F621E4A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/>
        <w:bCs/>
        <w:color w:val="000000"/>
        <w:spacing w:val="20"/>
        <w:position w:val="0"/>
        <w:sz w:val="20"/>
        <w:szCs w:val="24"/>
        <w:vertAlign w:val="baseline"/>
        <w:lang w:val="ru-RU"/>
      </w:rPr>
    </w:lvl>
  </w:abstractNum>
  <w:abstractNum w:abstractNumId="8" w15:restartNumberingAfterBreak="0">
    <w:nsid w:val="53261721"/>
    <w:multiLevelType w:val="hybridMultilevel"/>
    <w:tmpl w:val="2696CF74"/>
    <w:lvl w:ilvl="0" w:tplc="82E62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B7F0C"/>
    <w:multiLevelType w:val="multilevel"/>
    <w:tmpl w:val="A1A0EA16"/>
    <w:lvl w:ilvl="0">
      <w:start w:val="1"/>
      <w:numFmt w:val="decimal"/>
      <w:lvlText w:val="%1."/>
      <w:lvlJc w:val="left"/>
      <w:pPr>
        <w:ind w:left="705" w:hanging="705"/>
      </w:pPr>
      <w:rPr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0" w15:restartNumberingAfterBreak="0">
    <w:nsid w:val="5E34440E"/>
    <w:multiLevelType w:val="multilevel"/>
    <w:tmpl w:val="259ADD9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0F67E4E"/>
    <w:multiLevelType w:val="hybridMultilevel"/>
    <w:tmpl w:val="B090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785D"/>
    <w:multiLevelType w:val="multilevel"/>
    <w:tmpl w:val="B08A0B66"/>
    <w:styleLink w:val="WW8Num2"/>
    <w:lvl w:ilvl="0">
      <w:numFmt w:val="bullet"/>
      <w:lvlText w:val="l"/>
      <w:lvlJc w:val="left"/>
      <w:pPr>
        <w:ind w:left="72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1">
      <w:numFmt w:val="bullet"/>
      <w:lvlText w:val="l"/>
      <w:lvlJc w:val="left"/>
      <w:pPr>
        <w:ind w:left="108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2">
      <w:numFmt w:val="bullet"/>
      <w:lvlText w:val="l"/>
      <w:lvlJc w:val="left"/>
      <w:pPr>
        <w:ind w:left="144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3">
      <w:numFmt w:val="bullet"/>
      <w:lvlText w:val="l"/>
      <w:lvlJc w:val="left"/>
      <w:pPr>
        <w:ind w:left="180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4">
      <w:numFmt w:val="bullet"/>
      <w:lvlText w:val="l"/>
      <w:lvlJc w:val="left"/>
      <w:pPr>
        <w:ind w:left="216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5">
      <w:numFmt w:val="bullet"/>
      <w:lvlText w:val="l"/>
      <w:lvlJc w:val="left"/>
      <w:pPr>
        <w:ind w:left="252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6">
      <w:numFmt w:val="bullet"/>
      <w:lvlText w:val="l"/>
      <w:lvlJc w:val="left"/>
      <w:pPr>
        <w:ind w:left="288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7">
      <w:numFmt w:val="bullet"/>
      <w:lvlText w:val="l"/>
      <w:lvlJc w:val="left"/>
      <w:pPr>
        <w:ind w:left="324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  <w:lvl w:ilvl="8">
      <w:numFmt w:val="bullet"/>
      <w:lvlText w:val="l"/>
      <w:lvlJc w:val="left"/>
      <w:pPr>
        <w:ind w:left="3600" w:hanging="360"/>
      </w:pPr>
      <w:rPr>
        <w:rFonts w:ascii="Wingdings" w:eastAsia="ヒラギノ角ゴ Pro W3" w:hAnsi="Wingdings" w:cs="Lucida Grande"/>
        <w:color w:val="000000"/>
        <w:position w:val="0"/>
        <w:sz w:val="20"/>
        <w:szCs w:val="22"/>
        <w:shd w:val="clear" w:color="auto" w:fill="auto"/>
        <w:vertAlign w:val="baseline"/>
      </w:rPr>
    </w:lvl>
  </w:abstractNum>
  <w:abstractNum w:abstractNumId="13" w15:restartNumberingAfterBreak="0">
    <w:nsid w:val="6AC149B0"/>
    <w:multiLevelType w:val="multilevel"/>
    <w:tmpl w:val="36A4ABF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14" w15:restartNumberingAfterBreak="0">
    <w:nsid w:val="6CF36353"/>
    <w:multiLevelType w:val="multilevel"/>
    <w:tmpl w:val="A70607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76FA2846"/>
    <w:multiLevelType w:val="hybridMultilevel"/>
    <w:tmpl w:val="77208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46904"/>
    <w:multiLevelType w:val="multilevel"/>
    <w:tmpl w:val="FD3A1CD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7" w15:restartNumberingAfterBreak="0">
    <w:nsid w:val="7F245173"/>
    <w:multiLevelType w:val="hybridMultilevel"/>
    <w:tmpl w:val="F3A8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7"/>
  </w:num>
  <w:num w:numId="5">
    <w:abstractNumId w:val="9"/>
  </w:num>
  <w:num w:numId="6">
    <w:abstractNumId w:val="7"/>
  </w:num>
  <w:num w:numId="7">
    <w:abstractNumId w:val="12"/>
  </w:num>
  <w:num w:numId="8">
    <w:abstractNumId w:val="5"/>
    <w:lvlOverride w:ilvl="0">
      <w:startOverride w:val="12"/>
    </w:lvlOverride>
  </w:num>
  <w:num w:numId="9">
    <w:abstractNumId w:val="11"/>
  </w:num>
  <w:num w:numId="10">
    <w:abstractNumId w:val="14"/>
  </w:num>
  <w:num w:numId="11">
    <w:abstractNumId w:val="2"/>
  </w:num>
  <w:num w:numId="12">
    <w:abstractNumId w:val="0"/>
  </w:num>
  <w:num w:numId="13">
    <w:abstractNumId w:val="15"/>
  </w:num>
  <w:num w:numId="14">
    <w:abstractNumId w:val="8"/>
  </w:num>
  <w:num w:numId="15">
    <w:abstractNumId w:val="17"/>
  </w:num>
  <w:num w:numId="16">
    <w:abstractNumId w:val="3"/>
  </w:num>
  <w:num w:numId="17">
    <w:abstractNumId w:val="6"/>
  </w:num>
  <w:num w:numId="18">
    <w:abstractNumId w:val="4"/>
  </w:num>
  <w:num w:numId="19">
    <w:abstractNumId w:val="1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000000"/>
          <w:position w:val="0"/>
          <w:sz w:val="20"/>
          <w:szCs w:val="22"/>
          <w:shd w:val="clear" w:color="auto" w:fill="auto"/>
          <w:vertAlign w:val="baseline"/>
        </w:rPr>
      </w:lvl>
    </w:lvlOverride>
  </w:num>
  <w:num w:numId="20">
    <w:abstractNumId w:val="13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4D"/>
    <w:rsid w:val="00000717"/>
    <w:rsid w:val="00015053"/>
    <w:rsid w:val="0002027E"/>
    <w:rsid w:val="00041694"/>
    <w:rsid w:val="00046A10"/>
    <w:rsid w:val="000576B7"/>
    <w:rsid w:val="000641E3"/>
    <w:rsid w:val="00072A32"/>
    <w:rsid w:val="00083A1C"/>
    <w:rsid w:val="00084572"/>
    <w:rsid w:val="00087606"/>
    <w:rsid w:val="000950AD"/>
    <w:rsid w:val="000A25F9"/>
    <w:rsid w:val="000A2B03"/>
    <w:rsid w:val="000B431C"/>
    <w:rsid w:val="000C22C5"/>
    <w:rsid w:val="000F2E93"/>
    <w:rsid w:val="000F789B"/>
    <w:rsid w:val="00110130"/>
    <w:rsid w:val="0011261D"/>
    <w:rsid w:val="0011381E"/>
    <w:rsid w:val="00113DF5"/>
    <w:rsid w:val="00123686"/>
    <w:rsid w:val="00124C07"/>
    <w:rsid w:val="00151949"/>
    <w:rsid w:val="00167D26"/>
    <w:rsid w:val="001826BE"/>
    <w:rsid w:val="00183656"/>
    <w:rsid w:val="001B1850"/>
    <w:rsid w:val="001C63F3"/>
    <w:rsid w:val="001C6C95"/>
    <w:rsid w:val="001E2E14"/>
    <w:rsid w:val="001F1597"/>
    <w:rsid w:val="001F5DAC"/>
    <w:rsid w:val="0020453E"/>
    <w:rsid w:val="002057D3"/>
    <w:rsid w:val="002067FF"/>
    <w:rsid w:val="00206F7E"/>
    <w:rsid w:val="00242AD6"/>
    <w:rsid w:val="00252B28"/>
    <w:rsid w:val="002621F3"/>
    <w:rsid w:val="00263302"/>
    <w:rsid w:val="00264A4F"/>
    <w:rsid w:val="002727E9"/>
    <w:rsid w:val="002738A0"/>
    <w:rsid w:val="002842B3"/>
    <w:rsid w:val="002A3BB9"/>
    <w:rsid w:val="002A54B2"/>
    <w:rsid w:val="002C1304"/>
    <w:rsid w:val="002C69EB"/>
    <w:rsid w:val="002D4AEE"/>
    <w:rsid w:val="002E4FB0"/>
    <w:rsid w:val="00307F3E"/>
    <w:rsid w:val="00313D44"/>
    <w:rsid w:val="00335DF5"/>
    <w:rsid w:val="00344BF9"/>
    <w:rsid w:val="00365A4E"/>
    <w:rsid w:val="00376612"/>
    <w:rsid w:val="003973A9"/>
    <w:rsid w:val="003B307D"/>
    <w:rsid w:val="003C2FE7"/>
    <w:rsid w:val="003D3211"/>
    <w:rsid w:val="004063DF"/>
    <w:rsid w:val="00414FCE"/>
    <w:rsid w:val="00422776"/>
    <w:rsid w:val="00424C3B"/>
    <w:rsid w:val="004422D7"/>
    <w:rsid w:val="0044409A"/>
    <w:rsid w:val="00456EA5"/>
    <w:rsid w:val="00474990"/>
    <w:rsid w:val="00483742"/>
    <w:rsid w:val="004B2F7F"/>
    <w:rsid w:val="004D4E08"/>
    <w:rsid w:val="004D6BEE"/>
    <w:rsid w:val="004E27F9"/>
    <w:rsid w:val="004E6434"/>
    <w:rsid w:val="004E7FFE"/>
    <w:rsid w:val="004F24C0"/>
    <w:rsid w:val="004F5FD3"/>
    <w:rsid w:val="005031A3"/>
    <w:rsid w:val="00506CF8"/>
    <w:rsid w:val="00517131"/>
    <w:rsid w:val="0052768C"/>
    <w:rsid w:val="00537A92"/>
    <w:rsid w:val="00541942"/>
    <w:rsid w:val="005527F1"/>
    <w:rsid w:val="00570CB1"/>
    <w:rsid w:val="00571AC1"/>
    <w:rsid w:val="0059547C"/>
    <w:rsid w:val="005A06EE"/>
    <w:rsid w:val="005A62EF"/>
    <w:rsid w:val="005C3EA8"/>
    <w:rsid w:val="005D732C"/>
    <w:rsid w:val="005E01ED"/>
    <w:rsid w:val="005E4324"/>
    <w:rsid w:val="005E74CB"/>
    <w:rsid w:val="005F27A8"/>
    <w:rsid w:val="005F674D"/>
    <w:rsid w:val="006015A1"/>
    <w:rsid w:val="00604AC3"/>
    <w:rsid w:val="0062002F"/>
    <w:rsid w:val="006261E6"/>
    <w:rsid w:val="006365B1"/>
    <w:rsid w:val="006446DE"/>
    <w:rsid w:val="00654C43"/>
    <w:rsid w:val="0065637F"/>
    <w:rsid w:val="0066779C"/>
    <w:rsid w:val="00674215"/>
    <w:rsid w:val="0068016A"/>
    <w:rsid w:val="00693D23"/>
    <w:rsid w:val="006A5596"/>
    <w:rsid w:val="006A559A"/>
    <w:rsid w:val="006B0DC7"/>
    <w:rsid w:val="006D0FC8"/>
    <w:rsid w:val="007004A0"/>
    <w:rsid w:val="007014EA"/>
    <w:rsid w:val="00711E23"/>
    <w:rsid w:val="00723EA8"/>
    <w:rsid w:val="007442E6"/>
    <w:rsid w:val="0074446A"/>
    <w:rsid w:val="0074558B"/>
    <w:rsid w:val="00755E71"/>
    <w:rsid w:val="00777E41"/>
    <w:rsid w:val="007814A0"/>
    <w:rsid w:val="00787744"/>
    <w:rsid w:val="007A787C"/>
    <w:rsid w:val="007F0F3C"/>
    <w:rsid w:val="007F4B05"/>
    <w:rsid w:val="0080325A"/>
    <w:rsid w:val="00823F66"/>
    <w:rsid w:val="0083553F"/>
    <w:rsid w:val="00845977"/>
    <w:rsid w:val="0086616C"/>
    <w:rsid w:val="00885C3D"/>
    <w:rsid w:val="00890C50"/>
    <w:rsid w:val="00891FA8"/>
    <w:rsid w:val="008933D7"/>
    <w:rsid w:val="00893C03"/>
    <w:rsid w:val="008A22CA"/>
    <w:rsid w:val="008B0BFD"/>
    <w:rsid w:val="008B3C9A"/>
    <w:rsid w:val="008C0895"/>
    <w:rsid w:val="008D257E"/>
    <w:rsid w:val="008E4F23"/>
    <w:rsid w:val="00900758"/>
    <w:rsid w:val="00917285"/>
    <w:rsid w:val="009242B0"/>
    <w:rsid w:val="00934057"/>
    <w:rsid w:val="00954C1C"/>
    <w:rsid w:val="009620F4"/>
    <w:rsid w:val="00962299"/>
    <w:rsid w:val="00964A45"/>
    <w:rsid w:val="0097387B"/>
    <w:rsid w:val="009858EA"/>
    <w:rsid w:val="009A293A"/>
    <w:rsid w:val="009D3091"/>
    <w:rsid w:val="009D4841"/>
    <w:rsid w:val="009E5797"/>
    <w:rsid w:val="009F2A9F"/>
    <w:rsid w:val="00A17684"/>
    <w:rsid w:val="00A26B4D"/>
    <w:rsid w:val="00A27C9B"/>
    <w:rsid w:val="00A455D3"/>
    <w:rsid w:val="00A70D6E"/>
    <w:rsid w:val="00A81892"/>
    <w:rsid w:val="00A842F2"/>
    <w:rsid w:val="00A846DD"/>
    <w:rsid w:val="00AA630E"/>
    <w:rsid w:val="00AA6BF0"/>
    <w:rsid w:val="00AB18F2"/>
    <w:rsid w:val="00AD11AE"/>
    <w:rsid w:val="00B06F72"/>
    <w:rsid w:val="00B26E74"/>
    <w:rsid w:val="00B60FF1"/>
    <w:rsid w:val="00B705C9"/>
    <w:rsid w:val="00B83D84"/>
    <w:rsid w:val="00C000CA"/>
    <w:rsid w:val="00C0104B"/>
    <w:rsid w:val="00C13568"/>
    <w:rsid w:val="00C14EBB"/>
    <w:rsid w:val="00C214BF"/>
    <w:rsid w:val="00C26ECA"/>
    <w:rsid w:val="00C62B1E"/>
    <w:rsid w:val="00C65105"/>
    <w:rsid w:val="00CA36F4"/>
    <w:rsid w:val="00CB2291"/>
    <w:rsid w:val="00CB5180"/>
    <w:rsid w:val="00CD6FBC"/>
    <w:rsid w:val="00CE29B0"/>
    <w:rsid w:val="00CE6EA3"/>
    <w:rsid w:val="00CF6C9D"/>
    <w:rsid w:val="00D10744"/>
    <w:rsid w:val="00D154B5"/>
    <w:rsid w:val="00D24916"/>
    <w:rsid w:val="00D56604"/>
    <w:rsid w:val="00D61232"/>
    <w:rsid w:val="00D618FD"/>
    <w:rsid w:val="00D668CC"/>
    <w:rsid w:val="00D73658"/>
    <w:rsid w:val="00D85161"/>
    <w:rsid w:val="00D9771F"/>
    <w:rsid w:val="00DA232E"/>
    <w:rsid w:val="00DB218E"/>
    <w:rsid w:val="00DD035B"/>
    <w:rsid w:val="00DF4C2F"/>
    <w:rsid w:val="00E0269F"/>
    <w:rsid w:val="00E11BF1"/>
    <w:rsid w:val="00E12435"/>
    <w:rsid w:val="00E135AD"/>
    <w:rsid w:val="00E24610"/>
    <w:rsid w:val="00E55306"/>
    <w:rsid w:val="00E820A7"/>
    <w:rsid w:val="00E93F25"/>
    <w:rsid w:val="00EA1AD3"/>
    <w:rsid w:val="00EE63B9"/>
    <w:rsid w:val="00EE663B"/>
    <w:rsid w:val="00F10732"/>
    <w:rsid w:val="00F21411"/>
    <w:rsid w:val="00F24B9D"/>
    <w:rsid w:val="00F25B73"/>
    <w:rsid w:val="00F46A47"/>
    <w:rsid w:val="00F659C5"/>
    <w:rsid w:val="00F74D4E"/>
    <w:rsid w:val="00F812A5"/>
    <w:rsid w:val="00FB014E"/>
    <w:rsid w:val="00FC0C46"/>
    <w:rsid w:val="00FC4D64"/>
    <w:rsid w:val="00FD4B4F"/>
    <w:rsid w:val="00FD5AA0"/>
    <w:rsid w:val="00FE3653"/>
    <w:rsid w:val="00FF0828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49EEE1"/>
  <w15:docId w15:val="{FA498E52-3BA5-49DD-9417-B1551FD7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10"/>
    <w:next w:val="Textbody"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Textbody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Заголовок1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30">
    <w:name w:val="Название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4">
    <w:name w:val="Указатель4"/>
    <w:basedOn w:val="Standard"/>
    <w:pPr>
      <w:suppressLineNumbers/>
    </w:pPr>
    <w:rPr>
      <w:rFonts w:cs="Mangal"/>
    </w:rPr>
  </w:style>
  <w:style w:type="paragraph" w:customStyle="1" w:styleId="31">
    <w:name w:val="Указатель3"/>
    <w:basedOn w:val="Standard"/>
    <w:pPr>
      <w:suppressLineNumbers/>
    </w:pPr>
    <w:rPr>
      <w:rFonts w:cs="Mangal"/>
    </w:rPr>
  </w:style>
  <w:style w:type="paragraph" w:customStyle="1" w:styleId="20">
    <w:name w:val="Название2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customStyle="1" w:styleId="13">
    <w:name w:val="Обычный1"/>
    <w:qFormat/>
    <w:pPr>
      <w:widowControl/>
      <w:suppressAutoHyphens/>
    </w:pPr>
    <w:rPr>
      <w:rFonts w:eastAsia="ヒラギノ角ゴ Pro W3" w:cs="Times New Roman"/>
      <w:color w:val="000000"/>
      <w:sz w:val="20"/>
      <w:szCs w:val="20"/>
      <w:lang w:bidi="ar-SA"/>
    </w:rPr>
  </w:style>
  <w:style w:type="paragraph" w:customStyle="1" w:styleId="ConsNonformat">
    <w:name w:val="ConsNonformat"/>
    <w:pPr>
      <w:widowControl/>
      <w:suppressAutoHyphens/>
    </w:pPr>
    <w:rPr>
      <w:rFonts w:ascii="Courier New" w:eastAsia="ヒラギノ角ゴ Pro W3" w:hAnsi="Courier New" w:cs="Courier New"/>
      <w:color w:val="000000"/>
      <w:sz w:val="20"/>
      <w:szCs w:val="20"/>
      <w:lang w:bidi="ar-SA"/>
    </w:rPr>
  </w:style>
  <w:style w:type="paragraph" w:customStyle="1" w:styleId="ConsPlusNormal">
    <w:name w:val="ConsPlusNormal"/>
    <w:pPr>
      <w:suppressAutoHyphens/>
      <w:ind w:firstLine="720"/>
    </w:pPr>
    <w:rPr>
      <w:rFonts w:ascii="Arial" w:eastAsia="ヒラギノ角ゴ Pro W3" w:hAnsi="Arial" w:cs="Arial"/>
      <w:color w:val="000000"/>
      <w:sz w:val="20"/>
      <w:szCs w:val="20"/>
      <w:lang w:bidi="ar-SA"/>
    </w:rPr>
  </w:style>
  <w:style w:type="paragraph" w:customStyle="1" w:styleId="ConsPlusNonformat">
    <w:name w:val="ConsPlusNonformat"/>
    <w:pPr>
      <w:suppressAutoHyphens/>
    </w:pPr>
    <w:rPr>
      <w:rFonts w:ascii="Courier New" w:eastAsia="ヒラギノ角ゴ Pro W3" w:hAnsi="Courier New" w:cs="Courier New"/>
      <w:color w:val="000000"/>
      <w:sz w:val="20"/>
      <w:szCs w:val="20"/>
      <w:lang w:bidi="ar-SA"/>
    </w:rPr>
  </w:style>
  <w:style w:type="paragraph" w:customStyle="1" w:styleId="Textbodyindent">
    <w:name w:val="Text body indent"/>
    <w:pPr>
      <w:widowControl/>
      <w:suppressAutoHyphens/>
      <w:ind w:left="1418" w:hanging="1418"/>
      <w:jc w:val="both"/>
    </w:pPr>
    <w:rPr>
      <w:rFonts w:eastAsia="ヒラギノ角ゴ Pro W3" w:cs="Times New Roman"/>
      <w:color w:val="000000"/>
      <w:szCs w:val="20"/>
      <w:lang w:bidi="ar-SA"/>
    </w:rPr>
  </w:style>
  <w:style w:type="paragraph" w:styleId="22">
    <w:name w:val="Body Text Indent 2"/>
    <w:pPr>
      <w:widowControl/>
      <w:suppressAutoHyphens/>
      <w:spacing w:after="120" w:line="480" w:lineRule="auto"/>
      <w:ind w:left="283"/>
    </w:pPr>
    <w:rPr>
      <w:rFonts w:eastAsia="ヒラギノ角ゴ Pro W3" w:cs="Times New Roman"/>
      <w:color w:val="000000"/>
      <w:sz w:val="20"/>
      <w:szCs w:val="20"/>
      <w:lang w:bidi="ar-SA"/>
    </w:rPr>
  </w:style>
  <w:style w:type="paragraph" w:customStyle="1" w:styleId="ConsNormal">
    <w:name w:val="ConsNormal"/>
    <w:pPr>
      <w:widowControl/>
      <w:suppressAutoHyphens/>
      <w:ind w:firstLine="720"/>
    </w:pPr>
    <w:rPr>
      <w:rFonts w:ascii="Courier New" w:eastAsia="ヒラギノ角ゴ Pro W3" w:hAnsi="Courier New" w:cs="Courier New"/>
      <w:color w:val="000000"/>
      <w:sz w:val="20"/>
      <w:szCs w:val="20"/>
      <w:lang w:bidi="ar-SA"/>
    </w:rPr>
  </w:style>
  <w:style w:type="paragraph" w:styleId="a5">
    <w:name w:val="Normal (Web)"/>
    <w:uiPriority w:val="99"/>
    <w:pPr>
      <w:widowControl/>
      <w:suppressAutoHyphens/>
      <w:spacing w:before="280" w:after="280"/>
    </w:pPr>
    <w:rPr>
      <w:rFonts w:eastAsia="ヒラギノ角ゴ Pro W3" w:cs="Times New Roman"/>
      <w:color w:val="000000"/>
      <w:szCs w:val="20"/>
      <w:lang w:bidi="ar-SA"/>
    </w:rPr>
  </w:style>
  <w:style w:type="paragraph" w:styleId="a6">
    <w:name w:val="No Spacing"/>
    <w:pPr>
      <w:widowControl/>
      <w:suppressAutoHyphens/>
    </w:pPr>
    <w:rPr>
      <w:rFonts w:ascii="Lucida Grande" w:eastAsia="ヒラギノ角ゴ Pro W3" w:hAnsi="Lucida Grande" w:cs="Lucida Grande"/>
      <w:color w:val="000000"/>
      <w:sz w:val="22"/>
      <w:szCs w:val="20"/>
      <w:lang w:bidi="ar-SA"/>
    </w:rPr>
  </w:style>
  <w:style w:type="paragraph" w:customStyle="1" w:styleId="WW-">
    <w:name w:val="WW-Базовый"/>
    <w:qFormat/>
    <w:pPr>
      <w:widowControl/>
      <w:suppressAutoHyphens/>
      <w:spacing w:after="200" w:line="276" w:lineRule="auto"/>
    </w:pPr>
    <w:rPr>
      <w:rFonts w:ascii="Lucida Grande" w:eastAsia="ヒラギノ角ゴ Pro W3" w:hAnsi="Lucida Grande" w:cs="Lucida Grande"/>
      <w:color w:val="000000"/>
      <w:sz w:val="22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7">
    <w:name w:val="footer"/>
    <w:basedOn w:val="Standard"/>
    <w:pPr>
      <w:suppressLineNumbers/>
      <w:tabs>
        <w:tab w:val="center" w:pos="4800"/>
        <w:tab w:val="right" w:pos="9601"/>
      </w:tabs>
    </w:pPr>
  </w:style>
  <w:style w:type="paragraph" w:customStyle="1" w:styleId="a8">
    <w:name w:val="Блочная цитата"/>
    <w:basedOn w:val="Standard"/>
    <w:pPr>
      <w:spacing w:after="283"/>
      <w:ind w:left="567" w:right="567"/>
    </w:pPr>
  </w:style>
  <w:style w:type="paragraph" w:styleId="a9">
    <w:name w:val="Title"/>
    <w:basedOn w:val="10"/>
    <w:next w:val="Textbody"/>
    <w:pPr>
      <w:jc w:val="center"/>
    </w:pPr>
    <w:rPr>
      <w:b/>
      <w:bCs/>
      <w:sz w:val="56"/>
      <w:szCs w:val="56"/>
    </w:rPr>
  </w:style>
  <w:style w:type="paragraph" w:styleId="aa">
    <w:name w:val="Subtitle"/>
    <w:basedOn w:val="10"/>
    <w:next w:val="Textbody"/>
    <w:pPr>
      <w:spacing w:before="60"/>
      <w:jc w:val="center"/>
    </w:pPr>
    <w:rPr>
      <w:sz w:val="36"/>
      <w:szCs w:val="3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23">
    <w:name w:val="Обычный2"/>
    <w:pPr>
      <w:suppressAutoHyphens/>
    </w:pPr>
    <w:rPr>
      <w:rFonts w:eastAsia="SimSun, 宋体"/>
    </w:rPr>
  </w:style>
  <w:style w:type="paragraph" w:styleId="ac">
    <w:name w:val="List Paragraph"/>
    <w:basedOn w:val="23"/>
    <w:pPr>
      <w:widowControl/>
      <w:suppressAutoHyphens w:val="0"/>
      <w:ind w:left="720"/>
      <w:textAlignment w:val="auto"/>
    </w:pPr>
    <w:rPr>
      <w:rFonts w:eastAsia="Calibri" w:cs="Times New Roman"/>
      <w:lang w:bidi="ar-SA"/>
    </w:rPr>
  </w:style>
  <w:style w:type="paragraph" w:styleId="ad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ucida Grande" w:eastAsia="ヒラギノ角ゴ Pro W3" w:hAnsi="Lucida Grande" w:cs="Lucida Grande"/>
      <w:color w:val="000000"/>
      <w:position w:val="0"/>
      <w:sz w:val="20"/>
      <w:szCs w:val="22"/>
      <w:shd w:val="clear" w:color="auto" w:fill="auto"/>
      <w:vertAlign w:val="baseline"/>
    </w:rPr>
  </w:style>
  <w:style w:type="character" w:customStyle="1" w:styleId="WW8Num3z0">
    <w:name w:val="WW8Num3z0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WW8Num3z1">
    <w:name w:val="WW8Num3z1"/>
    <w:rPr>
      <w:rFonts w:ascii="Times New Roman" w:hAnsi="Times New Roman" w:cs="Times New Roman"/>
      <w:b w:val="0"/>
      <w:bCs w:val="0"/>
      <w:color w:val="000000"/>
      <w:sz w:val="24"/>
      <w:szCs w:val="24"/>
      <w:shd w:val="clear" w:color="auto" w:fill="auto"/>
    </w:rPr>
  </w:style>
  <w:style w:type="character" w:customStyle="1" w:styleId="WW8Num3z2">
    <w:name w:val="WW8Num3z2"/>
  </w:style>
  <w:style w:type="character" w:customStyle="1" w:styleId="WW8Num4z0">
    <w:name w:val="WW8Num4z0"/>
    <w:rPr>
      <w:rFonts w:ascii="Lucida Grande" w:hAnsi="Lucida Grande" w:cs="Times New Roman"/>
      <w:b/>
      <w:bCs/>
      <w:color w:val="000000"/>
      <w:spacing w:val="20"/>
      <w:position w:val="0"/>
      <w:sz w:val="20"/>
      <w:szCs w:val="24"/>
      <w:vertAlign w:val="baseline"/>
      <w:lang w:val="ru-RU"/>
    </w:rPr>
  </w:style>
  <w:style w:type="character" w:customStyle="1" w:styleId="WW8Num4z1">
    <w:name w:val="WW8Num4z1"/>
    <w:rPr>
      <w:rFonts w:ascii="Times New Roman" w:hAnsi="Times New Roman" w:cs="Times New Roman"/>
      <w:b/>
      <w:color w:val="000000"/>
      <w:position w:val="0"/>
      <w:sz w:val="20"/>
      <w:szCs w:val="24"/>
      <w:vertAlign w:val="baseline"/>
    </w:rPr>
  </w:style>
  <w:style w:type="character" w:customStyle="1" w:styleId="WW8Num4z2">
    <w:name w:val="WW8Num4z2"/>
    <w:rPr>
      <w:b/>
      <w:color w:val="000000"/>
      <w:position w:val="0"/>
      <w:sz w:val="24"/>
      <w:vertAlign w:val="baseline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b/>
      <w:bCs/>
      <w:color w:val="000000"/>
      <w:spacing w:val="20"/>
      <w:position w:val="0"/>
      <w:sz w:val="20"/>
      <w:szCs w:val="22"/>
      <w:vertAlign w:val="baseline"/>
      <w:lang w:val="ru-RU"/>
    </w:rPr>
  </w:style>
  <w:style w:type="character" w:customStyle="1" w:styleId="5">
    <w:name w:val="Основной шрифт абзаца5"/>
  </w:style>
  <w:style w:type="character" w:customStyle="1" w:styleId="WW8Num5z1">
    <w:name w:val="WW8Num5z1"/>
    <w:rPr>
      <w:rFonts w:ascii="Times New Roman" w:hAnsi="Times New Roman" w:cs="Times New Roman"/>
      <w:b/>
      <w:bCs w:val="0"/>
      <w:color w:val="000000"/>
      <w:position w:val="0"/>
      <w:sz w:val="20"/>
      <w:szCs w:val="24"/>
      <w:shd w:val="clear" w:color="auto" w:fill="auto"/>
      <w:vertAlign w:val="baseline"/>
    </w:rPr>
  </w:style>
  <w:style w:type="character" w:customStyle="1" w:styleId="WW8Num5z2">
    <w:name w:val="WW8Num5z2"/>
    <w:rPr>
      <w:b/>
      <w:color w:val="000000"/>
      <w:position w:val="0"/>
      <w:sz w:val="24"/>
      <w:vertAlign w:val="baseline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Wingdings"/>
      <w:b/>
      <w:color w:val="000000"/>
      <w:kern w:val="3"/>
      <w:position w:val="0"/>
      <w:sz w:val="20"/>
      <w:szCs w:val="24"/>
      <w:shd w:val="clear" w:color="auto" w:fill="auto"/>
      <w:vertAlign w:val="baseline"/>
      <w:lang w:val="ru-RU"/>
    </w:rPr>
  </w:style>
  <w:style w:type="character" w:customStyle="1" w:styleId="40">
    <w:name w:val="Основной шрифт абзаца4"/>
  </w:style>
  <w:style w:type="character" w:customStyle="1" w:styleId="32">
    <w:name w:val="Основной шрифт абзаца3"/>
  </w:style>
  <w:style w:type="character" w:customStyle="1" w:styleId="WW8Num6z1">
    <w:name w:val="WW8Num6z1"/>
    <w:rPr>
      <w:rFonts w:ascii="Times New Roman" w:hAnsi="Times New Roman" w:cs="Times New Roman"/>
      <w:b/>
      <w:bCs/>
      <w:color w:val="000000"/>
      <w:sz w:val="22"/>
      <w:szCs w:val="22"/>
      <w:shd w:val="clear" w:color="auto" w:fill="auto"/>
    </w:rPr>
  </w:style>
  <w:style w:type="character" w:customStyle="1" w:styleId="WW8Num6z2">
    <w:name w:val="WW8Num6z2"/>
    <w:rPr>
      <w:b/>
      <w:color w:val="000000"/>
      <w:position w:val="0"/>
      <w:sz w:val="24"/>
      <w:vertAlign w:val="baseline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b/>
      <w:color w:val="000000"/>
      <w:position w:val="0"/>
      <w:sz w:val="20"/>
      <w:vertAlign w:val="baseline"/>
    </w:rPr>
  </w:style>
  <w:style w:type="character" w:customStyle="1" w:styleId="WW8Num7z1">
    <w:name w:val="WW8Num7z1"/>
    <w:rPr>
      <w:rFonts w:ascii="Times New Roman" w:hAnsi="Times New Roman" w:cs="Times New Roman"/>
      <w:b/>
      <w:color w:val="000000"/>
      <w:position w:val="0"/>
      <w:sz w:val="20"/>
      <w:szCs w:val="24"/>
      <w:vertAlign w:val="baseline"/>
    </w:rPr>
  </w:style>
  <w:style w:type="character" w:customStyle="1" w:styleId="WW8Num7z2">
    <w:name w:val="WW8Num7z2"/>
    <w:rPr>
      <w:b/>
      <w:color w:val="000000"/>
      <w:position w:val="0"/>
      <w:sz w:val="24"/>
      <w:szCs w:val="24"/>
      <w:vertAlign w:val="baseline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position w:val="0"/>
      <w:sz w:val="24"/>
      <w:vertAlign w:val="baseline"/>
    </w:rPr>
  </w:style>
  <w:style w:type="character" w:customStyle="1" w:styleId="WW8Num8z2">
    <w:name w:val="WW8Num8z2"/>
    <w:rPr>
      <w:b/>
      <w:color w:val="000000"/>
      <w:position w:val="0"/>
      <w:sz w:val="24"/>
      <w:vertAlign w:val="baseline"/>
    </w:rPr>
  </w:style>
  <w:style w:type="character" w:customStyle="1" w:styleId="WW8Num9z0">
    <w:name w:val="WW8Num9z0"/>
    <w:rPr>
      <w:b/>
      <w:color w:val="000000"/>
      <w:position w:val="0"/>
      <w:sz w:val="20"/>
      <w:szCs w:val="24"/>
      <w:vertAlign w:val="baseline"/>
    </w:rPr>
  </w:style>
  <w:style w:type="character" w:customStyle="1" w:styleId="WW8Num9z2">
    <w:name w:val="WW8Num9z2"/>
    <w:rPr>
      <w:b/>
      <w:color w:val="000000"/>
      <w:position w:val="0"/>
      <w:sz w:val="24"/>
      <w:vertAlign w:val="baseline"/>
    </w:rPr>
  </w:style>
  <w:style w:type="character" w:customStyle="1" w:styleId="WW8Num10z0">
    <w:name w:val="WW8Num10z0"/>
    <w:rPr>
      <w:b/>
      <w:color w:val="000000"/>
      <w:position w:val="0"/>
      <w:sz w:val="20"/>
      <w:vertAlign w:val="baseline"/>
    </w:rPr>
  </w:style>
  <w:style w:type="character" w:customStyle="1" w:styleId="WW8Num10z2">
    <w:name w:val="WW8Num10z2"/>
    <w:rPr>
      <w:rFonts w:cs="Times New Roman"/>
      <w:b/>
      <w:color w:val="000000"/>
      <w:position w:val="0"/>
      <w:sz w:val="24"/>
      <w:vertAlign w:val="baseline"/>
    </w:rPr>
  </w:style>
  <w:style w:type="character" w:customStyle="1" w:styleId="WW8Num11z0">
    <w:name w:val="WW8Num11z0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WW8Num11z2">
    <w:name w:val="WW8Num11z2"/>
    <w:rPr>
      <w:b/>
      <w:color w:val="000000"/>
      <w:position w:val="0"/>
      <w:sz w:val="24"/>
      <w:vertAlign w:val="baseline"/>
    </w:rPr>
  </w:style>
  <w:style w:type="character" w:customStyle="1" w:styleId="WW8Num12z0">
    <w:name w:val="WW8Num12z0"/>
    <w:rPr>
      <w:rFonts w:ascii="Lucida Grande" w:eastAsia="ヒラギノ角ゴ Pro W3" w:hAnsi="Lucida Grande" w:cs="Lucida Grande"/>
      <w:color w:val="000000"/>
      <w:position w:val="0"/>
      <w:sz w:val="20"/>
      <w:szCs w:val="24"/>
      <w:vertAlign w:val="baseline"/>
    </w:rPr>
  </w:style>
  <w:style w:type="character" w:customStyle="1" w:styleId="WW8Num12z2">
    <w:name w:val="WW8Num12z2"/>
    <w:rPr>
      <w:b/>
      <w:color w:val="000000"/>
      <w:position w:val="0"/>
      <w:sz w:val="24"/>
      <w:vertAlign w:val="baseline"/>
    </w:rPr>
  </w:style>
  <w:style w:type="character" w:customStyle="1" w:styleId="WW8Num13z0">
    <w:name w:val="WW8Num13z0"/>
    <w:rPr>
      <w:rFonts w:ascii="Times New Roman" w:hAnsi="Times New Roman" w:cs="Times New Roman"/>
      <w:b/>
      <w:color w:val="000000"/>
      <w:position w:val="0"/>
      <w:sz w:val="20"/>
      <w:szCs w:val="24"/>
      <w:vertAlign w:val="baseline"/>
    </w:rPr>
  </w:style>
  <w:style w:type="character" w:customStyle="1" w:styleId="WW8Num13z2">
    <w:name w:val="WW8Num13z2"/>
    <w:rPr>
      <w:b/>
      <w:color w:val="000000"/>
      <w:position w:val="0"/>
      <w:sz w:val="24"/>
      <w:vertAlign w:val="baseline"/>
    </w:rPr>
  </w:style>
  <w:style w:type="character" w:customStyle="1" w:styleId="WW8Num14z0">
    <w:name w:val="WW8Num14z0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WW8Num14z2">
    <w:name w:val="WW8Num14z2"/>
    <w:rPr>
      <w:b/>
      <w:color w:val="000000"/>
      <w:position w:val="0"/>
      <w:sz w:val="24"/>
      <w:vertAlign w:val="baseline"/>
    </w:rPr>
  </w:style>
  <w:style w:type="character" w:customStyle="1" w:styleId="WW8Num15z0">
    <w:name w:val="WW8Num15z0"/>
    <w:rPr>
      <w:rFonts w:ascii="Lucida Grande" w:eastAsia="ヒラギノ角ゴ Pro W3" w:hAnsi="Lucida Grande" w:cs="Lucida Grande"/>
      <w:color w:val="000000"/>
      <w:position w:val="0"/>
      <w:sz w:val="20"/>
      <w:vertAlign w:val="baseline"/>
    </w:rPr>
  </w:style>
  <w:style w:type="character" w:customStyle="1" w:styleId="WW8Num15z1">
    <w:name w:val="WW8Num15z1"/>
    <w:rPr>
      <w:rFonts w:ascii="Times New Roman" w:hAnsi="Times New Roman" w:cs="Times New Roman"/>
      <w:b/>
      <w:color w:val="000000"/>
      <w:position w:val="0"/>
      <w:sz w:val="20"/>
      <w:szCs w:val="24"/>
      <w:vertAlign w:val="baseline"/>
    </w:rPr>
  </w:style>
  <w:style w:type="character" w:customStyle="1" w:styleId="WW8Num15z2">
    <w:name w:val="WW8Num15z2"/>
    <w:rPr>
      <w:b/>
      <w:color w:val="000000"/>
      <w:position w:val="0"/>
      <w:sz w:val="24"/>
      <w:vertAlign w:val="baseline"/>
    </w:rPr>
  </w:style>
  <w:style w:type="character" w:customStyle="1" w:styleId="WW8Num16z0">
    <w:name w:val="WW8Num16z0"/>
    <w:rPr>
      <w:rFonts w:cs="Times New Roman"/>
      <w:color w:val="000000"/>
      <w:position w:val="0"/>
      <w:sz w:val="20"/>
      <w:vertAlign w:val="baseline"/>
    </w:rPr>
  </w:style>
  <w:style w:type="character" w:customStyle="1" w:styleId="WW8Num16z2">
    <w:name w:val="WW8Num16z2"/>
    <w:rPr>
      <w:b/>
      <w:color w:val="000000"/>
      <w:position w:val="0"/>
      <w:sz w:val="24"/>
      <w:vertAlign w:val="baseline"/>
    </w:rPr>
  </w:style>
  <w:style w:type="character" w:customStyle="1" w:styleId="WW8Num17z0">
    <w:name w:val="WW8Num17z0"/>
    <w:rPr>
      <w:color w:val="000000"/>
      <w:position w:val="0"/>
      <w:sz w:val="20"/>
      <w:vertAlign w:val="baseline"/>
    </w:rPr>
  </w:style>
  <w:style w:type="character" w:customStyle="1" w:styleId="WW8Num17z2">
    <w:name w:val="WW8Num17z2"/>
    <w:rPr>
      <w:b/>
      <w:color w:val="000000"/>
      <w:position w:val="0"/>
      <w:sz w:val="24"/>
      <w:vertAlign w:val="baseline"/>
    </w:rPr>
  </w:style>
  <w:style w:type="character" w:customStyle="1" w:styleId="WW8Num18z0">
    <w:name w:val="WW8Num18z0"/>
    <w:rPr>
      <w:color w:val="000000"/>
      <w:position w:val="0"/>
      <w:sz w:val="20"/>
      <w:vertAlign w:val="baseline"/>
    </w:rPr>
  </w:style>
  <w:style w:type="character" w:customStyle="1" w:styleId="WW8Num18z1">
    <w:name w:val="WW8Num18z1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WW8Num18z2">
    <w:name w:val="WW8Num18z2"/>
    <w:rPr>
      <w:b/>
      <w:color w:val="000000"/>
      <w:position w:val="0"/>
      <w:sz w:val="24"/>
      <w:vertAlign w:val="baseline"/>
    </w:rPr>
  </w:style>
  <w:style w:type="character" w:customStyle="1" w:styleId="WW8Num19z0">
    <w:name w:val="WW8Num19z0"/>
    <w:rPr>
      <w:color w:val="000000"/>
      <w:position w:val="0"/>
      <w:sz w:val="20"/>
      <w:vertAlign w:val="baseline"/>
    </w:rPr>
  </w:style>
  <w:style w:type="character" w:customStyle="1" w:styleId="WW8Num19z1">
    <w:name w:val="WW8Num19z1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WW8Num19z2">
    <w:name w:val="WW8Num19z2"/>
    <w:rPr>
      <w:b/>
      <w:color w:val="000000"/>
      <w:position w:val="0"/>
      <w:sz w:val="24"/>
      <w:vertAlign w:val="baseline"/>
    </w:rPr>
  </w:style>
  <w:style w:type="character" w:customStyle="1" w:styleId="WW8Num20z0">
    <w:name w:val="WW8Num20z0"/>
    <w:rPr>
      <w:color w:val="000000"/>
      <w:position w:val="0"/>
      <w:sz w:val="20"/>
      <w:vertAlign w:val="baseline"/>
    </w:rPr>
  </w:style>
  <w:style w:type="character" w:customStyle="1" w:styleId="WW8Num20z1">
    <w:name w:val="WW8Num20z1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WW8Num20z2">
    <w:name w:val="WW8Num20z2"/>
    <w:rPr>
      <w:b/>
      <w:color w:val="000000"/>
      <w:position w:val="0"/>
      <w:sz w:val="24"/>
      <w:vertAlign w:val="baseline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eastAsia="ヒラギノ角ゴ Pro W3"/>
      <w:color w:val="000000"/>
      <w:kern w:val="3"/>
      <w:position w:val="0"/>
      <w:sz w:val="20"/>
      <w:szCs w:val="24"/>
      <w:vertAlign w:val="baseline"/>
      <w:lang w:val="ru-RU"/>
    </w:rPr>
  </w:style>
  <w:style w:type="character" w:customStyle="1" w:styleId="WW8Num22z1">
    <w:name w:val="WW8Num22z1"/>
    <w:rPr>
      <w:b/>
      <w:color w:val="000000"/>
      <w:position w:val="0"/>
      <w:sz w:val="20"/>
      <w:vertAlign w:val="baseline"/>
    </w:rPr>
  </w:style>
  <w:style w:type="character" w:customStyle="1" w:styleId="WW8Num22z2">
    <w:name w:val="WW8Num22z2"/>
    <w:rPr>
      <w:b/>
      <w:color w:val="000000"/>
      <w:position w:val="0"/>
      <w:sz w:val="24"/>
      <w:vertAlign w:val="baseline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rongEmphasis">
    <w:name w:val="Strong Emphasis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character" w:customStyle="1" w:styleId="14">
    <w:name w:val="Основной шрифт абзаца1"/>
    <w:qFormat/>
  </w:style>
  <w:style w:type="character" w:styleId="ae">
    <w:name w:val="Emphasis"/>
    <w:rPr>
      <w:rFonts w:ascii="Lucida Grande" w:eastAsia="ヒラギノ角ゴ Pro W3" w:hAnsi="Lucida Grande" w:cs="Lucida Grande"/>
      <w:b/>
      <w:i w:val="0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13z1">
    <w:name w:val="WW8Num13z1"/>
    <w:rPr>
      <w:rFonts w:ascii="Times New Roman" w:hAnsi="Times New Roman" w:cs="Times New Roman"/>
      <w:b/>
      <w:color w:val="000000"/>
      <w:position w:val="0"/>
      <w:sz w:val="20"/>
      <w:szCs w:val="24"/>
      <w:vertAlign w:val="baseline"/>
    </w:rPr>
  </w:style>
  <w:style w:type="character" w:customStyle="1" w:styleId="WW8Num16z1">
    <w:name w:val="WW8Num16z1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WW8Num17z1">
    <w:name w:val="WW8Num17z1"/>
    <w:rPr>
      <w:rFonts w:cs="Times New Roman"/>
      <w:b/>
      <w:color w:val="000000"/>
      <w:position w:val="0"/>
      <w:sz w:val="20"/>
      <w:vertAlign w:val="baseline"/>
    </w:rPr>
  </w:style>
  <w:style w:type="character" w:customStyle="1" w:styleId="24">
    <w:name w:val="Основной шрифт абзаца2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Q">
    <w:name w:val="Q"/>
  </w:style>
  <w:style w:type="character" w:styleId="af">
    <w:name w:val="Strong"/>
    <w:rPr>
      <w:b/>
      <w:bCs/>
    </w:rPr>
  </w:style>
  <w:style w:type="character" w:customStyle="1" w:styleId="af0">
    <w:name w:val="Текст выноски Знак"/>
    <w:rPr>
      <w:rFonts w:ascii="Segoe UI" w:eastAsia="Andale Sans UI" w:hAnsi="Segoe UI" w:cs="Segoe UI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character" w:styleId="af1">
    <w:name w:val="Hyperlink"/>
    <w:basedOn w:val="a0"/>
    <w:uiPriority w:val="99"/>
    <w:unhideWhenUsed/>
    <w:rsid w:val="005031A3"/>
    <w:rPr>
      <w:color w:val="0000FF"/>
      <w:u w:val="single"/>
    </w:rPr>
  </w:style>
  <w:style w:type="character" w:styleId="af2">
    <w:name w:val="Placeholder Text"/>
    <w:basedOn w:val="a0"/>
    <w:uiPriority w:val="99"/>
    <w:semiHidden/>
    <w:rsid w:val="00823F66"/>
    <w:rPr>
      <w:color w:val="808080"/>
    </w:rPr>
  </w:style>
  <w:style w:type="paragraph" w:customStyle="1" w:styleId="no-indent">
    <w:name w:val="no-indent"/>
    <w:basedOn w:val="a"/>
    <w:rsid w:val="006A55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1038/ec477af1fa0c9ca283f1c6b7e9262650fdc94940/?ysclid=lmismca2m831208820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CA114A07CB5B039BED8E7F5881CBB348.dms.sberbank.ru/CA114A07CB5B039BED8E7F5881CBB348-11507EF2DDF126F24DDCA8FAA2032945-0CA2C03C2889162D0214FA2FAED19B8E/1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328F5F6D0F447D8E49C7A52AFBF6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A57022-703D-4118-BBDF-E070A4FB774A}"/>
      </w:docPartPr>
      <w:docPartBody>
        <w:p w:rsidR="00D313E3" w:rsidRDefault="00474305" w:rsidP="00474305">
          <w:pPr>
            <w:pStyle w:val="AA328F5F6D0F447D8E49C7A52AFBF63D"/>
          </w:pPr>
          <w:r w:rsidRPr="00AD232B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C0417A-DA3C-4A9E-A1BB-C58ACCA59048}"/>
      </w:docPartPr>
      <w:docPartBody>
        <w:p w:rsidR="00D313E3" w:rsidRDefault="00474305">
          <w:r w:rsidRPr="00AD23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05"/>
    <w:rsid w:val="000468CE"/>
    <w:rsid w:val="00172A77"/>
    <w:rsid w:val="00474305"/>
    <w:rsid w:val="005400DA"/>
    <w:rsid w:val="00567947"/>
    <w:rsid w:val="005C1CD6"/>
    <w:rsid w:val="006D71FB"/>
    <w:rsid w:val="007A38A0"/>
    <w:rsid w:val="007B0173"/>
    <w:rsid w:val="00910B3D"/>
    <w:rsid w:val="00BE1DC3"/>
    <w:rsid w:val="00D313E3"/>
    <w:rsid w:val="00EF3260"/>
    <w:rsid w:val="00F82A98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4305"/>
    <w:rPr>
      <w:color w:val="808080"/>
    </w:rPr>
  </w:style>
  <w:style w:type="paragraph" w:customStyle="1" w:styleId="CAF50AA1F0C14C229E0B461CB0B45B80">
    <w:name w:val="CAF50AA1F0C14C229E0B461CB0B45B80"/>
    <w:rsid w:val="00474305"/>
  </w:style>
  <w:style w:type="paragraph" w:customStyle="1" w:styleId="AA328F5F6D0F447D8E49C7A52AFBF63D">
    <w:name w:val="AA328F5F6D0F447D8E49C7A52AFBF63D"/>
    <w:rsid w:val="004743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A71A-519A-4014-99AA-BB20D334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7480</Words>
  <Characters>42636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17</cp:revision>
  <cp:lastPrinted>2022-09-26T09:42:00Z</cp:lastPrinted>
  <dcterms:created xsi:type="dcterms:W3CDTF">2023-09-22T08:52:00Z</dcterms:created>
  <dcterms:modified xsi:type="dcterms:W3CDTF">2023-10-09T12:04:00Z</dcterms:modified>
</cp:coreProperties>
</file>